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PL/2026/01306</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Wyneshore House, 2 White Street, West Lavington, Devizes, SN10 4LW</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the existing conservatory, construction of front and rear extensions, landscaping works (including decking and out‑buildings), and updates to the pond area</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761C3711" w:rsidR="005B0FD5" w:rsidRPr="00EF5E00"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sidRPr="00EF5E00">
        <w:rPr>
          <w:rFonts w:ascii="Arial" w:eastAsia="Times New Roman" w:hAnsi="Arial" w:cs="Arial"/>
          <w:kern w:val="0"/>
          <w:sz w:val="22"/>
          <w:szCs w:val="22"/>
          <w:lang w:eastAsia="en-GB"/>
          <w14:ligatures w14:val="none"/>
        </w:rPr>
        <w:t>planning permission for</w:t>
      </w:r>
      <w:r w:rsidR="0083213E" w:rsidRPr="00EF5E00">
        <w:rPr>
          <w:rFonts w:ascii="Arial" w:eastAsia="Times New Roman" w:hAnsi="Arial" w:cs="Arial"/>
          <w:i/>
          <w:iCs/>
          <w:kern w:val="0"/>
          <w:sz w:val="22"/>
          <w:szCs w:val="22"/>
          <w:lang w:eastAsia="en-GB"/>
          <w14:ligatures w14:val="none"/>
        </w:rPr>
        <w:t xml:space="preserve"> </w:t>
      </w:r>
      <w:r w:rsidR="00B1462B" w:rsidRPr="00EF5E00">
        <w:rPr>
          <w:rFonts w:ascii="Arial" w:eastAsia="Times New Roman" w:hAnsi="Arial" w:cs="Arial"/>
          <w:i/>
          <w:iCs/>
          <w:kern w:val="0"/>
          <w:sz w:val="22"/>
          <w:szCs w:val="22"/>
          <w:lang w:eastAsia="en-GB"/>
          <w14:ligatures w14:val="none"/>
        </w:rPr>
        <w:t>Demolition of the existing conservatory, construction of front and rear extensions, landscaping works (including decking and out</w:t>
      </w:r>
      <w:r w:rsidR="00B1462B" w:rsidRPr="00EF5E00">
        <w:rPr>
          <w:rFonts w:ascii="Cambria Math" w:eastAsia="Times New Roman" w:hAnsi="Cambria Math" w:cs="Cambria Math"/>
          <w:i/>
          <w:iCs/>
          <w:kern w:val="0"/>
          <w:sz w:val="22"/>
          <w:szCs w:val="22"/>
          <w:lang w:eastAsia="en-GB"/>
          <w14:ligatures w14:val="none"/>
        </w:rPr>
        <w:t>‑</w:t>
      </w:r>
      <w:r w:rsidR="00B1462B" w:rsidRPr="00EF5E00">
        <w:rPr>
          <w:rFonts w:ascii="Arial" w:eastAsia="Times New Roman" w:hAnsi="Arial" w:cs="Arial"/>
          <w:i/>
          <w:iCs/>
          <w:kern w:val="0"/>
          <w:sz w:val="22"/>
          <w:szCs w:val="22"/>
          <w:lang w:eastAsia="en-GB"/>
          <w14:ligatures w14:val="none"/>
        </w:rPr>
        <w:t xml:space="preserve">buildings), and updates to the pond area </w:t>
      </w:r>
      <w:r w:rsidR="00B1462B" w:rsidRPr="00EF5E00">
        <w:rPr>
          <w:rFonts w:ascii="Arial" w:eastAsia="Times New Roman" w:hAnsi="Arial" w:cs="Arial"/>
          <w:kern w:val="0"/>
          <w:sz w:val="22"/>
          <w:szCs w:val="22"/>
          <w:lang w:eastAsia="en-GB"/>
          <w14:ligatures w14:val="none"/>
        </w:rPr>
        <w:t>at Wyneshore House, 2 White Street, West Lavington.</w:t>
      </w:r>
    </w:p>
    <w:p w14:paraId="1A84B718" w14:textId="77777777" w:rsidR="00253342" w:rsidRPr="00EF5E00" w:rsidRDefault="00253342" w:rsidP="005B0FD5">
      <w:pPr>
        <w:spacing w:after="0" w:line="276" w:lineRule="auto"/>
        <w:jc w:val="both"/>
        <w:outlineLvl w:val="2"/>
        <w:rPr>
          <w:rFonts w:ascii="Arial" w:eastAsia="Times New Roman" w:hAnsi="Arial" w:cs="Arial"/>
          <w:kern w:val="0"/>
          <w:sz w:val="22"/>
          <w:szCs w:val="22"/>
          <w:lang w:eastAsia="en-GB"/>
          <w14:ligatures w14:val="none"/>
        </w:rPr>
      </w:pPr>
    </w:p>
    <w:p w14:paraId="5C6A096B" w14:textId="6E106D63" w:rsidR="005B0FD5" w:rsidRDefault="00253342" w:rsidP="00882827">
      <w:pPr>
        <w:spacing w:after="0" w:line="276" w:lineRule="auto"/>
        <w:jc w:val="center"/>
        <w:outlineLvl w:val="2"/>
        <w:rPr>
          <w:rFonts w:ascii="Arial" w:eastAsia="Times New Roman" w:hAnsi="Arial" w:cs="Arial"/>
          <w:b/>
          <w:bCs/>
          <w:kern w:val="0"/>
          <w:sz w:val="22"/>
          <w:szCs w:val="22"/>
          <w:lang w:eastAsia="en-GB"/>
          <w14:ligatures w14:val="none"/>
        </w:rPr>
      </w:pPr>
      <w:r w:rsidRPr="00253342">
        <w:rPr>
          <w:rFonts w:ascii="Arial" w:eastAsia="Times New Roman" w:hAnsi="Arial" w:cs="Arial"/>
          <w:b/>
          <w:bCs/>
          <w:noProof/>
          <w:kern w:val="0"/>
          <w:sz w:val="22"/>
          <w:szCs w:val="22"/>
          <w:lang w:eastAsia="en-GB"/>
          <w14:ligatures w14:val="none"/>
        </w:rPr>
        <w:drawing>
          <wp:inline distT="0" distB="0" distL="0" distR="0" wp14:anchorId="5DD43B13" wp14:editId="46F3575F">
            <wp:extent cx="2866529" cy="2190389"/>
            <wp:effectExtent l="0" t="0" r="0" b="635"/>
            <wp:docPr id="1649041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041373" name=""/>
                    <pic:cNvPicPr/>
                  </pic:nvPicPr>
                  <pic:blipFill>
                    <a:blip r:embed="rId8"/>
                    <a:stretch>
                      <a:fillRect/>
                    </a:stretch>
                  </pic:blipFill>
                  <pic:spPr>
                    <a:xfrm>
                      <a:off x="0" y="0"/>
                      <a:ext cx="2874347" cy="2196363"/>
                    </a:xfrm>
                    <a:prstGeom prst="rect">
                      <a:avLst/>
                    </a:prstGeom>
                  </pic:spPr>
                </pic:pic>
              </a:graphicData>
            </a:graphic>
          </wp:inline>
        </w:drawing>
      </w:r>
      <w:r w:rsidR="00882827">
        <w:rPr>
          <w:rFonts w:ascii="Arial" w:eastAsia="Times New Roman" w:hAnsi="Arial" w:cs="Arial"/>
          <w:b/>
          <w:bCs/>
          <w:kern w:val="0"/>
          <w:sz w:val="22"/>
          <w:szCs w:val="22"/>
          <w:lang w:eastAsia="en-GB"/>
          <w14:ligatures w14:val="none"/>
        </w:rPr>
        <w:t xml:space="preserve">   </w:t>
      </w:r>
      <w:r w:rsidR="00882827" w:rsidRPr="00882827">
        <w:rPr>
          <w:rFonts w:ascii="Arial" w:eastAsia="Times New Roman" w:hAnsi="Arial" w:cs="Arial"/>
          <w:b/>
          <w:bCs/>
          <w:noProof/>
          <w:kern w:val="0"/>
          <w:sz w:val="22"/>
          <w:szCs w:val="22"/>
          <w:lang w:eastAsia="en-GB"/>
          <w14:ligatures w14:val="none"/>
        </w:rPr>
        <w:drawing>
          <wp:inline distT="0" distB="0" distL="0" distR="0" wp14:anchorId="0FBC1333" wp14:editId="28A255AC">
            <wp:extent cx="2724150" cy="2185718"/>
            <wp:effectExtent l="0" t="0" r="0" b="5080"/>
            <wp:docPr id="293837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837660" name=""/>
                    <pic:cNvPicPr/>
                  </pic:nvPicPr>
                  <pic:blipFill>
                    <a:blip r:embed="rId9"/>
                    <a:stretch>
                      <a:fillRect/>
                    </a:stretch>
                  </pic:blipFill>
                  <pic:spPr>
                    <a:xfrm>
                      <a:off x="0" y="0"/>
                      <a:ext cx="2731180" cy="2191358"/>
                    </a:xfrm>
                    <a:prstGeom prst="rect">
                      <a:avLst/>
                    </a:prstGeom>
                  </pic:spPr>
                </pic:pic>
              </a:graphicData>
            </a:graphic>
          </wp:inline>
        </w:drawing>
      </w:r>
    </w:p>
    <w:p w14:paraId="72F6C617" w14:textId="77777777" w:rsidR="00882827" w:rsidRDefault="00882827" w:rsidP="00882827">
      <w:pPr>
        <w:spacing w:after="0" w:line="276" w:lineRule="auto"/>
        <w:jc w:val="center"/>
        <w:outlineLvl w:val="2"/>
        <w:rPr>
          <w:rFonts w:ascii="Arial" w:eastAsia="Times New Roman" w:hAnsi="Arial" w:cs="Arial"/>
          <w:b/>
          <w:bCs/>
          <w:kern w:val="0"/>
          <w:sz w:val="22"/>
          <w:szCs w:val="22"/>
          <w:lang w:eastAsia="en-GB"/>
          <w14:ligatures w14:val="none"/>
        </w:rPr>
      </w:pPr>
    </w:p>
    <w:p w14:paraId="0B39EAD7" w14:textId="3555806D" w:rsidR="00882827" w:rsidRDefault="00882827" w:rsidP="00882827">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Location Plan and Council Mapping Image of the site</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64DB102" w14:textId="77777777" w:rsidR="00CF3244" w:rsidRDefault="00A61B25"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 </w:t>
      </w:r>
      <w:r w:rsidR="003968F0">
        <w:rPr>
          <w:rFonts w:ascii="Arial" w:eastAsia="Times New Roman" w:hAnsi="Arial" w:cs="Arial"/>
          <w:kern w:val="0"/>
          <w:sz w:val="22"/>
          <w:szCs w:val="22"/>
          <w:lang w:eastAsia="en-GB"/>
          <w14:ligatures w14:val="none"/>
        </w:rPr>
        <w:t xml:space="preserve">involves demolishing the existing conservatory on the southern front elevation </w:t>
      </w:r>
      <w:r w:rsidR="00444F83">
        <w:rPr>
          <w:rFonts w:ascii="Arial" w:eastAsia="Times New Roman" w:hAnsi="Arial" w:cs="Arial"/>
          <w:kern w:val="0"/>
          <w:sz w:val="22"/>
          <w:szCs w:val="22"/>
          <w:lang w:eastAsia="en-GB"/>
          <w14:ligatures w14:val="none"/>
        </w:rPr>
        <w:t>and build a replacement extension</w:t>
      </w:r>
      <w:r w:rsidR="00E752DA">
        <w:rPr>
          <w:rFonts w:ascii="Arial" w:eastAsia="Times New Roman" w:hAnsi="Arial" w:cs="Arial"/>
          <w:kern w:val="0"/>
          <w:sz w:val="22"/>
          <w:szCs w:val="22"/>
          <w:lang w:eastAsia="en-GB"/>
          <w14:ligatures w14:val="none"/>
        </w:rPr>
        <w:t xml:space="preserve"> using matching bricks</w:t>
      </w:r>
      <w:r w:rsidR="00353F1F">
        <w:rPr>
          <w:rFonts w:ascii="Arial" w:eastAsia="Times New Roman" w:hAnsi="Arial" w:cs="Arial"/>
          <w:kern w:val="0"/>
          <w:sz w:val="22"/>
          <w:szCs w:val="22"/>
          <w:lang w:eastAsia="en-GB"/>
          <w14:ligatures w14:val="none"/>
        </w:rPr>
        <w:t xml:space="preserve">. It would have a flat roof but behind a parapet roof </w:t>
      </w:r>
      <w:r w:rsidR="00CF3244">
        <w:rPr>
          <w:rFonts w:ascii="Arial" w:eastAsia="Times New Roman" w:hAnsi="Arial" w:cs="Arial"/>
          <w:kern w:val="0"/>
          <w:sz w:val="22"/>
          <w:szCs w:val="22"/>
          <w:lang w:eastAsia="en-GB"/>
          <w14:ligatures w14:val="none"/>
        </w:rPr>
        <w:t>and stone capping.</w:t>
      </w:r>
    </w:p>
    <w:p w14:paraId="4AFBEFBE" w14:textId="77777777" w:rsidR="00CF3244" w:rsidRDefault="00CF3244" w:rsidP="009C1702">
      <w:pPr>
        <w:spacing w:after="0" w:line="276" w:lineRule="auto"/>
        <w:jc w:val="both"/>
        <w:outlineLvl w:val="2"/>
        <w:rPr>
          <w:rFonts w:ascii="Arial" w:eastAsia="Times New Roman" w:hAnsi="Arial" w:cs="Arial"/>
          <w:kern w:val="0"/>
          <w:sz w:val="22"/>
          <w:szCs w:val="22"/>
          <w:lang w:eastAsia="en-GB"/>
          <w14:ligatures w14:val="none"/>
        </w:rPr>
      </w:pPr>
    </w:p>
    <w:p w14:paraId="2C19039A" w14:textId="77777777" w:rsidR="00804069" w:rsidRDefault="00CF3244"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On the rear northern elevation, </w:t>
      </w:r>
      <w:r w:rsidR="0051699E">
        <w:rPr>
          <w:rFonts w:ascii="Arial" w:eastAsia="Times New Roman" w:hAnsi="Arial" w:cs="Arial"/>
          <w:kern w:val="0"/>
          <w:sz w:val="22"/>
          <w:szCs w:val="22"/>
          <w:lang w:eastAsia="en-GB"/>
          <w14:ligatures w14:val="none"/>
        </w:rPr>
        <w:t>there would be a large rear extension, (also flat roof</w:t>
      </w:r>
      <w:r w:rsidR="000B0FB1">
        <w:rPr>
          <w:rFonts w:ascii="Arial" w:eastAsia="Times New Roman" w:hAnsi="Arial" w:cs="Arial"/>
          <w:kern w:val="0"/>
          <w:sz w:val="22"/>
          <w:szCs w:val="22"/>
          <w:lang w:eastAsia="en-GB"/>
          <w14:ligatures w14:val="none"/>
        </w:rPr>
        <w:t>ed</w:t>
      </w:r>
      <w:r w:rsidR="00F03E99">
        <w:rPr>
          <w:rFonts w:ascii="Arial" w:eastAsia="Times New Roman" w:hAnsi="Arial" w:cs="Arial"/>
          <w:kern w:val="0"/>
          <w:sz w:val="22"/>
          <w:szCs w:val="22"/>
          <w:lang w:eastAsia="en-GB"/>
          <w14:ligatures w14:val="none"/>
        </w:rPr>
        <w:t>) extending an existing flat roofed side extension that accommodated the existing kitchen/dining room</w:t>
      </w:r>
      <w:r w:rsidR="004655A5">
        <w:rPr>
          <w:rFonts w:ascii="Arial" w:eastAsia="Times New Roman" w:hAnsi="Arial" w:cs="Arial"/>
          <w:kern w:val="0"/>
          <w:sz w:val="22"/>
          <w:szCs w:val="22"/>
          <w:lang w:eastAsia="en-GB"/>
          <w14:ligatures w14:val="none"/>
        </w:rPr>
        <w:t xml:space="preserve">. The extension would have two bedrooms, shower room, therapy room and store. This is to </w:t>
      </w:r>
      <w:r w:rsidR="00AF5591">
        <w:rPr>
          <w:rFonts w:ascii="Arial" w:eastAsia="Times New Roman" w:hAnsi="Arial" w:cs="Arial"/>
          <w:kern w:val="0"/>
          <w:sz w:val="22"/>
          <w:szCs w:val="22"/>
          <w:lang w:eastAsia="en-GB"/>
          <w14:ligatures w14:val="none"/>
        </w:rPr>
        <w:t>accommodate a family member who needs care along with accommodation for a carer.</w:t>
      </w:r>
      <w:r w:rsidR="00804069">
        <w:rPr>
          <w:rFonts w:ascii="Arial" w:eastAsia="Times New Roman" w:hAnsi="Arial" w:cs="Arial"/>
          <w:kern w:val="0"/>
          <w:sz w:val="22"/>
          <w:szCs w:val="22"/>
          <w:lang w:eastAsia="en-GB"/>
          <w14:ligatures w14:val="none"/>
        </w:rPr>
        <w:t xml:space="preserve"> The extension would also be built using matching bricks. </w:t>
      </w:r>
    </w:p>
    <w:p w14:paraId="2093C0F1" w14:textId="77777777" w:rsidR="00804069" w:rsidRDefault="00804069" w:rsidP="009C1702">
      <w:pPr>
        <w:spacing w:after="0" w:line="276" w:lineRule="auto"/>
        <w:jc w:val="both"/>
        <w:outlineLvl w:val="2"/>
        <w:rPr>
          <w:rFonts w:ascii="Arial" w:eastAsia="Times New Roman" w:hAnsi="Arial" w:cs="Arial"/>
          <w:kern w:val="0"/>
          <w:sz w:val="22"/>
          <w:szCs w:val="22"/>
          <w:lang w:eastAsia="en-GB"/>
          <w14:ligatures w14:val="none"/>
        </w:rPr>
      </w:pPr>
    </w:p>
    <w:p w14:paraId="32DAE3F6" w14:textId="7493ABE8" w:rsidR="00BA7575" w:rsidRDefault="00804069"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 also includes creating a large decking area (</w:t>
      </w:r>
      <w:r w:rsidR="00AE0D27">
        <w:rPr>
          <w:rFonts w:ascii="Arial" w:eastAsia="Times New Roman" w:hAnsi="Arial" w:cs="Arial"/>
          <w:kern w:val="0"/>
          <w:sz w:val="22"/>
          <w:szCs w:val="22"/>
          <w:lang w:eastAsia="en-GB"/>
          <w14:ligatures w14:val="none"/>
        </w:rPr>
        <w:t>built on an above ground frame)</w:t>
      </w:r>
      <w:r w:rsidR="000B0FB1">
        <w:rPr>
          <w:rFonts w:ascii="Arial" w:eastAsia="Times New Roman" w:hAnsi="Arial" w:cs="Arial"/>
          <w:kern w:val="0"/>
          <w:sz w:val="22"/>
          <w:szCs w:val="22"/>
          <w:lang w:eastAsia="en-GB"/>
          <w14:ligatures w14:val="none"/>
        </w:rPr>
        <w:t xml:space="preserve"> </w:t>
      </w:r>
      <w:r w:rsidR="002D20F5">
        <w:rPr>
          <w:rFonts w:ascii="Arial" w:eastAsia="Times New Roman" w:hAnsi="Arial" w:cs="Arial"/>
          <w:kern w:val="0"/>
          <w:sz w:val="22"/>
          <w:szCs w:val="22"/>
          <w:lang w:eastAsia="en-GB"/>
          <w14:ligatures w14:val="none"/>
        </w:rPr>
        <w:t>approximately</w:t>
      </w:r>
      <w:r w:rsidR="00FD05F0">
        <w:rPr>
          <w:rFonts w:ascii="Arial" w:eastAsia="Times New Roman" w:hAnsi="Arial" w:cs="Arial"/>
          <w:kern w:val="0"/>
          <w:sz w:val="22"/>
          <w:szCs w:val="22"/>
          <w:lang w:eastAsia="en-GB"/>
          <w14:ligatures w14:val="none"/>
        </w:rPr>
        <w:t xml:space="preserve"> 200-250mm above the ground</w:t>
      </w:r>
      <w:r w:rsidR="002D20F5">
        <w:rPr>
          <w:rFonts w:ascii="Arial" w:eastAsia="Times New Roman" w:hAnsi="Arial" w:cs="Arial"/>
          <w:kern w:val="0"/>
          <w:sz w:val="22"/>
          <w:szCs w:val="22"/>
          <w:lang w:eastAsia="en-GB"/>
          <w14:ligatures w14:val="none"/>
        </w:rPr>
        <w:t xml:space="preserve">. The decking area would have a footprint of </w:t>
      </w:r>
      <w:r w:rsidR="002D20F5">
        <w:rPr>
          <w:rFonts w:ascii="Arial" w:eastAsia="Times New Roman" w:hAnsi="Arial" w:cs="Arial"/>
          <w:kern w:val="0"/>
          <w:sz w:val="22"/>
          <w:szCs w:val="22"/>
          <w:lang w:eastAsia="en-GB"/>
          <w14:ligatures w14:val="none"/>
        </w:rPr>
        <w:lastRenderedPageBreak/>
        <w:t xml:space="preserve">approximately </w:t>
      </w:r>
      <w:r w:rsidR="00CD06D8">
        <w:rPr>
          <w:rFonts w:ascii="Arial" w:eastAsia="Times New Roman" w:hAnsi="Arial" w:cs="Arial"/>
          <w:kern w:val="0"/>
          <w:sz w:val="22"/>
          <w:szCs w:val="22"/>
          <w:lang w:eastAsia="en-GB"/>
          <w14:ligatures w14:val="none"/>
        </w:rPr>
        <w:t>400m2</w:t>
      </w:r>
      <w:r w:rsidR="00781823">
        <w:rPr>
          <w:rFonts w:ascii="Arial" w:eastAsia="Times New Roman" w:hAnsi="Arial" w:cs="Arial"/>
          <w:kern w:val="0"/>
          <w:sz w:val="22"/>
          <w:szCs w:val="22"/>
          <w:lang w:eastAsia="en-GB"/>
          <w14:ligatures w14:val="none"/>
        </w:rPr>
        <w:t xml:space="preserve"> which would overhang the existing pond and provide access to a ‘bar area’ and a gym outbuilding</w:t>
      </w:r>
      <w:r w:rsidR="002A6914">
        <w:rPr>
          <w:rFonts w:ascii="Arial" w:eastAsia="Times New Roman" w:hAnsi="Arial" w:cs="Arial"/>
          <w:kern w:val="0"/>
          <w:sz w:val="22"/>
          <w:szCs w:val="22"/>
          <w:lang w:eastAsia="en-GB"/>
          <w14:ligatures w14:val="none"/>
        </w:rPr>
        <w:t xml:space="preserve">. The gym would be built using the same decking materials </w:t>
      </w:r>
      <w:r w:rsidR="000C62C2">
        <w:rPr>
          <w:rFonts w:ascii="Arial" w:eastAsia="Times New Roman" w:hAnsi="Arial" w:cs="Arial"/>
          <w:kern w:val="0"/>
          <w:sz w:val="22"/>
          <w:szCs w:val="22"/>
          <w:lang w:eastAsia="en-GB"/>
          <w14:ligatures w14:val="none"/>
        </w:rPr>
        <w:t>and would be a composite material with a dark oak colour</w:t>
      </w:r>
      <w:r w:rsidR="00BA7575">
        <w:rPr>
          <w:rFonts w:ascii="Arial" w:eastAsia="Times New Roman" w:hAnsi="Arial" w:cs="Arial"/>
          <w:kern w:val="0"/>
          <w:sz w:val="22"/>
          <w:szCs w:val="22"/>
          <w:lang w:eastAsia="en-GB"/>
          <w14:ligatures w14:val="none"/>
        </w:rPr>
        <w:t>.</w:t>
      </w:r>
      <w:r w:rsidR="00530954">
        <w:rPr>
          <w:rFonts w:ascii="Arial" w:eastAsia="Times New Roman" w:hAnsi="Arial" w:cs="Arial"/>
          <w:kern w:val="0"/>
          <w:sz w:val="22"/>
          <w:szCs w:val="22"/>
          <w:lang w:eastAsia="en-GB"/>
          <w14:ligatures w14:val="none"/>
        </w:rPr>
        <w:t xml:space="preserve"> The decking is to help the </w:t>
      </w:r>
      <w:r w:rsidR="005009BB">
        <w:rPr>
          <w:rFonts w:ascii="Arial" w:eastAsia="Times New Roman" w:hAnsi="Arial" w:cs="Arial"/>
          <w:kern w:val="0"/>
          <w:sz w:val="22"/>
          <w:szCs w:val="22"/>
          <w:lang w:eastAsia="en-GB"/>
          <w14:ligatures w14:val="none"/>
        </w:rPr>
        <w:t>family member enjoy the outside space from the main dwelling on a single level platform</w:t>
      </w:r>
      <w:r w:rsidR="00245B07">
        <w:rPr>
          <w:rFonts w:ascii="Arial" w:eastAsia="Times New Roman" w:hAnsi="Arial" w:cs="Arial"/>
          <w:kern w:val="0"/>
          <w:sz w:val="22"/>
          <w:szCs w:val="22"/>
          <w:lang w:eastAsia="en-GB"/>
          <w14:ligatures w14:val="none"/>
        </w:rPr>
        <w:t xml:space="preserve"> whilst using a wheelchair.</w:t>
      </w:r>
    </w:p>
    <w:p w14:paraId="71C6DB90" w14:textId="77777777" w:rsidR="00F6141C" w:rsidRDefault="00F6141C" w:rsidP="009C1702">
      <w:pPr>
        <w:spacing w:after="0" w:line="276" w:lineRule="auto"/>
        <w:jc w:val="both"/>
        <w:outlineLvl w:val="2"/>
        <w:rPr>
          <w:rFonts w:ascii="Arial" w:eastAsia="Times New Roman" w:hAnsi="Arial" w:cs="Arial"/>
          <w:kern w:val="0"/>
          <w:sz w:val="22"/>
          <w:szCs w:val="22"/>
          <w:lang w:eastAsia="en-GB"/>
          <w14:ligatures w14:val="none"/>
        </w:rPr>
      </w:pPr>
    </w:p>
    <w:p w14:paraId="209F061E" w14:textId="6A84FF99" w:rsidR="00F6141C" w:rsidRDefault="00F6141C"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princip</w:t>
      </w:r>
      <w:r w:rsidR="002666AB">
        <w:rPr>
          <w:rFonts w:ascii="Arial" w:eastAsia="Times New Roman" w:hAnsi="Arial" w:cs="Arial"/>
          <w:kern w:val="0"/>
          <w:sz w:val="22"/>
          <w:szCs w:val="22"/>
          <w:lang w:eastAsia="en-GB"/>
          <w14:ligatures w14:val="none"/>
        </w:rPr>
        <w:t>al elevation drawings shows velux windows to the roof. These are considered permitted development and are not assessed within this report.</w:t>
      </w:r>
    </w:p>
    <w:p w14:paraId="47778EBE" w14:textId="4EC691F9" w:rsidR="00A61B25" w:rsidRPr="00A61B25" w:rsidRDefault="002D20F5"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p>
    <w:p w14:paraId="1F642E1C" w14:textId="4CF974E2" w:rsidR="007B3582" w:rsidRDefault="007B3582" w:rsidP="00D618BF">
      <w:pPr>
        <w:spacing w:after="0" w:line="276" w:lineRule="auto"/>
        <w:jc w:val="center"/>
        <w:outlineLvl w:val="2"/>
        <w:rPr>
          <w:rFonts w:ascii="Arial" w:eastAsia="Times New Roman" w:hAnsi="Arial" w:cs="Arial"/>
          <w:b/>
          <w:bCs/>
          <w:kern w:val="0"/>
          <w:sz w:val="22"/>
          <w:szCs w:val="22"/>
          <w:lang w:eastAsia="en-GB"/>
          <w14:ligatures w14:val="none"/>
        </w:rPr>
      </w:pPr>
      <w:r w:rsidRPr="007B3582">
        <w:rPr>
          <w:rFonts w:ascii="Arial" w:eastAsia="Times New Roman" w:hAnsi="Arial" w:cs="Arial"/>
          <w:b/>
          <w:bCs/>
          <w:noProof/>
          <w:kern w:val="0"/>
          <w:sz w:val="22"/>
          <w:szCs w:val="22"/>
          <w:lang w:eastAsia="en-GB"/>
          <w14:ligatures w14:val="none"/>
        </w:rPr>
        <w:drawing>
          <wp:inline distT="0" distB="0" distL="0" distR="0" wp14:anchorId="4E9AADCC" wp14:editId="521D66B1">
            <wp:extent cx="3040031" cy="1971675"/>
            <wp:effectExtent l="0" t="0" r="8255" b="0"/>
            <wp:docPr id="57299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998908" name=""/>
                    <pic:cNvPicPr/>
                  </pic:nvPicPr>
                  <pic:blipFill>
                    <a:blip r:embed="rId10"/>
                    <a:stretch>
                      <a:fillRect/>
                    </a:stretch>
                  </pic:blipFill>
                  <pic:spPr>
                    <a:xfrm>
                      <a:off x="0" y="0"/>
                      <a:ext cx="3077732" cy="1996126"/>
                    </a:xfrm>
                    <a:prstGeom prst="rect">
                      <a:avLst/>
                    </a:prstGeom>
                  </pic:spPr>
                </pic:pic>
              </a:graphicData>
            </a:graphic>
          </wp:inline>
        </w:drawing>
      </w:r>
      <w:r w:rsidR="00F97127" w:rsidRPr="00F97127">
        <w:rPr>
          <w:rFonts w:ascii="Arial" w:eastAsia="Times New Roman" w:hAnsi="Arial" w:cs="Arial"/>
          <w:b/>
          <w:bCs/>
          <w:kern w:val="0"/>
          <w:sz w:val="22"/>
          <w:szCs w:val="22"/>
          <w:lang w:eastAsia="en-GB"/>
          <w14:ligatures w14:val="none"/>
        </w:rPr>
        <w:t xml:space="preserve"> </w:t>
      </w:r>
      <w:r w:rsidR="00F97127">
        <w:rPr>
          <w:rFonts w:ascii="Arial" w:eastAsia="Times New Roman" w:hAnsi="Arial" w:cs="Arial"/>
          <w:b/>
          <w:bCs/>
          <w:kern w:val="0"/>
          <w:sz w:val="22"/>
          <w:szCs w:val="22"/>
          <w:lang w:eastAsia="en-GB"/>
          <w14:ligatures w14:val="none"/>
        </w:rPr>
        <w:t xml:space="preserve"> </w:t>
      </w:r>
      <w:r w:rsidR="00F97127" w:rsidRPr="00673EE9">
        <w:rPr>
          <w:rFonts w:ascii="Arial" w:eastAsia="Times New Roman" w:hAnsi="Arial" w:cs="Arial"/>
          <w:b/>
          <w:bCs/>
          <w:noProof/>
          <w:kern w:val="0"/>
          <w:sz w:val="22"/>
          <w:szCs w:val="22"/>
          <w:lang w:eastAsia="en-GB"/>
          <w14:ligatures w14:val="none"/>
        </w:rPr>
        <w:drawing>
          <wp:inline distT="0" distB="0" distL="0" distR="0" wp14:anchorId="3667FA35" wp14:editId="5C855114">
            <wp:extent cx="2523081" cy="2009296"/>
            <wp:effectExtent l="0" t="0" r="0" b="0"/>
            <wp:docPr id="334024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024149" name=""/>
                    <pic:cNvPicPr/>
                  </pic:nvPicPr>
                  <pic:blipFill>
                    <a:blip r:embed="rId11"/>
                    <a:stretch>
                      <a:fillRect/>
                    </a:stretch>
                  </pic:blipFill>
                  <pic:spPr>
                    <a:xfrm>
                      <a:off x="0" y="0"/>
                      <a:ext cx="2538772" cy="2021792"/>
                    </a:xfrm>
                    <a:prstGeom prst="rect">
                      <a:avLst/>
                    </a:prstGeom>
                  </pic:spPr>
                </pic:pic>
              </a:graphicData>
            </a:graphic>
          </wp:inline>
        </w:drawing>
      </w:r>
    </w:p>
    <w:p w14:paraId="705EB87B" w14:textId="5A6238A1" w:rsidR="007B3582" w:rsidRDefault="007B3582" w:rsidP="00D618BF">
      <w:pPr>
        <w:spacing w:after="0" w:line="276" w:lineRule="auto"/>
        <w:jc w:val="center"/>
        <w:outlineLvl w:val="2"/>
        <w:rPr>
          <w:rFonts w:ascii="Arial" w:eastAsia="Times New Roman" w:hAnsi="Arial" w:cs="Arial"/>
          <w:b/>
          <w:bCs/>
          <w:kern w:val="0"/>
          <w:sz w:val="22"/>
          <w:szCs w:val="22"/>
          <w:lang w:eastAsia="en-GB"/>
          <w14:ligatures w14:val="none"/>
        </w:rPr>
      </w:pPr>
    </w:p>
    <w:p w14:paraId="0D69C391" w14:textId="6D4BDF8B" w:rsidR="007B3582" w:rsidRDefault="007B3582" w:rsidP="00D618BF">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w:t>
      </w:r>
      <w:r w:rsidR="00F97127">
        <w:rPr>
          <w:rFonts w:ascii="Arial" w:eastAsia="Times New Roman" w:hAnsi="Arial" w:cs="Arial"/>
          <w:b/>
          <w:bCs/>
          <w:kern w:val="0"/>
          <w:sz w:val="22"/>
          <w:szCs w:val="22"/>
          <w:lang w:eastAsia="en-GB"/>
          <w14:ligatures w14:val="none"/>
        </w:rPr>
        <w:t xml:space="preserve"> and Proposed</w:t>
      </w:r>
      <w:r>
        <w:rPr>
          <w:rFonts w:ascii="Arial" w:eastAsia="Times New Roman" w:hAnsi="Arial" w:cs="Arial"/>
          <w:b/>
          <w:bCs/>
          <w:kern w:val="0"/>
          <w:sz w:val="22"/>
          <w:szCs w:val="22"/>
          <w:lang w:eastAsia="en-GB"/>
          <w14:ligatures w14:val="none"/>
        </w:rPr>
        <w:t xml:space="preserve"> Block Plan</w:t>
      </w:r>
    </w:p>
    <w:p w14:paraId="7B546CC0" w14:textId="77777777" w:rsidR="00673EE9" w:rsidRDefault="00673EE9" w:rsidP="00F97127">
      <w:pPr>
        <w:spacing w:after="0" w:line="276" w:lineRule="auto"/>
        <w:outlineLvl w:val="2"/>
        <w:rPr>
          <w:rFonts w:ascii="Arial" w:eastAsia="Times New Roman" w:hAnsi="Arial" w:cs="Arial"/>
          <w:b/>
          <w:bCs/>
          <w:kern w:val="0"/>
          <w:sz w:val="22"/>
          <w:szCs w:val="22"/>
          <w:lang w:eastAsia="en-GB"/>
          <w14:ligatures w14:val="none"/>
        </w:rPr>
      </w:pPr>
    </w:p>
    <w:p w14:paraId="665BE915" w14:textId="53612E39" w:rsidR="00673EE9" w:rsidRDefault="00673EE9" w:rsidP="00D618BF">
      <w:pPr>
        <w:spacing w:after="0" w:line="276" w:lineRule="auto"/>
        <w:jc w:val="center"/>
        <w:outlineLvl w:val="2"/>
        <w:rPr>
          <w:rFonts w:ascii="Arial" w:eastAsia="Times New Roman" w:hAnsi="Arial" w:cs="Arial"/>
          <w:b/>
          <w:bCs/>
          <w:kern w:val="0"/>
          <w:sz w:val="22"/>
          <w:szCs w:val="22"/>
          <w:lang w:eastAsia="en-GB"/>
          <w14:ligatures w14:val="none"/>
        </w:rPr>
      </w:pPr>
      <w:r w:rsidRPr="00673EE9">
        <w:rPr>
          <w:rFonts w:ascii="Arial" w:eastAsia="Times New Roman" w:hAnsi="Arial" w:cs="Arial"/>
          <w:b/>
          <w:bCs/>
          <w:noProof/>
          <w:kern w:val="0"/>
          <w:sz w:val="22"/>
          <w:szCs w:val="22"/>
          <w:lang w:eastAsia="en-GB"/>
          <w14:ligatures w14:val="none"/>
        </w:rPr>
        <w:drawing>
          <wp:inline distT="0" distB="0" distL="0" distR="0" wp14:anchorId="523712FA" wp14:editId="716C3CA7">
            <wp:extent cx="5872605" cy="2933700"/>
            <wp:effectExtent l="0" t="0" r="0" b="0"/>
            <wp:docPr id="1219219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219278" name=""/>
                    <pic:cNvPicPr/>
                  </pic:nvPicPr>
                  <pic:blipFill>
                    <a:blip r:embed="rId12"/>
                    <a:stretch>
                      <a:fillRect/>
                    </a:stretch>
                  </pic:blipFill>
                  <pic:spPr>
                    <a:xfrm>
                      <a:off x="0" y="0"/>
                      <a:ext cx="5875915" cy="2935354"/>
                    </a:xfrm>
                    <a:prstGeom prst="rect">
                      <a:avLst/>
                    </a:prstGeom>
                  </pic:spPr>
                </pic:pic>
              </a:graphicData>
            </a:graphic>
          </wp:inline>
        </w:drawing>
      </w:r>
    </w:p>
    <w:p w14:paraId="44529051" w14:textId="77777777" w:rsidR="00673EE9" w:rsidRDefault="00673EE9" w:rsidP="00D618BF">
      <w:pPr>
        <w:spacing w:after="0" w:line="276" w:lineRule="auto"/>
        <w:jc w:val="center"/>
        <w:outlineLvl w:val="2"/>
        <w:rPr>
          <w:rFonts w:ascii="Arial" w:eastAsia="Times New Roman" w:hAnsi="Arial" w:cs="Arial"/>
          <w:b/>
          <w:bCs/>
          <w:kern w:val="0"/>
          <w:sz w:val="22"/>
          <w:szCs w:val="22"/>
          <w:lang w:eastAsia="en-GB"/>
          <w14:ligatures w14:val="none"/>
        </w:rPr>
      </w:pPr>
    </w:p>
    <w:p w14:paraId="331DECE4" w14:textId="4DE5CF9F" w:rsidR="00673EE9" w:rsidRDefault="00673EE9" w:rsidP="00D618BF">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North and East Elevations</w:t>
      </w:r>
    </w:p>
    <w:p w14:paraId="71ABF609" w14:textId="77777777" w:rsidR="00D618BF" w:rsidRDefault="00D618BF" w:rsidP="00D618BF">
      <w:pPr>
        <w:spacing w:after="0" w:line="276" w:lineRule="auto"/>
        <w:jc w:val="center"/>
        <w:outlineLvl w:val="2"/>
        <w:rPr>
          <w:rFonts w:ascii="Arial" w:eastAsia="Times New Roman" w:hAnsi="Arial" w:cs="Arial"/>
          <w:b/>
          <w:bCs/>
          <w:kern w:val="0"/>
          <w:sz w:val="22"/>
          <w:szCs w:val="22"/>
          <w:lang w:eastAsia="en-GB"/>
          <w14:ligatures w14:val="none"/>
        </w:rPr>
      </w:pPr>
    </w:p>
    <w:p w14:paraId="4E52F888" w14:textId="4A02AC46" w:rsidR="00D618BF" w:rsidRDefault="00D618BF" w:rsidP="00D618BF">
      <w:pPr>
        <w:spacing w:after="0" w:line="276" w:lineRule="auto"/>
        <w:jc w:val="center"/>
        <w:outlineLvl w:val="2"/>
        <w:rPr>
          <w:rFonts w:ascii="Arial" w:eastAsia="Times New Roman" w:hAnsi="Arial" w:cs="Arial"/>
          <w:b/>
          <w:bCs/>
          <w:kern w:val="0"/>
          <w:sz w:val="22"/>
          <w:szCs w:val="22"/>
          <w:lang w:eastAsia="en-GB"/>
          <w14:ligatures w14:val="none"/>
        </w:rPr>
      </w:pPr>
      <w:r w:rsidRPr="00D618BF">
        <w:rPr>
          <w:rFonts w:ascii="Arial" w:eastAsia="Times New Roman" w:hAnsi="Arial" w:cs="Arial"/>
          <w:b/>
          <w:bCs/>
          <w:noProof/>
          <w:kern w:val="0"/>
          <w:sz w:val="22"/>
          <w:szCs w:val="22"/>
          <w:lang w:eastAsia="en-GB"/>
          <w14:ligatures w14:val="none"/>
        </w:rPr>
        <w:lastRenderedPageBreak/>
        <w:drawing>
          <wp:inline distT="0" distB="0" distL="0" distR="0" wp14:anchorId="6397C448" wp14:editId="5AC04B3B">
            <wp:extent cx="5731510" cy="2942590"/>
            <wp:effectExtent l="0" t="0" r="2540" b="0"/>
            <wp:docPr id="550020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020741" name=""/>
                    <pic:cNvPicPr/>
                  </pic:nvPicPr>
                  <pic:blipFill>
                    <a:blip r:embed="rId13"/>
                    <a:stretch>
                      <a:fillRect/>
                    </a:stretch>
                  </pic:blipFill>
                  <pic:spPr>
                    <a:xfrm>
                      <a:off x="0" y="0"/>
                      <a:ext cx="5731510" cy="2942590"/>
                    </a:xfrm>
                    <a:prstGeom prst="rect">
                      <a:avLst/>
                    </a:prstGeom>
                  </pic:spPr>
                </pic:pic>
              </a:graphicData>
            </a:graphic>
          </wp:inline>
        </w:drawing>
      </w:r>
    </w:p>
    <w:p w14:paraId="57F19B17" w14:textId="77777777" w:rsidR="00D618BF" w:rsidRDefault="00D618BF" w:rsidP="00D618BF">
      <w:pPr>
        <w:spacing w:after="0" w:line="276" w:lineRule="auto"/>
        <w:jc w:val="center"/>
        <w:outlineLvl w:val="2"/>
        <w:rPr>
          <w:rFonts w:ascii="Arial" w:eastAsia="Times New Roman" w:hAnsi="Arial" w:cs="Arial"/>
          <w:b/>
          <w:bCs/>
          <w:kern w:val="0"/>
          <w:sz w:val="22"/>
          <w:szCs w:val="22"/>
          <w:lang w:eastAsia="en-GB"/>
          <w14:ligatures w14:val="none"/>
        </w:rPr>
      </w:pPr>
    </w:p>
    <w:p w14:paraId="70325340" w14:textId="55B88F6D" w:rsidR="00D618BF" w:rsidRDefault="00D618BF" w:rsidP="00D618BF">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West and South</w:t>
      </w:r>
    </w:p>
    <w:p w14:paraId="09429202" w14:textId="77777777" w:rsidR="00E233BE" w:rsidRDefault="00E233BE" w:rsidP="00D618BF">
      <w:pPr>
        <w:spacing w:after="0" w:line="276" w:lineRule="auto"/>
        <w:jc w:val="center"/>
        <w:outlineLvl w:val="2"/>
        <w:rPr>
          <w:rFonts w:ascii="Arial" w:eastAsia="Times New Roman" w:hAnsi="Arial" w:cs="Arial"/>
          <w:b/>
          <w:bCs/>
          <w:kern w:val="0"/>
          <w:sz w:val="22"/>
          <w:szCs w:val="22"/>
          <w:lang w:eastAsia="en-GB"/>
          <w14:ligatures w14:val="none"/>
        </w:rPr>
      </w:pPr>
    </w:p>
    <w:p w14:paraId="37B0C97C" w14:textId="4DCA4114" w:rsidR="00E233BE" w:rsidRDefault="00E233BE" w:rsidP="00D618BF">
      <w:pPr>
        <w:spacing w:after="0" w:line="276" w:lineRule="auto"/>
        <w:jc w:val="center"/>
        <w:outlineLvl w:val="2"/>
        <w:rPr>
          <w:rFonts w:ascii="Arial" w:eastAsia="Times New Roman" w:hAnsi="Arial" w:cs="Arial"/>
          <w:b/>
          <w:bCs/>
          <w:kern w:val="0"/>
          <w:sz w:val="22"/>
          <w:szCs w:val="22"/>
          <w:lang w:eastAsia="en-GB"/>
          <w14:ligatures w14:val="none"/>
        </w:rPr>
      </w:pPr>
      <w:r w:rsidRPr="00E233BE">
        <w:rPr>
          <w:rFonts w:ascii="Arial" w:eastAsia="Times New Roman" w:hAnsi="Arial" w:cs="Arial"/>
          <w:b/>
          <w:bCs/>
          <w:noProof/>
          <w:kern w:val="0"/>
          <w:sz w:val="22"/>
          <w:szCs w:val="22"/>
          <w:lang w:eastAsia="en-GB"/>
          <w14:ligatures w14:val="none"/>
        </w:rPr>
        <w:drawing>
          <wp:inline distT="0" distB="0" distL="0" distR="0" wp14:anchorId="632F8BD5" wp14:editId="0DAC90C1">
            <wp:extent cx="5731510" cy="4390390"/>
            <wp:effectExtent l="0" t="0" r="2540" b="0"/>
            <wp:docPr id="1148381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381457" name=""/>
                    <pic:cNvPicPr/>
                  </pic:nvPicPr>
                  <pic:blipFill>
                    <a:blip r:embed="rId14"/>
                    <a:stretch>
                      <a:fillRect/>
                    </a:stretch>
                  </pic:blipFill>
                  <pic:spPr>
                    <a:xfrm>
                      <a:off x="0" y="0"/>
                      <a:ext cx="5731510" cy="4390390"/>
                    </a:xfrm>
                    <a:prstGeom prst="rect">
                      <a:avLst/>
                    </a:prstGeom>
                  </pic:spPr>
                </pic:pic>
              </a:graphicData>
            </a:graphic>
          </wp:inline>
        </w:drawing>
      </w:r>
    </w:p>
    <w:p w14:paraId="38F42DAD" w14:textId="77777777" w:rsidR="00E233BE" w:rsidRDefault="00E233BE" w:rsidP="00D618BF">
      <w:pPr>
        <w:spacing w:after="0" w:line="276" w:lineRule="auto"/>
        <w:jc w:val="center"/>
        <w:outlineLvl w:val="2"/>
        <w:rPr>
          <w:rFonts w:ascii="Arial" w:eastAsia="Times New Roman" w:hAnsi="Arial" w:cs="Arial"/>
          <w:b/>
          <w:bCs/>
          <w:kern w:val="0"/>
          <w:sz w:val="22"/>
          <w:szCs w:val="22"/>
          <w:lang w:eastAsia="en-GB"/>
          <w14:ligatures w14:val="none"/>
        </w:rPr>
      </w:pPr>
    </w:p>
    <w:p w14:paraId="52211FAA" w14:textId="0D849AE7" w:rsidR="00E233BE" w:rsidRDefault="00E233BE" w:rsidP="00D618BF">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Ground Floor Plan</w:t>
      </w:r>
    </w:p>
    <w:p w14:paraId="55355D43" w14:textId="77777777" w:rsidR="00F97127" w:rsidRDefault="00F97127" w:rsidP="00D618BF">
      <w:pPr>
        <w:spacing w:after="0" w:line="276" w:lineRule="auto"/>
        <w:jc w:val="center"/>
        <w:outlineLvl w:val="2"/>
        <w:rPr>
          <w:rFonts w:ascii="Arial" w:eastAsia="Times New Roman" w:hAnsi="Arial" w:cs="Arial"/>
          <w:b/>
          <w:bCs/>
          <w:kern w:val="0"/>
          <w:sz w:val="22"/>
          <w:szCs w:val="22"/>
          <w:lang w:eastAsia="en-GB"/>
          <w14:ligatures w14:val="none"/>
        </w:rPr>
      </w:pPr>
    </w:p>
    <w:p w14:paraId="06FF7892" w14:textId="77777777" w:rsidR="00F97127" w:rsidRDefault="00F97127" w:rsidP="00D618BF">
      <w:pPr>
        <w:spacing w:after="0" w:line="276" w:lineRule="auto"/>
        <w:jc w:val="center"/>
        <w:outlineLvl w:val="2"/>
        <w:rPr>
          <w:rFonts w:ascii="Arial" w:eastAsia="Times New Roman" w:hAnsi="Arial" w:cs="Arial"/>
          <w:b/>
          <w:bCs/>
          <w:kern w:val="0"/>
          <w:sz w:val="22"/>
          <w:szCs w:val="22"/>
          <w:lang w:eastAsia="en-GB"/>
          <w14:ligatures w14:val="none"/>
        </w:rPr>
      </w:pPr>
    </w:p>
    <w:p w14:paraId="60CAF6A1" w14:textId="77777777" w:rsidR="007B3582" w:rsidRDefault="007B3582"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B659169" w14:textId="45046B2B" w:rsidR="00D17C5F" w:rsidRDefault="00940D23" w:rsidP="00F15E48">
      <w:pPr>
        <w:spacing w:after="0" w:line="276" w:lineRule="auto"/>
        <w:jc w:val="both"/>
        <w:outlineLvl w:val="2"/>
        <w:rPr>
          <w:rFonts w:ascii="Arial" w:eastAsia="Times New Roman" w:hAnsi="Arial" w:cs="Arial"/>
          <w:kern w:val="0"/>
          <w:sz w:val="22"/>
          <w:szCs w:val="22"/>
          <w:lang w:eastAsia="en-GB"/>
          <w14:ligatures w14:val="none"/>
        </w:rPr>
      </w:pPr>
      <w:r w:rsidRPr="00837E12">
        <w:rPr>
          <w:rFonts w:ascii="Arial" w:eastAsia="Times New Roman" w:hAnsi="Arial" w:cs="Arial"/>
          <w:kern w:val="0"/>
          <w:sz w:val="22"/>
          <w:szCs w:val="22"/>
          <w:lang w:eastAsia="en-GB"/>
          <w14:ligatures w14:val="none"/>
        </w:rPr>
        <w:t xml:space="preserve">Wyneshore House is a large detached two storey dwelling </w:t>
      </w:r>
      <w:r w:rsidR="00AC4D30" w:rsidRPr="00837E12">
        <w:rPr>
          <w:rFonts w:ascii="Arial" w:eastAsia="Times New Roman" w:hAnsi="Arial" w:cs="Arial"/>
          <w:kern w:val="0"/>
          <w:sz w:val="22"/>
          <w:szCs w:val="22"/>
          <w:lang w:eastAsia="en-GB"/>
          <w14:ligatures w14:val="none"/>
        </w:rPr>
        <w:t>sat within a very large plot of approximately 0.91 hectares.</w:t>
      </w:r>
      <w:r w:rsidR="00A007E3" w:rsidRPr="00837E12">
        <w:rPr>
          <w:rFonts w:ascii="Arial" w:eastAsia="Times New Roman" w:hAnsi="Arial" w:cs="Arial"/>
          <w:kern w:val="0"/>
          <w:sz w:val="22"/>
          <w:szCs w:val="22"/>
          <w:lang w:eastAsia="en-GB"/>
          <w14:ligatures w14:val="none"/>
        </w:rPr>
        <w:t xml:space="preserve"> </w:t>
      </w:r>
      <w:r w:rsidR="00EF5E00">
        <w:rPr>
          <w:rFonts w:ascii="Arial" w:eastAsia="Times New Roman" w:hAnsi="Arial" w:cs="Arial"/>
          <w:kern w:val="0"/>
          <w:sz w:val="22"/>
          <w:szCs w:val="22"/>
          <w:lang w:eastAsia="en-GB"/>
          <w14:ligatures w14:val="none"/>
        </w:rPr>
        <w:t xml:space="preserve">To the west </w:t>
      </w:r>
      <w:r w:rsidR="00565154">
        <w:rPr>
          <w:rFonts w:ascii="Arial" w:eastAsia="Times New Roman" w:hAnsi="Arial" w:cs="Arial"/>
          <w:kern w:val="0"/>
          <w:sz w:val="22"/>
          <w:szCs w:val="22"/>
          <w:lang w:eastAsia="en-GB"/>
          <w14:ligatures w14:val="none"/>
        </w:rPr>
        <w:t xml:space="preserve">of the main building there is a </w:t>
      </w:r>
      <w:r w:rsidR="000C0673" w:rsidRPr="00837E12">
        <w:rPr>
          <w:rFonts w:ascii="Arial" w:eastAsia="Times New Roman" w:hAnsi="Arial" w:cs="Arial"/>
          <w:kern w:val="0"/>
          <w:sz w:val="22"/>
          <w:szCs w:val="22"/>
          <w:lang w:eastAsia="en-GB"/>
          <w14:ligatures w14:val="none"/>
        </w:rPr>
        <w:t>link de</w:t>
      </w:r>
      <w:r w:rsidR="00565154">
        <w:rPr>
          <w:rFonts w:ascii="Arial" w:eastAsia="Times New Roman" w:hAnsi="Arial" w:cs="Arial"/>
          <w:kern w:val="0"/>
          <w:sz w:val="22"/>
          <w:szCs w:val="22"/>
          <w:lang w:eastAsia="en-GB"/>
          <w14:ligatures w14:val="none"/>
        </w:rPr>
        <w:t xml:space="preserve">tached outbuilding identified as ‘annex’ </w:t>
      </w:r>
      <w:r w:rsidR="008D539E">
        <w:rPr>
          <w:rFonts w:ascii="Arial" w:eastAsia="Times New Roman" w:hAnsi="Arial" w:cs="Arial"/>
          <w:kern w:val="0"/>
          <w:sz w:val="22"/>
          <w:szCs w:val="22"/>
          <w:lang w:eastAsia="en-GB"/>
          <w14:ligatures w14:val="none"/>
        </w:rPr>
        <w:t>on the OS maps</w:t>
      </w:r>
      <w:r w:rsidR="00236B13">
        <w:rPr>
          <w:rFonts w:ascii="Arial" w:eastAsia="Times New Roman" w:hAnsi="Arial" w:cs="Arial"/>
          <w:kern w:val="0"/>
          <w:sz w:val="22"/>
          <w:szCs w:val="22"/>
          <w:lang w:eastAsia="en-GB"/>
          <w14:ligatures w14:val="none"/>
        </w:rPr>
        <w:t xml:space="preserve">. The planning history indicates that this was from application K/16408 </w:t>
      </w:r>
      <w:r w:rsidR="00560DA1">
        <w:rPr>
          <w:rFonts w:ascii="Arial" w:eastAsia="Times New Roman" w:hAnsi="Arial" w:cs="Arial"/>
          <w:kern w:val="0"/>
          <w:sz w:val="22"/>
          <w:szCs w:val="22"/>
          <w:lang w:eastAsia="en-GB"/>
          <w14:ligatures w14:val="none"/>
        </w:rPr>
        <w:t xml:space="preserve">to convert the garages into an annexe. However, in application </w:t>
      </w:r>
      <w:r w:rsidR="008D539E">
        <w:rPr>
          <w:rFonts w:ascii="Arial" w:eastAsia="Times New Roman" w:hAnsi="Arial" w:cs="Arial"/>
          <w:kern w:val="0"/>
          <w:sz w:val="22"/>
          <w:szCs w:val="22"/>
          <w:lang w:eastAsia="en-GB"/>
          <w14:ligatures w14:val="none"/>
        </w:rPr>
        <w:t>20/10526/FUL</w:t>
      </w:r>
      <w:r w:rsidR="00560DA1">
        <w:rPr>
          <w:rFonts w:ascii="Arial" w:eastAsia="Times New Roman" w:hAnsi="Arial" w:cs="Arial"/>
          <w:kern w:val="0"/>
          <w:sz w:val="22"/>
          <w:szCs w:val="22"/>
          <w:lang w:eastAsia="en-GB"/>
          <w14:ligatures w14:val="none"/>
        </w:rPr>
        <w:t xml:space="preserve">, permission was given to further spilt the outbuilding into a </w:t>
      </w:r>
      <w:r w:rsidR="000D32C1">
        <w:rPr>
          <w:rFonts w:ascii="Arial" w:eastAsia="Times New Roman" w:hAnsi="Arial" w:cs="Arial"/>
          <w:kern w:val="0"/>
          <w:sz w:val="22"/>
          <w:szCs w:val="22"/>
          <w:lang w:eastAsia="en-GB"/>
          <w14:ligatures w14:val="none"/>
        </w:rPr>
        <w:t>one-bedroom</w:t>
      </w:r>
      <w:r w:rsidR="00560DA1">
        <w:rPr>
          <w:rFonts w:ascii="Arial" w:eastAsia="Times New Roman" w:hAnsi="Arial" w:cs="Arial"/>
          <w:kern w:val="0"/>
          <w:sz w:val="22"/>
          <w:szCs w:val="22"/>
          <w:lang w:eastAsia="en-GB"/>
          <w14:ligatures w14:val="none"/>
        </w:rPr>
        <w:t xml:space="preserve"> holiday let.</w:t>
      </w:r>
    </w:p>
    <w:p w14:paraId="0AA72705" w14:textId="77777777" w:rsidR="003C3C92" w:rsidRDefault="003C3C92" w:rsidP="00F15E48">
      <w:pPr>
        <w:spacing w:after="0" w:line="276" w:lineRule="auto"/>
        <w:jc w:val="both"/>
        <w:outlineLvl w:val="2"/>
        <w:rPr>
          <w:rFonts w:ascii="Arial" w:eastAsia="Times New Roman" w:hAnsi="Arial" w:cs="Arial"/>
          <w:kern w:val="0"/>
          <w:sz w:val="22"/>
          <w:szCs w:val="22"/>
          <w:lang w:eastAsia="en-GB"/>
          <w14:ligatures w14:val="none"/>
        </w:rPr>
      </w:pPr>
    </w:p>
    <w:p w14:paraId="4C493297" w14:textId="2EFEBB86" w:rsidR="003C3C92" w:rsidRPr="00837E12" w:rsidRDefault="003C3C92"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supporting statement for 20/010526/FUL refers to the existing</w:t>
      </w:r>
      <w:r w:rsidR="00497ABE">
        <w:rPr>
          <w:rFonts w:ascii="Arial" w:eastAsia="Times New Roman" w:hAnsi="Arial" w:cs="Arial"/>
          <w:kern w:val="0"/>
          <w:sz w:val="22"/>
          <w:szCs w:val="22"/>
          <w:lang w:eastAsia="en-GB"/>
          <w14:ligatures w14:val="none"/>
        </w:rPr>
        <w:t xml:space="preserve"> (K16408)</w:t>
      </w:r>
      <w:r>
        <w:rPr>
          <w:rFonts w:ascii="Arial" w:eastAsia="Times New Roman" w:hAnsi="Arial" w:cs="Arial"/>
          <w:kern w:val="0"/>
          <w:sz w:val="22"/>
          <w:szCs w:val="22"/>
          <w:lang w:eastAsia="en-GB"/>
          <w14:ligatures w14:val="none"/>
        </w:rPr>
        <w:t xml:space="preserve"> annexe </w:t>
      </w:r>
      <w:r w:rsidR="00497ABE">
        <w:rPr>
          <w:rFonts w:ascii="Arial" w:eastAsia="Times New Roman" w:hAnsi="Arial" w:cs="Arial"/>
          <w:kern w:val="0"/>
          <w:sz w:val="22"/>
          <w:szCs w:val="22"/>
          <w:lang w:eastAsia="en-GB"/>
          <w14:ligatures w14:val="none"/>
        </w:rPr>
        <w:t>as being a one bedroom apartment which helps with the costs of maintaining the property</w:t>
      </w:r>
      <w:r w:rsidR="004C0911">
        <w:rPr>
          <w:rFonts w:ascii="Arial" w:eastAsia="Times New Roman" w:hAnsi="Arial" w:cs="Arial"/>
          <w:kern w:val="0"/>
          <w:sz w:val="22"/>
          <w:szCs w:val="22"/>
          <w:lang w:eastAsia="en-GB"/>
          <w14:ligatures w14:val="none"/>
        </w:rPr>
        <w:t xml:space="preserve"> (as the large grounds requires a lot of </w:t>
      </w:r>
      <w:r w:rsidR="000D32C1">
        <w:rPr>
          <w:rFonts w:ascii="Arial" w:eastAsia="Times New Roman" w:hAnsi="Arial" w:cs="Arial"/>
          <w:kern w:val="0"/>
          <w:sz w:val="22"/>
          <w:szCs w:val="22"/>
          <w:lang w:eastAsia="en-GB"/>
          <w14:ligatures w14:val="none"/>
        </w:rPr>
        <w:t>maintenance</w:t>
      </w:r>
      <w:r w:rsidR="004C0911">
        <w:rPr>
          <w:rFonts w:ascii="Arial" w:eastAsia="Times New Roman" w:hAnsi="Arial" w:cs="Arial"/>
          <w:kern w:val="0"/>
          <w:sz w:val="22"/>
          <w:szCs w:val="22"/>
          <w:lang w:eastAsia="en-GB"/>
          <w14:ligatures w14:val="none"/>
        </w:rPr>
        <w:t xml:space="preserve">). However, there does not appear to be any planning history </w:t>
      </w:r>
      <w:r w:rsidR="00644722">
        <w:rPr>
          <w:rFonts w:ascii="Arial" w:eastAsia="Times New Roman" w:hAnsi="Arial" w:cs="Arial"/>
          <w:kern w:val="0"/>
          <w:sz w:val="22"/>
          <w:szCs w:val="22"/>
          <w:lang w:eastAsia="en-GB"/>
          <w14:ligatures w14:val="none"/>
        </w:rPr>
        <w:t xml:space="preserve">that has allowed the use of </w:t>
      </w:r>
      <w:r w:rsidR="00B208C8">
        <w:rPr>
          <w:rFonts w:ascii="Arial" w:eastAsia="Times New Roman" w:hAnsi="Arial" w:cs="Arial"/>
          <w:kern w:val="0"/>
          <w:sz w:val="22"/>
          <w:szCs w:val="22"/>
          <w:lang w:eastAsia="en-GB"/>
          <w14:ligatures w14:val="none"/>
        </w:rPr>
        <w:t>the house keepers annexe into a separate unit of accommodation that can be rented out separately from Wyneshore House. This matter will be addressed in the principle of development section of this report.</w:t>
      </w:r>
    </w:p>
    <w:p w14:paraId="4B73E949" w14:textId="77777777" w:rsidR="00D17C5F" w:rsidRPr="00837E12" w:rsidRDefault="00D17C5F" w:rsidP="00F15E48">
      <w:pPr>
        <w:spacing w:after="0" w:line="276" w:lineRule="auto"/>
        <w:jc w:val="both"/>
        <w:outlineLvl w:val="2"/>
        <w:rPr>
          <w:rFonts w:ascii="Arial" w:eastAsia="Times New Roman" w:hAnsi="Arial" w:cs="Arial"/>
          <w:kern w:val="0"/>
          <w:sz w:val="22"/>
          <w:szCs w:val="22"/>
          <w:lang w:eastAsia="en-GB"/>
          <w14:ligatures w14:val="none"/>
        </w:rPr>
      </w:pPr>
    </w:p>
    <w:p w14:paraId="5D86284C" w14:textId="52882157" w:rsidR="00FE250F" w:rsidRPr="00837E12" w:rsidRDefault="00A007E3" w:rsidP="00F15E48">
      <w:pPr>
        <w:spacing w:after="0" w:line="276" w:lineRule="auto"/>
        <w:jc w:val="both"/>
        <w:outlineLvl w:val="2"/>
        <w:rPr>
          <w:rFonts w:ascii="Arial" w:eastAsia="Times New Roman" w:hAnsi="Arial" w:cs="Arial"/>
          <w:kern w:val="0"/>
          <w:sz w:val="22"/>
          <w:szCs w:val="22"/>
          <w:lang w:eastAsia="en-GB"/>
          <w14:ligatures w14:val="none"/>
        </w:rPr>
      </w:pPr>
      <w:r w:rsidRPr="00837E12">
        <w:rPr>
          <w:rFonts w:ascii="Arial" w:eastAsia="Times New Roman" w:hAnsi="Arial" w:cs="Arial"/>
          <w:kern w:val="0"/>
          <w:sz w:val="22"/>
          <w:szCs w:val="22"/>
          <w:lang w:eastAsia="en-GB"/>
          <w14:ligatures w14:val="none"/>
        </w:rPr>
        <w:t xml:space="preserve">The site is enclosed by two public roads, White </w:t>
      </w:r>
      <w:r w:rsidR="00FD4009" w:rsidRPr="00837E12">
        <w:rPr>
          <w:rFonts w:ascii="Arial" w:eastAsia="Times New Roman" w:hAnsi="Arial" w:cs="Arial"/>
          <w:kern w:val="0"/>
          <w:sz w:val="22"/>
          <w:szCs w:val="22"/>
          <w:lang w:eastAsia="en-GB"/>
          <w14:ligatures w14:val="none"/>
        </w:rPr>
        <w:t>Street</w:t>
      </w:r>
      <w:r w:rsidRPr="00837E12">
        <w:rPr>
          <w:rFonts w:ascii="Arial" w:eastAsia="Times New Roman" w:hAnsi="Arial" w:cs="Arial"/>
          <w:kern w:val="0"/>
          <w:sz w:val="22"/>
          <w:szCs w:val="22"/>
          <w:lang w:eastAsia="en-GB"/>
          <w14:ligatures w14:val="none"/>
        </w:rPr>
        <w:t xml:space="preserve"> to the west and north and </w:t>
      </w:r>
      <w:r w:rsidR="0063281D" w:rsidRPr="00837E12">
        <w:rPr>
          <w:rFonts w:ascii="Arial" w:eastAsia="Times New Roman" w:hAnsi="Arial" w:cs="Arial"/>
          <w:kern w:val="0"/>
          <w:sz w:val="22"/>
          <w:szCs w:val="22"/>
          <w:lang w:eastAsia="en-GB"/>
          <w14:ligatures w14:val="none"/>
        </w:rPr>
        <w:t>Church Street to the east. The southern boundary of the</w:t>
      </w:r>
      <w:r w:rsidR="00BC3523" w:rsidRPr="00837E12">
        <w:rPr>
          <w:rFonts w:ascii="Arial" w:eastAsia="Times New Roman" w:hAnsi="Arial" w:cs="Arial"/>
          <w:kern w:val="0"/>
          <w:sz w:val="22"/>
          <w:szCs w:val="22"/>
          <w:lang w:eastAsia="en-GB"/>
          <w14:ligatures w14:val="none"/>
        </w:rPr>
        <w:t xml:space="preserve"> application site </w:t>
      </w:r>
      <w:r w:rsidR="00FD4009" w:rsidRPr="00837E12">
        <w:rPr>
          <w:rFonts w:ascii="Arial" w:eastAsia="Times New Roman" w:hAnsi="Arial" w:cs="Arial"/>
          <w:kern w:val="0"/>
          <w:sz w:val="22"/>
          <w:szCs w:val="22"/>
          <w:lang w:eastAsia="en-GB"/>
          <w14:ligatures w14:val="none"/>
        </w:rPr>
        <w:t xml:space="preserve">is shared with </w:t>
      </w:r>
      <w:r w:rsidR="00BC3523" w:rsidRPr="00837E12">
        <w:rPr>
          <w:rFonts w:ascii="Arial" w:eastAsia="Times New Roman" w:hAnsi="Arial" w:cs="Arial"/>
          <w:kern w:val="0"/>
          <w:sz w:val="22"/>
          <w:szCs w:val="22"/>
          <w:lang w:eastAsia="en-GB"/>
          <w14:ligatures w14:val="none"/>
        </w:rPr>
        <w:t>Greensand Cottage and the Old Manor House.</w:t>
      </w:r>
      <w:r w:rsidR="003915F4" w:rsidRPr="00837E12">
        <w:rPr>
          <w:rFonts w:ascii="Arial" w:eastAsia="Times New Roman" w:hAnsi="Arial" w:cs="Arial"/>
          <w:kern w:val="0"/>
          <w:sz w:val="22"/>
          <w:szCs w:val="22"/>
          <w:lang w:eastAsia="en-GB"/>
          <w14:ligatures w14:val="none"/>
        </w:rPr>
        <w:t xml:space="preserve"> The boundaries of the application site along the public roads are defined by a mixture of mature </w:t>
      </w:r>
      <w:r w:rsidR="00630917" w:rsidRPr="00837E12">
        <w:rPr>
          <w:rFonts w:ascii="Arial" w:eastAsia="Times New Roman" w:hAnsi="Arial" w:cs="Arial"/>
          <w:kern w:val="0"/>
          <w:sz w:val="22"/>
          <w:szCs w:val="22"/>
          <w:lang w:eastAsia="en-GB"/>
          <w14:ligatures w14:val="none"/>
        </w:rPr>
        <w:t xml:space="preserve">trees and hedgerow which only allows for brief views </w:t>
      </w:r>
      <w:r w:rsidR="00D17C5F" w:rsidRPr="00837E12">
        <w:rPr>
          <w:rFonts w:ascii="Arial" w:eastAsia="Times New Roman" w:hAnsi="Arial" w:cs="Arial"/>
          <w:kern w:val="0"/>
          <w:sz w:val="22"/>
          <w:szCs w:val="22"/>
          <w:lang w:eastAsia="en-GB"/>
          <w14:ligatures w14:val="none"/>
        </w:rPr>
        <w:t>into the site capturing only the roof of the main building and its annex.</w:t>
      </w:r>
    </w:p>
    <w:p w14:paraId="743B77D6" w14:textId="77777777" w:rsidR="00A21D01" w:rsidRPr="00837E12" w:rsidRDefault="00A21D01" w:rsidP="00F15E48">
      <w:pPr>
        <w:spacing w:after="0" w:line="276" w:lineRule="auto"/>
        <w:jc w:val="both"/>
        <w:outlineLvl w:val="2"/>
        <w:rPr>
          <w:rFonts w:ascii="Arial" w:eastAsia="Times New Roman" w:hAnsi="Arial" w:cs="Arial"/>
          <w:kern w:val="0"/>
          <w:sz w:val="22"/>
          <w:szCs w:val="22"/>
          <w:lang w:eastAsia="en-GB"/>
          <w14:ligatures w14:val="none"/>
        </w:rPr>
      </w:pPr>
    </w:p>
    <w:p w14:paraId="1B6B6B37" w14:textId="166C9598" w:rsidR="00A21D01" w:rsidRPr="00837E12" w:rsidRDefault="00A21D01" w:rsidP="00F15E48">
      <w:pPr>
        <w:spacing w:after="0" w:line="276" w:lineRule="auto"/>
        <w:jc w:val="both"/>
        <w:outlineLvl w:val="2"/>
        <w:rPr>
          <w:rFonts w:ascii="Arial" w:eastAsia="Times New Roman" w:hAnsi="Arial" w:cs="Arial"/>
          <w:kern w:val="0"/>
          <w:sz w:val="22"/>
          <w:szCs w:val="22"/>
          <w:lang w:eastAsia="en-GB"/>
          <w14:ligatures w14:val="none"/>
        </w:rPr>
      </w:pPr>
      <w:r w:rsidRPr="00837E12">
        <w:rPr>
          <w:rFonts w:ascii="Arial" w:eastAsia="Times New Roman" w:hAnsi="Arial" w:cs="Arial"/>
          <w:kern w:val="0"/>
          <w:sz w:val="22"/>
          <w:szCs w:val="22"/>
          <w:lang w:eastAsia="en-GB"/>
          <w14:ligatures w14:val="none"/>
        </w:rPr>
        <w:t xml:space="preserve">The application site sits just outside the defined </w:t>
      </w:r>
      <w:r w:rsidR="003915F4" w:rsidRPr="00837E12">
        <w:rPr>
          <w:rFonts w:ascii="Arial" w:eastAsia="Times New Roman" w:hAnsi="Arial" w:cs="Arial"/>
          <w:kern w:val="0"/>
          <w:sz w:val="22"/>
          <w:szCs w:val="22"/>
          <w:lang w:eastAsia="en-GB"/>
          <w14:ligatures w14:val="none"/>
        </w:rPr>
        <w:t>limits</w:t>
      </w:r>
      <w:r w:rsidRPr="00837E12">
        <w:rPr>
          <w:rFonts w:ascii="Arial" w:eastAsia="Times New Roman" w:hAnsi="Arial" w:cs="Arial"/>
          <w:kern w:val="0"/>
          <w:sz w:val="22"/>
          <w:szCs w:val="22"/>
          <w:lang w:eastAsia="en-GB"/>
          <w14:ligatures w14:val="none"/>
        </w:rPr>
        <w:t xml:space="preserve"> of development of West Lavington/Littleton Panell, which is defined as a large </w:t>
      </w:r>
      <w:r w:rsidR="00CF5D5F" w:rsidRPr="00837E12">
        <w:rPr>
          <w:rFonts w:ascii="Arial" w:eastAsia="Times New Roman" w:hAnsi="Arial" w:cs="Arial"/>
          <w:kern w:val="0"/>
          <w:sz w:val="22"/>
          <w:szCs w:val="22"/>
          <w:lang w:eastAsia="en-GB"/>
          <w14:ligatures w14:val="none"/>
        </w:rPr>
        <w:t>village in the Wiltshire Core Strategy.</w:t>
      </w:r>
    </w:p>
    <w:p w14:paraId="7418D26F" w14:textId="77777777" w:rsidR="00F97127" w:rsidRDefault="00F97127" w:rsidP="00F15E48">
      <w:pPr>
        <w:spacing w:after="0" w:line="276" w:lineRule="auto"/>
        <w:jc w:val="both"/>
        <w:outlineLvl w:val="2"/>
        <w:rPr>
          <w:rFonts w:ascii="Arial" w:eastAsia="Times New Roman" w:hAnsi="Arial" w:cs="Arial"/>
          <w:kern w:val="0"/>
          <w:sz w:val="22"/>
          <w:szCs w:val="22"/>
          <w:lang w:eastAsia="en-GB"/>
          <w14:ligatures w14:val="none"/>
        </w:rPr>
      </w:pPr>
    </w:p>
    <w:p w14:paraId="3BC1F788" w14:textId="2CD4440C" w:rsidR="00D55208" w:rsidRDefault="00D55208" w:rsidP="00F15E48">
      <w:pPr>
        <w:spacing w:after="0" w:line="276" w:lineRule="auto"/>
        <w:jc w:val="both"/>
        <w:outlineLvl w:val="2"/>
        <w:rPr>
          <w:rFonts w:ascii="Arial" w:eastAsia="Times New Roman" w:hAnsi="Arial" w:cs="Arial"/>
          <w:kern w:val="0"/>
          <w:sz w:val="22"/>
          <w:szCs w:val="22"/>
          <w:lang w:eastAsia="en-GB"/>
          <w14:ligatures w14:val="none"/>
        </w:rPr>
      </w:pPr>
      <w:r w:rsidRPr="007653B7">
        <w:rPr>
          <w:rFonts w:ascii="Arial" w:eastAsia="Times New Roman" w:hAnsi="Arial" w:cs="Arial"/>
          <w:i/>
          <w:iCs/>
          <w:noProof/>
          <w:kern w:val="0"/>
          <w:sz w:val="22"/>
          <w:szCs w:val="22"/>
          <w:lang w:eastAsia="en-GB"/>
          <w14:ligatures w14:val="none"/>
        </w:rPr>
        <w:drawing>
          <wp:inline distT="0" distB="0" distL="0" distR="0" wp14:anchorId="530043D2" wp14:editId="4C36A42F">
            <wp:extent cx="5610225" cy="2667747"/>
            <wp:effectExtent l="0" t="0" r="0" b="0"/>
            <wp:docPr id="1252986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986186" name=""/>
                    <pic:cNvPicPr/>
                  </pic:nvPicPr>
                  <pic:blipFill>
                    <a:blip r:embed="rId15"/>
                    <a:stretch>
                      <a:fillRect/>
                    </a:stretch>
                  </pic:blipFill>
                  <pic:spPr>
                    <a:xfrm>
                      <a:off x="0" y="0"/>
                      <a:ext cx="5660022" cy="2691426"/>
                    </a:xfrm>
                    <a:prstGeom prst="rect">
                      <a:avLst/>
                    </a:prstGeom>
                  </pic:spPr>
                </pic:pic>
              </a:graphicData>
            </a:graphic>
          </wp:inline>
        </w:drawing>
      </w:r>
    </w:p>
    <w:p w14:paraId="4ABC15A3" w14:textId="77777777" w:rsidR="00D55208" w:rsidRDefault="00D55208" w:rsidP="00F15E48">
      <w:pPr>
        <w:spacing w:after="0" w:line="276" w:lineRule="auto"/>
        <w:jc w:val="both"/>
        <w:outlineLvl w:val="2"/>
        <w:rPr>
          <w:rFonts w:ascii="Arial" w:eastAsia="Times New Roman" w:hAnsi="Arial" w:cs="Arial"/>
          <w:kern w:val="0"/>
          <w:sz w:val="22"/>
          <w:szCs w:val="22"/>
          <w:lang w:eastAsia="en-GB"/>
          <w14:ligatures w14:val="none"/>
        </w:rPr>
      </w:pPr>
    </w:p>
    <w:p w14:paraId="606018F9" w14:textId="77777777" w:rsidR="00D55208" w:rsidRPr="00EE2E8C" w:rsidRDefault="00D55208" w:rsidP="00D55208">
      <w:pPr>
        <w:spacing w:after="0" w:line="276" w:lineRule="auto"/>
        <w:jc w:val="center"/>
        <w:outlineLvl w:val="2"/>
        <w:rPr>
          <w:rFonts w:ascii="Arial" w:eastAsia="Times New Roman" w:hAnsi="Arial" w:cs="Arial"/>
          <w:b/>
          <w:bCs/>
          <w:kern w:val="0"/>
          <w:sz w:val="22"/>
          <w:szCs w:val="22"/>
          <w:lang w:eastAsia="en-GB"/>
          <w14:ligatures w14:val="none"/>
        </w:rPr>
      </w:pPr>
      <w:r w:rsidRPr="00EE2E8C">
        <w:rPr>
          <w:rFonts w:ascii="Arial" w:eastAsia="Times New Roman" w:hAnsi="Arial" w:cs="Arial"/>
          <w:b/>
          <w:bCs/>
          <w:kern w:val="0"/>
          <w:sz w:val="22"/>
          <w:szCs w:val="22"/>
          <w:lang w:eastAsia="en-GB"/>
          <w14:ligatures w14:val="none"/>
        </w:rPr>
        <w:t>June 2025 Google Street View Image from White Street</w:t>
      </w:r>
    </w:p>
    <w:p w14:paraId="4F8B95F1" w14:textId="77777777" w:rsidR="00D55208" w:rsidRPr="00837E12" w:rsidRDefault="00D55208" w:rsidP="00F15E48">
      <w:pPr>
        <w:spacing w:after="0" w:line="276" w:lineRule="auto"/>
        <w:jc w:val="both"/>
        <w:outlineLvl w:val="2"/>
        <w:rPr>
          <w:rFonts w:ascii="Arial" w:eastAsia="Times New Roman" w:hAnsi="Arial" w:cs="Arial"/>
          <w:kern w:val="0"/>
          <w:sz w:val="22"/>
          <w:szCs w:val="22"/>
          <w:lang w:eastAsia="en-GB"/>
          <w14:ligatures w14:val="none"/>
        </w:rPr>
      </w:pPr>
    </w:p>
    <w:p w14:paraId="5D0C3AD4" w14:textId="4516AF1A" w:rsidR="00F15E48" w:rsidRPr="00837E12"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sidRPr="00837E12">
        <w:rPr>
          <w:rFonts w:ascii="Arial" w:eastAsia="Times New Roman" w:hAnsi="Arial" w:cs="Arial"/>
          <w:kern w:val="0"/>
          <w:sz w:val="22"/>
          <w:szCs w:val="22"/>
          <w:lang w:eastAsia="en-GB"/>
          <w14:ligatures w14:val="none"/>
        </w:rPr>
        <w:t xml:space="preserve">The </w:t>
      </w:r>
      <w:r w:rsidR="00714FE5" w:rsidRPr="00837E12">
        <w:rPr>
          <w:rFonts w:ascii="Arial" w:eastAsia="Times New Roman" w:hAnsi="Arial" w:cs="Arial"/>
          <w:kern w:val="0"/>
          <w:sz w:val="22"/>
          <w:szCs w:val="22"/>
          <w:lang w:eastAsia="en-GB"/>
          <w14:ligatures w14:val="none"/>
        </w:rPr>
        <w:t xml:space="preserve">application </w:t>
      </w:r>
      <w:r w:rsidRPr="00837E12">
        <w:rPr>
          <w:rFonts w:ascii="Arial" w:eastAsia="Times New Roman" w:hAnsi="Arial" w:cs="Arial"/>
          <w:kern w:val="0"/>
          <w:sz w:val="22"/>
          <w:szCs w:val="22"/>
          <w:lang w:eastAsia="en-GB"/>
          <w14:ligatures w14:val="none"/>
        </w:rPr>
        <w:t>site is subject to the following planning</w:t>
      </w:r>
      <w:r w:rsidR="00714FE5" w:rsidRPr="00837E12">
        <w:rPr>
          <w:rFonts w:ascii="Arial" w:eastAsia="Times New Roman" w:hAnsi="Arial" w:cs="Arial"/>
          <w:kern w:val="0"/>
          <w:sz w:val="22"/>
          <w:szCs w:val="22"/>
          <w:lang w:eastAsia="en-GB"/>
          <w14:ligatures w14:val="none"/>
        </w:rPr>
        <w:t xml:space="preserve"> policy</w:t>
      </w:r>
      <w:r w:rsidRPr="00837E12">
        <w:rPr>
          <w:rFonts w:ascii="Arial" w:eastAsia="Times New Roman" w:hAnsi="Arial" w:cs="Arial"/>
          <w:kern w:val="0"/>
          <w:sz w:val="22"/>
          <w:szCs w:val="22"/>
          <w:lang w:eastAsia="en-GB"/>
          <w14:ligatures w14:val="none"/>
        </w:rPr>
        <w:t xml:space="preserve"> constraints:</w:t>
      </w:r>
    </w:p>
    <w:p w14:paraId="6B16A984" w14:textId="77777777" w:rsidR="00965A06" w:rsidRPr="00837E12"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3A52283E" w14:textId="19FFDDE5" w:rsidR="00965A06" w:rsidRDefault="00AC4D30"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837E12">
        <w:rPr>
          <w:rFonts w:ascii="Arial" w:eastAsia="Times New Roman" w:hAnsi="Arial" w:cs="Arial"/>
          <w:i/>
          <w:iCs/>
          <w:kern w:val="0"/>
          <w:sz w:val="22"/>
          <w:szCs w:val="22"/>
          <w:lang w:eastAsia="en-GB"/>
          <w14:ligatures w14:val="none"/>
        </w:rPr>
        <w:t>Sailsbury Plain Special Protection Area – 6.4km buffer</w:t>
      </w:r>
    </w:p>
    <w:p w14:paraId="6963DA28" w14:textId="71B56E1F" w:rsidR="003254C7" w:rsidRPr="00837E12" w:rsidRDefault="003254C7"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Areas susceptible to ground water flooding (within </w:t>
      </w:r>
      <w:r w:rsidR="00AA039B">
        <w:rPr>
          <w:rFonts w:ascii="Arial" w:eastAsia="Times New Roman" w:hAnsi="Arial" w:cs="Arial"/>
          <w:i/>
          <w:iCs/>
          <w:kern w:val="0"/>
          <w:sz w:val="22"/>
          <w:szCs w:val="22"/>
          <w:lang w:eastAsia="en-GB"/>
          <w14:ligatures w14:val="none"/>
        </w:rPr>
        <w:t xml:space="preserve">0.025 and </w:t>
      </w:r>
      <w:r>
        <w:rPr>
          <w:rFonts w:ascii="Arial" w:eastAsia="Times New Roman" w:hAnsi="Arial" w:cs="Arial"/>
          <w:i/>
          <w:iCs/>
          <w:kern w:val="0"/>
          <w:sz w:val="22"/>
          <w:szCs w:val="22"/>
          <w:lang w:eastAsia="en-GB"/>
          <w14:ligatures w14:val="none"/>
        </w:rPr>
        <w:t>0.5m of the surface) and 1:1000 year surface water flood risk</w:t>
      </w:r>
    </w:p>
    <w:p w14:paraId="5A2ACDFD" w14:textId="75E1959D" w:rsidR="00185220" w:rsidRPr="00837E12" w:rsidRDefault="00185220"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837E12">
        <w:rPr>
          <w:rFonts w:ascii="Arial" w:eastAsia="Times New Roman" w:hAnsi="Arial" w:cs="Arial"/>
          <w:i/>
          <w:iCs/>
          <w:kern w:val="0"/>
          <w:sz w:val="22"/>
          <w:szCs w:val="22"/>
          <w:lang w:eastAsia="en-GB"/>
          <w14:ligatures w14:val="none"/>
        </w:rPr>
        <w:lastRenderedPageBreak/>
        <w:t>West Lavington and Littleton Panell Conservation Area</w:t>
      </w:r>
    </w:p>
    <w:p w14:paraId="3A7F4A17" w14:textId="5A6008BD" w:rsidR="00FD4009" w:rsidRPr="00837E12" w:rsidRDefault="00FD4009"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837E12">
        <w:rPr>
          <w:rFonts w:ascii="Arial" w:eastAsia="Times New Roman" w:hAnsi="Arial" w:cs="Arial"/>
          <w:i/>
          <w:iCs/>
          <w:kern w:val="0"/>
          <w:sz w:val="22"/>
          <w:szCs w:val="22"/>
          <w:lang w:eastAsia="en-GB"/>
          <w14:ligatures w14:val="none"/>
        </w:rPr>
        <w:t>To the south is The Old Manor House – a grade II listed building</w:t>
      </w:r>
    </w:p>
    <w:p w14:paraId="67FFCB8D" w14:textId="4A67C9F4" w:rsidR="007D7F8F" w:rsidRPr="00837E12" w:rsidRDefault="007D7F8F"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837E12">
        <w:rPr>
          <w:rFonts w:ascii="Arial" w:eastAsia="Times New Roman" w:hAnsi="Arial" w:cs="Arial"/>
          <w:i/>
          <w:iCs/>
          <w:kern w:val="0"/>
          <w:sz w:val="22"/>
          <w:szCs w:val="22"/>
          <w:lang w:eastAsia="en-GB"/>
          <w14:ligatures w14:val="none"/>
        </w:rPr>
        <w:t>There are three grade II listed buildings to the east</w:t>
      </w:r>
    </w:p>
    <w:p w14:paraId="529F7FA4" w14:textId="774AFFB8" w:rsidR="007D7F8F" w:rsidRPr="00837E12" w:rsidRDefault="007D7F8F" w:rsidP="007D7F8F">
      <w:pPr>
        <w:pStyle w:val="ListParagraph"/>
        <w:spacing w:after="0" w:line="276" w:lineRule="auto"/>
        <w:jc w:val="both"/>
        <w:outlineLvl w:val="2"/>
        <w:rPr>
          <w:rFonts w:ascii="Arial" w:eastAsia="Times New Roman" w:hAnsi="Arial" w:cs="Arial"/>
          <w:i/>
          <w:iCs/>
          <w:kern w:val="0"/>
          <w:sz w:val="22"/>
          <w:szCs w:val="22"/>
          <w:lang w:eastAsia="en-GB"/>
          <w14:ligatures w14:val="none"/>
        </w:rPr>
      </w:pPr>
      <w:r w:rsidRPr="00837E12">
        <w:rPr>
          <w:rFonts w:ascii="Arial" w:eastAsia="Times New Roman" w:hAnsi="Arial" w:cs="Arial"/>
          <w:i/>
          <w:iCs/>
          <w:kern w:val="0"/>
          <w:sz w:val="22"/>
          <w:szCs w:val="22"/>
          <w:lang w:eastAsia="en-GB"/>
          <w14:ligatures w14:val="none"/>
        </w:rPr>
        <w:t>-West Lavington Manor</w:t>
      </w:r>
    </w:p>
    <w:p w14:paraId="472AE309" w14:textId="56B37616" w:rsidR="007D7F8F" w:rsidRPr="00837E12" w:rsidRDefault="007D7F8F" w:rsidP="007D7F8F">
      <w:pPr>
        <w:pStyle w:val="ListParagraph"/>
        <w:spacing w:after="0" w:line="276" w:lineRule="auto"/>
        <w:jc w:val="both"/>
        <w:outlineLvl w:val="2"/>
        <w:rPr>
          <w:rFonts w:ascii="Arial" w:eastAsia="Times New Roman" w:hAnsi="Arial" w:cs="Arial"/>
          <w:i/>
          <w:iCs/>
          <w:kern w:val="0"/>
          <w:sz w:val="22"/>
          <w:szCs w:val="22"/>
          <w:lang w:eastAsia="en-GB"/>
          <w14:ligatures w14:val="none"/>
        </w:rPr>
      </w:pPr>
      <w:r w:rsidRPr="00837E12">
        <w:rPr>
          <w:rFonts w:ascii="Arial" w:eastAsia="Times New Roman" w:hAnsi="Arial" w:cs="Arial"/>
          <w:i/>
          <w:iCs/>
          <w:kern w:val="0"/>
          <w:sz w:val="22"/>
          <w:szCs w:val="22"/>
          <w:lang w:eastAsia="en-GB"/>
          <w14:ligatures w14:val="none"/>
        </w:rPr>
        <w:t>-</w:t>
      </w:r>
      <w:r w:rsidR="00743111" w:rsidRPr="00837E12">
        <w:rPr>
          <w:rFonts w:ascii="Arial" w:eastAsia="Times New Roman" w:hAnsi="Arial" w:cs="Arial"/>
          <w:i/>
          <w:iCs/>
          <w:kern w:val="0"/>
          <w:sz w:val="22"/>
          <w:szCs w:val="22"/>
          <w:lang w:eastAsia="en-GB"/>
          <w14:ligatures w14:val="none"/>
        </w:rPr>
        <w:t>Arched Gateway in Garden Wall, South of Lavington Manor</w:t>
      </w:r>
    </w:p>
    <w:p w14:paraId="7B9A6BF2" w14:textId="2D61DA1B" w:rsidR="007653B7" w:rsidRDefault="00743111" w:rsidP="00D55208">
      <w:pPr>
        <w:pStyle w:val="ListParagraph"/>
        <w:spacing w:after="0" w:line="276" w:lineRule="auto"/>
        <w:jc w:val="both"/>
        <w:outlineLvl w:val="2"/>
        <w:rPr>
          <w:rFonts w:ascii="Arial" w:eastAsia="Times New Roman" w:hAnsi="Arial" w:cs="Arial"/>
          <w:i/>
          <w:iCs/>
          <w:kern w:val="0"/>
          <w:sz w:val="22"/>
          <w:szCs w:val="22"/>
          <w:lang w:eastAsia="en-GB"/>
          <w14:ligatures w14:val="none"/>
        </w:rPr>
      </w:pPr>
      <w:r w:rsidRPr="00837E12">
        <w:rPr>
          <w:rFonts w:ascii="Arial" w:eastAsia="Times New Roman" w:hAnsi="Arial" w:cs="Arial"/>
          <w:i/>
          <w:iCs/>
          <w:kern w:val="0"/>
          <w:sz w:val="22"/>
          <w:szCs w:val="22"/>
          <w:lang w:eastAsia="en-GB"/>
          <w14:ligatures w14:val="none"/>
        </w:rPr>
        <w:t>-Wall to West Lavington Manor</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692CC4EB" w14:textId="1CF46188" w:rsidR="00257B5C" w:rsidRPr="00FB1E46" w:rsidRDefault="00257B5C" w:rsidP="009C1702">
      <w:pPr>
        <w:spacing w:after="0" w:line="276" w:lineRule="auto"/>
        <w:jc w:val="both"/>
        <w:outlineLvl w:val="2"/>
        <w:rPr>
          <w:rFonts w:ascii="Arial" w:eastAsia="Times New Roman" w:hAnsi="Arial" w:cs="Arial"/>
          <w:kern w:val="0"/>
          <w:sz w:val="22"/>
          <w:szCs w:val="22"/>
          <w:lang w:eastAsia="en-GB"/>
          <w14:ligatures w14:val="none"/>
        </w:rPr>
      </w:pPr>
      <w:r w:rsidRPr="00FB1E46">
        <w:rPr>
          <w:rFonts w:ascii="Arial" w:eastAsia="Times New Roman" w:hAnsi="Arial" w:cs="Arial"/>
          <w:kern w:val="0"/>
          <w:sz w:val="22"/>
          <w:szCs w:val="22"/>
          <w:lang w:eastAsia="en-GB"/>
          <w14:ligatures w14:val="none"/>
        </w:rPr>
        <w:t>K/81/0439 - Erection of private dwelling – Approved with conditions</w:t>
      </w:r>
    </w:p>
    <w:p w14:paraId="006E5ACB" w14:textId="77777777" w:rsidR="00257B5C" w:rsidRDefault="00257B5C" w:rsidP="009C1702">
      <w:pPr>
        <w:spacing w:after="0" w:line="276" w:lineRule="auto"/>
        <w:jc w:val="both"/>
        <w:outlineLvl w:val="2"/>
        <w:rPr>
          <w:rFonts w:ascii="Arial" w:eastAsia="Times New Roman" w:hAnsi="Arial" w:cs="Arial"/>
          <w:i/>
          <w:iCs/>
          <w:color w:val="ED0000"/>
          <w:kern w:val="0"/>
          <w:sz w:val="22"/>
          <w:szCs w:val="22"/>
          <w:lang w:eastAsia="en-GB"/>
          <w14:ligatures w14:val="none"/>
        </w:rPr>
      </w:pPr>
    </w:p>
    <w:p w14:paraId="7E5376EF" w14:textId="1C9FF3D7" w:rsidR="00643218" w:rsidRPr="00643218" w:rsidRDefault="00643218" w:rsidP="009C1702">
      <w:pPr>
        <w:spacing w:after="0" w:line="276" w:lineRule="auto"/>
        <w:jc w:val="both"/>
        <w:outlineLvl w:val="2"/>
        <w:rPr>
          <w:rFonts w:ascii="Arial" w:eastAsia="Times New Roman" w:hAnsi="Arial" w:cs="Arial"/>
          <w:kern w:val="0"/>
          <w:sz w:val="22"/>
          <w:szCs w:val="22"/>
          <w:lang w:eastAsia="en-GB"/>
          <w14:ligatures w14:val="none"/>
        </w:rPr>
      </w:pPr>
      <w:r w:rsidRPr="00643218">
        <w:rPr>
          <w:rFonts w:ascii="Arial" w:eastAsia="Times New Roman" w:hAnsi="Arial" w:cs="Arial"/>
          <w:kern w:val="0"/>
          <w:sz w:val="22"/>
          <w:szCs w:val="22"/>
          <w:lang w:eastAsia="en-GB"/>
          <w14:ligatures w14:val="none"/>
        </w:rPr>
        <w:t>K/16408 – Conversion of existing garages/workshop into housekeepers annexe – Approved with conditions on 06.09.1990.</w:t>
      </w:r>
    </w:p>
    <w:p w14:paraId="1297EFBE" w14:textId="77777777" w:rsidR="00643218" w:rsidRPr="007B7CFC" w:rsidRDefault="00643218" w:rsidP="009C1702">
      <w:pPr>
        <w:spacing w:after="0" w:line="276" w:lineRule="auto"/>
        <w:jc w:val="both"/>
        <w:outlineLvl w:val="2"/>
        <w:rPr>
          <w:rFonts w:ascii="Arial" w:eastAsia="Times New Roman" w:hAnsi="Arial" w:cs="Arial"/>
          <w:i/>
          <w:iCs/>
          <w:color w:val="ED0000"/>
          <w:kern w:val="0"/>
          <w:sz w:val="22"/>
          <w:szCs w:val="22"/>
          <w:lang w:eastAsia="en-GB"/>
          <w14:ligatures w14:val="none"/>
        </w:rPr>
      </w:pPr>
    </w:p>
    <w:p w14:paraId="121A1B39" w14:textId="0E7A6790" w:rsidR="00F932D6" w:rsidRPr="007B7CFC" w:rsidRDefault="00E57504" w:rsidP="009C1702">
      <w:pPr>
        <w:spacing w:after="0" w:line="276" w:lineRule="auto"/>
        <w:jc w:val="both"/>
        <w:rPr>
          <w:rFonts w:ascii="Arial" w:eastAsia="Times New Roman" w:hAnsi="Arial" w:cs="Arial"/>
          <w:kern w:val="0"/>
          <w:sz w:val="22"/>
          <w:szCs w:val="22"/>
          <w:lang w:eastAsia="en-GB"/>
          <w14:ligatures w14:val="none"/>
        </w:rPr>
      </w:pPr>
      <w:r w:rsidRPr="007B7CFC">
        <w:rPr>
          <w:rFonts w:ascii="Arial" w:eastAsia="Times New Roman" w:hAnsi="Arial" w:cs="Arial"/>
          <w:kern w:val="0"/>
          <w:sz w:val="22"/>
          <w:szCs w:val="22"/>
          <w:lang w:eastAsia="en-GB"/>
          <w14:ligatures w14:val="none"/>
        </w:rPr>
        <w:t>K/31765 - To remove existing aluminium greenhouse and replace with Amdega conservatory – Approved with conditions</w:t>
      </w:r>
    </w:p>
    <w:p w14:paraId="42D7F425" w14:textId="77777777" w:rsidR="00A64641" w:rsidRPr="007B7CFC" w:rsidRDefault="00A64641" w:rsidP="009C1702">
      <w:pPr>
        <w:spacing w:after="0" w:line="276" w:lineRule="auto"/>
        <w:jc w:val="both"/>
        <w:rPr>
          <w:rFonts w:ascii="Arial" w:eastAsia="Times New Roman" w:hAnsi="Arial" w:cs="Arial"/>
          <w:kern w:val="0"/>
          <w:sz w:val="22"/>
          <w:szCs w:val="22"/>
          <w:lang w:eastAsia="en-GB"/>
          <w14:ligatures w14:val="none"/>
        </w:rPr>
      </w:pPr>
    </w:p>
    <w:p w14:paraId="24540B5D" w14:textId="0FA9C6F0" w:rsidR="00A64641" w:rsidRDefault="00A64641" w:rsidP="009C1702">
      <w:pPr>
        <w:spacing w:after="0" w:line="276" w:lineRule="auto"/>
        <w:jc w:val="both"/>
        <w:rPr>
          <w:rFonts w:ascii="Arial" w:eastAsia="Times New Roman" w:hAnsi="Arial" w:cs="Arial"/>
          <w:kern w:val="0"/>
          <w:sz w:val="22"/>
          <w:szCs w:val="22"/>
          <w:lang w:eastAsia="en-GB"/>
          <w14:ligatures w14:val="none"/>
        </w:rPr>
      </w:pPr>
      <w:r w:rsidRPr="007B7CFC">
        <w:rPr>
          <w:rFonts w:ascii="Arial" w:eastAsia="Times New Roman" w:hAnsi="Arial" w:cs="Arial"/>
          <w:kern w:val="0"/>
          <w:sz w:val="22"/>
          <w:szCs w:val="22"/>
          <w:lang w:eastAsia="en-GB"/>
          <w14:ligatures w14:val="none"/>
        </w:rPr>
        <w:t>20/10526/FUL - Convert a Games Room to a 1 bedroom holiday let, 2</w:t>
      </w:r>
      <w:r w:rsidR="00914B97" w:rsidRPr="007B7CFC">
        <w:t xml:space="preserve"> </w:t>
      </w:r>
      <w:r w:rsidR="00914B97" w:rsidRPr="007B7CFC">
        <w:rPr>
          <w:rFonts w:ascii="Arial" w:eastAsia="Times New Roman" w:hAnsi="Arial" w:cs="Arial"/>
          <w:kern w:val="0"/>
          <w:sz w:val="22"/>
          <w:szCs w:val="22"/>
          <w:lang w:eastAsia="en-GB"/>
          <w14:ligatures w14:val="none"/>
        </w:rPr>
        <w:t xml:space="preserve">garage doors to the existing car port and erect a new with 2 car ports, a garage, and store/work shop, including all other associated works – Approved with conditions </w:t>
      </w:r>
    </w:p>
    <w:p w14:paraId="68BBB956" w14:textId="77777777" w:rsidR="007B7CFC" w:rsidRDefault="007B7CFC" w:rsidP="009C1702">
      <w:pPr>
        <w:spacing w:after="0" w:line="276" w:lineRule="auto"/>
        <w:jc w:val="both"/>
        <w:rPr>
          <w:rFonts w:ascii="Arial" w:eastAsia="Times New Roman" w:hAnsi="Arial" w:cs="Arial"/>
          <w:kern w:val="0"/>
          <w:sz w:val="22"/>
          <w:szCs w:val="22"/>
          <w:lang w:eastAsia="en-GB"/>
          <w14:ligatures w14:val="none"/>
        </w:rPr>
      </w:pPr>
    </w:p>
    <w:p w14:paraId="22A13C93" w14:textId="467C2E3F" w:rsidR="007B7CFC" w:rsidRPr="007B7CFC" w:rsidRDefault="007B7CFC" w:rsidP="009C1702">
      <w:pPr>
        <w:spacing w:after="0" w:line="276" w:lineRule="auto"/>
        <w:jc w:val="both"/>
        <w:rPr>
          <w:rFonts w:ascii="Arial" w:eastAsia="Times New Roman" w:hAnsi="Arial" w:cs="Arial"/>
          <w:kern w:val="0"/>
          <w:sz w:val="22"/>
          <w:szCs w:val="22"/>
          <w:lang w:eastAsia="en-GB"/>
          <w14:ligatures w14:val="none"/>
        </w:rPr>
      </w:pPr>
      <w:r w:rsidRPr="007B7CFC">
        <w:rPr>
          <w:rFonts w:ascii="Arial" w:eastAsia="Times New Roman" w:hAnsi="Arial" w:cs="Arial"/>
          <w:kern w:val="0"/>
          <w:sz w:val="22"/>
          <w:szCs w:val="22"/>
          <w:lang w:eastAsia="en-GB"/>
          <w14:ligatures w14:val="none"/>
        </w:rPr>
        <w:t>PL/2025/06262</w:t>
      </w:r>
      <w:r>
        <w:rPr>
          <w:rFonts w:ascii="Arial" w:eastAsia="Times New Roman" w:hAnsi="Arial" w:cs="Arial"/>
          <w:kern w:val="0"/>
          <w:sz w:val="22"/>
          <w:szCs w:val="22"/>
          <w:lang w:eastAsia="en-GB"/>
          <w14:ligatures w14:val="none"/>
        </w:rPr>
        <w:t xml:space="preserve"> </w:t>
      </w:r>
      <w:r w:rsidR="00FB1E46">
        <w:rPr>
          <w:rFonts w:ascii="Arial" w:eastAsia="Times New Roman" w:hAnsi="Arial" w:cs="Arial"/>
          <w:kern w:val="0"/>
          <w:sz w:val="22"/>
          <w:szCs w:val="22"/>
          <w:lang w:eastAsia="en-GB"/>
          <w14:ligatures w14:val="none"/>
        </w:rPr>
        <w:t xml:space="preserve">- </w:t>
      </w:r>
      <w:r w:rsidR="00FB1E46" w:rsidRPr="00FB1E46">
        <w:rPr>
          <w:rFonts w:ascii="Arial" w:eastAsia="Times New Roman" w:hAnsi="Arial" w:cs="Arial"/>
          <w:kern w:val="0"/>
          <w:sz w:val="22"/>
          <w:szCs w:val="22"/>
          <w:lang w:eastAsia="en-GB"/>
          <w14:ligatures w14:val="none"/>
        </w:rPr>
        <w:t>Demolition of existing post and rail fence, with gates and the erection of walls, piers and new gates on the access to the propert</w:t>
      </w:r>
      <w:r w:rsidR="00FB1E46">
        <w:rPr>
          <w:rFonts w:ascii="Arial" w:eastAsia="Times New Roman" w:hAnsi="Arial" w:cs="Arial"/>
          <w:kern w:val="0"/>
          <w:sz w:val="22"/>
          <w:szCs w:val="22"/>
          <w:lang w:eastAsia="en-GB"/>
          <w14:ligatures w14:val="none"/>
        </w:rPr>
        <w:t>y – Approved with conditions</w:t>
      </w:r>
    </w:p>
    <w:p w14:paraId="47247A29" w14:textId="77777777" w:rsidR="00C14F81" w:rsidRDefault="00C14F81"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3302DB2" w14:textId="2FA3D0D7" w:rsidR="000551C6" w:rsidRDefault="000551C6" w:rsidP="009C1702">
      <w:pPr>
        <w:spacing w:after="0" w:line="276" w:lineRule="auto"/>
        <w:jc w:val="both"/>
        <w:rPr>
          <w:rFonts w:ascii="Arial" w:eastAsia="Times New Roman" w:hAnsi="Arial" w:cs="Arial"/>
          <w:kern w:val="0"/>
          <w:sz w:val="22"/>
          <w:szCs w:val="22"/>
          <w:lang w:eastAsia="en-GB"/>
          <w14:ligatures w14:val="none"/>
        </w:rPr>
      </w:pPr>
      <w:r w:rsidRPr="000551C6">
        <w:rPr>
          <w:rFonts w:ascii="Arial" w:eastAsia="Times New Roman" w:hAnsi="Arial" w:cs="Arial"/>
          <w:kern w:val="0"/>
          <w:sz w:val="22"/>
          <w:szCs w:val="22"/>
          <w:u w:val="single"/>
          <w:lang w:eastAsia="en-GB"/>
          <w14:ligatures w14:val="none"/>
        </w:rPr>
        <w:t>National Context</w:t>
      </w:r>
      <w:r>
        <w:rPr>
          <w:rFonts w:ascii="Arial" w:eastAsia="Times New Roman" w:hAnsi="Arial" w:cs="Arial"/>
          <w:kern w:val="0"/>
          <w:sz w:val="22"/>
          <w:szCs w:val="22"/>
          <w:lang w:eastAsia="en-GB"/>
          <w14:ligatures w14:val="none"/>
        </w:rPr>
        <w:t>:</w:t>
      </w:r>
    </w:p>
    <w:p w14:paraId="33F10AD4" w14:textId="77777777" w:rsidR="000551C6" w:rsidRDefault="000551C6" w:rsidP="009C1702">
      <w:pPr>
        <w:spacing w:after="0" w:line="276" w:lineRule="auto"/>
        <w:jc w:val="both"/>
        <w:rPr>
          <w:rFonts w:ascii="Arial" w:eastAsia="Times New Roman" w:hAnsi="Arial" w:cs="Arial"/>
          <w:kern w:val="0"/>
          <w:sz w:val="22"/>
          <w:szCs w:val="22"/>
          <w:lang w:eastAsia="en-GB"/>
          <w14:ligatures w14:val="none"/>
        </w:rPr>
      </w:pPr>
    </w:p>
    <w:p w14:paraId="68CAE4B9" w14:textId="77777777" w:rsidR="000551C6" w:rsidRPr="000551C6" w:rsidRDefault="000551C6" w:rsidP="000551C6">
      <w:pPr>
        <w:spacing w:after="0" w:line="276" w:lineRule="auto"/>
        <w:jc w:val="both"/>
        <w:rPr>
          <w:rFonts w:ascii="Arial" w:eastAsia="Times New Roman" w:hAnsi="Arial" w:cs="Arial"/>
          <w:kern w:val="0"/>
          <w:sz w:val="22"/>
          <w:szCs w:val="22"/>
          <w:lang w:eastAsia="en-GB"/>
          <w14:ligatures w14:val="none"/>
        </w:rPr>
      </w:pPr>
      <w:r w:rsidRPr="000551C6">
        <w:rPr>
          <w:rFonts w:ascii="Arial" w:eastAsia="Times New Roman" w:hAnsi="Arial" w:cs="Arial"/>
          <w:kern w:val="0"/>
          <w:sz w:val="22"/>
          <w:szCs w:val="22"/>
          <w:lang w:eastAsia="en-GB"/>
          <w14:ligatures w14:val="none"/>
        </w:rPr>
        <w:t xml:space="preserve">The National Planning Policy Framework (NPPF) </w:t>
      </w:r>
    </w:p>
    <w:p w14:paraId="4AB5744F" w14:textId="77777777" w:rsidR="000551C6" w:rsidRDefault="000551C6" w:rsidP="000551C6">
      <w:pPr>
        <w:spacing w:after="0" w:line="276" w:lineRule="auto"/>
        <w:jc w:val="both"/>
        <w:rPr>
          <w:rFonts w:ascii="Arial" w:eastAsia="Times New Roman" w:hAnsi="Arial" w:cs="Arial"/>
          <w:kern w:val="0"/>
          <w:sz w:val="22"/>
          <w:szCs w:val="22"/>
          <w:lang w:eastAsia="en-GB"/>
          <w14:ligatures w14:val="none"/>
        </w:rPr>
      </w:pPr>
    </w:p>
    <w:p w14:paraId="55A7B63D" w14:textId="148DFAB2" w:rsidR="00656E6A" w:rsidRDefault="00656E6A" w:rsidP="000551C6">
      <w:pPr>
        <w:spacing w:after="0" w:line="276" w:lineRule="auto"/>
        <w:jc w:val="both"/>
        <w:rPr>
          <w:rFonts w:ascii="Arial" w:eastAsia="Times New Roman" w:hAnsi="Arial" w:cs="Arial"/>
          <w:kern w:val="0"/>
          <w:sz w:val="22"/>
          <w:szCs w:val="22"/>
          <w:lang w:eastAsia="en-GB"/>
          <w14:ligatures w14:val="none"/>
        </w:rPr>
      </w:pPr>
      <w:r w:rsidRPr="00656E6A">
        <w:rPr>
          <w:rFonts w:ascii="Arial" w:eastAsia="Times New Roman" w:hAnsi="Arial" w:cs="Arial"/>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157E92FF" w14:textId="77777777" w:rsidR="00656E6A" w:rsidRPr="000551C6" w:rsidRDefault="00656E6A" w:rsidP="000551C6">
      <w:pPr>
        <w:spacing w:after="0" w:line="276" w:lineRule="auto"/>
        <w:jc w:val="both"/>
        <w:rPr>
          <w:rFonts w:ascii="Arial" w:eastAsia="Times New Roman" w:hAnsi="Arial" w:cs="Arial"/>
          <w:kern w:val="0"/>
          <w:sz w:val="22"/>
          <w:szCs w:val="22"/>
          <w:lang w:eastAsia="en-GB"/>
          <w14:ligatures w14:val="none"/>
        </w:rPr>
      </w:pPr>
    </w:p>
    <w:p w14:paraId="49D9417E" w14:textId="2E3BD224" w:rsidR="000551C6" w:rsidRDefault="000551C6" w:rsidP="000551C6">
      <w:pPr>
        <w:spacing w:after="0" w:line="276" w:lineRule="auto"/>
        <w:jc w:val="both"/>
        <w:rPr>
          <w:rFonts w:ascii="Arial" w:eastAsia="Times New Roman" w:hAnsi="Arial" w:cs="Arial"/>
          <w:kern w:val="0"/>
          <w:sz w:val="22"/>
          <w:szCs w:val="22"/>
          <w:lang w:eastAsia="en-GB"/>
          <w14:ligatures w14:val="none"/>
        </w:rPr>
      </w:pPr>
      <w:r w:rsidRPr="000551C6">
        <w:rPr>
          <w:rFonts w:ascii="Arial" w:eastAsia="Times New Roman" w:hAnsi="Arial" w:cs="Arial"/>
          <w:kern w:val="0"/>
          <w:sz w:val="22"/>
          <w:szCs w:val="22"/>
          <w:lang w:eastAsia="en-GB"/>
          <w14:ligatures w14:val="none"/>
        </w:rPr>
        <w:t>The Planning Practice Guidance</w:t>
      </w:r>
    </w:p>
    <w:p w14:paraId="63D56D8D" w14:textId="77777777" w:rsidR="000551C6" w:rsidRDefault="000551C6" w:rsidP="000551C6">
      <w:pPr>
        <w:spacing w:after="0" w:line="276" w:lineRule="auto"/>
        <w:jc w:val="both"/>
        <w:rPr>
          <w:rFonts w:ascii="Arial" w:eastAsia="Times New Roman" w:hAnsi="Arial" w:cs="Arial"/>
          <w:kern w:val="0"/>
          <w:sz w:val="22"/>
          <w:szCs w:val="22"/>
          <w:lang w:eastAsia="en-GB"/>
          <w14:ligatures w14:val="none"/>
        </w:rPr>
      </w:pPr>
    </w:p>
    <w:p w14:paraId="4E0C71A4" w14:textId="75BAC7D8" w:rsidR="00656E6A" w:rsidRDefault="00656E6A" w:rsidP="000551C6">
      <w:pPr>
        <w:spacing w:after="0" w:line="276" w:lineRule="auto"/>
        <w:jc w:val="both"/>
        <w:rPr>
          <w:rFonts w:ascii="Arial" w:eastAsia="Times New Roman" w:hAnsi="Arial" w:cs="Arial"/>
          <w:kern w:val="0"/>
          <w:sz w:val="22"/>
          <w:szCs w:val="22"/>
          <w:lang w:eastAsia="en-GB"/>
          <w14:ligatures w14:val="none"/>
        </w:rPr>
      </w:pPr>
      <w:r w:rsidRPr="00656E6A">
        <w:rPr>
          <w:rFonts w:ascii="Arial" w:eastAsia="Times New Roman" w:hAnsi="Arial" w:cs="Arial"/>
          <w:kern w:val="0"/>
          <w:sz w:val="22"/>
          <w:szCs w:val="22"/>
          <w:lang w:eastAsia="en-GB"/>
          <w14:ligatures w14:val="none"/>
        </w:rPr>
        <w:t>From the point of view of the historic environment the main statutory tests are set out within the Planning (Listed Building and Conservation Areas) Act 1990.</w:t>
      </w:r>
    </w:p>
    <w:p w14:paraId="4BE72E9D" w14:textId="77777777" w:rsidR="00656E6A" w:rsidRDefault="00656E6A" w:rsidP="000551C6">
      <w:pPr>
        <w:spacing w:after="0" w:line="276" w:lineRule="auto"/>
        <w:jc w:val="both"/>
        <w:rPr>
          <w:rFonts w:ascii="Arial" w:eastAsia="Times New Roman" w:hAnsi="Arial" w:cs="Arial"/>
          <w:kern w:val="0"/>
          <w:sz w:val="22"/>
          <w:szCs w:val="22"/>
          <w:lang w:eastAsia="en-GB"/>
          <w14:ligatures w14:val="none"/>
        </w:rPr>
      </w:pPr>
    </w:p>
    <w:p w14:paraId="7BA45EE3" w14:textId="73B82171" w:rsidR="0083398B" w:rsidRDefault="0083398B" w:rsidP="000551C6">
      <w:pPr>
        <w:spacing w:after="0" w:line="276" w:lineRule="auto"/>
        <w:jc w:val="both"/>
        <w:rPr>
          <w:rFonts w:ascii="Arial" w:eastAsia="Times New Roman" w:hAnsi="Arial" w:cs="Arial"/>
          <w:kern w:val="0"/>
          <w:sz w:val="22"/>
          <w:szCs w:val="22"/>
          <w:lang w:eastAsia="en-GB"/>
          <w14:ligatures w14:val="none"/>
        </w:rPr>
      </w:pPr>
      <w:r w:rsidRPr="0083398B">
        <w:rPr>
          <w:rFonts w:ascii="Arial" w:eastAsia="Times New Roman" w:hAnsi="Arial" w:cs="Arial"/>
          <w:kern w:val="0"/>
          <w:sz w:val="22"/>
          <w:szCs w:val="22"/>
          <w:lang w:eastAsia="en-GB"/>
          <w14:ligatures w14:val="none"/>
        </w:rPr>
        <w:t xml:space="preserve">Section 66 of the Planning (Listed Buildings and Conservation Areas) Act 1990 requires ‘special regard’ to be given to the desirability of preserving a listed building or its setting.  </w:t>
      </w:r>
    </w:p>
    <w:p w14:paraId="770FD4DA" w14:textId="77777777" w:rsidR="00F623DD" w:rsidRDefault="00F623DD" w:rsidP="000551C6">
      <w:pPr>
        <w:spacing w:after="0" w:line="276" w:lineRule="auto"/>
        <w:jc w:val="both"/>
        <w:rPr>
          <w:rFonts w:ascii="Arial" w:eastAsia="Times New Roman" w:hAnsi="Arial" w:cs="Arial"/>
          <w:kern w:val="0"/>
          <w:sz w:val="22"/>
          <w:szCs w:val="22"/>
          <w:lang w:eastAsia="en-GB"/>
          <w14:ligatures w14:val="none"/>
        </w:rPr>
      </w:pPr>
    </w:p>
    <w:p w14:paraId="18181877" w14:textId="75688A29" w:rsidR="00F623DD" w:rsidRDefault="00F623DD" w:rsidP="000551C6">
      <w:pPr>
        <w:spacing w:after="0" w:line="276" w:lineRule="auto"/>
        <w:jc w:val="both"/>
        <w:rPr>
          <w:rFonts w:ascii="Arial" w:eastAsia="Times New Roman" w:hAnsi="Arial" w:cs="Arial"/>
          <w:kern w:val="0"/>
          <w:sz w:val="22"/>
          <w:szCs w:val="22"/>
          <w:lang w:eastAsia="en-GB"/>
          <w14:ligatures w14:val="none"/>
        </w:rPr>
      </w:pPr>
      <w:r w:rsidRPr="00F623DD">
        <w:rPr>
          <w:rFonts w:ascii="Arial" w:eastAsia="Times New Roman" w:hAnsi="Arial" w:cs="Arial"/>
          <w:kern w:val="0"/>
          <w:sz w:val="22"/>
          <w:szCs w:val="22"/>
          <w:lang w:eastAsia="en-GB"/>
          <w14:ligatures w14:val="none"/>
        </w:rPr>
        <w:t>Section 72 of the Planning (Listed Buildings and Conservation Areas) Act 1990 states that in the exercise of any functions, with respect to any buildings or other land in a conservation area, under or by virtue of any of the provisions mentioned in this Section, special attention shall be paid to the desirability of preserving or enhancing the character or appearance of that area.</w:t>
      </w:r>
    </w:p>
    <w:p w14:paraId="06018B64" w14:textId="77777777" w:rsidR="0083398B" w:rsidRDefault="0083398B" w:rsidP="000551C6">
      <w:pPr>
        <w:spacing w:after="0" w:line="276" w:lineRule="auto"/>
        <w:jc w:val="both"/>
        <w:rPr>
          <w:rFonts w:ascii="Arial" w:eastAsia="Times New Roman" w:hAnsi="Arial" w:cs="Arial"/>
          <w:kern w:val="0"/>
          <w:sz w:val="22"/>
          <w:szCs w:val="22"/>
          <w:lang w:eastAsia="en-GB"/>
          <w14:ligatures w14:val="none"/>
        </w:rPr>
      </w:pPr>
    </w:p>
    <w:p w14:paraId="4D74E4C7" w14:textId="11799C72" w:rsidR="000551C6" w:rsidRDefault="000551C6" w:rsidP="000551C6">
      <w:pPr>
        <w:spacing w:after="0" w:line="276" w:lineRule="auto"/>
        <w:jc w:val="both"/>
        <w:rPr>
          <w:rFonts w:ascii="Arial" w:eastAsia="Times New Roman" w:hAnsi="Arial" w:cs="Arial"/>
          <w:kern w:val="0"/>
          <w:sz w:val="22"/>
          <w:szCs w:val="22"/>
          <w:lang w:eastAsia="en-GB"/>
          <w14:ligatures w14:val="none"/>
        </w:rPr>
      </w:pPr>
      <w:r w:rsidRPr="000551C6">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7741B984" w14:textId="77777777" w:rsidR="000551C6" w:rsidRDefault="000551C6"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3C6C11" w:rsidRDefault="008B578F" w:rsidP="009C1702">
      <w:pPr>
        <w:spacing w:after="0" w:line="276" w:lineRule="auto"/>
        <w:jc w:val="both"/>
        <w:rPr>
          <w:rFonts w:ascii="Arial" w:eastAsia="Times New Roman" w:hAnsi="Arial" w:cs="Arial"/>
          <w:kern w:val="0"/>
          <w:sz w:val="22"/>
          <w:szCs w:val="22"/>
          <w:lang w:eastAsia="en-GB"/>
          <w14:ligatures w14:val="none"/>
        </w:rPr>
      </w:pPr>
    </w:p>
    <w:p w14:paraId="45DD79FB" w14:textId="166031A7" w:rsidR="00315AE0" w:rsidRPr="003C6C11"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C6C11">
        <w:rPr>
          <w:rFonts w:ascii="Arial" w:eastAsia="Times New Roman" w:hAnsi="Arial" w:cs="Arial"/>
          <w:kern w:val="0"/>
          <w:sz w:val="22"/>
          <w:szCs w:val="22"/>
          <w:lang w:eastAsia="en-GB"/>
          <w14:ligatures w14:val="none"/>
        </w:rPr>
        <w:t>Core Policy 50</w:t>
      </w:r>
      <w:r w:rsidR="006A735A" w:rsidRPr="003C6C11">
        <w:rPr>
          <w:rFonts w:ascii="Arial" w:eastAsia="Times New Roman" w:hAnsi="Arial" w:cs="Arial"/>
          <w:kern w:val="0"/>
          <w:sz w:val="22"/>
          <w:szCs w:val="22"/>
          <w:lang w:eastAsia="en-GB"/>
          <w14:ligatures w14:val="none"/>
        </w:rPr>
        <w:t>:</w:t>
      </w:r>
      <w:r w:rsidRPr="003C6C11">
        <w:rPr>
          <w:rFonts w:ascii="Arial" w:eastAsia="Times New Roman" w:hAnsi="Arial" w:cs="Arial"/>
          <w:kern w:val="0"/>
          <w:sz w:val="22"/>
          <w:szCs w:val="22"/>
          <w:lang w:eastAsia="en-GB"/>
          <w14:ligatures w14:val="none"/>
        </w:rPr>
        <w:t xml:space="preserve"> Biodiversity and Geodiversity </w:t>
      </w:r>
    </w:p>
    <w:p w14:paraId="0A7406B2" w14:textId="3E9EC2B5" w:rsidR="00315AE0" w:rsidRPr="003C6C11"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C6C11">
        <w:rPr>
          <w:rFonts w:ascii="Arial" w:eastAsia="Times New Roman" w:hAnsi="Arial" w:cs="Arial"/>
          <w:kern w:val="0"/>
          <w:sz w:val="22"/>
          <w:szCs w:val="22"/>
          <w:lang w:eastAsia="en-GB"/>
          <w14:ligatures w14:val="none"/>
        </w:rPr>
        <w:t>Core Policy 5</w:t>
      </w:r>
      <w:r w:rsidR="003212D9" w:rsidRPr="003C6C11">
        <w:rPr>
          <w:rFonts w:ascii="Arial" w:eastAsia="Times New Roman" w:hAnsi="Arial" w:cs="Arial"/>
          <w:kern w:val="0"/>
          <w:sz w:val="22"/>
          <w:szCs w:val="22"/>
          <w:lang w:eastAsia="en-GB"/>
          <w14:ligatures w14:val="none"/>
        </w:rPr>
        <w:t xml:space="preserve">7: </w:t>
      </w:r>
      <w:r w:rsidR="00245B07" w:rsidRPr="003C6C11">
        <w:rPr>
          <w:rFonts w:ascii="Arial" w:eastAsia="Times New Roman" w:hAnsi="Arial" w:cs="Arial"/>
          <w:kern w:val="0"/>
          <w:sz w:val="22"/>
          <w:szCs w:val="22"/>
          <w:lang w:eastAsia="en-GB"/>
          <w14:ligatures w14:val="none"/>
        </w:rPr>
        <w:t>Ensuring</w:t>
      </w:r>
      <w:r w:rsidR="003212D9" w:rsidRPr="003C6C11">
        <w:rPr>
          <w:rFonts w:ascii="Arial" w:eastAsia="Times New Roman" w:hAnsi="Arial" w:cs="Arial"/>
          <w:kern w:val="0"/>
          <w:sz w:val="22"/>
          <w:szCs w:val="22"/>
          <w:lang w:eastAsia="en-GB"/>
          <w14:ligatures w14:val="none"/>
        </w:rPr>
        <w:t xml:space="preserve"> High Quality Design </w:t>
      </w:r>
      <w:r w:rsidR="00245B07">
        <w:rPr>
          <w:rFonts w:ascii="Arial" w:eastAsia="Times New Roman" w:hAnsi="Arial" w:cs="Arial"/>
          <w:kern w:val="0"/>
          <w:sz w:val="22"/>
          <w:szCs w:val="22"/>
          <w:lang w:eastAsia="en-GB"/>
          <w14:ligatures w14:val="none"/>
        </w:rPr>
        <w:t>and Place Making</w:t>
      </w:r>
    </w:p>
    <w:p w14:paraId="5C5784A6" w14:textId="2E82E791" w:rsidR="00683C17" w:rsidRPr="003C6C11"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C6C11">
        <w:rPr>
          <w:rFonts w:ascii="Arial" w:eastAsia="Times New Roman" w:hAnsi="Arial" w:cs="Arial"/>
          <w:kern w:val="0"/>
          <w:sz w:val="22"/>
          <w:szCs w:val="22"/>
          <w:lang w:eastAsia="en-GB"/>
          <w14:ligatures w14:val="none"/>
        </w:rPr>
        <w:t>Core Policy 58</w:t>
      </w:r>
      <w:r w:rsidR="006A735A" w:rsidRPr="003C6C11">
        <w:rPr>
          <w:rFonts w:ascii="Arial" w:eastAsia="Times New Roman" w:hAnsi="Arial" w:cs="Arial"/>
          <w:kern w:val="0"/>
          <w:sz w:val="22"/>
          <w:szCs w:val="22"/>
          <w:lang w:eastAsia="en-GB"/>
          <w14:ligatures w14:val="none"/>
        </w:rPr>
        <w:t>:</w:t>
      </w:r>
      <w:r w:rsidR="00315AE0" w:rsidRPr="003C6C11">
        <w:rPr>
          <w:rFonts w:ascii="Arial" w:eastAsia="Times New Roman" w:hAnsi="Arial" w:cs="Arial"/>
          <w:kern w:val="0"/>
          <w:sz w:val="22"/>
          <w:szCs w:val="22"/>
          <w:lang w:eastAsia="en-GB"/>
          <w14:ligatures w14:val="none"/>
        </w:rPr>
        <w:t xml:space="preserve"> Ensuring the Conservation of the Historic Environment </w:t>
      </w:r>
    </w:p>
    <w:p w14:paraId="07095A56" w14:textId="0D7A4C77" w:rsidR="00DC0041"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C6C11">
        <w:rPr>
          <w:rFonts w:ascii="Arial" w:eastAsia="Times New Roman" w:hAnsi="Arial" w:cs="Arial"/>
          <w:kern w:val="0"/>
          <w:sz w:val="22"/>
          <w:szCs w:val="22"/>
          <w:lang w:eastAsia="en-GB"/>
          <w14:ligatures w14:val="none"/>
        </w:rPr>
        <w:t>Core Policy 67</w:t>
      </w:r>
      <w:r w:rsidR="006A735A" w:rsidRPr="003C6C11">
        <w:rPr>
          <w:rFonts w:ascii="Arial" w:eastAsia="Times New Roman" w:hAnsi="Arial" w:cs="Arial"/>
          <w:kern w:val="0"/>
          <w:sz w:val="22"/>
          <w:szCs w:val="22"/>
          <w:lang w:eastAsia="en-GB"/>
          <w14:ligatures w14:val="none"/>
        </w:rPr>
        <w:t>:</w:t>
      </w:r>
      <w:r w:rsidRPr="003C6C11">
        <w:rPr>
          <w:rFonts w:ascii="Arial" w:eastAsia="Times New Roman" w:hAnsi="Arial" w:cs="Arial"/>
          <w:kern w:val="0"/>
          <w:sz w:val="22"/>
          <w:szCs w:val="22"/>
          <w:lang w:eastAsia="en-GB"/>
          <w14:ligatures w14:val="none"/>
        </w:rPr>
        <w:t xml:space="preserve"> Flood Risk </w:t>
      </w:r>
    </w:p>
    <w:p w14:paraId="5C157B11" w14:textId="77777777" w:rsidR="00656E6A" w:rsidRDefault="00656E6A" w:rsidP="00656E6A">
      <w:pPr>
        <w:spacing w:after="0" w:line="276" w:lineRule="auto"/>
        <w:jc w:val="both"/>
        <w:rPr>
          <w:rFonts w:ascii="Arial" w:eastAsia="Times New Roman" w:hAnsi="Arial" w:cs="Arial"/>
          <w:kern w:val="0"/>
          <w:sz w:val="22"/>
          <w:szCs w:val="22"/>
          <w:lang w:eastAsia="en-GB"/>
          <w14:ligatures w14:val="none"/>
        </w:rPr>
      </w:pPr>
    </w:p>
    <w:p w14:paraId="36A6142C" w14:textId="77777777" w:rsidR="00656E6A" w:rsidRPr="00656E6A" w:rsidRDefault="00656E6A" w:rsidP="00656E6A">
      <w:pPr>
        <w:spacing w:after="0" w:line="276" w:lineRule="auto"/>
        <w:jc w:val="both"/>
        <w:rPr>
          <w:rFonts w:ascii="Arial" w:eastAsia="Times New Roman" w:hAnsi="Arial" w:cs="Arial"/>
          <w:kern w:val="0"/>
          <w:sz w:val="22"/>
          <w:szCs w:val="22"/>
          <w:lang w:eastAsia="en-GB"/>
          <w14:ligatures w14:val="none"/>
        </w:rPr>
      </w:pPr>
      <w:r w:rsidRPr="00656E6A">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C60BA3F" w14:textId="77777777" w:rsidR="00656E6A" w:rsidRPr="00656E6A" w:rsidRDefault="00656E6A" w:rsidP="00656E6A">
      <w:pPr>
        <w:spacing w:after="0" w:line="276" w:lineRule="auto"/>
        <w:jc w:val="both"/>
        <w:rPr>
          <w:rFonts w:ascii="Arial" w:eastAsia="Times New Roman" w:hAnsi="Arial" w:cs="Arial"/>
          <w:kern w:val="0"/>
          <w:sz w:val="22"/>
          <w:szCs w:val="22"/>
          <w:lang w:eastAsia="en-GB"/>
          <w14:ligatures w14:val="none"/>
        </w:rPr>
      </w:pPr>
    </w:p>
    <w:p w14:paraId="45D5C9B2" w14:textId="77777777" w:rsidR="00656E6A" w:rsidRPr="00656E6A" w:rsidRDefault="00656E6A" w:rsidP="00656E6A">
      <w:pPr>
        <w:spacing w:after="0" w:line="276" w:lineRule="auto"/>
        <w:jc w:val="both"/>
        <w:rPr>
          <w:rFonts w:ascii="Arial" w:eastAsia="Times New Roman" w:hAnsi="Arial" w:cs="Arial"/>
          <w:kern w:val="0"/>
          <w:sz w:val="22"/>
          <w:szCs w:val="22"/>
          <w:lang w:eastAsia="en-GB"/>
          <w14:ligatures w14:val="none"/>
        </w:rPr>
      </w:pPr>
      <w:r w:rsidRPr="00656E6A">
        <w:rPr>
          <w:rFonts w:ascii="Arial" w:eastAsia="Times New Roman" w:hAnsi="Arial" w:cs="Arial"/>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9E587CB" w14:textId="77777777" w:rsidR="00134D23" w:rsidRPr="003C6C11" w:rsidRDefault="00134D23" w:rsidP="009C1702">
      <w:pPr>
        <w:spacing w:after="0" w:line="276" w:lineRule="auto"/>
        <w:jc w:val="both"/>
        <w:rPr>
          <w:rFonts w:ascii="Arial" w:eastAsia="Times New Roman" w:hAnsi="Arial" w:cs="Arial"/>
          <w:kern w:val="0"/>
          <w:sz w:val="22"/>
          <w:szCs w:val="22"/>
          <w:lang w:eastAsia="en-GB"/>
          <w14:ligatures w14:val="none"/>
        </w:rPr>
      </w:pPr>
    </w:p>
    <w:p w14:paraId="6B5E97A6" w14:textId="77777777" w:rsidR="003212D9" w:rsidRDefault="003212D9" w:rsidP="003212D9">
      <w:pPr>
        <w:spacing w:after="0" w:line="276" w:lineRule="auto"/>
        <w:jc w:val="both"/>
        <w:rPr>
          <w:rFonts w:ascii="Arial" w:eastAsia="Times New Roman" w:hAnsi="Arial" w:cs="Arial"/>
          <w:kern w:val="0"/>
          <w:sz w:val="22"/>
          <w:szCs w:val="22"/>
          <w:lang w:eastAsia="en-GB"/>
          <w14:ligatures w14:val="none"/>
        </w:rPr>
      </w:pPr>
      <w:r w:rsidRPr="003C6C11">
        <w:rPr>
          <w:rFonts w:ascii="Arial" w:eastAsia="Times New Roman" w:hAnsi="Arial" w:cs="Arial"/>
          <w:kern w:val="0"/>
          <w:sz w:val="22"/>
          <w:szCs w:val="22"/>
          <w:lang w:eastAsia="en-GB"/>
          <w14:ligatures w14:val="none"/>
        </w:rPr>
        <w:t>West Lavington Neighbourhood Plan 2017 – 2026 – Made June 2019</w:t>
      </w:r>
    </w:p>
    <w:p w14:paraId="63380277" w14:textId="77777777" w:rsidR="00D86A3E" w:rsidRDefault="00D86A3E" w:rsidP="003212D9">
      <w:pPr>
        <w:spacing w:after="0" w:line="276" w:lineRule="auto"/>
        <w:jc w:val="both"/>
        <w:rPr>
          <w:rFonts w:ascii="Arial" w:eastAsia="Times New Roman" w:hAnsi="Arial" w:cs="Arial"/>
          <w:kern w:val="0"/>
          <w:sz w:val="22"/>
          <w:szCs w:val="22"/>
          <w:lang w:eastAsia="en-GB"/>
          <w14:ligatures w14:val="none"/>
        </w:rPr>
      </w:pPr>
    </w:p>
    <w:p w14:paraId="7B8F4693" w14:textId="3A6780EE" w:rsidR="00D86A3E" w:rsidRPr="00D86A3E" w:rsidRDefault="00D86A3E" w:rsidP="00D86A3E">
      <w:pPr>
        <w:spacing w:after="0" w:line="276" w:lineRule="auto"/>
        <w:jc w:val="both"/>
        <w:rPr>
          <w:rFonts w:ascii="Arial" w:eastAsia="Times New Roman" w:hAnsi="Arial" w:cs="Arial"/>
          <w:kern w:val="0"/>
          <w:sz w:val="22"/>
          <w:szCs w:val="22"/>
          <w:lang w:eastAsia="en-GB"/>
          <w14:ligatures w14:val="none"/>
        </w:rPr>
      </w:pPr>
      <w:r w:rsidRPr="00D86A3E">
        <w:rPr>
          <w:rFonts w:ascii="Arial" w:eastAsia="Times New Roman" w:hAnsi="Arial" w:cs="Arial"/>
          <w:kern w:val="0"/>
          <w:sz w:val="22"/>
          <w:szCs w:val="22"/>
          <w:lang w:eastAsia="en-GB"/>
          <w14:ligatures w14:val="none"/>
        </w:rPr>
        <w:t>- Policy BE1 – Settlement Boundar</w:t>
      </w:r>
      <w:r>
        <w:rPr>
          <w:rFonts w:ascii="Arial" w:eastAsia="Times New Roman" w:hAnsi="Arial" w:cs="Arial"/>
          <w:kern w:val="0"/>
          <w:sz w:val="22"/>
          <w:szCs w:val="22"/>
          <w:lang w:eastAsia="en-GB"/>
          <w14:ligatures w14:val="none"/>
        </w:rPr>
        <w:t>y</w:t>
      </w:r>
    </w:p>
    <w:p w14:paraId="2BAF48AE" w14:textId="081624A0" w:rsidR="00D86A3E" w:rsidRPr="00D86A3E" w:rsidRDefault="00D86A3E" w:rsidP="00D86A3E">
      <w:pPr>
        <w:spacing w:after="0" w:line="276" w:lineRule="auto"/>
        <w:jc w:val="both"/>
        <w:rPr>
          <w:rFonts w:ascii="Arial" w:eastAsia="Times New Roman" w:hAnsi="Arial" w:cs="Arial"/>
          <w:kern w:val="0"/>
          <w:sz w:val="22"/>
          <w:szCs w:val="22"/>
          <w:lang w:eastAsia="en-GB"/>
          <w14:ligatures w14:val="none"/>
        </w:rPr>
      </w:pPr>
      <w:r w:rsidRPr="00D86A3E">
        <w:rPr>
          <w:rFonts w:ascii="Arial" w:eastAsia="Times New Roman" w:hAnsi="Arial" w:cs="Arial"/>
          <w:kern w:val="0"/>
          <w:sz w:val="22"/>
          <w:szCs w:val="22"/>
          <w:lang w:eastAsia="en-GB"/>
          <w14:ligatures w14:val="none"/>
        </w:rPr>
        <w:t>- Policy BE2 – Design of New Development and Local Distinctiveness</w:t>
      </w:r>
    </w:p>
    <w:p w14:paraId="27BEB839" w14:textId="4C5B8B3B" w:rsidR="00D86A3E" w:rsidRPr="00D86A3E" w:rsidRDefault="00D86A3E" w:rsidP="00D86A3E">
      <w:pPr>
        <w:spacing w:after="0" w:line="276" w:lineRule="auto"/>
        <w:jc w:val="both"/>
        <w:rPr>
          <w:rFonts w:ascii="Arial" w:eastAsia="Times New Roman" w:hAnsi="Arial" w:cs="Arial"/>
          <w:kern w:val="0"/>
          <w:sz w:val="22"/>
          <w:szCs w:val="22"/>
          <w:lang w:eastAsia="en-GB"/>
          <w14:ligatures w14:val="none"/>
        </w:rPr>
      </w:pPr>
      <w:r w:rsidRPr="00D86A3E">
        <w:rPr>
          <w:rFonts w:ascii="Arial" w:eastAsia="Times New Roman" w:hAnsi="Arial" w:cs="Arial"/>
          <w:kern w:val="0"/>
          <w:sz w:val="22"/>
          <w:szCs w:val="22"/>
          <w:lang w:eastAsia="en-GB"/>
          <w14:ligatures w14:val="none"/>
        </w:rPr>
        <w:t>- Policy BE3 – Highway Impact</w:t>
      </w:r>
    </w:p>
    <w:p w14:paraId="419CE978" w14:textId="5AAE1E20" w:rsidR="00D86A3E" w:rsidRPr="003C6C11" w:rsidRDefault="00D86A3E" w:rsidP="00D86A3E">
      <w:pPr>
        <w:spacing w:after="0" w:line="276" w:lineRule="auto"/>
        <w:jc w:val="both"/>
        <w:rPr>
          <w:rFonts w:ascii="Arial" w:eastAsia="Times New Roman" w:hAnsi="Arial" w:cs="Arial"/>
          <w:kern w:val="0"/>
          <w:sz w:val="22"/>
          <w:szCs w:val="22"/>
          <w:lang w:eastAsia="en-GB"/>
          <w14:ligatures w14:val="none"/>
        </w:rPr>
      </w:pPr>
      <w:r w:rsidRPr="00D86A3E">
        <w:rPr>
          <w:rFonts w:ascii="Arial" w:eastAsia="Times New Roman" w:hAnsi="Arial" w:cs="Arial"/>
          <w:kern w:val="0"/>
          <w:sz w:val="22"/>
          <w:szCs w:val="22"/>
          <w:lang w:eastAsia="en-GB"/>
          <w14:ligatures w14:val="none"/>
        </w:rPr>
        <w:t>- Policy BE4 – Heritage Assets</w:t>
      </w:r>
    </w:p>
    <w:p w14:paraId="05AA7A18" w14:textId="77777777" w:rsidR="000551C6" w:rsidRPr="003212D9" w:rsidRDefault="000551C6" w:rsidP="003212D9">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EFABAC6" w14:textId="77777777" w:rsidR="00235AED" w:rsidRDefault="00235AED"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33FD069" w14:textId="22B57C8B" w:rsidR="00235AED" w:rsidRPr="00DB7D89" w:rsidRDefault="00235AED"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West Lavington and Littleton Panell Conservation Area Statement – January 2003</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1F01A2C5" w:rsidR="0016162B" w:rsidRPr="00923A79" w:rsidRDefault="00B9535F" w:rsidP="0016162B">
      <w:pPr>
        <w:spacing w:after="0" w:line="276" w:lineRule="auto"/>
        <w:jc w:val="both"/>
        <w:rPr>
          <w:rFonts w:ascii="Arial" w:eastAsia="Times New Roman" w:hAnsi="Arial" w:cs="Arial"/>
          <w:i/>
          <w:iCs/>
          <w:kern w:val="0"/>
          <w:sz w:val="22"/>
          <w:szCs w:val="22"/>
          <w:lang w:eastAsia="en-GB"/>
          <w14:ligatures w14:val="none"/>
        </w:rPr>
      </w:pPr>
      <w:r w:rsidRPr="00923A79">
        <w:rPr>
          <w:rFonts w:ascii="Arial" w:eastAsia="Times New Roman" w:hAnsi="Arial" w:cs="Arial"/>
          <w:kern w:val="0"/>
          <w:sz w:val="22"/>
          <w:szCs w:val="22"/>
          <w:u w:val="single"/>
          <w:lang w:eastAsia="en-GB"/>
          <w14:ligatures w14:val="none"/>
        </w:rPr>
        <w:t xml:space="preserve">West Lavington </w:t>
      </w:r>
      <w:r w:rsidR="00F7609E" w:rsidRPr="00923A79">
        <w:rPr>
          <w:rFonts w:ascii="Arial" w:eastAsia="Times New Roman" w:hAnsi="Arial" w:cs="Arial"/>
          <w:kern w:val="0"/>
          <w:sz w:val="22"/>
          <w:szCs w:val="22"/>
          <w:u w:val="single"/>
          <w:lang w:eastAsia="en-GB"/>
          <w14:ligatures w14:val="none"/>
        </w:rPr>
        <w:t>Parish Council</w:t>
      </w:r>
      <w:r w:rsidR="00F7609E" w:rsidRPr="00923A79">
        <w:rPr>
          <w:rFonts w:ascii="Arial" w:eastAsia="Times New Roman" w:hAnsi="Arial" w:cs="Arial"/>
          <w:kern w:val="0"/>
          <w:sz w:val="22"/>
          <w:szCs w:val="22"/>
          <w:lang w:eastAsia="en-GB"/>
          <w14:ligatures w14:val="none"/>
        </w:rPr>
        <w:t>:</w:t>
      </w:r>
      <w:r w:rsidR="0016162B" w:rsidRPr="00923A79">
        <w:rPr>
          <w:rFonts w:ascii="Arial" w:eastAsia="Times New Roman" w:hAnsi="Arial" w:cs="Arial"/>
          <w:kern w:val="0"/>
          <w:sz w:val="22"/>
          <w:szCs w:val="22"/>
          <w:lang w:eastAsia="en-GB"/>
          <w14:ligatures w14:val="none"/>
        </w:rPr>
        <w:t xml:space="preserve"> </w:t>
      </w:r>
      <w:r w:rsidR="00A3010D" w:rsidRPr="00923A79">
        <w:rPr>
          <w:rFonts w:ascii="Arial" w:eastAsia="Times New Roman" w:hAnsi="Arial" w:cs="Arial"/>
          <w:kern w:val="0"/>
          <w:sz w:val="22"/>
          <w:szCs w:val="22"/>
          <w:lang w:eastAsia="en-GB"/>
          <w14:ligatures w14:val="none"/>
        </w:rPr>
        <w:t xml:space="preserve">No objection </w:t>
      </w:r>
      <w:bookmarkStart w:id="0" w:name="_Hlk198304422"/>
    </w:p>
    <w:p w14:paraId="2DBF64FD" w14:textId="77777777" w:rsidR="00B9535F" w:rsidRPr="00923A79" w:rsidRDefault="00B9535F" w:rsidP="0016162B">
      <w:pPr>
        <w:spacing w:after="0" w:line="276" w:lineRule="auto"/>
        <w:jc w:val="both"/>
        <w:rPr>
          <w:rFonts w:ascii="Arial" w:eastAsia="Times New Roman" w:hAnsi="Arial" w:cs="Arial"/>
          <w:i/>
          <w:iCs/>
          <w:kern w:val="0"/>
          <w:sz w:val="22"/>
          <w:szCs w:val="22"/>
          <w:lang w:eastAsia="en-GB"/>
          <w14:ligatures w14:val="none"/>
        </w:rPr>
      </w:pPr>
    </w:p>
    <w:p w14:paraId="1FB37C16" w14:textId="494C2ECA" w:rsidR="00B9535F" w:rsidRPr="00923A79" w:rsidRDefault="00B9535F" w:rsidP="0016162B">
      <w:pPr>
        <w:spacing w:after="0" w:line="276" w:lineRule="auto"/>
        <w:jc w:val="both"/>
        <w:rPr>
          <w:rFonts w:ascii="Arial" w:eastAsia="Times New Roman" w:hAnsi="Arial" w:cs="Arial"/>
          <w:kern w:val="0"/>
          <w:sz w:val="22"/>
          <w:szCs w:val="22"/>
          <w:u w:val="single"/>
          <w:lang w:eastAsia="en-GB"/>
          <w14:ligatures w14:val="none"/>
        </w:rPr>
      </w:pPr>
      <w:r w:rsidRPr="00923A79">
        <w:rPr>
          <w:rFonts w:ascii="Arial" w:eastAsia="Times New Roman" w:hAnsi="Arial" w:cs="Arial"/>
          <w:kern w:val="0"/>
          <w:sz w:val="22"/>
          <w:szCs w:val="22"/>
          <w:u w:val="single"/>
          <w:lang w:eastAsia="en-GB"/>
          <w14:ligatures w14:val="none"/>
        </w:rPr>
        <w:t>Wiltshire Council Highways Officer</w:t>
      </w:r>
      <w:r w:rsidRPr="00923A79">
        <w:rPr>
          <w:rFonts w:ascii="Arial" w:eastAsia="Times New Roman" w:hAnsi="Arial" w:cs="Arial"/>
          <w:kern w:val="0"/>
          <w:sz w:val="22"/>
          <w:szCs w:val="22"/>
          <w:lang w:eastAsia="en-GB"/>
          <w14:ligatures w14:val="none"/>
        </w:rPr>
        <w:t>:</w:t>
      </w:r>
      <w:r w:rsidR="00923A79" w:rsidRPr="00923A79">
        <w:rPr>
          <w:rFonts w:ascii="Arial" w:eastAsia="Times New Roman" w:hAnsi="Arial" w:cs="Arial"/>
          <w:kern w:val="0"/>
          <w:sz w:val="22"/>
          <w:szCs w:val="22"/>
          <w:lang w:eastAsia="en-GB"/>
          <w14:ligatures w14:val="none"/>
        </w:rPr>
        <w:t xml:space="preserve"> No objection</w:t>
      </w:r>
    </w:p>
    <w:bookmarkEnd w:id="0"/>
    <w:p w14:paraId="6D26A95D" w14:textId="77777777" w:rsidR="000815DE" w:rsidRPr="00923A79" w:rsidRDefault="000815DE" w:rsidP="009C1702">
      <w:pPr>
        <w:spacing w:after="0" w:line="276" w:lineRule="auto"/>
        <w:jc w:val="both"/>
        <w:rPr>
          <w:rFonts w:ascii="Arial" w:eastAsia="Times New Roman" w:hAnsi="Arial" w:cs="Arial"/>
          <w:kern w:val="0"/>
          <w:sz w:val="22"/>
          <w:szCs w:val="22"/>
          <w:u w:val="single"/>
          <w:lang w:eastAsia="en-GB"/>
          <w14:ligatures w14:val="none"/>
        </w:rPr>
      </w:pPr>
    </w:p>
    <w:p w14:paraId="2073EB2D" w14:textId="0E798C3B" w:rsidR="00B9535F" w:rsidRPr="00923A79" w:rsidRDefault="00B9535F" w:rsidP="009C1702">
      <w:pPr>
        <w:spacing w:after="0" w:line="276" w:lineRule="auto"/>
        <w:jc w:val="both"/>
        <w:rPr>
          <w:rFonts w:ascii="Arial" w:eastAsia="Times New Roman" w:hAnsi="Arial" w:cs="Arial"/>
          <w:kern w:val="0"/>
          <w:sz w:val="22"/>
          <w:szCs w:val="22"/>
          <w:u w:val="single"/>
          <w:lang w:eastAsia="en-GB"/>
          <w14:ligatures w14:val="none"/>
        </w:rPr>
      </w:pPr>
      <w:r w:rsidRPr="00923A79">
        <w:rPr>
          <w:rFonts w:ascii="Arial" w:eastAsia="Times New Roman" w:hAnsi="Arial" w:cs="Arial"/>
          <w:kern w:val="0"/>
          <w:sz w:val="22"/>
          <w:szCs w:val="22"/>
          <w:u w:val="single"/>
          <w:lang w:eastAsia="en-GB"/>
          <w14:ligatures w14:val="none"/>
        </w:rPr>
        <w:t>Wiltshire Council Landscape Officer:</w:t>
      </w:r>
      <w:r w:rsidR="009003A6" w:rsidRPr="00923A79">
        <w:rPr>
          <w:rFonts w:ascii="Arial" w:eastAsia="Times New Roman" w:hAnsi="Arial" w:cs="Arial"/>
          <w:kern w:val="0"/>
          <w:sz w:val="22"/>
          <w:szCs w:val="22"/>
          <w:lang w:eastAsia="en-GB"/>
          <w14:ligatures w14:val="none"/>
        </w:rPr>
        <w:t xml:space="preserve"> No objection</w:t>
      </w:r>
    </w:p>
    <w:p w14:paraId="1C494E12" w14:textId="77777777" w:rsidR="00B9535F" w:rsidRPr="00923A79" w:rsidRDefault="00B9535F" w:rsidP="009C1702">
      <w:pPr>
        <w:spacing w:after="0" w:line="276" w:lineRule="auto"/>
        <w:jc w:val="both"/>
        <w:rPr>
          <w:rFonts w:ascii="Arial" w:eastAsia="Times New Roman" w:hAnsi="Arial" w:cs="Arial"/>
          <w:kern w:val="0"/>
          <w:sz w:val="22"/>
          <w:szCs w:val="22"/>
          <w:u w:val="single"/>
          <w:lang w:eastAsia="en-GB"/>
          <w14:ligatures w14:val="none"/>
        </w:rPr>
      </w:pPr>
    </w:p>
    <w:p w14:paraId="21937C74" w14:textId="24A42F84" w:rsidR="005B0FD5" w:rsidRPr="00B208C8" w:rsidRDefault="00B9535F" w:rsidP="009C1702">
      <w:pPr>
        <w:spacing w:after="0" w:line="276" w:lineRule="auto"/>
        <w:jc w:val="both"/>
        <w:rPr>
          <w:rFonts w:ascii="Arial" w:eastAsia="Times New Roman" w:hAnsi="Arial" w:cs="Arial"/>
          <w:kern w:val="0"/>
          <w:sz w:val="22"/>
          <w:szCs w:val="22"/>
          <w:lang w:eastAsia="en-GB"/>
          <w14:ligatures w14:val="none"/>
        </w:rPr>
      </w:pPr>
      <w:r w:rsidRPr="00923A79">
        <w:rPr>
          <w:rFonts w:ascii="Arial" w:eastAsia="Times New Roman" w:hAnsi="Arial" w:cs="Arial"/>
          <w:kern w:val="0"/>
          <w:sz w:val="22"/>
          <w:szCs w:val="22"/>
          <w:u w:val="single"/>
          <w:lang w:eastAsia="en-GB"/>
          <w14:ligatures w14:val="none"/>
        </w:rPr>
        <w:t>Wiltshire Council Archaeology Officer</w:t>
      </w:r>
      <w:r w:rsidRPr="00923A79">
        <w:rPr>
          <w:rFonts w:ascii="Arial" w:eastAsia="Times New Roman" w:hAnsi="Arial" w:cs="Arial"/>
          <w:kern w:val="0"/>
          <w:sz w:val="22"/>
          <w:szCs w:val="22"/>
          <w:lang w:eastAsia="en-GB"/>
          <w14:ligatures w14:val="none"/>
        </w:rPr>
        <w:t>:</w:t>
      </w:r>
      <w:r w:rsidR="006738FF" w:rsidRPr="00923A79">
        <w:rPr>
          <w:rFonts w:ascii="Arial" w:eastAsia="Times New Roman" w:hAnsi="Arial" w:cs="Arial"/>
          <w:kern w:val="0"/>
          <w:sz w:val="22"/>
          <w:szCs w:val="22"/>
          <w:lang w:eastAsia="en-GB"/>
          <w14:ligatures w14:val="none"/>
        </w:rPr>
        <w:t xml:space="preserve"> No objection - </w:t>
      </w:r>
      <w:r w:rsidR="006738FF" w:rsidRPr="00923A79">
        <w:rPr>
          <w:rFonts w:ascii="Arial" w:eastAsia="Times New Roman" w:hAnsi="Arial" w:cs="Arial"/>
          <w:i/>
          <w:iCs/>
          <w:kern w:val="0"/>
          <w:sz w:val="22"/>
          <w:szCs w:val="22"/>
          <w:lang w:eastAsia="en-GB"/>
          <w14:ligatures w14:val="none"/>
        </w:rPr>
        <w:t>There are no archaeological issues that I would wish to raise in this instance.</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094A966A" w:rsidR="0007377C" w:rsidRDefault="00923A79"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letter of support received</w:t>
      </w:r>
    </w:p>
    <w:p w14:paraId="238BEB07" w14:textId="77777777" w:rsidR="00923A79" w:rsidRDefault="00923A79"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7B732006" w14:textId="39FB1D0B" w:rsidR="00923A79" w:rsidRPr="00626818" w:rsidRDefault="00923A79" w:rsidP="009F1BA2">
      <w:pPr>
        <w:spacing w:after="0" w:line="276" w:lineRule="auto"/>
        <w:jc w:val="both"/>
        <w:rPr>
          <w:rFonts w:ascii="Arial" w:eastAsia="Times New Roman" w:hAnsi="Arial" w:cs="Arial"/>
          <w:i/>
          <w:iCs/>
          <w:color w:val="000000" w:themeColor="text1"/>
          <w:kern w:val="0"/>
          <w:sz w:val="22"/>
          <w:szCs w:val="22"/>
          <w:lang w:eastAsia="en-GB"/>
          <w14:ligatures w14:val="none"/>
        </w:rPr>
      </w:pPr>
      <w:r w:rsidRPr="00626818">
        <w:rPr>
          <w:rFonts w:ascii="Arial" w:eastAsia="Times New Roman" w:hAnsi="Arial" w:cs="Arial"/>
          <w:i/>
          <w:iCs/>
          <w:color w:val="000000" w:themeColor="text1"/>
          <w:kern w:val="0"/>
          <w:sz w:val="22"/>
          <w:szCs w:val="22"/>
          <w:lang w:eastAsia="en-GB"/>
          <w14:ligatures w14:val="none"/>
        </w:rPr>
        <w:t xml:space="preserve">- </w:t>
      </w:r>
      <w:r w:rsidR="00626818" w:rsidRPr="00626818">
        <w:rPr>
          <w:rFonts w:ascii="Arial" w:eastAsia="Times New Roman" w:hAnsi="Arial" w:cs="Arial"/>
          <w:i/>
          <w:iCs/>
          <w:color w:val="000000" w:themeColor="text1"/>
          <w:kern w:val="0"/>
          <w:sz w:val="22"/>
          <w:szCs w:val="22"/>
          <w:lang w:eastAsia="en-GB"/>
          <w14:ligatures w14:val="none"/>
        </w:rPr>
        <w:t>This seems to be an attractive development proposal for the homeowner which should not impact on other dwellings. Very happy to support.</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CEB1807" w14:textId="77777777" w:rsidR="00F623DD" w:rsidRDefault="00F623DD" w:rsidP="00F623DD">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Pr>
          <w:rFonts w:ascii="Arial" w:eastAsia="Times New Roman" w:hAnsi="Arial" w:cs="Arial"/>
          <w:color w:val="000000" w:themeColor="text1"/>
          <w:kern w:val="0"/>
          <w:sz w:val="22"/>
          <w:szCs w:val="22"/>
          <w:lang w:eastAsia="en-GB"/>
          <w14:ligatures w14:val="none"/>
        </w:rPr>
        <w:t xml:space="preserve"> </w:t>
      </w:r>
    </w:p>
    <w:p w14:paraId="31C0282C" w14:textId="77777777" w:rsidR="00F623DD" w:rsidRDefault="00F623DD" w:rsidP="00F623DD">
      <w:pPr>
        <w:spacing w:after="0" w:line="276" w:lineRule="auto"/>
        <w:jc w:val="both"/>
        <w:rPr>
          <w:rFonts w:ascii="Arial" w:eastAsia="Times New Roman" w:hAnsi="Arial" w:cs="Arial"/>
          <w:color w:val="000000" w:themeColor="text1"/>
          <w:kern w:val="0"/>
          <w:sz w:val="22"/>
          <w:szCs w:val="22"/>
          <w:lang w:eastAsia="en-GB"/>
          <w14:ligatures w14:val="none"/>
        </w:rPr>
      </w:pPr>
    </w:p>
    <w:p w14:paraId="0D8287E2" w14:textId="5EFD494B" w:rsidR="00A15545" w:rsidRDefault="00E735B6" w:rsidP="00852CA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F623DD" w:rsidRPr="001566BD">
        <w:rPr>
          <w:rFonts w:ascii="Arial" w:eastAsia="Times New Roman" w:hAnsi="Arial" w:cs="Arial"/>
          <w:color w:val="000000" w:themeColor="text1"/>
          <w:kern w:val="0"/>
          <w:sz w:val="22"/>
          <w:szCs w:val="22"/>
          <w:lang w:eastAsia="en-GB"/>
          <w14:ligatures w14:val="none"/>
        </w:rPr>
        <w:t xml:space="preserve">he principle of development </w:t>
      </w:r>
      <w:r w:rsidR="00F623DD" w:rsidRPr="00D831EE">
        <w:rPr>
          <w:rFonts w:ascii="Arial" w:eastAsia="Times New Roman" w:hAnsi="Arial" w:cs="Arial"/>
          <w:color w:val="000000" w:themeColor="text1"/>
          <w:kern w:val="0"/>
          <w:sz w:val="22"/>
          <w:szCs w:val="22"/>
          <w:lang w:eastAsia="en-GB"/>
          <w14:ligatures w14:val="none"/>
        </w:rPr>
        <w:t>is c</w:t>
      </w:r>
      <w:r w:rsidR="00F623DD" w:rsidRPr="001566BD">
        <w:rPr>
          <w:rFonts w:ascii="Arial" w:eastAsia="Times New Roman" w:hAnsi="Arial" w:cs="Arial"/>
          <w:color w:val="000000" w:themeColor="text1"/>
          <w:kern w:val="0"/>
          <w:sz w:val="22"/>
          <w:szCs w:val="22"/>
          <w:lang w:eastAsia="en-GB"/>
          <w14:ligatures w14:val="none"/>
        </w:rPr>
        <w:t>onsidered acceptable</w:t>
      </w:r>
      <w:r>
        <w:rPr>
          <w:rFonts w:ascii="Arial" w:eastAsia="Times New Roman" w:hAnsi="Arial" w:cs="Arial"/>
          <w:color w:val="000000" w:themeColor="text1"/>
          <w:kern w:val="0"/>
          <w:sz w:val="22"/>
          <w:szCs w:val="22"/>
          <w:lang w:eastAsia="en-GB"/>
          <w14:ligatures w14:val="none"/>
        </w:rPr>
        <w:t xml:space="preserve"> as this is an extension to an existing residential property</w:t>
      </w:r>
      <w:r w:rsidR="00F623DD" w:rsidRPr="001566BD">
        <w:rPr>
          <w:rFonts w:ascii="Arial" w:eastAsia="Times New Roman" w:hAnsi="Arial" w:cs="Arial"/>
          <w:color w:val="000000" w:themeColor="text1"/>
          <w:kern w:val="0"/>
          <w:sz w:val="22"/>
          <w:szCs w:val="22"/>
          <w:lang w:eastAsia="en-GB"/>
          <w14:ligatures w14:val="none"/>
        </w:rPr>
        <w:t>, subject to the detailed assessment of design, amenity, and other material considerations set out below.</w:t>
      </w:r>
    </w:p>
    <w:p w14:paraId="59835786" w14:textId="77777777" w:rsidR="00C02574" w:rsidRDefault="00C02574"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76AEA531" w14:textId="38BB88F9" w:rsidR="00852CAC" w:rsidRPr="00A15545" w:rsidRDefault="00852CAC"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Pr="0010339E"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High Quality Design and Place Shaping of the Wiltshire Core </w:t>
      </w:r>
      <w:r w:rsidRPr="0010339E">
        <w:rPr>
          <w:rFonts w:ascii="Arial" w:eastAsia="Times New Roman" w:hAnsi="Arial" w:cs="Arial"/>
          <w:kern w:val="0"/>
          <w:sz w:val="22"/>
          <w:szCs w:val="22"/>
          <w:lang w:eastAsia="en-GB"/>
          <w14:ligatures w14:val="none"/>
        </w:rPr>
        <w:t>Strategy seeks to ensure that all new development is of high design quality, reflecting local context, character, and distinctiveness</w:t>
      </w:r>
      <w:r w:rsidR="00FD7F4A" w:rsidRPr="0010339E">
        <w:rPr>
          <w:rFonts w:ascii="Arial" w:eastAsia="Times New Roman" w:hAnsi="Arial" w:cs="Arial"/>
          <w:kern w:val="0"/>
          <w:sz w:val="22"/>
          <w:szCs w:val="22"/>
          <w:lang w:eastAsia="en-GB"/>
          <w14:ligatures w14:val="none"/>
        </w:rPr>
        <w:t>.</w:t>
      </w:r>
    </w:p>
    <w:p w14:paraId="1835F373" w14:textId="77777777" w:rsidR="00597BBB" w:rsidRPr="0010339E" w:rsidRDefault="00597BBB" w:rsidP="00852CAC">
      <w:pPr>
        <w:spacing w:after="0" w:line="276" w:lineRule="auto"/>
        <w:jc w:val="both"/>
        <w:rPr>
          <w:rFonts w:ascii="Arial" w:eastAsia="Times New Roman" w:hAnsi="Arial" w:cs="Arial"/>
          <w:kern w:val="0"/>
          <w:sz w:val="22"/>
          <w:szCs w:val="22"/>
          <w:lang w:eastAsia="en-GB"/>
          <w14:ligatures w14:val="none"/>
        </w:rPr>
      </w:pPr>
    </w:p>
    <w:p w14:paraId="7CCF076C" w14:textId="443C72A2" w:rsidR="008C3D5B" w:rsidRPr="0010339E" w:rsidRDefault="003E1C11" w:rsidP="008F0D3D">
      <w:pPr>
        <w:spacing w:after="0" w:line="276" w:lineRule="auto"/>
        <w:jc w:val="both"/>
        <w:rPr>
          <w:rFonts w:ascii="Arial" w:eastAsia="Times New Roman" w:hAnsi="Arial" w:cs="Arial"/>
          <w:kern w:val="0"/>
          <w:sz w:val="22"/>
          <w:szCs w:val="22"/>
          <w:lang w:eastAsia="en-GB"/>
          <w14:ligatures w14:val="none"/>
        </w:rPr>
      </w:pPr>
      <w:r w:rsidRPr="0010339E">
        <w:rPr>
          <w:rFonts w:ascii="Arial" w:eastAsia="Times New Roman" w:hAnsi="Arial" w:cs="Arial"/>
          <w:kern w:val="0"/>
          <w:sz w:val="22"/>
          <w:szCs w:val="22"/>
          <w:lang w:eastAsia="en-GB"/>
          <w14:ligatures w14:val="none"/>
        </w:rPr>
        <w:t xml:space="preserve">The proposal would introduce fairly large flat roofed extensions </w:t>
      </w:r>
      <w:r w:rsidR="00D55208" w:rsidRPr="0010339E">
        <w:rPr>
          <w:rFonts w:ascii="Arial" w:eastAsia="Times New Roman" w:hAnsi="Arial" w:cs="Arial"/>
          <w:kern w:val="0"/>
          <w:sz w:val="22"/>
          <w:szCs w:val="22"/>
          <w:lang w:eastAsia="en-GB"/>
          <w14:ligatures w14:val="none"/>
        </w:rPr>
        <w:t xml:space="preserve">but in the context that Wyneshore House is a large </w:t>
      </w:r>
      <w:r w:rsidR="00AE62DA" w:rsidRPr="0010339E">
        <w:rPr>
          <w:rFonts w:ascii="Arial" w:eastAsia="Times New Roman" w:hAnsi="Arial" w:cs="Arial"/>
          <w:kern w:val="0"/>
          <w:sz w:val="22"/>
          <w:szCs w:val="22"/>
          <w:lang w:eastAsia="en-GB"/>
          <w14:ligatures w14:val="none"/>
        </w:rPr>
        <w:t xml:space="preserve">detached dwelling with existing flat roofed sections. </w:t>
      </w:r>
      <w:r w:rsidR="009D367E" w:rsidRPr="0010339E">
        <w:rPr>
          <w:rFonts w:ascii="Arial" w:eastAsia="Times New Roman" w:hAnsi="Arial" w:cs="Arial"/>
          <w:kern w:val="0"/>
          <w:sz w:val="22"/>
          <w:szCs w:val="22"/>
          <w:lang w:eastAsia="en-GB"/>
          <w14:ligatures w14:val="none"/>
        </w:rPr>
        <w:t xml:space="preserve">The site is </w:t>
      </w:r>
      <w:r w:rsidR="00AE62DA" w:rsidRPr="0010339E">
        <w:rPr>
          <w:rFonts w:ascii="Arial" w:eastAsia="Times New Roman" w:hAnsi="Arial" w:cs="Arial"/>
          <w:kern w:val="0"/>
          <w:sz w:val="22"/>
          <w:szCs w:val="22"/>
          <w:lang w:eastAsia="en-GB"/>
          <w14:ligatures w14:val="none"/>
        </w:rPr>
        <w:t>located in extensive grounds</w:t>
      </w:r>
      <w:r w:rsidR="009D367E" w:rsidRPr="0010339E">
        <w:rPr>
          <w:rFonts w:ascii="Arial" w:eastAsia="Times New Roman" w:hAnsi="Arial" w:cs="Arial"/>
          <w:kern w:val="0"/>
          <w:sz w:val="22"/>
          <w:szCs w:val="22"/>
          <w:lang w:eastAsia="en-GB"/>
          <w14:ligatures w14:val="none"/>
        </w:rPr>
        <w:t xml:space="preserve">, which are extremely well screened from public view by the existing boundary landscaping. </w:t>
      </w:r>
      <w:r w:rsidR="004F091C" w:rsidRPr="0010339E">
        <w:rPr>
          <w:rFonts w:ascii="Arial" w:eastAsia="Times New Roman" w:hAnsi="Arial" w:cs="Arial"/>
          <w:kern w:val="0"/>
          <w:sz w:val="22"/>
          <w:szCs w:val="22"/>
          <w:lang w:eastAsia="en-GB"/>
          <w14:ligatures w14:val="none"/>
        </w:rPr>
        <w:t>As such the conservatory replacement, the north elevation extension and the very extensive decking would not be visible from public view</w:t>
      </w:r>
      <w:r w:rsidR="007868A2" w:rsidRPr="0010339E">
        <w:rPr>
          <w:rFonts w:ascii="Arial" w:eastAsia="Times New Roman" w:hAnsi="Arial" w:cs="Arial"/>
          <w:kern w:val="0"/>
          <w:sz w:val="22"/>
          <w:szCs w:val="22"/>
          <w:lang w:eastAsia="en-GB"/>
          <w14:ligatures w14:val="none"/>
        </w:rPr>
        <w:t>.</w:t>
      </w:r>
    </w:p>
    <w:p w14:paraId="64069589" w14:textId="77777777" w:rsidR="007868A2" w:rsidRPr="0010339E" w:rsidRDefault="007868A2" w:rsidP="008F0D3D">
      <w:pPr>
        <w:spacing w:after="0" w:line="276" w:lineRule="auto"/>
        <w:jc w:val="both"/>
        <w:rPr>
          <w:rFonts w:ascii="Arial" w:eastAsia="Times New Roman" w:hAnsi="Arial" w:cs="Arial"/>
          <w:kern w:val="0"/>
          <w:sz w:val="22"/>
          <w:szCs w:val="22"/>
          <w:lang w:eastAsia="en-GB"/>
          <w14:ligatures w14:val="none"/>
        </w:rPr>
      </w:pPr>
    </w:p>
    <w:p w14:paraId="6E942052" w14:textId="187AD54F" w:rsidR="00A15545" w:rsidRDefault="007868A2" w:rsidP="008F0D3D">
      <w:pPr>
        <w:spacing w:after="0" w:line="276" w:lineRule="auto"/>
        <w:jc w:val="both"/>
        <w:rPr>
          <w:rFonts w:ascii="Arial" w:eastAsia="Times New Roman" w:hAnsi="Arial" w:cs="Arial"/>
          <w:kern w:val="0"/>
          <w:sz w:val="22"/>
          <w:szCs w:val="22"/>
          <w:lang w:eastAsia="en-GB"/>
          <w14:ligatures w14:val="none"/>
        </w:rPr>
      </w:pPr>
      <w:r w:rsidRPr="0010339E">
        <w:rPr>
          <w:rFonts w:ascii="Arial" w:eastAsia="Times New Roman" w:hAnsi="Arial" w:cs="Arial"/>
          <w:kern w:val="0"/>
          <w:sz w:val="22"/>
          <w:szCs w:val="22"/>
          <w:lang w:eastAsia="en-GB"/>
          <w14:ligatures w14:val="none"/>
        </w:rPr>
        <w:t xml:space="preserve">The extent of the decking area is of minor </w:t>
      </w:r>
      <w:r w:rsidR="00BB2220" w:rsidRPr="0010339E">
        <w:rPr>
          <w:rFonts w:ascii="Arial" w:eastAsia="Times New Roman" w:hAnsi="Arial" w:cs="Arial"/>
          <w:kern w:val="0"/>
          <w:sz w:val="22"/>
          <w:szCs w:val="22"/>
          <w:lang w:eastAsia="en-GB"/>
          <w14:ligatures w14:val="none"/>
        </w:rPr>
        <w:t>concern,</w:t>
      </w:r>
      <w:r w:rsidRPr="0010339E">
        <w:rPr>
          <w:rFonts w:ascii="Arial" w:eastAsia="Times New Roman" w:hAnsi="Arial" w:cs="Arial"/>
          <w:kern w:val="0"/>
          <w:sz w:val="22"/>
          <w:szCs w:val="22"/>
          <w:lang w:eastAsia="en-GB"/>
          <w14:ligatures w14:val="none"/>
        </w:rPr>
        <w:t xml:space="preserve"> but</w:t>
      </w:r>
      <w:r w:rsidR="00153ADE" w:rsidRPr="0010339E">
        <w:rPr>
          <w:rFonts w:ascii="Arial" w:eastAsia="Times New Roman" w:hAnsi="Arial" w:cs="Arial"/>
          <w:kern w:val="0"/>
          <w:sz w:val="22"/>
          <w:szCs w:val="22"/>
          <w:lang w:eastAsia="en-GB"/>
          <w14:ligatures w14:val="none"/>
        </w:rPr>
        <w:t xml:space="preserve"> it would only </w:t>
      </w:r>
      <w:r w:rsidR="00BB2220" w:rsidRPr="0010339E">
        <w:rPr>
          <w:rFonts w:ascii="Arial" w:eastAsia="Times New Roman" w:hAnsi="Arial" w:cs="Arial"/>
          <w:kern w:val="0"/>
          <w:sz w:val="22"/>
          <w:szCs w:val="22"/>
          <w:lang w:eastAsia="en-GB"/>
          <w14:ligatures w14:val="none"/>
        </w:rPr>
        <w:t>incorporate</w:t>
      </w:r>
      <w:r w:rsidR="00153ADE" w:rsidRPr="0010339E">
        <w:rPr>
          <w:rFonts w:ascii="Arial" w:eastAsia="Times New Roman" w:hAnsi="Arial" w:cs="Arial"/>
          <w:kern w:val="0"/>
          <w:sz w:val="22"/>
          <w:szCs w:val="22"/>
          <w:lang w:eastAsia="en-GB"/>
          <w14:ligatures w14:val="none"/>
        </w:rPr>
        <w:t xml:space="preserve"> a relatively small </w:t>
      </w:r>
      <w:r w:rsidR="00BB2220" w:rsidRPr="0010339E">
        <w:rPr>
          <w:rFonts w:ascii="Arial" w:eastAsia="Times New Roman" w:hAnsi="Arial" w:cs="Arial"/>
          <w:kern w:val="0"/>
          <w:sz w:val="22"/>
          <w:szCs w:val="22"/>
          <w:lang w:eastAsia="en-GB"/>
          <w14:ligatures w14:val="none"/>
        </w:rPr>
        <w:t xml:space="preserve">% of the overall plot and </w:t>
      </w:r>
      <w:r w:rsidRPr="0010339E">
        <w:rPr>
          <w:rFonts w:ascii="Arial" w:eastAsia="Times New Roman" w:hAnsi="Arial" w:cs="Arial"/>
          <w:kern w:val="0"/>
          <w:sz w:val="22"/>
          <w:szCs w:val="22"/>
          <w:lang w:eastAsia="en-GB"/>
          <w14:ligatures w14:val="none"/>
        </w:rPr>
        <w:t>would be built</w:t>
      </w:r>
      <w:r w:rsidR="00BB2220" w:rsidRPr="0010339E">
        <w:rPr>
          <w:rFonts w:ascii="Arial" w:eastAsia="Times New Roman" w:hAnsi="Arial" w:cs="Arial"/>
          <w:kern w:val="0"/>
          <w:sz w:val="22"/>
          <w:szCs w:val="22"/>
          <w:lang w:eastAsia="en-GB"/>
          <w14:ligatures w14:val="none"/>
        </w:rPr>
        <w:t xml:space="preserve"> using </w:t>
      </w:r>
      <w:r w:rsidR="00F314CE" w:rsidRPr="0010339E">
        <w:rPr>
          <w:rFonts w:ascii="Arial" w:eastAsia="Times New Roman" w:hAnsi="Arial" w:cs="Arial"/>
          <w:kern w:val="0"/>
          <w:sz w:val="22"/>
          <w:szCs w:val="22"/>
          <w:lang w:eastAsia="en-GB"/>
          <w14:ligatures w14:val="none"/>
        </w:rPr>
        <w:t>composite,</w:t>
      </w:r>
      <w:r w:rsidR="00BB2220" w:rsidRPr="0010339E">
        <w:rPr>
          <w:rFonts w:ascii="Arial" w:eastAsia="Times New Roman" w:hAnsi="Arial" w:cs="Arial"/>
          <w:kern w:val="0"/>
          <w:sz w:val="22"/>
          <w:szCs w:val="22"/>
          <w:lang w:eastAsia="en-GB"/>
          <w14:ligatures w14:val="none"/>
        </w:rPr>
        <w:t xml:space="preserve"> which is considered to be a high-quality material. </w:t>
      </w:r>
      <w:r w:rsidRPr="0010339E">
        <w:rPr>
          <w:rFonts w:ascii="Arial" w:eastAsia="Times New Roman" w:hAnsi="Arial" w:cs="Arial"/>
          <w:kern w:val="0"/>
          <w:sz w:val="22"/>
          <w:szCs w:val="22"/>
          <w:lang w:eastAsia="en-GB"/>
          <w14:ligatures w14:val="none"/>
        </w:rPr>
        <w:t>The decking area would also have the be</w:t>
      </w:r>
      <w:r w:rsidR="00BB2220" w:rsidRPr="0010339E">
        <w:rPr>
          <w:rFonts w:ascii="Arial" w:eastAsia="Times New Roman" w:hAnsi="Arial" w:cs="Arial"/>
          <w:kern w:val="0"/>
          <w:sz w:val="22"/>
          <w:szCs w:val="22"/>
          <w:lang w:eastAsia="en-GB"/>
          <w14:ligatures w14:val="none"/>
        </w:rPr>
        <w:t>nefit of being reversable in the long term should the</w:t>
      </w:r>
      <w:r w:rsidR="004F5387" w:rsidRPr="0010339E">
        <w:rPr>
          <w:rFonts w:ascii="Arial" w:eastAsia="Times New Roman" w:hAnsi="Arial" w:cs="Arial"/>
          <w:kern w:val="0"/>
          <w:sz w:val="22"/>
          <w:szCs w:val="22"/>
          <w:lang w:eastAsia="en-GB"/>
          <w14:ligatures w14:val="none"/>
        </w:rPr>
        <w:t xml:space="preserve"> occupants decide to do so.</w:t>
      </w:r>
    </w:p>
    <w:p w14:paraId="1AA59B6A" w14:textId="77777777" w:rsidR="00A761DC" w:rsidRDefault="00A761DC" w:rsidP="008F0D3D">
      <w:pPr>
        <w:spacing w:after="0" w:line="276" w:lineRule="auto"/>
        <w:jc w:val="both"/>
        <w:rPr>
          <w:rFonts w:ascii="Arial" w:eastAsia="Times New Roman" w:hAnsi="Arial" w:cs="Arial"/>
          <w:kern w:val="0"/>
          <w:sz w:val="22"/>
          <w:szCs w:val="22"/>
          <w:lang w:eastAsia="en-GB"/>
          <w14:ligatures w14:val="none"/>
        </w:rPr>
      </w:pPr>
    </w:p>
    <w:p w14:paraId="0B613899" w14:textId="5C469391" w:rsidR="00A761DC" w:rsidRPr="0010339E" w:rsidRDefault="00A761DC" w:rsidP="008F0D3D">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E02D77">
        <w:rPr>
          <w:rFonts w:ascii="Arial" w:eastAsia="Times New Roman" w:hAnsi="Arial" w:cs="Arial"/>
          <w:kern w:val="0"/>
          <w:sz w:val="22"/>
          <w:szCs w:val="22"/>
          <w:lang w:eastAsia="en-GB"/>
          <w14:ligatures w14:val="none"/>
        </w:rPr>
        <w:t>outbuildings</w:t>
      </w:r>
      <w:r>
        <w:rPr>
          <w:rFonts w:ascii="Arial" w:eastAsia="Times New Roman" w:hAnsi="Arial" w:cs="Arial"/>
          <w:kern w:val="0"/>
          <w:sz w:val="22"/>
          <w:szCs w:val="22"/>
          <w:lang w:eastAsia="en-GB"/>
          <w14:ligatures w14:val="none"/>
        </w:rPr>
        <w:t xml:space="preserve"> proposed are considered</w:t>
      </w:r>
      <w:r w:rsidR="00E02D77">
        <w:rPr>
          <w:rFonts w:ascii="Arial" w:eastAsia="Times New Roman" w:hAnsi="Arial" w:cs="Arial"/>
          <w:kern w:val="0"/>
          <w:sz w:val="22"/>
          <w:szCs w:val="22"/>
          <w:lang w:eastAsia="en-GB"/>
          <w14:ligatures w14:val="none"/>
        </w:rPr>
        <w:t xml:space="preserve"> proportionate and appropriate for their setting.</w:t>
      </w:r>
    </w:p>
    <w:p w14:paraId="404E1C3B" w14:textId="77777777" w:rsidR="00A15545" w:rsidRPr="0010339E" w:rsidRDefault="00A15545" w:rsidP="008F0D3D">
      <w:pPr>
        <w:spacing w:after="0" w:line="276" w:lineRule="auto"/>
        <w:jc w:val="both"/>
        <w:rPr>
          <w:rFonts w:ascii="Arial" w:eastAsia="Times New Roman" w:hAnsi="Arial" w:cs="Arial"/>
          <w:i/>
          <w:iCs/>
          <w:kern w:val="0"/>
          <w:sz w:val="22"/>
          <w:szCs w:val="22"/>
          <w:lang w:eastAsia="en-GB"/>
          <w14:ligatures w14:val="none"/>
        </w:rPr>
      </w:pPr>
    </w:p>
    <w:p w14:paraId="35054633" w14:textId="435ECCAF" w:rsidR="00A15545" w:rsidRPr="0010339E" w:rsidRDefault="00A15545" w:rsidP="008F0D3D">
      <w:pPr>
        <w:spacing w:after="0" w:line="276" w:lineRule="auto"/>
        <w:jc w:val="both"/>
        <w:rPr>
          <w:rFonts w:ascii="Arial" w:eastAsia="Times New Roman" w:hAnsi="Arial" w:cs="Arial"/>
          <w:kern w:val="0"/>
          <w:sz w:val="22"/>
          <w:szCs w:val="22"/>
          <w:lang w:eastAsia="en-GB"/>
          <w14:ligatures w14:val="none"/>
        </w:rPr>
      </w:pPr>
      <w:r w:rsidRPr="0010339E">
        <w:rPr>
          <w:rFonts w:ascii="Arial" w:eastAsia="Times New Roman" w:hAnsi="Arial" w:cs="Arial"/>
          <w:kern w:val="0"/>
          <w:sz w:val="22"/>
          <w:szCs w:val="22"/>
          <w:lang w:eastAsia="en-GB"/>
          <w14:ligatures w14:val="none"/>
        </w:rPr>
        <w:t>The Council’s Landscape Officer provided the following comments</w:t>
      </w:r>
    </w:p>
    <w:p w14:paraId="5BE2BEE7" w14:textId="77777777" w:rsidR="00A15545" w:rsidRPr="0010339E" w:rsidRDefault="00A15545" w:rsidP="008F0D3D">
      <w:pPr>
        <w:spacing w:after="0" w:line="276" w:lineRule="auto"/>
        <w:jc w:val="both"/>
        <w:rPr>
          <w:rFonts w:ascii="Arial" w:eastAsia="Times New Roman" w:hAnsi="Arial" w:cs="Arial"/>
          <w:i/>
          <w:iCs/>
          <w:kern w:val="0"/>
          <w:sz w:val="22"/>
          <w:szCs w:val="22"/>
          <w:lang w:eastAsia="en-GB"/>
          <w14:ligatures w14:val="none"/>
        </w:rPr>
      </w:pPr>
    </w:p>
    <w:p w14:paraId="550605A6" w14:textId="1CA5A6E3" w:rsidR="00A15545" w:rsidRPr="0010339E" w:rsidRDefault="00A15545" w:rsidP="008F0D3D">
      <w:pPr>
        <w:spacing w:after="0" w:line="276" w:lineRule="auto"/>
        <w:jc w:val="both"/>
        <w:rPr>
          <w:rFonts w:ascii="Arial" w:eastAsia="Times New Roman" w:hAnsi="Arial" w:cs="Arial"/>
          <w:i/>
          <w:iCs/>
          <w:kern w:val="0"/>
          <w:sz w:val="22"/>
          <w:szCs w:val="22"/>
          <w:lang w:eastAsia="en-GB"/>
          <w14:ligatures w14:val="none"/>
        </w:rPr>
      </w:pPr>
      <w:r w:rsidRPr="0010339E">
        <w:rPr>
          <w:rFonts w:ascii="Arial" w:eastAsia="Times New Roman" w:hAnsi="Arial" w:cs="Arial"/>
          <w:i/>
          <w:iCs/>
          <w:kern w:val="0"/>
          <w:sz w:val="22"/>
          <w:szCs w:val="22"/>
          <w:lang w:eastAsia="en-GB"/>
          <w14:ligatures w14:val="none"/>
        </w:rPr>
        <w:t>The domestic property is well screened by existing hedgerows from views associated with P</w:t>
      </w:r>
      <w:r w:rsidR="00623EE6" w:rsidRPr="0010339E">
        <w:rPr>
          <w:rFonts w:ascii="Arial" w:eastAsia="Times New Roman" w:hAnsi="Arial" w:cs="Arial"/>
          <w:i/>
          <w:iCs/>
          <w:kern w:val="0"/>
          <w:sz w:val="22"/>
          <w:szCs w:val="22"/>
          <w:lang w:eastAsia="en-GB"/>
          <w14:ligatures w14:val="none"/>
        </w:rPr>
        <w:t xml:space="preserve">ublic Rights of Ways </w:t>
      </w:r>
      <w:r w:rsidRPr="0010339E">
        <w:rPr>
          <w:rFonts w:ascii="Arial" w:eastAsia="Times New Roman" w:hAnsi="Arial" w:cs="Arial"/>
          <w:i/>
          <w:iCs/>
          <w:kern w:val="0"/>
          <w:sz w:val="22"/>
          <w:szCs w:val="22"/>
          <w:lang w:eastAsia="en-GB"/>
          <w14:ligatures w14:val="none"/>
        </w:rPr>
        <w:t xml:space="preserve">and village roads and lanes and therefore would have negligible impact on the strategic landscape character of the settlement. </w:t>
      </w:r>
    </w:p>
    <w:p w14:paraId="48DEED5D" w14:textId="77777777" w:rsidR="008F0D3D" w:rsidRPr="0010339E" w:rsidRDefault="008F0D3D" w:rsidP="00A050F1">
      <w:pPr>
        <w:spacing w:after="0" w:line="276" w:lineRule="auto"/>
        <w:jc w:val="both"/>
        <w:rPr>
          <w:rFonts w:ascii="Arial" w:hAnsi="Arial" w:cs="Arial"/>
          <w:sz w:val="22"/>
          <w:szCs w:val="22"/>
        </w:rPr>
      </w:pPr>
    </w:p>
    <w:p w14:paraId="6F93FEF1" w14:textId="4E0C2D8E" w:rsidR="00A050F1" w:rsidRPr="0010339E" w:rsidRDefault="00C8654A" w:rsidP="00A050F1">
      <w:pPr>
        <w:spacing w:after="0" w:line="276" w:lineRule="auto"/>
        <w:jc w:val="both"/>
        <w:rPr>
          <w:rFonts w:ascii="Arial" w:hAnsi="Arial" w:cs="Arial"/>
          <w:sz w:val="22"/>
          <w:szCs w:val="22"/>
        </w:rPr>
      </w:pPr>
      <w:r w:rsidRPr="0010339E">
        <w:rPr>
          <w:rFonts w:ascii="Arial" w:hAnsi="Arial" w:cs="Arial"/>
          <w:sz w:val="22"/>
          <w:szCs w:val="22"/>
        </w:rPr>
        <w:t>Having regard to the above, t</w:t>
      </w:r>
      <w:r w:rsidR="00A050F1" w:rsidRPr="0010339E">
        <w:rPr>
          <w:rFonts w:ascii="Arial" w:hAnsi="Arial" w:cs="Arial"/>
          <w:sz w:val="22"/>
          <w:szCs w:val="22"/>
        </w:rPr>
        <w:t>he proposal complies with the design principles set out in Core Polic</w:t>
      </w:r>
      <w:r w:rsidR="0010339E" w:rsidRPr="0010339E">
        <w:rPr>
          <w:rFonts w:ascii="Arial" w:hAnsi="Arial" w:cs="Arial"/>
          <w:sz w:val="22"/>
          <w:szCs w:val="22"/>
        </w:rPr>
        <w:t xml:space="preserve">ies 51 and </w:t>
      </w:r>
      <w:r w:rsidR="00A050F1" w:rsidRPr="0010339E">
        <w:rPr>
          <w:rFonts w:ascii="Arial" w:hAnsi="Arial" w:cs="Arial"/>
          <w:sz w:val="22"/>
          <w:szCs w:val="22"/>
        </w:rPr>
        <w:t>57</w:t>
      </w:r>
      <w:r w:rsidR="005E0776" w:rsidRPr="0010339E">
        <w:rPr>
          <w:rFonts w:ascii="Arial" w:hAnsi="Arial" w:cs="Arial"/>
          <w:sz w:val="22"/>
          <w:szCs w:val="22"/>
        </w:rPr>
        <w:t xml:space="preserve"> of the Wiltshire Core Strategy</w:t>
      </w:r>
      <w:r w:rsidR="00C575A0" w:rsidRPr="0010339E">
        <w:rPr>
          <w:rFonts w:ascii="Arial" w:hAnsi="Arial" w:cs="Arial"/>
          <w:sz w:val="22"/>
          <w:szCs w:val="22"/>
        </w:rPr>
        <w:t xml:space="preserve"> and Appendix D </w:t>
      </w:r>
      <w:r w:rsidR="00D50CF6" w:rsidRPr="0010339E">
        <w:rPr>
          <w:rFonts w:ascii="Arial" w:hAnsi="Arial" w:cs="Arial"/>
          <w:sz w:val="22"/>
          <w:szCs w:val="22"/>
        </w:rPr>
        <w:t>of the Wiltshire Design Guide</w:t>
      </w:r>
      <w:r w:rsidR="00A050F1" w:rsidRPr="0010339E">
        <w:rPr>
          <w:rFonts w:ascii="Arial" w:hAnsi="Arial" w:cs="Arial"/>
          <w:sz w:val="22"/>
          <w:szCs w:val="22"/>
        </w:rPr>
        <w:t>.</w:t>
      </w:r>
    </w:p>
    <w:p w14:paraId="195D31D4" w14:textId="77777777" w:rsidR="00656E6A" w:rsidRPr="0010339E" w:rsidRDefault="00656E6A" w:rsidP="00A050F1">
      <w:pPr>
        <w:spacing w:after="0" w:line="276" w:lineRule="auto"/>
        <w:jc w:val="both"/>
        <w:rPr>
          <w:rFonts w:ascii="Arial" w:hAnsi="Arial" w:cs="Arial"/>
          <w:b/>
          <w:bCs/>
          <w:i/>
          <w:iCs/>
          <w:sz w:val="22"/>
          <w:szCs w:val="22"/>
        </w:rPr>
      </w:pPr>
    </w:p>
    <w:p w14:paraId="1BA84FE7" w14:textId="4526AB33" w:rsidR="00A050F1" w:rsidRPr="0010339E" w:rsidRDefault="00A050F1" w:rsidP="00A050F1">
      <w:pPr>
        <w:spacing w:after="0" w:line="276" w:lineRule="auto"/>
        <w:jc w:val="both"/>
        <w:rPr>
          <w:rFonts w:ascii="Arial" w:hAnsi="Arial" w:cs="Arial"/>
          <w:sz w:val="22"/>
          <w:szCs w:val="22"/>
          <w:u w:val="single"/>
        </w:rPr>
      </w:pPr>
      <w:r w:rsidRPr="0010339E">
        <w:rPr>
          <w:rFonts w:ascii="Arial" w:hAnsi="Arial" w:cs="Arial"/>
          <w:sz w:val="22"/>
          <w:szCs w:val="22"/>
          <w:u w:val="single"/>
        </w:rPr>
        <w:t>Amenity</w:t>
      </w:r>
    </w:p>
    <w:p w14:paraId="496EC0A9" w14:textId="77777777" w:rsidR="005B0FD5" w:rsidRPr="0010339E" w:rsidRDefault="005B0FD5" w:rsidP="00A050F1">
      <w:pPr>
        <w:spacing w:after="0" w:line="276" w:lineRule="auto"/>
        <w:jc w:val="both"/>
        <w:rPr>
          <w:rFonts w:ascii="Arial" w:hAnsi="Arial" w:cs="Arial"/>
          <w:sz w:val="22"/>
          <w:szCs w:val="22"/>
          <w:u w:val="single"/>
        </w:rPr>
      </w:pPr>
    </w:p>
    <w:p w14:paraId="312A0A8D" w14:textId="5D85EB61" w:rsidR="00450181" w:rsidRPr="0010339E" w:rsidRDefault="00450181" w:rsidP="00A050F1">
      <w:pPr>
        <w:spacing w:after="0" w:line="276" w:lineRule="auto"/>
        <w:jc w:val="both"/>
        <w:rPr>
          <w:rFonts w:ascii="Arial" w:hAnsi="Arial" w:cs="Arial"/>
          <w:sz w:val="22"/>
          <w:szCs w:val="22"/>
        </w:rPr>
      </w:pPr>
      <w:r w:rsidRPr="0010339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10339E">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10339E" w:rsidRDefault="00393433" w:rsidP="00A050F1">
      <w:pPr>
        <w:spacing w:after="0" w:line="276" w:lineRule="auto"/>
        <w:jc w:val="both"/>
        <w:rPr>
          <w:rFonts w:ascii="Arial" w:hAnsi="Arial" w:cs="Arial"/>
          <w:sz w:val="22"/>
          <w:szCs w:val="22"/>
        </w:rPr>
      </w:pPr>
    </w:p>
    <w:p w14:paraId="3D307125" w14:textId="44F7F04B" w:rsidR="00400FB2" w:rsidRPr="0010339E" w:rsidRDefault="00400FB2" w:rsidP="00400FB2">
      <w:pPr>
        <w:spacing w:after="0" w:line="276" w:lineRule="auto"/>
        <w:jc w:val="both"/>
        <w:rPr>
          <w:rFonts w:ascii="Arial" w:eastAsia="Times New Roman" w:hAnsi="Arial" w:cs="Arial"/>
          <w:kern w:val="0"/>
          <w:sz w:val="22"/>
          <w:szCs w:val="22"/>
          <w:lang w:eastAsia="en-GB"/>
          <w14:ligatures w14:val="none"/>
        </w:rPr>
      </w:pPr>
      <w:r w:rsidRPr="0010339E">
        <w:rPr>
          <w:rFonts w:ascii="Arial" w:eastAsia="Times New Roman" w:hAnsi="Arial" w:cs="Arial"/>
          <w:kern w:val="0"/>
          <w:sz w:val="22"/>
          <w:szCs w:val="22"/>
          <w:lang w:eastAsia="en-GB"/>
          <w14:ligatures w14:val="none"/>
        </w:rPr>
        <w:t>The National Planning Policy Framework (NPPF), particularly Paragraph 135</w:t>
      </w:r>
      <w:r w:rsidR="00862AEC" w:rsidRPr="0010339E">
        <w:rPr>
          <w:rFonts w:ascii="Arial" w:eastAsia="Times New Roman" w:hAnsi="Arial" w:cs="Arial"/>
          <w:kern w:val="0"/>
          <w:sz w:val="22"/>
          <w:szCs w:val="22"/>
          <w:lang w:eastAsia="en-GB"/>
          <w14:ligatures w14:val="none"/>
        </w:rPr>
        <w:t>(f)</w:t>
      </w:r>
      <w:r w:rsidRPr="0010339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10339E" w:rsidRDefault="00400FB2" w:rsidP="00A050F1">
      <w:pPr>
        <w:spacing w:after="0" w:line="276" w:lineRule="auto"/>
        <w:jc w:val="both"/>
        <w:rPr>
          <w:rFonts w:ascii="Arial" w:hAnsi="Arial" w:cs="Arial"/>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10339E">
        <w:rPr>
          <w:rFonts w:ascii="Arial" w:hAnsi="Arial" w:cs="Arial"/>
          <w:sz w:val="22"/>
          <w:szCs w:val="22"/>
        </w:rPr>
        <w:t xml:space="preserve">The proposed development has been assessed in terms of its </w:t>
      </w:r>
      <w:r w:rsidRPr="00470975">
        <w:rPr>
          <w:rFonts w:ascii="Arial" w:hAnsi="Arial" w:cs="Arial"/>
          <w:color w:val="000000" w:themeColor="text1"/>
          <w:sz w:val="22"/>
          <w:szCs w:val="22"/>
        </w:rPr>
        <w:t>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08890042" w14:textId="65ACACF7" w:rsidR="00DB13C3" w:rsidRPr="0010339E" w:rsidRDefault="0010339E"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664524">
        <w:rPr>
          <w:rFonts w:ascii="Arial" w:hAnsi="Arial" w:cs="Arial"/>
          <w:color w:val="000000" w:themeColor="text1"/>
          <w:sz w:val="22"/>
          <w:szCs w:val="22"/>
        </w:rPr>
        <w:t>extensions</w:t>
      </w:r>
      <w:r>
        <w:rPr>
          <w:rFonts w:ascii="Arial" w:hAnsi="Arial" w:cs="Arial"/>
          <w:color w:val="000000" w:themeColor="text1"/>
          <w:sz w:val="22"/>
          <w:szCs w:val="22"/>
        </w:rPr>
        <w:t xml:space="preserve"> would be</w:t>
      </w:r>
      <w:r w:rsidR="00664524">
        <w:rPr>
          <w:rFonts w:ascii="Arial" w:hAnsi="Arial" w:cs="Arial"/>
          <w:color w:val="000000" w:themeColor="text1"/>
          <w:sz w:val="22"/>
          <w:szCs w:val="22"/>
        </w:rPr>
        <w:t xml:space="preserve"> over 50m away from the nearest neighbouring dwelling and is also screened by the extensive boundary landscaping. As such no harm would be caused to neighbouring amenity.</w:t>
      </w:r>
    </w:p>
    <w:p w14:paraId="20E07B7E" w14:textId="77777777" w:rsidR="0010339E" w:rsidRPr="00A050F1" w:rsidRDefault="0010339E"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94CBB" w14:textId="273967A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034B7150" w14:textId="77777777" w:rsid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504A663E" w14:textId="06FEF4CA" w:rsidR="00664524" w:rsidRDefault="00664524" w:rsidP="00BB769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considered that the settings of all the </w:t>
      </w:r>
      <w:r w:rsidR="0055767A">
        <w:rPr>
          <w:rFonts w:ascii="Arial" w:eastAsia="Times New Roman" w:hAnsi="Arial" w:cs="Arial"/>
          <w:color w:val="000000" w:themeColor="text1"/>
          <w:kern w:val="0"/>
          <w:sz w:val="22"/>
          <w:szCs w:val="22"/>
          <w:lang w:eastAsia="en-GB"/>
          <w14:ligatures w14:val="none"/>
        </w:rPr>
        <w:t>neighbouring</w:t>
      </w:r>
      <w:r w:rsidR="00DD0550">
        <w:rPr>
          <w:rFonts w:ascii="Arial" w:eastAsia="Times New Roman" w:hAnsi="Arial" w:cs="Arial"/>
          <w:color w:val="000000" w:themeColor="text1"/>
          <w:kern w:val="0"/>
          <w:sz w:val="22"/>
          <w:szCs w:val="22"/>
          <w:lang w:eastAsia="en-GB"/>
          <w14:ligatures w14:val="none"/>
        </w:rPr>
        <w:t xml:space="preserve"> listed buildings do not extend into the application site</w:t>
      </w:r>
      <w:r w:rsidR="0055767A">
        <w:rPr>
          <w:rFonts w:ascii="Arial" w:eastAsia="Times New Roman" w:hAnsi="Arial" w:cs="Arial"/>
          <w:color w:val="000000" w:themeColor="text1"/>
          <w:kern w:val="0"/>
          <w:sz w:val="22"/>
          <w:szCs w:val="22"/>
          <w:lang w:eastAsia="en-GB"/>
          <w14:ligatures w14:val="none"/>
        </w:rPr>
        <w:t xml:space="preserve"> </w:t>
      </w:r>
      <w:r w:rsidR="00A435FD">
        <w:rPr>
          <w:rFonts w:ascii="Arial" w:eastAsia="Times New Roman" w:hAnsi="Arial" w:cs="Arial"/>
          <w:color w:val="000000" w:themeColor="text1"/>
          <w:kern w:val="0"/>
          <w:sz w:val="22"/>
          <w:szCs w:val="22"/>
          <w:lang w:eastAsia="en-GB"/>
          <w14:ligatures w14:val="none"/>
        </w:rPr>
        <w:t xml:space="preserve">and therefore the settings of the listed buildings would be preserved. Furthermore, no harm would be caused to </w:t>
      </w:r>
      <w:r w:rsidR="00586E39">
        <w:rPr>
          <w:rFonts w:ascii="Arial" w:eastAsia="Times New Roman" w:hAnsi="Arial" w:cs="Arial"/>
          <w:color w:val="000000" w:themeColor="text1"/>
          <w:kern w:val="0"/>
          <w:sz w:val="22"/>
          <w:szCs w:val="22"/>
          <w:lang w:eastAsia="en-GB"/>
          <w14:ligatures w14:val="none"/>
        </w:rPr>
        <w:t>their historic significance.</w:t>
      </w:r>
    </w:p>
    <w:p w14:paraId="204745F3" w14:textId="77777777" w:rsidR="00586E39" w:rsidRDefault="00586E39"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3729F44E" w14:textId="66F5B7CE" w:rsidR="00586E39" w:rsidRDefault="00586E39" w:rsidP="00BB769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site is also </w:t>
      </w:r>
      <w:r w:rsidR="00D0594F">
        <w:rPr>
          <w:rFonts w:ascii="Arial" w:eastAsia="Times New Roman" w:hAnsi="Arial" w:cs="Arial"/>
          <w:color w:val="000000" w:themeColor="text1"/>
          <w:kern w:val="0"/>
          <w:sz w:val="22"/>
          <w:szCs w:val="22"/>
          <w:lang w:eastAsia="en-GB"/>
          <w14:ligatures w14:val="none"/>
        </w:rPr>
        <w:t xml:space="preserve">fully </w:t>
      </w:r>
      <w:r>
        <w:rPr>
          <w:rFonts w:ascii="Arial" w:eastAsia="Times New Roman" w:hAnsi="Arial" w:cs="Arial"/>
          <w:color w:val="000000" w:themeColor="text1"/>
          <w:kern w:val="0"/>
          <w:sz w:val="22"/>
          <w:szCs w:val="22"/>
          <w:lang w:eastAsia="en-GB"/>
          <w14:ligatures w14:val="none"/>
        </w:rPr>
        <w:t>within the conservation area</w:t>
      </w:r>
      <w:r w:rsidR="00FE5824">
        <w:rPr>
          <w:rFonts w:ascii="Arial" w:eastAsia="Times New Roman" w:hAnsi="Arial" w:cs="Arial"/>
          <w:color w:val="000000" w:themeColor="text1"/>
          <w:kern w:val="0"/>
          <w:sz w:val="22"/>
          <w:szCs w:val="22"/>
          <w:lang w:eastAsia="en-GB"/>
          <w14:ligatures w14:val="none"/>
        </w:rPr>
        <w:t xml:space="preserve">. The conservation area statement </w:t>
      </w:r>
      <w:r w:rsidR="006052C8">
        <w:rPr>
          <w:rFonts w:ascii="Arial" w:eastAsia="Times New Roman" w:hAnsi="Arial" w:cs="Arial"/>
          <w:color w:val="000000" w:themeColor="text1"/>
          <w:kern w:val="0"/>
          <w:sz w:val="22"/>
          <w:szCs w:val="22"/>
          <w:lang w:eastAsia="en-GB"/>
          <w14:ligatures w14:val="none"/>
        </w:rPr>
        <w:t>identifies</w:t>
      </w:r>
      <w:r w:rsidR="00340453">
        <w:rPr>
          <w:rFonts w:ascii="Arial" w:eastAsia="Times New Roman" w:hAnsi="Arial" w:cs="Arial"/>
          <w:color w:val="000000" w:themeColor="text1"/>
          <w:kern w:val="0"/>
          <w:sz w:val="22"/>
          <w:szCs w:val="22"/>
          <w:lang w:eastAsia="en-GB"/>
          <w14:ligatures w14:val="none"/>
        </w:rPr>
        <w:t xml:space="preserve"> 7 green spaces which contribute to the ‘Conservation Area Character’</w:t>
      </w:r>
      <w:r w:rsidR="007329F5">
        <w:rPr>
          <w:rFonts w:ascii="Arial" w:eastAsia="Times New Roman" w:hAnsi="Arial" w:cs="Arial"/>
          <w:color w:val="000000" w:themeColor="text1"/>
          <w:kern w:val="0"/>
          <w:sz w:val="22"/>
          <w:szCs w:val="22"/>
          <w:lang w:eastAsia="en-GB"/>
          <w14:ligatures w14:val="none"/>
        </w:rPr>
        <w:t xml:space="preserve">, where </w:t>
      </w:r>
      <w:r w:rsidR="006052C8">
        <w:rPr>
          <w:rFonts w:ascii="Arial" w:eastAsia="Times New Roman" w:hAnsi="Arial" w:cs="Arial"/>
          <w:color w:val="000000" w:themeColor="text1"/>
          <w:kern w:val="0"/>
          <w:sz w:val="22"/>
          <w:szCs w:val="22"/>
          <w:lang w:eastAsia="en-GB"/>
          <w14:ligatures w14:val="none"/>
        </w:rPr>
        <w:t>the garden of Wyneshore House</w:t>
      </w:r>
      <w:r w:rsidR="007329F5">
        <w:rPr>
          <w:rFonts w:ascii="Arial" w:eastAsia="Times New Roman" w:hAnsi="Arial" w:cs="Arial"/>
          <w:color w:val="000000" w:themeColor="text1"/>
          <w:kern w:val="0"/>
          <w:sz w:val="22"/>
          <w:szCs w:val="22"/>
          <w:lang w:eastAsia="en-GB"/>
          <w14:ligatures w14:val="none"/>
        </w:rPr>
        <w:t xml:space="preserve"> is identified as one of those spaces</w:t>
      </w:r>
      <w:r w:rsidR="003642B1">
        <w:rPr>
          <w:rFonts w:ascii="Arial" w:eastAsia="Times New Roman" w:hAnsi="Arial" w:cs="Arial"/>
          <w:color w:val="000000" w:themeColor="text1"/>
          <w:kern w:val="0"/>
          <w:sz w:val="22"/>
          <w:szCs w:val="22"/>
          <w:lang w:eastAsia="en-GB"/>
          <w14:ligatures w14:val="none"/>
        </w:rPr>
        <w:t xml:space="preserve">. </w:t>
      </w:r>
      <w:r w:rsidR="006052C8">
        <w:rPr>
          <w:rFonts w:ascii="Arial" w:eastAsia="Times New Roman" w:hAnsi="Arial" w:cs="Arial"/>
          <w:color w:val="000000" w:themeColor="text1"/>
          <w:kern w:val="0"/>
          <w:sz w:val="22"/>
          <w:szCs w:val="22"/>
          <w:lang w:eastAsia="en-GB"/>
          <w14:ligatures w14:val="none"/>
        </w:rPr>
        <w:t xml:space="preserve"> </w:t>
      </w:r>
      <w:r w:rsidR="003642B1">
        <w:rPr>
          <w:rFonts w:ascii="Arial" w:eastAsia="Times New Roman" w:hAnsi="Arial" w:cs="Arial"/>
          <w:color w:val="000000" w:themeColor="text1"/>
          <w:kern w:val="0"/>
          <w:sz w:val="22"/>
          <w:szCs w:val="22"/>
          <w:lang w:eastAsia="en-GB"/>
          <w14:ligatures w14:val="none"/>
        </w:rPr>
        <w:t xml:space="preserve">However, the statement does not specifically </w:t>
      </w:r>
      <w:r w:rsidR="00A75F96">
        <w:rPr>
          <w:rFonts w:ascii="Arial" w:eastAsia="Times New Roman" w:hAnsi="Arial" w:cs="Arial"/>
          <w:color w:val="000000" w:themeColor="text1"/>
          <w:kern w:val="0"/>
          <w:sz w:val="22"/>
          <w:szCs w:val="22"/>
          <w:lang w:eastAsia="en-GB"/>
          <w14:ligatures w14:val="none"/>
        </w:rPr>
        <w:t xml:space="preserve">detail these spaces and only </w:t>
      </w:r>
      <w:r w:rsidR="00E276AD">
        <w:rPr>
          <w:rFonts w:ascii="Arial" w:eastAsia="Times New Roman" w:hAnsi="Arial" w:cs="Arial"/>
          <w:color w:val="000000" w:themeColor="text1"/>
          <w:kern w:val="0"/>
          <w:sz w:val="22"/>
          <w:szCs w:val="22"/>
          <w:lang w:eastAsia="en-GB"/>
          <w14:ligatures w14:val="none"/>
        </w:rPr>
        <w:t>identifies</w:t>
      </w:r>
      <w:r w:rsidR="00A75F96">
        <w:rPr>
          <w:rFonts w:ascii="Arial" w:eastAsia="Times New Roman" w:hAnsi="Arial" w:cs="Arial"/>
          <w:color w:val="000000" w:themeColor="text1"/>
          <w:kern w:val="0"/>
          <w:sz w:val="22"/>
          <w:szCs w:val="22"/>
          <w:lang w:eastAsia="en-GB"/>
          <w14:ligatures w14:val="none"/>
        </w:rPr>
        <w:t xml:space="preserve"> them as being open spaces.</w:t>
      </w:r>
      <w:r w:rsidR="008850F6">
        <w:rPr>
          <w:rFonts w:ascii="Arial" w:eastAsia="Times New Roman" w:hAnsi="Arial" w:cs="Arial"/>
          <w:color w:val="000000" w:themeColor="text1"/>
          <w:kern w:val="0"/>
          <w:sz w:val="22"/>
          <w:szCs w:val="22"/>
          <w:lang w:eastAsia="en-GB"/>
          <w14:ligatures w14:val="none"/>
        </w:rPr>
        <w:t xml:space="preserve"> </w:t>
      </w:r>
    </w:p>
    <w:p w14:paraId="42C45E77" w14:textId="77777777" w:rsidR="00E276AD" w:rsidRDefault="00E276AD"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8280338" w14:textId="279F90DF" w:rsidR="00E276AD" w:rsidRPr="002242A5" w:rsidRDefault="00E276AD" w:rsidP="00BB769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It is submitted that th</w:t>
      </w:r>
      <w:r w:rsidR="00E456F0">
        <w:rPr>
          <w:rFonts w:ascii="Arial" w:eastAsia="Times New Roman" w:hAnsi="Arial" w:cs="Arial"/>
          <w:color w:val="000000" w:themeColor="text1"/>
          <w:kern w:val="0"/>
          <w:sz w:val="22"/>
          <w:szCs w:val="22"/>
          <w:lang w:eastAsia="en-GB"/>
          <w14:ligatures w14:val="none"/>
        </w:rPr>
        <w:t xml:space="preserve">e garden, contributing to the overall </w:t>
      </w:r>
      <w:r w:rsidR="00F645A3">
        <w:rPr>
          <w:rFonts w:ascii="Arial" w:eastAsia="Times New Roman" w:hAnsi="Arial" w:cs="Arial"/>
          <w:color w:val="000000" w:themeColor="text1"/>
          <w:kern w:val="0"/>
          <w:sz w:val="22"/>
          <w:szCs w:val="22"/>
          <w:lang w:eastAsia="en-GB"/>
          <w14:ligatures w14:val="none"/>
        </w:rPr>
        <w:t xml:space="preserve">character of open space within the village, with its </w:t>
      </w:r>
      <w:r>
        <w:rPr>
          <w:rFonts w:ascii="Arial" w:eastAsia="Times New Roman" w:hAnsi="Arial" w:cs="Arial"/>
          <w:color w:val="000000" w:themeColor="text1"/>
          <w:kern w:val="0"/>
          <w:sz w:val="22"/>
          <w:szCs w:val="22"/>
          <w:lang w:eastAsia="en-GB"/>
          <w14:ligatures w14:val="none"/>
        </w:rPr>
        <w:t>extensive landscaping</w:t>
      </w:r>
      <w:r w:rsidR="00E456F0">
        <w:rPr>
          <w:rFonts w:ascii="Arial" w:eastAsia="Times New Roman" w:hAnsi="Arial" w:cs="Arial"/>
          <w:color w:val="000000" w:themeColor="text1"/>
          <w:kern w:val="0"/>
          <w:sz w:val="22"/>
          <w:szCs w:val="22"/>
          <w:lang w:eastAsia="en-GB"/>
          <w14:ligatures w14:val="none"/>
        </w:rPr>
        <w:t xml:space="preserve"> is the most important </w:t>
      </w:r>
      <w:r w:rsidR="0086799E">
        <w:rPr>
          <w:rFonts w:ascii="Arial" w:eastAsia="Times New Roman" w:hAnsi="Arial" w:cs="Arial"/>
          <w:color w:val="000000" w:themeColor="text1"/>
          <w:kern w:val="0"/>
          <w:sz w:val="22"/>
          <w:szCs w:val="22"/>
          <w:lang w:eastAsia="en-GB"/>
          <w14:ligatures w14:val="none"/>
        </w:rPr>
        <w:t xml:space="preserve">element of the contribution to the character of </w:t>
      </w:r>
      <w:r w:rsidR="0086799E" w:rsidRPr="002242A5">
        <w:rPr>
          <w:rFonts w:ascii="Arial" w:eastAsia="Times New Roman" w:hAnsi="Arial" w:cs="Arial"/>
          <w:kern w:val="0"/>
          <w:sz w:val="22"/>
          <w:szCs w:val="22"/>
          <w:lang w:eastAsia="en-GB"/>
          <w14:ligatures w14:val="none"/>
        </w:rPr>
        <w:t xml:space="preserve">the </w:t>
      </w:r>
      <w:r w:rsidR="0065096A" w:rsidRPr="002242A5">
        <w:rPr>
          <w:rFonts w:ascii="Arial" w:eastAsia="Times New Roman" w:hAnsi="Arial" w:cs="Arial"/>
          <w:kern w:val="0"/>
          <w:sz w:val="22"/>
          <w:szCs w:val="22"/>
          <w:lang w:eastAsia="en-GB"/>
          <w14:ligatures w14:val="none"/>
        </w:rPr>
        <w:t xml:space="preserve">conservation area; and in this context, the open space would still be preserved as there would be </w:t>
      </w:r>
      <w:r w:rsidR="008945B3">
        <w:rPr>
          <w:rFonts w:ascii="Arial" w:eastAsia="Times New Roman" w:hAnsi="Arial" w:cs="Arial"/>
          <w:kern w:val="0"/>
          <w:sz w:val="22"/>
          <w:szCs w:val="22"/>
          <w:lang w:eastAsia="en-GB"/>
          <w14:ligatures w14:val="none"/>
        </w:rPr>
        <w:t>only minimal impact</w:t>
      </w:r>
      <w:r w:rsidR="00643DBF">
        <w:rPr>
          <w:rFonts w:ascii="Arial" w:eastAsia="Times New Roman" w:hAnsi="Arial" w:cs="Arial"/>
          <w:kern w:val="0"/>
          <w:sz w:val="22"/>
          <w:szCs w:val="22"/>
          <w:lang w:eastAsia="en-GB"/>
          <w14:ligatures w14:val="none"/>
        </w:rPr>
        <w:t xml:space="preserve"> on</w:t>
      </w:r>
      <w:r w:rsidR="0065096A" w:rsidRPr="002242A5">
        <w:rPr>
          <w:rFonts w:ascii="Arial" w:eastAsia="Times New Roman" w:hAnsi="Arial" w:cs="Arial"/>
          <w:kern w:val="0"/>
          <w:sz w:val="22"/>
          <w:szCs w:val="22"/>
          <w:lang w:eastAsia="en-GB"/>
          <w14:ligatures w14:val="none"/>
        </w:rPr>
        <w:t xml:space="preserve"> existing landscaping</w:t>
      </w:r>
      <w:r w:rsidR="00643DBF">
        <w:rPr>
          <w:rFonts w:ascii="Arial" w:eastAsia="Times New Roman" w:hAnsi="Arial" w:cs="Arial"/>
          <w:kern w:val="0"/>
          <w:sz w:val="22"/>
          <w:szCs w:val="22"/>
          <w:lang w:eastAsia="en-GB"/>
          <w14:ligatures w14:val="none"/>
        </w:rPr>
        <w:t xml:space="preserve"> from the proposed decking which is in effect a temporary structure</w:t>
      </w:r>
      <w:r w:rsidR="0065096A" w:rsidRPr="002242A5">
        <w:rPr>
          <w:rFonts w:ascii="Arial" w:eastAsia="Times New Roman" w:hAnsi="Arial" w:cs="Arial"/>
          <w:kern w:val="0"/>
          <w:sz w:val="22"/>
          <w:szCs w:val="22"/>
          <w:lang w:eastAsia="en-GB"/>
          <w14:ligatures w14:val="none"/>
        </w:rPr>
        <w:t>.</w:t>
      </w:r>
      <w:r w:rsidR="005B4E8B" w:rsidRPr="002242A5">
        <w:rPr>
          <w:rFonts w:ascii="Arial" w:eastAsia="Times New Roman" w:hAnsi="Arial" w:cs="Arial"/>
          <w:kern w:val="0"/>
          <w:sz w:val="22"/>
          <w:szCs w:val="22"/>
          <w:lang w:eastAsia="en-GB"/>
          <w14:ligatures w14:val="none"/>
        </w:rPr>
        <w:t xml:space="preserve"> </w:t>
      </w:r>
    </w:p>
    <w:p w14:paraId="3A7074DA" w14:textId="77777777" w:rsidR="00FF21CE" w:rsidRPr="002242A5" w:rsidRDefault="00FF21CE" w:rsidP="006705B5">
      <w:pPr>
        <w:spacing w:after="0" w:line="276" w:lineRule="auto"/>
        <w:jc w:val="both"/>
        <w:rPr>
          <w:rFonts w:ascii="Arial" w:eastAsia="Times New Roman" w:hAnsi="Arial" w:cs="Arial"/>
          <w:kern w:val="0"/>
          <w:sz w:val="22"/>
          <w:szCs w:val="22"/>
          <w:lang w:eastAsia="en-GB"/>
          <w14:ligatures w14:val="none"/>
        </w:rPr>
      </w:pPr>
    </w:p>
    <w:p w14:paraId="2AA338D4" w14:textId="21A6E380" w:rsidR="006705B5" w:rsidRPr="002242A5" w:rsidRDefault="00D22E6C" w:rsidP="006705B5">
      <w:pPr>
        <w:spacing w:after="0" w:line="276" w:lineRule="auto"/>
        <w:jc w:val="both"/>
        <w:rPr>
          <w:rFonts w:ascii="Arial" w:eastAsia="Times New Roman" w:hAnsi="Arial" w:cs="Arial"/>
          <w:kern w:val="0"/>
          <w:sz w:val="22"/>
          <w:szCs w:val="22"/>
          <w:lang w:eastAsia="en-GB"/>
          <w14:ligatures w14:val="none"/>
        </w:rPr>
      </w:pPr>
      <w:r w:rsidRPr="002242A5">
        <w:rPr>
          <w:rFonts w:ascii="Arial" w:eastAsia="Times New Roman" w:hAnsi="Arial" w:cs="Arial"/>
          <w:kern w:val="0"/>
          <w:sz w:val="22"/>
          <w:szCs w:val="22"/>
          <w:lang w:eastAsia="en-GB"/>
          <w14:ligatures w14:val="none"/>
        </w:rPr>
        <w:t>Therefore, t</w:t>
      </w:r>
      <w:r w:rsidR="006705B5" w:rsidRPr="002242A5">
        <w:rPr>
          <w:rFonts w:ascii="Arial" w:eastAsia="Times New Roman" w:hAnsi="Arial" w:cs="Arial"/>
          <w:kern w:val="0"/>
          <w:sz w:val="22"/>
          <w:szCs w:val="22"/>
          <w:lang w:eastAsia="en-GB"/>
          <w14:ligatures w14:val="none"/>
        </w:rPr>
        <w:t>he proposal, by virtue of its scale, design, and use of materials, is considered to preserve the character and appearance of the conservation area</w:t>
      </w:r>
      <w:r w:rsidRPr="002242A5">
        <w:rPr>
          <w:rFonts w:ascii="Arial" w:eastAsia="Times New Roman" w:hAnsi="Arial" w:cs="Arial"/>
          <w:kern w:val="0"/>
          <w:sz w:val="22"/>
          <w:szCs w:val="22"/>
          <w:lang w:eastAsia="en-GB"/>
          <w14:ligatures w14:val="none"/>
        </w:rPr>
        <w:t xml:space="preserve"> and would cause </w:t>
      </w:r>
      <w:r w:rsidR="006705B5" w:rsidRPr="002242A5">
        <w:rPr>
          <w:rFonts w:ascii="Arial" w:eastAsia="Times New Roman" w:hAnsi="Arial" w:cs="Arial"/>
          <w:kern w:val="0"/>
          <w:sz w:val="22"/>
          <w:szCs w:val="22"/>
          <w:lang w:eastAsia="en-GB"/>
          <w14:ligatures w14:val="none"/>
        </w:rPr>
        <w:t>no</w:t>
      </w:r>
      <w:r w:rsidRPr="002242A5">
        <w:rPr>
          <w:rFonts w:ascii="Arial" w:eastAsia="Times New Roman" w:hAnsi="Arial" w:cs="Arial"/>
          <w:kern w:val="0"/>
          <w:sz w:val="22"/>
          <w:szCs w:val="22"/>
          <w:lang w:eastAsia="en-GB"/>
          <w14:ligatures w14:val="none"/>
        </w:rPr>
        <w:t xml:space="preserve"> harm to its historic significance.</w:t>
      </w:r>
    </w:p>
    <w:p w14:paraId="6C036652" w14:textId="77777777" w:rsidR="00F272A5" w:rsidRPr="002242A5" w:rsidRDefault="00F272A5" w:rsidP="006705B5">
      <w:pPr>
        <w:spacing w:after="0" w:line="276" w:lineRule="auto"/>
        <w:jc w:val="both"/>
        <w:rPr>
          <w:rFonts w:ascii="Arial" w:eastAsia="Times New Roman" w:hAnsi="Arial" w:cs="Arial"/>
          <w:kern w:val="0"/>
          <w:sz w:val="22"/>
          <w:szCs w:val="22"/>
          <w:lang w:eastAsia="en-GB"/>
          <w14:ligatures w14:val="none"/>
        </w:rPr>
      </w:pPr>
    </w:p>
    <w:p w14:paraId="52C7F16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development is therefore considered to comply with Core Policy 58 of the Wiltshire Core Strategy and Sections 66 and 72 of the Planning (Listed Buildings and Conservation Areas) Act 1990, as well as the relevant provisions of the NPPF.</w:t>
      </w: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53EE1A8B"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5145E4EB" w14:textId="77777777" w:rsidR="00F3468D" w:rsidRPr="00F3468D" w:rsidRDefault="00F3468D" w:rsidP="00F3468D">
      <w:pPr>
        <w:spacing w:after="0" w:line="276" w:lineRule="auto"/>
        <w:jc w:val="both"/>
        <w:rPr>
          <w:rFonts w:ascii="Arial" w:eastAsia="Times New Roman" w:hAnsi="Arial" w:cs="Arial"/>
          <w:color w:val="000000" w:themeColor="text1"/>
          <w:kern w:val="0"/>
          <w:sz w:val="22"/>
          <w:szCs w:val="22"/>
          <w:lang w:eastAsia="en-GB"/>
          <w14:ligatures w14:val="none"/>
        </w:rPr>
      </w:pPr>
    </w:p>
    <w:p w14:paraId="016BDEEC" w14:textId="77777777" w:rsidR="00F3468D" w:rsidRPr="00F3468D" w:rsidRDefault="00F3468D" w:rsidP="00F3468D">
      <w:pPr>
        <w:spacing w:after="0" w:line="276" w:lineRule="auto"/>
        <w:jc w:val="both"/>
        <w:rPr>
          <w:rFonts w:ascii="Arial" w:eastAsia="Times New Roman" w:hAnsi="Arial" w:cs="Arial"/>
          <w:color w:val="000000" w:themeColor="text1"/>
          <w:kern w:val="0"/>
          <w:sz w:val="22"/>
          <w:szCs w:val="22"/>
          <w:lang w:eastAsia="en-GB"/>
          <w14:ligatures w14:val="none"/>
        </w:rPr>
      </w:pPr>
      <w:r w:rsidRPr="00F3468D">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253A528" w14:textId="77777777" w:rsidR="00F3468D" w:rsidRPr="00F3468D" w:rsidRDefault="00F3468D" w:rsidP="00F3468D">
      <w:pPr>
        <w:spacing w:after="0" w:line="276" w:lineRule="auto"/>
        <w:jc w:val="both"/>
        <w:rPr>
          <w:rFonts w:ascii="Arial" w:eastAsia="Times New Roman" w:hAnsi="Arial" w:cs="Arial"/>
          <w:color w:val="000000" w:themeColor="text1"/>
          <w:kern w:val="0"/>
          <w:sz w:val="22"/>
          <w:szCs w:val="22"/>
          <w:lang w:eastAsia="en-GB"/>
          <w14:ligatures w14:val="none"/>
        </w:rPr>
      </w:pPr>
    </w:p>
    <w:p w14:paraId="7DF3A374" w14:textId="77777777" w:rsidR="00F3468D" w:rsidRPr="00F3468D" w:rsidRDefault="00F3468D" w:rsidP="00F3468D">
      <w:pPr>
        <w:spacing w:after="0" w:line="276" w:lineRule="auto"/>
        <w:jc w:val="both"/>
        <w:rPr>
          <w:rFonts w:ascii="Arial" w:eastAsia="Times New Roman" w:hAnsi="Arial" w:cs="Arial"/>
          <w:color w:val="000000" w:themeColor="text1"/>
          <w:kern w:val="0"/>
          <w:sz w:val="22"/>
          <w:szCs w:val="22"/>
          <w:lang w:eastAsia="en-GB"/>
          <w14:ligatures w14:val="none"/>
        </w:rPr>
      </w:pPr>
      <w:r w:rsidRPr="00F3468D">
        <w:rPr>
          <w:rFonts w:ascii="Arial" w:eastAsia="Times New Roman" w:hAnsi="Arial" w:cs="Arial"/>
          <w:color w:val="000000" w:themeColor="text1"/>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06D2A021" w14:textId="77777777" w:rsidR="00F3468D" w:rsidRPr="00F3468D" w:rsidRDefault="00F3468D" w:rsidP="00F3468D">
      <w:pPr>
        <w:spacing w:after="0" w:line="276" w:lineRule="auto"/>
        <w:jc w:val="both"/>
        <w:rPr>
          <w:rFonts w:ascii="Arial" w:eastAsia="Times New Roman" w:hAnsi="Arial" w:cs="Arial"/>
          <w:color w:val="000000" w:themeColor="text1"/>
          <w:kern w:val="0"/>
          <w:sz w:val="22"/>
          <w:szCs w:val="22"/>
          <w:lang w:eastAsia="en-GB"/>
          <w14:ligatures w14:val="none"/>
        </w:rPr>
      </w:pPr>
    </w:p>
    <w:p w14:paraId="5955BAF9" w14:textId="77777777" w:rsidR="00F3468D" w:rsidRPr="00F3468D" w:rsidRDefault="00F3468D" w:rsidP="00F3468D">
      <w:pPr>
        <w:spacing w:after="0" w:line="276" w:lineRule="auto"/>
        <w:jc w:val="both"/>
        <w:rPr>
          <w:rFonts w:ascii="Arial" w:eastAsia="Times New Roman" w:hAnsi="Arial" w:cs="Arial"/>
          <w:color w:val="000000" w:themeColor="text1"/>
          <w:kern w:val="0"/>
          <w:sz w:val="22"/>
          <w:szCs w:val="22"/>
          <w:lang w:eastAsia="en-GB"/>
          <w14:ligatures w14:val="none"/>
        </w:rPr>
      </w:pPr>
      <w:r w:rsidRPr="00F3468D">
        <w:rPr>
          <w:rFonts w:ascii="Arial" w:eastAsia="Times New Roman" w:hAnsi="Arial" w:cs="Arial"/>
          <w:color w:val="000000" w:themeColor="text1"/>
          <w:kern w:val="0"/>
          <w:sz w:val="22"/>
          <w:szCs w:val="22"/>
          <w:lang w:eastAsia="en-GB"/>
          <w14:ligatures w14:val="none"/>
        </w:rPr>
        <w:t xml:space="preserve">The Council’s Ecology Officer has not been consulted on this application, but 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w:t>
      </w:r>
    </w:p>
    <w:p w14:paraId="48F2CA02" w14:textId="77777777" w:rsidR="00F3468D" w:rsidRPr="00F3468D" w:rsidRDefault="00F3468D" w:rsidP="00F3468D">
      <w:pPr>
        <w:spacing w:after="0" w:line="276" w:lineRule="auto"/>
        <w:jc w:val="both"/>
        <w:rPr>
          <w:rFonts w:ascii="Arial" w:eastAsia="Times New Roman" w:hAnsi="Arial" w:cs="Arial"/>
          <w:color w:val="000000" w:themeColor="text1"/>
          <w:kern w:val="0"/>
          <w:sz w:val="22"/>
          <w:szCs w:val="22"/>
          <w:lang w:eastAsia="en-GB"/>
          <w14:ligatures w14:val="none"/>
        </w:rPr>
      </w:pPr>
    </w:p>
    <w:p w14:paraId="253C899E" w14:textId="77777777" w:rsidR="00F3468D" w:rsidRPr="00F3468D" w:rsidRDefault="00F3468D" w:rsidP="00F3468D">
      <w:pPr>
        <w:spacing w:after="0" w:line="276" w:lineRule="auto"/>
        <w:jc w:val="both"/>
        <w:rPr>
          <w:rFonts w:ascii="Arial" w:eastAsia="Times New Roman" w:hAnsi="Arial" w:cs="Arial"/>
          <w:color w:val="000000" w:themeColor="text1"/>
          <w:kern w:val="0"/>
          <w:sz w:val="22"/>
          <w:szCs w:val="22"/>
          <w:lang w:eastAsia="en-GB"/>
          <w14:ligatures w14:val="none"/>
        </w:rPr>
      </w:pPr>
      <w:r w:rsidRPr="00F3468D">
        <w:rPr>
          <w:rFonts w:ascii="Arial" w:eastAsia="Times New Roman" w:hAnsi="Arial" w:cs="Arial"/>
          <w:color w:val="000000" w:themeColor="text1"/>
          <w:kern w:val="0"/>
          <w:sz w:val="22"/>
          <w:szCs w:val="22"/>
          <w:lang w:eastAsia="en-GB"/>
          <w14:ligatures w14:val="none"/>
        </w:rPr>
        <w:t>A strategic Appropriate Assessment (AA) has been prepared pertaining to development within the 6.4 km zone of influence that could result in a likely significant effect on the SPA as a result of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1E78328A" w14:textId="77777777" w:rsidR="00F3468D" w:rsidRPr="00F3468D" w:rsidRDefault="00F3468D" w:rsidP="00F3468D">
      <w:pPr>
        <w:spacing w:after="0" w:line="276" w:lineRule="auto"/>
        <w:jc w:val="both"/>
        <w:rPr>
          <w:rFonts w:ascii="Arial" w:eastAsia="Times New Roman" w:hAnsi="Arial" w:cs="Arial"/>
          <w:color w:val="000000" w:themeColor="text1"/>
          <w:kern w:val="0"/>
          <w:sz w:val="22"/>
          <w:szCs w:val="22"/>
          <w:lang w:eastAsia="en-GB"/>
          <w14:ligatures w14:val="none"/>
        </w:rPr>
      </w:pPr>
    </w:p>
    <w:p w14:paraId="279C78C5" w14:textId="04379E32" w:rsidR="00F3468D" w:rsidRDefault="00F3468D" w:rsidP="00F3468D">
      <w:pPr>
        <w:spacing w:after="0" w:line="276" w:lineRule="auto"/>
        <w:jc w:val="both"/>
        <w:rPr>
          <w:rFonts w:ascii="Arial" w:eastAsia="Times New Roman" w:hAnsi="Arial" w:cs="Arial"/>
          <w:color w:val="000000" w:themeColor="text1"/>
          <w:kern w:val="0"/>
          <w:sz w:val="22"/>
          <w:szCs w:val="22"/>
          <w:lang w:eastAsia="en-GB"/>
          <w14:ligatures w14:val="none"/>
        </w:rPr>
      </w:pPr>
      <w:r w:rsidRPr="00F3468D">
        <w:rPr>
          <w:rFonts w:ascii="Arial" w:eastAsia="Times New Roman" w:hAnsi="Arial" w:cs="Arial"/>
          <w:color w:val="000000" w:themeColor="text1"/>
          <w:kern w:val="0"/>
          <w:sz w:val="22"/>
          <w:szCs w:val="22"/>
          <w:lang w:eastAsia="en-GB"/>
          <w14:ligatures w14:val="none"/>
        </w:rPr>
        <w:t>In January 2026 Natural England (NE) confirmed that the 2025 strategic AA for Salisbury Plain SPA continues to be supported by NE.</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71EDAFC5"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43CA1F5D" w14:textId="72A6E4F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77799BB" w14:textId="77777777" w:rsidR="00F20B9A" w:rsidRDefault="003D2E66" w:rsidP="003D2E66">
      <w:pPr>
        <w:spacing w:after="0" w:line="276" w:lineRule="auto"/>
        <w:jc w:val="both"/>
        <w:rPr>
          <w:rFonts w:ascii="Arial" w:eastAsia="Times New Roman" w:hAnsi="Arial" w:cs="Arial"/>
          <w:color w:val="000000" w:themeColor="text1"/>
          <w:kern w:val="0"/>
          <w:sz w:val="22"/>
          <w:szCs w:val="22"/>
          <w:lang w:eastAsia="en-GB"/>
          <w14:ligatures w14:val="none"/>
        </w:rPr>
      </w:pPr>
      <w:r w:rsidRPr="003D2E66">
        <w:rPr>
          <w:rFonts w:ascii="Arial" w:eastAsia="Times New Roman" w:hAnsi="Arial" w:cs="Arial"/>
          <w:color w:val="000000" w:themeColor="text1"/>
          <w:kern w:val="0"/>
          <w:sz w:val="22"/>
          <w:szCs w:val="22"/>
          <w:lang w:eastAsia="en-GB"/>
          <w14:ligatures w14:val="none"/>
        </w:rPr>
        <w:t xml:space="preserve">The application site is within flood zone 1 but is within the second highest risk category of ground water flooding and in accordance with the Council’s 2019 and 2024 Strategic flood risk assessments (SFRA) the site cannot be considered to be at a low risk of flooding. </w:t>
      </w:r>
    </w:p>
    <w:p w14:paraId="18FF8CDB" w14:textId="77777777" w:rsidR="00F20B9A" w:rsidRDefault="00F20B9A" w:rsidP="003D2E66">
      <w:pPr>
        <w:spacing w:after="0" w:line="276" w:lineRule="auto"/>
        <w:jc w:val="both"/>
        <w:rPr>
          <w:rFonts w:ascii="Arial" w:eastAsia="Times New Roman" w:hAnsi="Arial" w:cs="Arial"/>
          <w:color w:val="000000" w:themeColor="text1"/>
          <w:kern w:val="0"/>
          <w:sz w:val="22"/>
          <w:szCs w:val="22"/>
          <w:lang w:eastAsia="en-GB"/>
          <w14:ligatures w14:val="none"/>
        </w:rPr>
      </w:pPr>
    </w:p>
    <w:p w14:paraId="29E1C9CA" w14:textId="1D495967" w:rsidR="003D2E66" w:rsidRDefault="00F20B9A" w:rsidP="003D2E6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Consequently the applicant has</w:t>
      </w:r>
      <w:r w:rsidR="00E33DBE">
        <w:rPr>
          <w:rFonts w:ascii="Arial" w:eastAsia="Times New Roman" w:hAnsi="Arial" w:cs="Arial"/>
          <w:color w:val="000000" w:themeColor="text1"/>
          <w:kern w:val="0"/>
          <w:sz w:val="22"/>
          <w:szCs w:val="22"/>
          <w:lang w:eastAsia="en-GB"/>
          <w14:ligatures w14:val="none"/>
        </w:rPr>
        <w:t xml:space="preserve"> submitted</w:t>
      </w:r>
      <w:r w:rsidR="001463D9">
        <w:rPr>
          <w:rFonts w:ascii="Arial" w:eastAsia="Times New Roman" w:hAnsi="Arial" w:cs="Arial"/>
          <w:color w:val="000000" w:themeColor="text1"/>
          <w:kern w:val="0"/>
          <w:sz w:val="22"/>
          <w:szCs w:val="22"/>
          <w:lang w:eastAsia="en-GB"/>
          <w14:ligatures w14:val="none"/>
        </w:rPr>
        <w:t xml:space="preserve"> an appropriate flood risk assessment, setting out that the proposed floor levels will be no lower than the existing</w:t>
      </w:r>
      <w:r w:rsidR="004A4036">
        <w:rPr>
          <w:rFonts w:ascii="Arial" w:eastAsia="Times New Roman" w:hAnsi="Arial" w:cs="Arial"/>
          <w:color w:val="000000" w:themeColor="text1"/>
          <w:kern w:val="0"/>
          <w:sz w:val="22"/>
          <w:szCs w:val="22"/>
          <w:lang w:eastAsia="en-GB"/>
          <w14:ligatures w14:val="none"/>
        </w:rPr>
        <w:t xml:space="preserve"> dwelling.</w:t>
      </w:r>
      <w:r w:rsidR="00F645A4">
        <w:rPr>
          <w:rFonts w:ascii="Arial" w:eastAsia="Times New Roman" w:hAnsi="Arial" w:cs="Arial"/>
          <w:color w:val="000000" w:themeColor="text1"/>
          <w:kern w:val="0"/>
          <w:sz w:val="22"/>
          <w:szCs w:val="22"/>
          <w:lang w:eastAsia="en-GB"/>
          <w14:ligatures w14:val="none"/>
        </w:rPr>
        <w:t xml:space="preserve"> This is considered acceptable.</w:t>
      </w:r>
      <w:r w:rsidR="004002C9">
        <w:rPr>
          <w:rFonts w:ascii="Arial" w:eastAsia="Times New Roman" w:hAnsi="Arial" w:cs="Arial"/>
          <w:color w:val="000000" w:themeColor="text1"/>
          <w:kern w:val="0"/>
          <w:sz w:val="22"/>
          <w:szCs w:val="22"/>
          <w:lang w:eastAsia="en-GB"/>
          <w14:ligatures w14:val="none"/>
        </w:rPr>
        <w:t xml:space="preserve"> </w:t>
      </w:r>
      <w:r w:rsidR="003D2E66" w:rsidRPr="003D2E66">
        <w:rPr>
          <w:rFonts w:ascii="Arial" w:eastAsia="Times New Roman" w:hAnsi="Arial" w:cs="Arial"/>
          <w:color w:val="000000" w:themeColor="text1"/>
          <w:kern w:val="0"/>
          <w:sz w:val="22"/>
          <w:szCs w:val="22"/>
          <w:lang w:eastAsia="en-GB"/>
          <w14:ligatures w14:val="none"/>
        </w:rPr>
        <w:t>Officers consider that the submitted Flood Risk Assessment is sufficient and therefore the risk of ground water can be effectively managed.</w:t>
      </w:r>
    </w:p>
    <w:p w14:paraId="73245DCA" w14:textId="77777777" w:rsidR="00200044"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27F0AA14" w14:textId="04421350" w:rsidR="00886123" w:rsidRPr="00394AB3" w:rsidRDefault="00886123"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33E18C" w14:textId="63300E1B" w:rsidR="002C5B77" w:rsidRPr="00C0178C"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4849B8F2"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1267"/>
    <w:rsid w:val="00043B9C"/>
    <w:rsid w:val="000551C6"/>
    <w:rsid w:val="000610AC"/>
    <w:rsid w:val="00063A02"/>
    <w:rsid w:val="00063D1C"/>
    <w:rsid w:val="0006701C"/>
    <w:rsid w:val="00071E19"/>
    <w:rsid w:val="0007377C"/>
    <w:rsid w:val="0007735A"/>
    <w:rsid w:val="000815DE"/>
    <w:rsid w:val="0008454F"/>
    <w:rsid w:val="00085C56"/>
    <w:rsid w:val="00091944"/>
    <w:rsid w:val="00093398"/>
    <w:rsid w:val="00097010"/>
    <w:rsid w:val="000B0FB1"/>
    <w:rsid w:val="000B4864"/>
    <w:rsid w:val="000B66D7"/>
    <w:rsid w:val="000B6B01"/>
    <w:rsid w:val="000C0673"/>
    <w:rsid w:val="000C4E07"/>
    <w:rsid w:val="000C62C2"/>
    <w:rsid w:val="000C7F98"/>
    <w:rsid w:val="000D0858"/>
    <w:rsid w:val="000D32C1"/>
    <w:rsid w:val="000D5836"/>
    <w:rsid w:val="000E063D"/>
    <w:rsid w:val="000E18EB"/>
    <w:rsid w:val="000E6021"/>
    <w:rsid w:val="000E7462"/>
    <w:rsid w:val="000F3916"/>
    <w:rsid w:val="0010339E"/>
    <w:rsid w:val="001044B1"/>
    <w:rsid w:val="00111D21"/>
    <w:rsid w:val="00134D23"/>
    <w:rsid w:val="00141929"/>
    <w:rsid w:val="0014198B"/>
    <w:rsid w:val="001463D9"/>
    <w:rsid w:val="00152901"/>
    <w:rsid w:val="00153ADE"/>
    <w:rsid w:val="0016162B"/>
    <w:rsid w:val="00161F2A"/>
    <w:rsid w:val="00162405"/>
    <w:rsid w:val="0018298F"/>
    <w:rsid w:val="00185220"/>
    <w:rsid w:val="001A4142"/>
    <w:rsid w:val="001A69C3"/>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2A45"/>
    <w:rsid w:val="0021435E"/>
    <w:rsid w:val="002175E1"/>
    <w:rsid w:val="002215A6"/>
    <w:rsid w:val="00221D04"/>
    <w:rsid w:val="002242A5"/>
    <w:rsid w:val="00235AED"/>
    <w:rsid w:val="00236B13"/>
    <w:rsid w:val="00245B07"/>
    <w:rsid w:val="00247CD5"/>
    <w:rsid w:val="002504B3"/>
    <w:rsid w:val="00253342"/>
    <w:rsid w:val="00257B5C"/>
    <w:rsid w:val="002666AB"/>
    <w:rsid w:val="00276C28"/>
    <w:rsid w:val="00284692"/>
    <w:rsid w:val="00295E64"/>
    <w:rsid w:val="00296162"/>
    <w:rsid w:val="002A6914"/>
    <w:rsid w:val="002B3C19"/>
    <w:rsid w:val="002B67AF"/>
    <w:rsid w:val="002B7220"/>
    <w:rsid w:val="002C39F8"/>
    <w:rsid w:val="002C5B77"/>
    <w:rsid w:val="002C64FD"/>
    <w:rsid w:val="002C7D54"/>
    <w:rsid w:val="002D20C0"/>
    <w:rsid w:val="002D20F5"/>
    <w:rsid w:val="002D30D3"/>
    <w:rsid w:val="002D764D"/>
    <w:rsid w:val="002E6C51"/>
    <w:rsid w:val="0030007E"/>
    <w:rsid w:val="003005CD"/>
    <w:rsid w:val="00302D05"/>
    <w:rsid w:val="003030A4"/>
    <w:rsid w:val="00307390"/>
    <w:rsid w:val="00312C7F"/>
    <w:rsid w:val="00315AE0"/>
    <w:rsid w:val="003212D9"/>
    <w:rsid w:val="003254C7"/>
    <w:rsid w:val="00331E7A"/>
    <w:rsid w:val="00332D09"/>
    <w:rsid w:val="003342BE"/>
    <w:rsid w:val="00335B14"/>
    <w:rsid w:val="00340453"/>
    <w:rsid w:val="003415BB"/>
    <w:rsid w:val="00353F1F"/>
    <w:rsid w:val="00362D8F"/>
    <w:rsid w:val="00364013"/>
    <w:rsid w:val="003642B1"/>
    <w:rsid w:val="00371103"/>
    <w:rsid w:val="00371C0F"/>
    <w:rsid w:val="003727C5"/>
    <w:rsid w:val="00372E76"/>
    <w:rsid w:val="0037425B"/>
    <w:rsid w:val="003774FF"/>
    <w:rsid w:val="0038668B"/>
    <w:rsid w:val="003915F4"/>
    <w:rsid w:val="00393433"/>
    <w:rsid w:val="00394AB3"/>
    <w:rsid w:val="003968F0"/>
    <w:rsid w:val="003A202C"/>
    <w:rsid w:val="003A2DD3"/>
    <w:rsid w:val="003A7995"/>
    <w:rsid w:val="003B36CF"/>
    <w:rsid w:val="003B50E6"/>
    <w:rsid w:val="003C3C92"/>
    <w:rsid w:val="003C6C11"/>
    <w:rsid w:val="003C7574"/>
    <w:rsid w:val="003D2E66"/>
    <w:rsid w:val="003E08E2"/>
    <w:rsid w:val="003E1C11"/>
    <w:rsid w:val="003E2BA9"/>
    <w:rsid w:val="003F076A"/>
    <w:rsid w:val="003F5922"/>
    <w:rsid w:val="004002C9"/>
    <w:rsid w:val="00400FB2"/>
    <w:rsid w:val="004130CC"/>
    <w:rsid w:val="004158E9"/>
    <w:rsid w:val="00415E29"/>
    <w:rsid w:val="004212F8"/>
    <w:rsid w:val="00422C35"/>
    <w:rsid w:val="004268A1"/>
    <w:rsid w:val="00434ECD"/>
    <w:rsid w:val="00436306"/>
    <w:rsid w:val="00436D0A"/>
    <w:rsid w:val="004407D1"/>
    <w:rsid w:val="004414AD"/>
    <w:rsid w:val="00444F83"/>
    <w:rsid w:val="00450181"/>
    <w:rsid w:val="00454C71"/>
    <w:rsid w:val="004649E9"/>
    <w:rsid w:val="00464AE2"/>
    <w:rsid w:val="004655A5"/>
    <w:rsid w:val="00465C63"/>
    <w:rsid w:val="004713E6"/>
    <w:rsid w:val="004810AA"/>
    <w:rsid w:val="00482050"/>
    <w:rsid w:val="00487D26"/>
    <w:rsid w:val="004908AE"/>
    <w:rsid w:val="00491C07"/>
    <w:rsid w:val="00492385"/>
    <w:rsid w:val="00492C16"/>
    <w:rsid w:val="00496A46"/>
    <w:rsid w:val="00497ABE"/>
    <w:rsid w:val="004A4036"/>
    <w:rsid w:val="004A4A11"/>
    <w:rsid w:val="004A6DB3"/>
    <w:rsid w:val="004B0B23"/>
    <w:rsid w:val="004B3C0C"/>
    <w:rsid w:val="004B4629"/>
    <w:rsid w:val="004B6681"/>
    <w:rsid w:val="004C0911"/>
    <w:rsid w:val="004D3857"/>
    <w:rsid w:val="004D3BA9"/>
    <w:rsid w:val="004E7970"/>
    <w:rsid w:val="004F091C"/>
    <w:rsid w:val="004F5387"/>
    <w:rsid w:val="004F635C"/>
    <w:rsid w:val="004F65E7"/>
    <w:rsid w:val="005009BB"/>
    <w:rsid w:val="00515980"/>
    <w:rsid w:val="0051645C"/>
    <w:rsid w:val="0051699E"/>
    <w:rsid w:val="0052069C"/>
    <w:rsid w:val="00520E30"/>
    <w:rsid w:val="00530954"/>
    <w:rsid w:val="0054068B"/>
    <w:rsid w:val="00540D13"/>
    <w:rsid w:val="00550749"/>
    <w:rsid w:val="0055767A"/>
    <w:rsid w:val="00560DA1"/>
    <w:rsid w:val="00561A9C"/>
    <w:rsid w:val="00565154"/>
    <w:rsid w:val="00582EB0"/>
    <w:rsid w:val="00586E39"/>
    <w:rsid w:val="0059524B"/>
    <w:rsid w:val="00597BBB"/>
    <w:rsid w:val="005A2832"/>
    <w:rsid w:val="005A2CD7"/>
    <w:rsid w:val="005A5492"/>
    <w:rsid w:val="005B0FD5"/>
    <w:rsid w:val="005B4E8B"/>
    <w:rsid w:val="005B66B5"/>
    <w:rsid w:val="005C1D3F"/>
    <w:rsid w:val="005D04A7"/>
    <w:rsid w:val="005D13DC"/>
    <w:rsid w:val="005D24B8"/>
    <w:rsid w:val="005D30AB"/>
    <w:rsid w:val="005E0776"/>
    <w:rsid w:val="005E0F78"/>
    <w:rsid w:val="005E2BAD"/>
    <w:rsid w:val="006052C8"/>
    <w:rsid w:val="00615302"/>
    <w:rsid w:val="006164A3"/>
    <w:rsid w:val="00616806"/>
    <w:rsid w:val="00616DC2"/>
    <w:rsid w:val="0062234B"/>
    <w:rsid w:val="00623EE6"/>
    <w:rsid w:val="006242FB"/>
    <w:rsid w:val="00626818"/>
    <w:rsid w:val="00630917"/>
    <w:rsid w:val="00631B2E"/>
    <w:rsid w:val="0063206F"/>
    <w:rsid w:val="0063281D"/>
    <w:rsid w:val="006407C9"/>
    <w:rsid w:val="00640FEC"/>
    <w:rsid w:val="00643218"/>
    <w:rsid w:val="00643C57"/>
    <w:rsid w:val="00643DBF"/>
    <w:rsid w:val="00644722"/>
    <w:rsid w:val="00647E0D"/>
    <w:rsid w:val="0065096A"/>
    <w:rsid w:val="00653CA6"/>
    <w:rsid w:val="00656E6A"/>
    <w:rsid w:val="00662C0A"/>
    <w:rsid w:val="00663D3A"/>
    <w:rsid w:val="00664524"/>
    <w:rsid w:val="00664B60"/>
    <w:rsid w:val="006656F8"/>
    <w:rsid w:val="0066737B"/>
    <w:rsid w:val="006705B5"/>
    <w:rsid w:val="006738FF"/>
    <w:rsid w:val="00673B87"/>
    <w:rsid w:val="00673EE9"/>
    <w:rsid w:val="00680DA9"/>
    <w:rsid w:val="00683C17"/>
    <w:rsid w:val="00696570"/>
    <w:rsid w:val="00697AC3"/>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329F5"/>
    <w:rsid w:val="00742C35"/>
    <w:rsid w:val="00743111"/>
    <w:rsid w:val="00744E80"/>
    <w:rsid w:val="00750FD1"/>
    <w:rsid w:val="00755B0D"/>
    <w:rsid w:val="007638C3"/>
    <w:rsid w:val="007653B7"/>
    <w:rsid w:val="00771C95"/>
    <w:rsid w:val="00781823"/>
    <w:rsid w:val="00783854"/>
    <w:rsid w:val="007868A2"/>
    <w:rsid w:val="00790038"/>
    <w:rsid w:val="00793652"/>
    <w:rsid w:val="007B3582"/>
    <w:rsid w:val="007B70B8"/>
    <w:rsid w:val="007B7CFC"/>
    <w:rsid w:val="007C1403"/>
    <w:rsid w:val="007C28D5"/>
    <w:rsid w:val="007C6DE3"/>
    <w:rsid w:val="007D187B"/>
    <w:rsid w:val="007D390B"/>
    <w:rsid w:val="007D4B14"/>
    <w:rsid w:val="007D5706"/>
    <w:rsid w:val="007D6521"/>
    <w:rsid w:val="007D7F8F"/>
    <w:rsid w:val="007E229B"/>
    <w:rsid w:val="007E4274"/>
    <w:rsid w:val="007E4322"/>
    <w:rsid w:val="007F3ABA"/>
    <w:rsid w:val="008022E4"/>
    <w:rsid w:val="00802C50"/>
    <w:rsid w:val="00804069"/>
    <w:rsid w:val="00810B9F"/>
    <w:rsid w:val="008176BD"/>
    <w:rsid w:val="0083213E"/>
    <w:rsid w:val="0083398B"/>
    <w:rsid w:val="008376A8"/>
    <w:rsid w:val="00837E12"/>
    <w:rsid w:val="0084670A"/>
    <w:rsid w:val="00852CAC"/>
    <w:rsid w:val="00855117"/>
    <w:rsid w:val="0085527B"/>
    <w:rsid w:val="00862A4C"/>
    <w:rsid w:val="00862AEC"/>
    <w:rsid w:val="0086379F"/>
    <w:rsid w:val="0086799E"/>
    <w:rsid w:val="00867EFD"/>
    <w:rsid w:val="0087005A"/>
    <w:rsid w:val="0087744B"/>
    <w:rsid w:val="008822ED"/>
    <w:rsid w:val="00882827"/>
    <w:rsid w:val="00884A97"/>
    <w:rsid w:val="008850F6"/>
    <w:rsid w:val="00886123"/>
    <w:rsid w:val="00892438"/>
    <w:rsid w:val="008945B3"/>
    <w:rsid w:val="008A0F17"/>
    <w:rsid w:val="008A1574"/>
    <w:rsid w:val="008A3152"/>
    <w:rsid w:val="008A4252"/>
    <w:rsid w:val="008A4A27"/>
    <w:rsid w:val="008B30BE"/>
    <w:rsid w:val="008B578F"/>
    <w:rsid w:val="008C2176"/>
    <w:rsid w:val="008C2C2F"/>
    <w:rsid w:val="008C3D5B"/>
    <w:rsid w:val="008C67C6"/>
    <w:rsid w:val="008C704F"/>
    <w:rsid w:val="008D539E"/>
    <w:rsid w:val="008D694B"/>
    <w:rsid w:val="008D7802"/>
    <w:rsid w:val="008E3EA2"/>
    <w:rsid w:val="008E684D"/>
    <w:rsid w:val="008F0D3D"/>
    <w:rsid w:val="008F1CF8"/>
    <w:rsid w:val="008F4D72"/>
    <w:rsid w:val="008F6030"/>
    <w:rsid w:val="009003A6"/>
    <w:rsid w:val="00914B97"/>
    <w:rsid w:val="00921A38"/>
    <w:rsid w:val="0092325F"/>
    <w:rsid w:val="00923A79"/>
    <w:rsid w:val="00924221"/>
    <w:rsid w:val="0092586B"/>
    <w:rsid w:val="00932A4E"/>
    <w:rsid w:val="009350D4"/>
    <w:rsid w:val="00940D23"/>
    <w:rsid w:val="00944989"/>
    <w:rsid w:val="00961C4E"/>
    <w:rsid w:val="00965A06"/>
    <w:rsid w:val="00967DCB"/>
    <w:rsid w:val="00970A8A"/>
    <w:rsid w:val="00972DD7"/>
    <w:rsid w:val="00974EA2"/>
    <w:rsid w:val="00975852"/>
    <w:rsid w:val="009858F4"/>
    <w:rsid w:val="00990A8B"/>
    <w:rsid w:val="00997B32"/>
    <w:rsid w:val="009A1B10"/>
    <w:rsid w:val="009A7BFF"/>
    <w:rsid w:val="009B63DB"/>
    <w:rsid w:val="009B7AD7"/>
    <w:rsid w:val="009C1702"/>
    <w:rsid w:val="009C3071"/>
    <w:rsid w:val="009C36DF"/>
    <w:rsid w:val="009C3A91"/>
    <w:rsid w:val="009D367E"/>
    <w:rsid w:val="009D47BD"/>
    <w:rsid w:val="009E1642"/>
    <w:rsid w:val="009E77F7"/>
    <w:rsid w:val="009F1BA2"/>
    <w:rsid w:val="009F684B"/>
    <w:rsid w:val="00A007E3"/>
    <w:rsid w:val="00A050F1"/>
    <w:rsid w:val="00A10D10"/>
    <w:rsid w:val="00A15545"/>
    <w:rsid w:val="00A21D01"/>
    <w:rsid w:val="00A23603"/>
    <w:rsid w:val="00A241C0"/>
    <w:rsid w:val="00A24AEC"/>
    <w:rsid w:val="00A3010D"/>
    <w:rsid w:val="00A34EB7"/>
    <w:rsid w:val="00A435FD"/>
    <w:rsid w:val="00A4593E"/>
    <w:rsid w:val="00A46019"/>
    <w:rsid w:val="00A55952"/>
    <w:rsid w:val="00A61B25"/>
    <w:rsid w:val="00A64641"/>
    <w:rsid w:val="00A6662C"/>
    <w:rsid w:val="00A71295"/>
    <w:rsid w:val="00A75F96"/>
    <w:rsid w:val="00A761DC"/>
    <w:rsid w:val="00A772D3"/>
    <w:rsid w:val="00A81CF7"/>
    <w:rsid w:val="00A85226"/>
    <w:rsid w:val="00A91433"/>
    <w:rsid w:val="00AA039B"/>
    <w:rsid w:val="00AB4654"/>
    <w:rsid w:val="00AB52C2"/>
    <w:rsid w:val="00AC01A4"/>
    <w:rsid w:val="00AC4D30"/>
    <w:rsid w:val="00AD2BC0"/>
    <w:rsid w:val="00AD39FA"/>
    <w:rsid w:val="00AE028B"/>
    <w:rsid w:val="00AE04FE"/>
    <w:rsid w:val="00AE0D27"/>
    <w:rsid w:val="00AE62DA"/>
    <w:rsid w:val="00AF193A"/>
    <w:rsid w:val="00AF2650"/>
    <w:rsid w:val="00AF2AF9"/>
    <w:rsid w:val="00AF5591"/>
    <w:rsid w:val="00B01936"/>
    <w:rsid w:val="00B111D2"/>
    <w:rsid w:val="00B1462B"/>
    <w:rsid w:val="00B16D71"/>
    <w:rsid w:val="00B1710B"/>
    <w:rsid w:val="00B208C8"/>
    <w:rsid w:val="00B3075F"/>
    <w:rsid w:val="00B44C99"/>
    <w:rsid w:val="00B44EC9"/>
    <w:rsid w:val="00B52C0E"/>
    <w:rsid w:val="00B54DA2"/>
    <w:rsid w:val="00B633AB"/>
    <w:rsid w:val="00B71530"/>
    <w:rsid w:val="00B71D0E"/>
    <w:rsid w:val="00B7214D"/>
    <w:rsid w:val="00B82691"/>
    <w:rsid w:val="00B915D4"/>
    <w:rsid w:val="00B9535F"/>
    <w:rsid w:val="00BA2753"/>
    <w:rsid w:val="00BA7575"/>
    <w:rsid w:val="00BB2220"/>
    <w:rsid w:val="00BB5ECE"/>
    <w:rsid w:val="00BB7690"/>
    <w:rsid w:val="00BC3523"/>
    <w:rsid w:val="00BD6B4D"/>
    <w:rsid w:val="00BE3563"/>
    <w:rsid w:val="00BE579C"/>
    <w:rsid w:val="00BE5F7B"/>
    <w:rsid w:val="00BF1DB2"/>
    <w:rsid w:val="00BF7456"/>
    <w:rsid w:val="00C0178C"/>
    <w:rsid w:val="00C02574"/>
    <w:rsid w:val="00C03688"/>
    <w:rsid w:val="00C14F81"/>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06D8"/>
    <w:rsid w:val="00CD745F"/>
    <w:rsid w:val="00CE7093"/>
    <w:rsid w:val="00CF3244"/>
    <w:rsid w:val="00CF4F6C"/>
    <w:rsid w:val="00CF5D5F"/>
    <w:rsid w:val="00CF7529"/>
    <w:rsid w:val="00D0594F"/>
    <w:rsid w:val="00D06D32"/>
    <w:rsid w:val="00D14841"/>
    <w:rsid w:val="00D15F32"/>
    <w:rsid w:val="00D17C5F"/>
    <w:rsid w:val="00D20665"/>
    <w:rsid w:val="00D22E6C"/>
    <w:rsid w:val="00D22F8E"/>
    <w:rsid w:val="00D30109"/>
    <w:rsid w:val="00D36390"/>
    <w:rsid w:val="00D3717E"/>
    <w:rsid w:val="00D44370"/>
    <w:rsid w:val="00D5047C"/>
    <w:rsid w:val="00D50CF6"/>
    <w:rsid w:val="00D55208"/>
    <w:rsid w:val="00D618BF"/>
    <w:rsid w:val="00D7435B"/>
    <w:rsid w:val="00D831EE"/>
    <w:rsid w:val="00D859CC"/>
    <w:rsid w:val="00D86A3E"/>
    <w:rsid w:val="00D902FA"/>
    <w:rsid w:val="00D907C3"/>
    <w:rsid w:val="00D943E6"/>
    <w:rsid w:val="00DA41A3"/>
    <w:rsid w:val="00DB13C3"/>
    <w:rsid w:val="00DB7D89"/>
    <w:rsid w:val="00DC0041"/>
    <w:rsid w:val="00DC6E07"/>
    <w:rsid w:val="00DD0550"/>
    <w:rsid w:val="00DD0655"/>
    <w:rsid w:val="00DD2D61"/>
    <w:rsid w:val="00DD3F9C"/>
    <w:rsid w:val="00DD5DF9"/>
    <w:rsid w:val="00DD76CB"/>
    <w:rsid w:val="00DE442D"/>
    <w:rsid w:val="00DF2FE5"/>
    <w:rsid w:val="00E0076E"/>
    <w:rsid w:val="00E02D77"/>
    <w:rsid w:val="00E0301C"/>
    <w:rsid w:val="00E10F53"/>
    <w:rsid w:val="00E12366"/>
    <w:rsid w:val="00E162CA"/>
    <w:rsid w:val="00E16B1D"/>
    <w:rsid w:val="00E233BE"/>
    <w:rsid w:val="00E276AD"/>
    <w:rsid w:val="00E33DBE"/>
    <w:rsid w:val="00E37C6D"/>
    <w:rsid w:val="00E456F0"/>
    <w:rsid w:val="00E51166"/>
    <w:rsid w:val="00E57504"/>
    <w:rsid w:val="00E57D1F"/>
    <w:rsid w:val="00E61170"/>
    <w:rsid w:val="00E61ADC"/>
    <w:rsid w:val="00E70135"/>
    <w:rsid w:val="00E70D98"/>
    <w:rsid w:val="00E735B6"/>
    <w:rsid w:val="00E752DA"/>
    <w:rsid w:val="00E90A3F"/>
    <w:rsid w:val="00E95266"/>
    <w:rsid w:val="00E95BCC"/>
    <w:rsid w:val="00E977C4"/>
    <w:rsid w:val="00EB421A"/>
    <w:rsid w:val="00EC2E4E"/>
    <w:rsid w:val="00EC4215"/>
    <w:rsid w:val="00EC4E9E"/>
    <w:rsid w:val="00EC7105"/>
    <w:rsid w:val="00EE2E8C"/>
    <w:rsid w:val="00EE47DB"/>
    <w:rsid w:val="00EE5C03"/>
    <w:rsid w:val="00EE6AA5"/>
    <w:rsid w:val="00EE7315"/>
    <w:rsid w:val="00EF0DA4"/>
    <w:rsid w:val="00EF5E00"/>
    <w:rsid w:val="00F005A4"/>
    <w:rsid w:val="00F01283"/>
    <w:rsid w:val="00F0275B"/>
    <w:rsid w:val="00F03E99"/>
    <w:rsid w:val="00F07D8C"/>
    <w:rsid w:val="00F1263F"/>
    <w:rsid w:val="00F1491F"/>
    <w:rsid w:val="00F15E48"/>
    <w:rsid w:val="00F17D1C"/>
    <w:rsid w:val="00F20B9A"/>
    <w:rsid w:val="00F2477F"/>
    <w:rsid w:val="00F272A5"/>
    <w:rsid w:val="00F314CE"/>
    <w:rsid w:val="00F335B4"/>
    <w:rsid w:val="00F33A0F"/>
    <w:rsid w:val="00F3468D"/>
    <w:rsid w:val="00F400B5"/>
    <w:rsid w:val="00F40F2D"/>
    <w:rsid w:val="00F50F61"/>
    <w:rsid w:val="00F6141C"/>
    <w:rsid w:val="00F623DD"/>
    <w:rsid w:val="00F645A3"/>
    <w:rsid w:val="00F645A4"/>
    <w:rsid w:val="00F669F5"/>
    <w:rsid w:val="00F7017C"/>
    <w:rsid w:val="00F7609E"/>
    <w:rsid w:val="00F77540"/>
    <w:rsid w:val="00F85D5A"/>
    <w:rsid w:val="00F86303"/>
    <w:rsid w:val="00F9178A"/>
    <w:rsid w:val="00F932D6"/>
    <w:rsid w:val="00F97127"/>
    <w:rsid w:val="00FA3D27"/>
    <w:rsid w:val="00FA3DF1"/>
    <w:rsid w:val="00FA5EC3"/>
    <w:rsid w:val="00FB193A"/>
    <w:rsid w:val="00FB1E46"/>
    <w:rsid w:val="00FB5755"/>
    <w:rsid w:val="00FC07FD"/>
    <w:rsid w:val="00FD0031"/>
    <w:rsid w:val="00FD05F0"/>
    <w:rsid w:val="00FD4009"/>
    <w:rsid w:val="00FD61A0"/>
    <w:rsid w:val="00FD7F4A"/>
    <w:rsid w:val="00FE250F"/>
    <w:rsid w:val="00FE5824"/>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10</Pages>
  <Words>2472</Words>
  <Characters>14091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salesforceId:e03d4227-0092-4def-8e53-ad04fb8e02cb</dc:subject>
  <dc:creator>O'Donoghue, Ruaridh</dc:creator>
  <cp:keywords/>
  <dc:description/>
  <cp:lastModifiedBy>Smith, Adrian</cp:lastModifiedBy>
  <cp:revision>18</cp:revision>
  <dcterms:created xsi:type="dcterms:W3CDTF">2026-04-23T13:53:00Z</dcterms:created>
  <dcterms:modified xsi:type="dcterms:W3CDTF">2026-04-23T14:28:00Z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069Q300000Ob2WZIAZ</vt:lpwstr>
  </property>
</Properties>
</file>