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151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5EE27A"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F235B5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51BC12F" w14:textId="77777777" w:rsidTr="00683C17">
        <w:tc>
          <w:tcPr>
            <w:tcW w:w="3681" w:type="dxa"/>
          </w:tcPr>
          <w:p w14:paraId="6A73A3C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15E98E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PL/2026/01415</w:t>
            </w:r>
          </w:p>
        </w:tc>
      </w:tr>
      <w:tr w:rsidR="00097010" w14:paraId="47131EAC" w14:textId="77777777" w:rsidTr="00683C17">
        <w:tc>
          <w:tcPr>
            <w:tcW w:w="3681" w:type="dxa"/>
          </w:tcPr>
          <w:p w14:paraId="24CF130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718A23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888294F" w14:textId="77777777" w:rsidTr="00683C17">
        <w:tc>
          <w:tcPr>
            <w:tcW w:w="3681" w:type="dxa"/>
          </w:tcPr>
          <w:p w14:paraId="438C836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099D4D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17 Granby Way, Ludgershall, Andover, SP11 9GB</w:t>
            </w:r>
          </w:p>
        </w:tc>
      </w:tr>
      <w:tr w:rsidR="00097010" w14:paraId="72A84EA4" w14:textId="77777777" w:rsidTr="00683C17">
        <w:tc>
          <w:tcPr>
            <w:tcW w:w="3681" w:type="dxa"/>
          </w:tcPr>
          <w:p w14:paraId="0AA57B5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78999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wrap around extension comprising a new sun room and an external store, under a shallow pitched zinc roof with new window and door openings.</w:t>
            </w:r>
          </w:p>
        </w:tc>
      </w:tr>
      <w:tr w:rsidR="00097010" w14:paraId="7DE7D795" w14:textId="77777777" w:rsidTr="00683C17">
        <w:tc>
          <w:tcPr>
            <w:tcW w:w="3681" w:type="dxa"/>
          </w:tcPr>
          <w:p w14:paraId="3DDDCE8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1498E6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2465FBF"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0D4081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E37C322" w14:textId="342E517D"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6956E8">
        <w:rPr>
          <w:rFonts w:ascii="Arial" w:eastAsia="Times New Roman" w:hAnsi="Arial" w:cs="Arial"/>
          <w:color w:val="000000" w:themeColor="text1"/>
          <w:kern w:val="0"/>
          <w:sz w:val="22"/>
          <w:szCs w:val="22"/>
          <w:lang w:eastAsia="en-GB"/>
          <w14:ligatures w14:val="none"/>
        </w:rPr>
        <w:t xml:space="preserve"> a single storey, wraparound side and rear extension</w:t>
      </w:r>
      <w:r w:rsidR="00E605D8">
        <w:rPr>
          <w:rFonts w:ascii="Arial" w:eastAsia="Times New Roman" w:hAnsi="Arial" w:cs="Arial"/>
          <w:color w:val="000000" w:themeColor="text1"/>
          <w:kern w:val="0"/>
          <w:sz w:val="22"/>
          <w:szCs w:val="22"/>
          <w:lang w:eastAsia="en-GB"/>
          <w14:ligatures w14:val="none"/>
        </w:rPr>
        <w:t xml:space="preserve">.  </w:t>
      </w:r>
      <w:r w:rsidR="008177B7" w:rsidRPr="00915D00">
        <w:rPr>
          <w:rFonts w:ascii="Arial" w:eastAsia="Times New Roman" w:hAnsi="Arial" w:cs="Arial"/>
          <w:kern w:val="0"/>
          <w:sz w:val="22"/>
          <w:szCs w:val="22"/>
          <w:lang w:eastAsia="en-GB"/>
          <w14:ligatures w14:val="none"/>
        </w:rPr>
        <w:t xml:space="preserve">The extension would have </w:t>
      </w:r>
      <w:r w:rsidR="00CA0F48" w:rsidRPr="00915D00">
        <w:rPr>
          <w:rFonts w:ascii="Arial" w:eastAsia="Times New Roman" w:hAnsi="Arial" w:cs="Arial"/>
          <w:kern w:val="0"/>
          <w:sz w:val="22"/>
          <w:szCs w:val="22"/>
          <w:lang w:eastAsia="en-GB"/>
          <w14:ligatures w14:val="none"/>
        </w:rPr>
        <w:t xml:space="preserve">facing brickwork and timber cladding with a standing seam zinc roof.  </w:t>
      </w:r>
    </w:p>
    <w:p w14:paraId="3C45F8C6" w14:textId="4D134F2E"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CBF003" w14:textId="624D57DB" w:rsidR="00D01534" w:rsidRPr="00D01534" w:rsidRDefault="00D01534" w:rsidP="009C1702">
      <w:pPr>
        <w:spacing w:after="0" w:line="276" w:lineRule="auto"/>
        <w:jc w:val="both"/>
        <w:outlineLvl w:val="2"/>
        <w:rPr>
          <w:rFonts w:ascii="Arial" w:eastAsia="Times New Roman" w:hAnsi="Arial" w:cs="Arial"/>
          <w:i/>
          <w:iCs/>
          <w:kern w:val="0"/>
          <w:sz w:val="20"/>
          <w:szCs w:val="20"/>
          <w:lang w:eastAsia="en-GB"/>
          <w14:ligatures w14:val="none"/>
        </w:rPr>
      </w:pPr>
      <w:r w:rsidRPr="00D01534">
        <w:rPr>
          <w:rFonts w:ascii="Arial" w:eastAsia="Times New Roman" w:hAnsi="Arial" w:cs="Arial"/>
          <w:i/>
          <w:iCs/>
          <w:kern w:val="0"/>
          <w:sz w:val="20"/>
          <w:szCs w:val="20"/>
          <w:lang w:eastAsia="en-GB"/>
          <w14:ligatures w14:val="none"/>
        </w:rPr>
        <w:t>Proposed floor plans</w:t>
      </w:r>
    </w:p>
    <w:p w14:paraId="67E64B3B" w14:textId="3D5F3A01" w:rsidR="008177B7" w:rsidRDefault="008177B7" w:rsidP="009C1702">
      <w:pPr>
        <w:spacing w:after="0" w:line="276" w:lineRule="auto"/>
        <w:jc w:val="both"/>
        <w:outlineLvl w:val="2"/>
        <w:rPr>
          <w:rFonts w:ascii="Arial" w:eastAsia="Times New Roman" w:hAnsi="Arial" w:cs="Arial"/>
          <w:b/>
          <w:bCs/>
          <w:kern w:val="0"/>
          <w:sz w:val="22"/>
          <w:szCs w:val="22"/>
          <w:lang w:eastAsia="en-GB"/>
          <w14:ligatures w14:val="none"/>
        </w:rPr>
      </w:pPr>
      <w:r w:rsidRPr="008177B7">
        <w:rPr>
          <w:rFonts w:ascii="Arial" w:eastAsia="Times New Roman" w:hAnsi="Arial" w:cs="Arial"/>
          <w:b/>
          <w:bCs/>
          <w:noProof/>
          <w:kern w:val="0"/>
          <w:sz w:val="22"/>
          <w:szCs w:val="22"/>
          <w:lang w:eastAsia="en-GB"/>
          <w14:ligatures w14:val="none"/>
        </w:rPr>
        <w:drawing>
          <wp:inline distT="0" distB="0" distL="0" distR="0" wp14:anchorId="09411F52" wp14:editId="7AE3C3BC">
            <wp:extent cx="4657725" cy="2473868"/>
            <wp:effectExtent l="0" t="0" r="0" b="3175"/>
            <wp:docPr id="58679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95427" name=""/>
                    <pic:cNvPicPr/>
                  </pic:nvPicPr>
                  <pic:blipFill>
                    <a:blip r:embed="rId8"/>
                    <a:stretch>
                      <a:fillRect/>
                    </a:stretch>
                  </pic:blipFill>
                  <pic:spPr>
                    <a:xfrm>
                      <a:off x="0" y="0"/>
                      <a:ext cx="4668160" cy="2479410"/>
                    </a:xfrm>
                    <a:prstGeom prst="rect">
                      <a:avLst/>
                    </a:prstGeom>
                  </pic:spPr>
                </pic:pic>
              </a:graphicData>
            </a:graphic>
          </wp:inline>
        </w:drawing>
      </w:r>
    </w:p>
    <w:p w14:paraId="73E9BEA3" w14:textId="77777777" w:rsidR="00D01534" w:rsidRDefault="00D01534" w:rsidP="009C1702">
      <w:pPr>
        <w:spacing w:after="0" w:line="276" w:lineRule="auto"/>
        <w:jc w:val="both"/>
        <w:outlineLvl w:val="2"/>
        <w:rPr>
          <w:rFonts w:ascii="Arial" w:eastAsia="Times New Roman" w:hAnsi="Arial" w:cs="Arial"/>
          <w:b/>
          <w:bCs/>
          <w:kern w:val="0"/>
          <w:sz w:val="22"/>
          <w:szCs w:val="22"/>
          <w:lang w:eastAsia="en-GB"/>
          <w14:ligatures w14:val="none"/>
        </w:rPr>
      </w:pPr>
    </w:p>
    <w:p w14:paraId="5970BB7B" w14:textId="25173FEA" w:rsidR="00D01534" w:rsidRPr="00D01534" w:rsidRDefault="00D01534" w:rsidP="009C1702">
      <w:pPr>
        <w:spacing w:after="0" w:line="276" w:lineRule="auto"/>
        <w:jc w:val="both"/>
        <w:outlineLvl w:val="2"/>
        <w:rPr>
          <w:rFonts w:ascii="Arial" w:eastAsia="Times New Roman" w:hAnsi="Arial" w:cs="Arial"/>
          <w:i/>
          <w:iCs/>
          <w:kern w:val="0"/>
          <w:sz w:val="20"/>
          <w:szCs w:val="20"/>
          <w:lang w:eastAsia="en-GB"/>
          <w14:ligatures w14:val="none"/>
        </w:rPr>
      </w:pPr>
      <w:r w:rsidRPr="00D01534">
        <w:rPr>
          <w:rFonts w:ascii="Arial" w:eastAsia="Times New Roman" w:hAnsi="Arial" w:cs="Arial"/>
          <w:i/>
          <w:iCs/>
          <w:kern w:val="0"/>
          <w:sz w:val="20"/>
          <w:szCs w:val="20"/>
          <w:lang w:eastAsia="en-GB"/>
          <w14:ligatures w14:val="none"/>
        </w:rPr>
        <w:t>Proposed elevations</w:t>
      </w:r>
    </w:p>
    <w:p w14:paraId="6E9BED36" w14:textId="75E52DCE" w:rsidR="008177B7" w:rsidRDefault="008177B7" w:rsidP="009C1702">
      <w:pPr>
        <w:spacing w:after="0" w:line="276" w:lineRule="auto"/>
        <w:jc w:val="both"/>
        <w:outlineLvl w:val="2"/>
        <w:rPr>
          <w:rFonts w:ascii="Arial" w:eastAsia="Times New Roman" w:hAnsi="Arial" w:cs="Arial"/>
          <w:b/>
          <w:bCs/>
          <w:kern w:val="0"/>
          <w:sz w:val="22"/>
          <w:szCs w:val="22"/>
          <w:lang w:eastAsia="en-GB"/>
          <w14:ligatures w14:val="none"/>
        </w:rPr>
      </w:pPr>
      <w:r w:rsidRPr="008177B7">
        <w:rPr>
          <w:rFonts w:ascii="Arial" w:eastAsia="Times New Roman" w:hAnsi="Arial" w:cs="Arial"/>
          <w:b/>
          <w:bCs/>
          <w:noProof/>
          <w:kern w:val="0"/>
          <w:sz w:val="22"/>
          <w:szCs w:val="22"/>
          <w:lang w:eastAsia="en-GB"/>
          <w14:ligatures w14:val="none"/>
        </w:rPr>
        <w:drawing>
          <wp:inline distT="0" distB="0" distL="0" distR="0" wp14:anchorId="741B3AA8" wp14:editId="2FB00E46">
            <wp:extent cx="4429125" cy="2352942"/>
            <wp:effectExtent l="0" t="0" r="0" b="9525"/>
            <wp:docPr id="1794542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42025" name=""/>
                    <pic:cNvPicPr/>
                  </pic:nvPicPr>
                  <pic:blipFill>
                    <a:blip r:embed="rId9"/>
                    <a:stretch>
                      <a:fillRect/>
                    </a:stretch>
                  </pic:blipFill>
                  <pic:spPr>
                    <a:xfrm>
                      <a:off x="0" y="0"/>
                      <a:ext cx="4439291" cy="2358343"/>
                    </a:xfrm>
                    <a:prstGeom prst="rect">
                      <a:avLst/>
                    </a:prstGeom>
                  </pic:spPr>
                </pic:pic>
              </a:graphicData>
            </a:graphic>
          </wp:inline>
        </w:drawing>
      </w:r>
    </w:p>
    <w:p w14:paraId="636587E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91B0600"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4861DEE" w14:textId="3F5AFBA8" w:rsidR="00034366" w:rsidRDefault="008405C7" w:rsidP="008405C7">
      <w:pPr>
        <w:spacing w:after="0" w:line="276" w:lineRule="auto"/>
        <w:jc w:val="both"/>
        <w:outlineLvl w:val="2"/>
        <w:rPr>
          <w:rFonts w:ascii="Arial" w:eastAsia="Times New Roman" w:hAnsi="Arial" w:cs="Arial"/>
          <w:color w:val="FF0000"/>
          <w:kern w:val="0"/>
          <w:sz w:val="22"/>
          <w:szCs w:val="22"/>
          <w:lang w:eastAsia="en-GB"/>
          <w14:ligatures w14:val="none"/>
        </w:rPr>
      </w:pPr>
      <w:r>
        <w:rPr>
          <w:noProof/>
        </w:rPr>
        <w:drawing>
          <wp:inline distT="0" distB="0" distL="0" distR="0" wp14:anchorId="5699CFB9" wp14:editId="4BCE8088">
            <wp:extent cx="2736000" cy="2052000"/>
            <wp:effectExtent l="0" t="0" r="7620" b="5715"/>
            <wp:docPr id="602411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76538" name="Picture 1898476538"/>
                    <pic:cNvPicPr/>
                  </pic:nvPicPr>
                  <pic:blipFill>
                    <a:blip r:embed="rId10" cstate="print">
                      <a:extLst>
                        <a:ext uri="{28A0092B-C50C-407E-A947-70E740481C1C}">
                          <a14:useLocalDpi xmlns:a14="http://schemas.microsoft.com/office/drawing/2010/main" val="0"/>
                        </a:ext>
                      </a:extLst>
                    </a:blip>
                    <a:stretch>
                      <a:fillRect/>
                    </a:stretch>
                  </pic:blipFill>
                  <pic:spPr>
                    <a:xfrm rot="10800000">
                      <a:off x="0" y="0"/>
                      <a:ext cx="2736000" cy="2052000"/>
                    </a:xfrm>
                    <a:prstGeom prst="rect">
                      <a:avLst/>
                    </a:prstGeom>
                  </pic:spPr>
                </pic:pic>
              </a:graphicData>
            </a:graphic>
          </wp:inline>
        </w:drawing>
      </w:r>
      <w:r w:rsidR="00034366">
        <w:rPr>
          <w:noProof/>
        </w:rPr>
        <w:drawing>
          <wp:inline distT="0" distB="0" distL="0" distR="0" wp14:anchorId="6FD8993E" wp14:editId="2CB23601">
            <wp:extent cx="2736000" cy="2052000"/>
            <wp:effectExtent l="0" t="0" r="7620" b="5715"/>
            <wp:docPr id="2735717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71731" name="Picture 273571731"/>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2736000" cy="2052000"/>
                    </a:xfrm>
                    <a:prstGeom prst="rect">
                      <a:avLst/>
                    </a:prstGeom>
                  </pic:spPr>
                </pic:pic>
              </a:graphicData>
            </a:graphic>
          </wp:inline>
        </w:drawing>
      </w:r>
    </w:p>
    <w:p w14:paraId="734BD9DB" w14:textId="5EDFA887" w:rsidR="004A386B" w:rsidRDefault="009A62B0" w:rsidP="009C1702">
      <w:pPr>
        <w:spacing w:after="0" w:line="276" w:lineRule="auto"/>
        <w:jc w:val="both"/>
        <w:rPr>
          <w:rFonts w:ascii="Arial" w:eastAsia="Times New Roman" w:hAnsi="Arial" w:cs="Arial"/>
          <w:color w:val="FF0000"/>
          <w:kern w:val="0"/>
          <w:sz w:val="22"/>
          <w:szCs w:val="22"/>
          <w:lang w:eastAsia="en-GB"/>
          <w14:ligatures w14:val="none"/>
        </w:rPr>
      </w:pPr>
      <w:r>
        <w:rPr>
          <w:noProof/>
        </w:rPr>
        <w:drawing>
          <wp:inline distT="0" distB="0" distL="0" distR="0" wp14:anchorId="7195187C" wp14:editId="56B65A47">
            <wp:extent cx="2736000" cy="2052000"/>
            <wp:effectExtent l="0" t="0" r="7620" b="5715"/>
            <wp:docPr id="11203901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390189" name="Picture 1120390189"/>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2736000" cy="2052000"/>
                    </a:xfrm>
                    <a:prstGeom prst="rect">
                      <a:avLst/>
                    </a:prstGeom>
                  </pic:spPr>
                </pic:pic>
              </a:graphicData>
            </a:graphic>
          </wp:inline>
        </w:drawing>
      </w:r>
      <w:r w:rsidR="004A386B">
        <w:rPr>
          <w:noProof/>
        </w:rPr>
        <w:drawing>
          <wp:inline distT="0" distB="0" distL="0" distR="0" wp14:anchorId="32331436" wp14:editId="4551304A">
            <wp:extent cx="2736000" cy="2052000"/>
            <wp:effectExtent l="0" t="0" r="7620" b="5715"/>
            <wp:docPr id="4398993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99303" name="Picture 439899303"/>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2736000" cy="2052000"/>
                    </a:xfrm>
                    <a:prstGeom prst="rect">
                      <a:avLst/>
                    </a:prstGeom>
                  </pic:spPr>
                </pic:pic>
              </a:graphicData>
            </a:graphic>
          </wp:inline>
        </w:drawing>
      </w:r>
    </w:p>
    <w:p w14:paraId="097C3386" w14:textId="108F70E5" w:rsidR="00524F1E" w:rsidRDefault="00524F1E" w:rsidP="009C1702">
      <w:pPr>
        <w:spacing w:after="0" w:line="276" w:lineRule="auto"/>
        <w:jc w:val="both"/>
        <w:rPr>
          <w:rFonts w:ascii="Arial" w:eastAsia="Times New Roman" w:hAnsi="Arial" w:cs="Arial"/>
          <w:color w:val="FF0000"/>
          <w:kern w:val="0"/>
          <w:sz w:val="22"/>
          <w:szCs w:val="22"/>
          <w:lang w:eastAsia="en-GB"/>
          <w14:ligatures w14:val="none"/>
        </w:rPr>
      </w:pPr>
      <w:r w:rsidRPr="00524F1E">
        <w:rPr>
          <w:rFonts w:ascii="Arial" w:eastAsia="Times New Roman" w:hAnsi="Arial" w:cs="Arial"/>
          <w:noProof/>
          <w:color w:val="FF0000"/>
          <w:kern w:val="0"/>
          <w:sz w:val="22"/>
          <w:szCs w:val="22"/>
          <w:lang w:eastAsia="en-GB"/>
          <w14:ligatures w14:val="none"/>
        </w:rPr>
        <w:drawing>
          <wp:inline distT="0" distB="0" distL="0" distR="0" wp14:anchorId="69EAB138" wp14:editId="335CA92E">
            <wp:extent cx="3165065" cy="2162175"/>
            <wp:effectExtent l="0" t="0" r="0" b="0"/>
            <wp:docPr id="34506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68960" name=""/>
                    <pic:cNvPicPr/>
                  </pic:nvPicPr>
                  <pic:blipFill>
                    <a:blip r:embed="rId14"/>
                    <a:stretch>
                      <a:fillRect/>
                    </a:stretch>
                  </pic:blipFill>
                  <pic:spPr>
                    <a:xfrm>
                      <a:off x="0" y="0"/>
                      <a:ext cx="3172101" cy="2166981"/>
                    </a:xfrm>
                    <a:prstGeom prst="rect">
                      <a:avLst/>
                    </a:prstGeom>
                  </pic:spPr>
                </pic:pic>
              </a:graphicData>
            </a:graphic>
          </wp:inline>
        </w:drawing>
      </w:r>
    </w:p>
    <w:p w14:paraId="4E01245D" w14:textId="77777777" w:rsidR="00E409C1" w:rsidRDefault="00E409C1" w:rsidP="009C1702">
      <w:pPr>
        <w:spacing w:after="0" w:line="276" w:lineRule="auto"/>
        <w:jc w:val="both"/>
        <w:rPr>
          <w:rFonts w:ascii="Arial" w:eastAsia="Times New Roman" w:hAnsi="Arial" w:cs="Arial"/>
          <w:color w:val="FF0000"/>
          <w:kern w:val="0"/>
          <w:sz w:val="22"/>
          <w:szCs w:val="22"/>
          <w:lang w:eastAsia="en-GB"/>
          <w14:ligatures w14:val="none"/>
        </w:rPr>
      </w:pPr>
    </w:p>
    <w:p w14:paraId="7EE81FF7" w14:textId="191E3D1F" w:rsidR="00A371AD" w:rsidRPr="00B10630" w:rsidRDefault="00FE13FB" w:rsidP="00A371AD">
      <w:pPr>
        <w:spacing w:line="276" w:lineRule="auto"/>
        <w:jc w:val="both"/>
        <w:outlineLvl w:val="2"/>
        <w:rPr>
          <w:rFonts w:ascii="Arial" w:hAnsi="Arial" w:cs="Arial"/>
          <w:color w:val="000000" w:themeColor="text1"/>
          <w:sz w:val="22"/>
          <w:szCs w:val="22"/>
        </w:rPr>
      </w:pPr>
      <w:r w:rsidRPr="007248A5">
        <w:rPr>
          <w:rFonts w:ascii="Arial" w:eastAsia="Times New Roman" w:hAnsi="Arial" w:cs="Arial"/>
          <w:kern w:val="0"/>
          <w:sz w:val="22"/>
          <w:szCs w:val="22"/>
          <w:lang w:eastAsia="en-GB"/>
          <w14:ligatures w14:val="none"/>
        </w:rPr>
        <w:t xml:space="preserve">The application relates to 17 Granby Way, a </w:t>
      </w:r>
      <w:r w:rsidR="00430A1F">
        <w:rPr>
          <w:rFonts w:ascii="Arial" w:eastAsia="Times New Roman" w:hAnsi="Arial" w:cs="Arial"/>
          <w:kern w:val="0"/>
          <w:sz w:val="22"/>
          <w:szCs w:val="22"/>
          <w:lang w:eastAsia="en-GB"/>
          <w14:ligatures w14:val="none"/>
        </w:rPr>
        <w:t xml:space="preserve">modern, </w:t>
      </w:r>
      <w:r w:rsidRPr="007248A5">
        <w:rPr>
          <w:rFonts w:ascii="Arial" w:eastAsia="Times New Roman" w:hAnsi="Arial" w:cs="Arial"/>
          <w:kern w:val="0"/>
          <w:sz w:val="22"/>
          <w:szCs w:val="22"/>
          <w:lang w:eastAsia="en-GB"/>
          <w14:ligatures w14:val="none"/>
        </w:rPr>
        <w:t xml:space="preserve">detached two storey dwelling located </w:t>
      </w:r>
      <w:r w:rsidR="007A3BA7" w:rsidRPr="007248A5">
        <w:rPr>
          <w:rFonts w:ascii="Arial" w:eastAsia="Times New Roman" w:hAnsi="Arial" w:cs="Arial"/>
          <w:kern w:val="0"/>
          <w:sz w:val="22"/>
          <w:szCs w:val="22"/>
          <w:lang w:eastAsia="en-GB"/>
          <w14:ligatures w14:val="none"/>
        </w:rPr>
        <w:t>within the market town of Ludgershall,</w:t>
      </w:r>
      <w:r w:rsidR="00A371AD" w:rsidRPr="007248A5">
        <w:rPr>
          <w:rFonts w:ascii="Arial" w:hAnsi="Arial" w:cs="Arial"/>
          <w:sz w:val="22"/>
          <w:szCs w:val="22"/>
        </w:rPr>
        <w:t xml:space="preserve"> as </w:t>
      </w:r>
      <w:r w:rsidR="00A371AD" w:rsidRPr="007248A5">
        <w:rPr>
          <w:rFonts w:ascii="Arial" w:hAnsi="Arial" w:cs="Arial"/>
          <w:bCs/>
          <w:sz w:val="22"/>
          <w:szCs w:val="22"/>
        </w:rPr>
        <w:t>defined by Wiltshire Core Strategy (WCS) core policies 1 (Settlement Strategy), 2 (Delivery Strategy</w:t>
      </w:r>
      <w:r w:rsidR="00A371AD" w:rsidRPr="0051793A">
        <w:rPr>
          <w:rFonts w:ascii="Arial" w:hAnsi="Arial" w:cs="Arial"/>
          <w:bCs/>
          <w:sz w:val="22"/>
          <w:szCs w:val="22"/>
        </w:rPr>
        <w:t>) and 2</w:t>
      </w:r>
      <w:r w:rsidR="00A371AD">
        <w:rPr>
          <w:rFonts w:ascii="Arial" w:hAnsi="Arial" w:cs="Arial"/>
          <w:bCs/>
          <w:sz w:val="22"/>
          <w:szCs w:val="22"/>
        </w:rPr>
        <w:t>6</w:t>
      </w:r>
      <w:r w:rsidR="00A371AD" w:rsidRPr="0051793A">
        <w:rPr>
          <w:rFonts w:ascii="Arial" w:hAnsi="Arial" w:cs="Arial"/>
          <w:bCs/>
          <w:sz w:val="22"/>
          <w:szCs w:val="22"/>
        </w:rPr>
        <w:t xml:space="preserve"> (Spatial Strategy for the </w:t>
      </w:r>
      <w:r w:rsidR="00A371AD">
        <w:rPr>
          <w:rFonts w:ascii="Arial" w:hAnsi="Arial" w:cs="Arial"/>
          <w:bCs/>
          <w:sz w:val="22"/>
          <w:szCs w:val="22"/>
        </w:rPr>
        <w:t>Tidworth</w:t>
      </w:r>
      <w:r w:rsidR="00A371AD" w:rsidRPr="0051793A">
        <w:rPr>
          <w:rFonts w:ascii="Arial" w:hAnsi="Arial" w:cs="Arial"/>
          <w:bCs/>
          <w:sz w:val="22"/>
          <w:szCs w:val="22"/>
        </w:rPr>
        <w:t xml:space="preserve"> Community Area).</w:t>
      </w:r>
      <w:r w:rsidR="00A371AD" w:rsidRPr="00512C0C">
        <w:rPr>
          <w:rFonts w:ascii="Arial" w:hAnsi="Arial" w:cs="Arial"/>
          <w:sz w:val="22"/>
          <w:szCs w:val="22"/>
        </w:rPr>
        <w:t xml:space="preserve">  </w:t>
      </w:r>
    </w:p>
    <w:p w14:paraId="70B50E90" w14:textId="11E1F033" w:rsidR="00FE13FB" w:rsidRPr="001E25E5" w:rsidRDefault="00430A1F" w:rsidP="009C1702">
      <w:pPr>
        <w:spacing w:after="0" w:line="276" w:lineRule="auto"/>
        <w:jc w:val="both"/>
        <w:rPr>
          <w:rFonts w:ascii="Arial" w:eastAsia="Times New Roman" w:hAnsi="Arial" w:cs="Arial"/>
          <w:kern w:val="0"/>
          <w:sz w:val="22"/>
          <w:szCs w:val="22"/>
          <w:lang w:eastAsia="en-GB"/>
          <w14:ligatures w14:val="none"/>
        </w:rPr>
      </w:pPr>
      <w:r w:rsidRPr="001E25E5">
        <w:rPr>
          <w:rFonts w:ascii="Arial" w:eastAsia="Times New Roman" w:hAnsi="Arial" w:cs="Arial"/>
          <w:kern w:val="0"/>
          <w:sz w:val="22"/>
          <w:szCs w:val="22"/>
          <w:lang w:eastAsia="en-GB"/>
          <w14:ligatures w14:val="none"/>
        </w:rPr>
        <w:t xml:space="preserve">The property </w:t>
      </w:r>
      <w:r w:rsidR="00B71C42" w:rsidRPr="001E25E5">
        <w:rPr>
          <w:rFonts w:ascii="Arial" w:eastAsia="Times New Roman" w:hAnsi="Arial" w:cs="Arial"/>
          <w:kern w:val="0"/>
          <w:sz w:val="22"/>
          <w:szCs w:val="22"/>
          <w:lang w:eastAsia="en-GB"/>
          <w14:ligatures w14:val="none"/>
        </w:rPr>
        <w:t xml:space="preserve">sits close to the pavement, </w:t>
      </w:r>
      <w:r w:rsidR="006C1089" w:rsidRPr="001E25E5">
        <w:rPr>
          <w:rFonts w:ascii="Arial" w:eastAsia="Times New Roman" w:hAnsi="Arial" w:cs="Arial"/>
          <w:kern w:val="0"/>
          <w:sz w:val="22"/>
          <w:szCs w:val="22"/>
          <w:lang w:eastAsia="en-GB"/>
          <w14:ligatures w14:val="none"/>
        </w:rPr>
        <w:t xml:space="preserve">has a driveway to the south, </w:t>
      </w:r>
      <w:r w:rsidR="009D4189" w:rsidRPr="001E25E5">
        <w:rPr>
          <w:rFonts w:ascii="Arial" w:eastAsia="Times New Roman" w:hAnsi="Arial" w:cs="Arial"/>
          <w:kern w:val="0"/>
          <w:sz w:val="22"/>
          <w:szCs w:val="22"/>
          <w:lang w:eastAsia="en-GB"/>
          <w14:ligatures w14:val="none"/>
        </w:rPr>
        <w:t xml:space="preserve">front garden to the north and a rear garden to the east.  The </w:t>
      </w:r>
      <w:r w:rsidR="00023EEF" w:rsidRPr="001E25E5">
        <w:rPr>
          <w:rFonts w:ascii="Arial" w:eastAsia="Times New Roman" w:hAnsi="Arial" w:cs="Arial"/>
          <w:kern w:val="0"/>
          <w:sz w:val="22"/>
          <w:szCs w:val="22"/>
          <w:lang w:eastAsia="en-GB"/>
          <w14:ligatures w14:val="none"/>
        </w:rPr>
        <w:t xml:space="preserve">immediate area comprises </w:t>
      </w:r>
      <w:r w:rsidR="00B71C42" w:rsidRPr="001E25E5">
        <w:rPr>
          <w:rFonts w:ascii="Arial" w:eastAsia="Times New Roman" w:hAnsi="Arial" w:cs="Arial"/>
          <w:kern w:val="0"/>
          <w:sz w:val="22"/>
          <w:szCs w:val="22"/>
          <w:lang w:eastAsia="en-GB"/>
          <w14:ligatures w14:val="none"/>
        </w:rPr>
        <w:t xml:space="preserve">residential </w:t>
      </w:r>
      <w:r w:rsidR="001E25E5" w:rsidRPr="001E25E5">
        <w:rPr>
          <w:rFonts w:ascii="Arial" w:eastAsia="Times New Roman" w:hAnsi="Arial" w:cs="Arial"/>
          <w:kern w:val="0"/>
          <w:sz w:val="22"/>
          <w:szCs w:val="22"/>
          <w:lang w:eastAsia="en-GB"/>
          <w14:ligatures w14:val="none"/>
        </w:rPr>
        <w:t>neighbours</w:t>
      </w:r>
      <w:r w:rsidR="00B71C42" w:rsidRPr="001E25E5">
        <w:rPr>
          <w:rFonts w:ascii="Arial" w:eastAsia="Times New Roman" w:hAnsi="Arial" w:cs="Arial"/>
          <w:kern w:val="0"/>
          <w:sz w:val="22"/>
          <w:szCs w:val="22"/>
          <w:lang w:eastAsia="en-GB"/>
          <w14:ligatures w14:val="none"/>
        </w:rPr>
        <w:t xml:space="preserve">.  </w:t>
      </w:r>
      <w:r w:rsidR="00171C52" w:rsidRPr="001E25E5">
        <w:rPr>
          <w:rFonts w:ascii="Arial" w:eastAsia="Times New Roman" w:hAnsi="Arial" w:cs="Arial"/>
          <w:kern w:val="0"/>
          <w:sz w:val="22"/>
          <w:szCs w:val="22"/>
          <w:lang w:eastAsia="en-GB"/>
          <w14:ligatures w14:val="none"/>
        </w:rPr>
        <w:t>There are sheds and garden office</w:t>
      </w:r>
      <w:r w:rsidR="001E25E5">
        <w:rPr>
          <w:rFonts w:ascii="Arial" w:eastAsia="Times New Roman" w:hAnsi="Arial" w:cs="Arial"/>
          <w:kern w:val="0"/>
          <w:sz w:val="22"/>
          <w:szCs w:val="22"/>
          <w:lang w:eastAsia="en-GB"/>
          <w14:ligatures w14:val="none"/>
        </w:rPr>
        <w:t xml:space="preserve"> with</w:t>
      </w:r>
      <w:r w:rsidR="00760F37">
        <w:rPr>
          <w:rFonts w:ascii="Arial" w:eastAsia="Times New Roman" w:hAnsi="Arial" w:cs="Arial"/>
          <w:kern w:val="0"/>
          <w:sz w:val="22"/>
          <w:szCs w:val="22"/>
          <w:lang w:eastAsia="en-GB"/>
          <w14:ligatures w14:val="none"/>
        </w:rPr>
        <w:t>in</w:t>
      </w:r>
      <w:r w:rsidR="001E25E5">
        <w:rPr>
          <w:rFonts w:ascii="Arial" w:eastAsia="Times New Roman" w:hAnsi="Arial" w:cs="Arial"/>
          <w:kern w:val="0"/>
          <w:sz w:val="22"/>
          <w:szCs w:val="22"/>
          <w:lang w:eastAsia="en-GB"/>
          <w14:ligatures w14:val="none"/>
        </w:rPr>
        <w:t xml:space="preserve"> the rear garden</w:t>
      </w:r>
      <w:r w:rsidR="00171C52" w:rsidRPr="001E25E5">
        <w:rPr>
          <w:rFonts w:ascii="Arial" w:eastAsia="Times New Roman" w:hAnsi="Arial" w:cs="Arial"/>
          <w:kern w:val="0"/>
          <w:sz w:val="22"/>
          <w:szCs w:val="22"/>
          <w:lang w:eastAsia="en-GB"/>
          <w14:ligatures w14:val="none"/>
        </w:rPr>
        <w:t>.</w:t>
      </w:r>
      <w:r w:rsidR="00B71C42" w:rsidRPr="001E25E5">
        <w:rPr>
          <w:rFonts w:ascii="Arial" w:eastAsia="Times New Roman" w:hAnsi="Arial" w:cs="Arial"/>
          <w:kern w:val="0"/>
          <w:sz w:val="22"/>
          <w:szCs w:val="22"/>
          <w:lang w:eastAsia="en-GB"/>
          <w14:ligatures w14:val="none"/>
        </w:rPr>
        <w:t xml:space="preserve"> </w:t>
      </w:r>
    </w:p>
    <w:p w14:paraId="2C6EB7C9"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E8D5FB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09D5363" w14:textId="6F13DD01" w:rsidR="00965A06" w:rsidRPr="00171C52" w:rsidRDefault="00FD344B" w:rsidP="00171C52">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71C52">
        <w:rPr>
          <w:rFonts w:ascii="Arial" w:eastAsia="Times New Roman" w:hAnsi="Arial" w:cs="Arial"/>
          <w:color w:val="000000" w:themeColor="text1"/>
          <w:kern w:val="0"/>
          <w:sz w:val="22"/>
          <w:szCs w:val="22"/>
          <w:lang w:eastAsia="en-GB"/>
          <w14:ligatures w14:val="none"/>
        </w:rPr>
        <w:t>Salisbury Plain SPA 6.4km buffer</w:t>
      </w:r>
    </w:p>
    <w:p w14:paraId="42B9CC5E" w14:textId="4BB301E5" w:rsidR="00155821" w:rsidRPr="00171C52" w:rsidRDefault="00155821" w:rsidP="00171C52">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71C52">
        <w:rPr>
          <w:rFonts w:ascii="Arial" w:eastAsia="Times New Roman" w:hAnsi="Arial" w:cs="Arial"/>
          <w:color w:val="000000" w:themeColor="text1"/>
          <w:kern w:val="0"/>
          <w:sz w:val="22"/>
          <w:szCs w:val="22"/>
          <w:lang w:eastAsia="en-GB"/>
          <w14:ligatures w14:val="none"/>
        </w:rPr>
        <w:lastRenderedPageBreak/>
        <w:t xml:space="preserve">River Test </w:t>
      </w:r>
      <w:r w:rsidR="008C2BFB" w:rsidRPr="00171C52">
        <w:rPr>
          <w:rFonts w:ascii="Arial" w:eastAsia="Times New Roman" w:hAnsi="Arial" w:cs="Arial"/>
          <w:color w:val="000000" w:themeColor="text1"/>
          <w:kern w:val="0"/>
          <w:sz w:val="22"/>
          <w:szCs w:val="22"/>
          <w:lang w:eastAsia="en-GB"/>
          <w14:ligatures w14:val="none"/>
        </w:rPr>
        <w:t>Catchment</w:t>
      </w:r>
    </w:p>
    <w:p w14:paraId="4695531C" w14:textId="3AD4581A" w:rsidR="00EC13F3" w:rsidRDefault="00EC13F3" w:rsidP="00171C52">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71C52">
        <w:rPr>
          <w:rFonts w:ascii="Arial" w:eastAsia="Times New Roman" w:hAnsi="Arial" w:cs="Arial"/>
          <w:color w:val="000000" w:themeColor="text1"/>
          <w:kern w:val="0"/>
          <w:sz w:val="22"/>
          <w:szCs w:val="22"/>
          <w:lang w:eastAsia="en-GB"/>
          <w14:ligatures w14:val="none"/>
        </w:rPr>
        <w:t>Salisbury Plain and West Wiltshire Downs Countryside Character Areas</w:t>
      </w:r>
    </w:p>
    <w:p w14:paraId="222FCA20" w14:textId="2374FD63" w:rsidR="00E85CB9" w:rsidRPr="00171C52" w:rsidRDefault="00E85CB9" w:rsidP="00171C52">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1898185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DEB268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132B5F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714F539" w14:textId="77777777" w:rsidTr="00B13119">
        <w:trPr>
          <w:trHeight w:hRule="exact" w:val="20"/>
        </w:trPr>
        <w:tc>
          <w:tcPr>
            <w:tcW w:w="8921" w:type="dxa"/>
            <w:tcBorders>
              <w:bottom w:val="single" w:sz="6" w:space="0" w:color="auto"/>
            </w:tcBorders>
            <w:vAlign w:val="center"/>
            <w:hideMark/>
          </w:tcPr>
          <w:p w14:paraId="717CAD65"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45AC5426"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A107D8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236DD48" w14:textId="77777777" w:rsidTr="00B13119">
        <w:tc>
          <w:tcPr>
            <w:tcW w:w="8921" w:type="dxa"/>
            <w:tcBorders>
              <w:left w:val="single" w:sz="12" w:space="0" w:color="auto"/>
              <w:bottom w:val="single" w:sz="12" w:space="0" w:color="auto"/>
              <w:right w:val="single" w:sz="12" w:space="0" w:color="auto"/>
            </w:tcBorders>
            <w:vAlign w:val="center"/>
          </w:tcPr>
          <w:p w14:paraId="759AE457" w14:textId="402F6E2D" w:rsidR="00C777DF" w:rsidRPr="00D6500C" w:rsidRDefault="00C777DF" w:rsidP="00B13119">
            <w:pPr>
              <w:spacing w:after="0"/>
              <w:rPr>
                <w:rFonts w:ascii="Arial" w:hAnsi="Arial" w:cs="Arial"/>
                <w:sz w:val="22"/>
                <w:szCs w:val="22"/>
              </w:rPr>
            </w:pPr>
            <w:r w:rsidRPr="00D6500C">
              <w:rPr>
                <w:rFonts w:ascii="Arial" w:hAnsi="Arial" w:cs="Arial"/>
                <w:sz w:val="22"/>
                <w:szCs w:val="22"/>
              </w:rPr>
              <w:t xml:space="preserve">14/06522/FUL - Full planning permission Decision - Approve with Conditions Date: 15/5/2015 – </w:t>
            </w:r>
            <w:r w:rsidR="00D52C30" w:rsidRPr="00D52C30">
              <w:rPr>
                <w:rFonts w:ascii="Arial" w:hAnsi="Arial" w:cs="Arial"/>
                <w:sz w:val="22"/>
                <w:szCs w:val="22"/>
              </w:rPr>
              <w:t>Full planning application for the residential redevelopment of the site for 181 units and their associated car parking, provision of areas of open space and play, and re-use/enhancement of the existing vehicular access from Astor Crescent, along with another new vehicular access from Simonds Road, and off-site pedestrian improvements alongside New Drove, following demolition of the Garden Centre and its associated outbuildings at Granby Gardens, Astor Crescent, Ludgershall</w:t>
            </w:r>
          </w:p>
        </w:tc>
      </w:tr>
      <w:tr w:rsidR="00C777DF" w:rsidRPr="003E74F7" w14:paraId="2D57CA1D" w14:textId="77777777" w:rsidTr="00B13119">
        <w:tc>
          <w:tcPr>
            <w:tcW w:w="8921" w:type="dxa"/>
            <w:tcBorders>
              <w:left w:val="single" w:sz="12" w:space="0" w:color="auto"/>
              <w:bottom w:val="single" w:sz="12" w:space="0" w:color="auto"/>
              <w:right w:val="single" w:sz="12" w:space="0" w:color="auto"/>
            </w:tcBorders>
            <w:vAlign w:val="center"/>
          </w:tcPr>
          <w:p w14:paraId="3D10173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15/10775/VAR - Removal/variation of conditions Decision - Approve with Conditions Date: 1/3/2016 – Proposed variation of condition 5 of application 14/06522/FUL, seeking to vary the approved plans relating to plots 9-10, 34-36, 134-141, and 134-135.</w:t>
            </w:r>
          </w:p>
        </w:tc>
      </w:tr>
      <w:tr w:rsidR="00C777DF" w:rsidRPr="003E74F7" w14:paraId="5BD164EC" w14:textId="77777777" w:rsidTr="00B13119">
        <w:tc>
          <w:tcPr>
            <w:tcW w:w="8921" w:type="dxa"/>
            <w:tcBorders>
              <w:top w:val="single" w:sz="12" w:space="0" w:color="auto"/>
            </w:tcBorders>
            <w:vAlign w:val="center"/>
            <w:hideMark/>
          </w:tcPr>
          <w:p w14:paraId="3CEFEFDA" w14:textId="77777777" w:rsidR="00C777DF" w:rsidRPr="003E74F7" w:rsidRDefault="00C777DF" w:rsidP="00B13119">
            <w:pPr>
              <w:rPr>
                <w:rFonts w:cs="Arial"/>
                <w:szCs w:val="22"/>
              </w:rPr>
            </w:pPr>
          </w:p>
        </w:tc>
      </w:tr>
      <w:tr w:rsidR="00C777DF" w:rsidRPr="003E74F7" w14:paraId="6E377622" w14:textId="77777777" w:rsidTr="00B13119">
        <w:tc>
          <w:tcPr>
            <w:tcW w:w="8921" w:type="dxa"/>
            <w:vAlign w:val="center"/>
            <w:hideMark/>
          </w:tcPr>
          <w:p w14:paraId="0B198CB3" w14:textId="77777777" w:rsidR="00C777DF" w:rsidRPr="003E74F7" w:rsidRDefault="00C777DF" w:rsidP="00B13119">
            <w:pPr>
              <w:rPr>
                <w:rFonts w:cs="Arial"/>
                <w:szCs w:val="22"/>
              </w:rPr>
            </w:pPr>
          </w:p>
        </w:tc>
      </w:tr>
      <w:bookmarkEnd w:id="0"/>
    </w:tbl>
    <w:p w14:paraId="60BBDEA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EA4053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56A0BB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04F5B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F861F4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410BE54" w14:textId="77777777" w:rsidR="00E1188D" w:rsidRDefault="00E1188D" w:rsidP="00E1188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118088AA" w14:textId="77777777" w:rsidR="00E1188D" w:rsidRPr="00E1188D" w:rsidRDefault="00E1188D" w:rsidP="00B9141A">
      <w:pPr>
        <w:pStyle w:val="ListParagraph"/>
        <w:numPr>
          <w:ilvl w:val="0"/>
          <w:numId w:val="6"/>
        </w:numPr>
        <w:spacing w:after="0" w:line="276" w:lineRule="auto"/>
        <w:jc w:val="both"/>
        <w:outlineLvl w:val="2"/>
        <w:rPr>
          <w:rFonts w:ascii="Arial" w:hAnsi="Arial" w:cs="Arial"/>
          <w:color w:val="000000" w:themeColor="text1"/>
          <w:sz w:val="22"/>
          <w:szCs w:val="22"/>
        </w:rPr>
      </w:pPr>
      <w:r w:rsidRPr="00E1188D">
        <w:rPr>
          <w:rFonts w:ascii="Arial" w:eastAsia="Times New Roman" w:hAnsi="Arial" w:cs="Arial"/>
          <w:kern w:val="0"/>
          <w:sz w:val="22"/>
          <w:szCs w:val="22"/>
          <w:lang w:eastAsia="en-GB"/>
          <w14:ligatures w14:val="none"/>
        </w:rPr>
        <w:t>Core Policy 2: Delivery Strategy</w:t>
      </w:r>
    </w:p>
    <w:p w14:paraId="724898C3" w14:textId="1E6E88BD" w:rsidR="000E73F6" w:rsidRPr="00E1188D" w:rsidRDefault="000E73F6" w:rsidP="00B9141A">
      <w:pPr>
        <w:pStyle w:val="ListParagraph"/>
        <w:numPr>
          <w:ilvl w:val="0"/>
          <w:numId w:val="6"/>
        </w:numPr>
        <w:spacing w:after="0" w:line="276" w:lineRule="auto"/>
        <w:jc w:val="both"/>
        <w:outlineLvl w:val="2"/>
        <w:rPr>
          <w:rFonts w:ascii="Arial" w:hAnsi="Arial" w:cs="Arial"/>
          <w:color w:val="000000" w:themeColor="text1"/>
          <w:sz w:val="22"/>
          <w:szCs w:val="22"/>
        </w:rPr>
      </w:pPr>
      <w:r w:rsidRPr="00E1188D">
        <w:rPr>
          <w:rFonts w:ascii="Arial" w:hAnsi="Arial" w:cs="Arial"/>
          <w:sz w:val="22"/>
          <w:szCs w:val="22"/>
        </w:rPr>
        <w:t>Core Policy 2</w:t>
      </w:r>
      <w:r w:rsidRPr="00E1188D">
        <w:rPr>
          <w:rFonts w:ascii="Arial" w:hAnsi="Arial" w:cs="Arial"/>
          <w:color w:val="000000" w:themeColor="text1"/>
          <w:sz w:val="22"/>
          <w:szCs w:val="22"/>
        </w:rPr>
        <w:t>6: Spatial Strategy for the Tidworth Community Area</w:t>
      </w:r>
    </w:p>
    <w:p w14:paraId="46E8BE96"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69E44A38" w14:textId="77777777" w:rsidR="00315AE0" w:rsidRPr="00E1188D"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1188D">
        <w:rPr>
          <w:rFonts w:ascii="Arial" w:eastAsia="Times New Roman" w:hAnsi="Arial" w:cs="Arial"/>
          <w:kern w:val="0"/>
          <w:sz w:val="22"/>
          <w:szCs w:val="22"/>
          <w:lang w:eastAsia="en-GB"/>
          <w14:ligatures w14:val="none"/>
        </w:rPr>
        <w:t>Core Policy 50</w:t>
      </w:r>
      <w:r w:rsidR="006A735A" w:rsidRPr="00E1188D">
        <w:rPr>
          <w:rFonts w:ascii="Arial" w:eastAsia="Times New Roman" w:hAnsi="Arial" w:cs="Arial"/>
          <w:kern w:val="0"/>
          <w:sz w:val="22"/>
          <w:szCs w:val="22"/>
          <w:lang w:eastAsia="en-GB"/>
          <w14:ligatures w14:val="none"/>
        </w:rPr>
        <w:t>:</w:t>
      </w:r>
      <w:r w:rsidRPr="00E1188D">
        <w:rPr>
          <w:rFonts w:ascii="Arial" w:eastAsia="Times New Roman" w:hAnsi="Arial" w:cs="Arial"/>
          <w:kern w:val="0"/>
          <w:sz w:val="22"/>
          <w:szCs w:val="22"/>
          <w:lang w:eastAsia="en-GB"/>
          <w14:ligatures w14:val="none"/>
        </w:rPr>
        <w:t xml:space="preserve"> Biodiversity and Geodiversity </w:t>
      </w:r>
    </w:p>
    <w:p w14:paraId="218ABBAC" w14:textId="77777777" w:rsidR="00DC0041" w:rsidRPr="00E1188D"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E1188D">
        <w:rPr>
          <w:rFonts w:ascii="Arial" w:eastAsia="Times New Roman" w:hAnsi="Arial" w:cs="Arial"/>
          <w:kern w:val="0"/>
          <w:sz w:val="22"/>
          <w:szCs w:val="22"/>
          <w:lang w:eastAsia="en-GB"/>
          <w14:ligatures w14:val="none"/>
        </w:rPr>
        <w:t>Core Policy 67</w:t>
      </w:r>
      <w:r w:rsidR="006A735A" w:rsidRPr="00E1188D">
        <w:rPr>
          <w:rFonts w:ascii="Arial" w:eastAsia="Times New Roman" w:hAnsi="Arial" w:cs="Arial"/>
          <w:kern w:val="0"/>
          <w:sz w:val="22"/>
          <w:szCs w:val="22"/>
          <w:lang w:eastAsia="en-GB"/>
          <w14:ligatures w14:val="none"/>
        </w:rPr>
        <w:t>:</w:t>
      </w:r>
      <w:r w:rsidRPr="00E1188D">
        <w:rPr>
          <w:rFonts w:ascii="Arial" w:eastAsia="Times New Roman" w:hAnsi="Arial" w:cs="Arial"/>
          <w:kern w:val="0"/>
          <w:sz w:val="22"/>
          <w:szCs w:val="22"/>
          <w:lang w:eastAsia="en-GB"/>
          <w14:ligatures w14:val="none"/>
        </w:rPr>
        <w:t xml:space="preserve"> Flood Risk </w:t>
      </w:r>
    </w:p>
    <w:p w14:paraId="624E81E9"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4BD0843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96E260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1B4A1E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9B49EF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2144625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77CBAEE"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71C1FD0"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CFD693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0BA707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B789CDA"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101D920" w14:textId="6EA9D582" w:rsidR="00A55952" w:rsidRPr="000815DE" w:rsidRDefault="00094404" w:rsidP="00094404">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Ludgershall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Support with no comments</w:t>
      </w:r>
      <w:r w:rsidR="00A3010D">
        <w:rPr>
          <w:rFonts w:ascii="Arial" w:eastAsia="Times New Roman" w:hAnsi="Arial" w:cs="Arial"/>
          <w:kern w:val="0"/>
          <w:sz w:val="22"/>
          <w:szCs w:val="22"/>
          <w:lang w:eastAsia="en-GB"/>
          <w14:ligatures w14:val="none"/>
        </w:rPr>
        <w:t xml:space="preserve"> </w:t>
      </w:r>
    </w:p>
    <w:p w14:paraId="0EF361B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9F9639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F6E0F6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C51350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26B8B14"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2C37A0D"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096F141" w14:textId="77777777" w:rsidR="00094404" w:rsidRDefault="00094404" w:rsidP="009C1702">
      <w:pPr>
        <w:spacing w:after="0" w:line="276" w:lineRule="auto"/>
        <w:jc w:val="both"/>
        <w:rPr>
          <w:rFonts w:ascii="Arial" w:eastAsia="Times New Roman" w:hAnsi="Arial" w:cs="Arial"/>
          <w:b/>
          <w:bCs/>
          <w:kern w:val="0"/>
          <w:sz w:val="22"/>
          <w:szCs w:val="22"/>
          <w:lang w:eastAsia="en-GB"/>
          <w14:ligatures w14:val="none"/>
        </w:rPr>
      </w:pPr>
    </w:p>
    <w:p w14:paraId="6DBF33E5" w14:textId="383E7EE5"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B36BE9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3B98E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F669AA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E4801B7"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B76856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E9661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0FD47F4"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3FBE5B2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4BC6075"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9CD283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E8BC8C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60C4BD6" w14:textId="77777777" w:rsidR="00BB2CCB" w:rsidRDefault="00BB2CCB" w:rsidP="00C16571">
      <w:pPr>
        <w:spacing w:after="0" w:line="276" w:lineRule="auto"/>
        <w:jc w:val="both"/>
        <w:rPr>
          <w:rFonts w:ascii="Arial" w:eastAsia="Times New Roman" w:hAnsi="Arial" w:cs="Arial"/>
          <w:kern w:val="0"/>
          <w:sz w:val="22"/>
          <w:szCs w:val="22"/>
          <w:lang w:eastAsia="en-GB"/>
          <w14:ligatures w14:val="none"/>
        </w:rPr>
      </w:pPr>
    </w:p>
    <w:p w14:paraId="7F95BB3A" w14:textId="77777777" w:rsidR="00F761B0" w:rsidRDefault="005C01DF" w:rsidP="00C16571">
      <w:pPr>
        <w:spacing w:before="20" w:line="276" w:lineRule="auto"/>
        <w:jc w:val="both"/>
        <w:rPr>
          <w:rFonts w:ascii="Arial" w:hAnsi="Arial" w:cs="Arial"/>
          <w:sz w:val="22"/>
          <w:szCs w:val="22"/>
        </w:rPr>
      </w:pPr>
      <w:r w:rsidRPr="00D804D3">
        <w:rPr>
          <w:rFonts w:ascii="Arial" w:hAnsi="Arial" w:cs="Arial"/>
          <w:sz w:val="22"/>
          <w:szCs w:val="22"/>
        </w:rPr>
        <w:t xml:space="preserve">This application is seeking planning permission to </w:t>
      </w:r>
      <w:r w:rsidRPr="001C65FB">
        <w:rPr>
          <w:rFonts w:ascii="Arial" w:hAnsi="Arial" w:cs="Arial"/>
          <w:sz w:val="22"/>
          <w:szCs w:val="22"/>
        </w:rPr>
        <w:t xml:space="preserve">construct a single-storey </w:t>
      </w:r>
      <w:r w:rsidR="00704134" w:rsidRPr="001C65FB">
        <w:rPr>
          <w:rFonts w:ascii="Arial" w:hAnsi="Arial" w:cs="Arial"/>
          <w:sz w:val="22"/>
          <w:szCs w:val="22"/>
        </w:rPr>
        <w:t xml:space="preserve">wraparound </w:t>
      </w:r>
      <w:r w:rsidR="00C27601" w:rsidRPr="001C65FB">
        <w:rPr>
          <w:rFonts w:ascii="Arial" w:hAnsi="Arial" w:cs="Arial"/>
          <w:sz w:val="22"/>
          <w:szCs w:val="22"/>
        </w:rPr>
        <w:t xml:space="preserve">side and </w:t>
      </w:r>
      <w:r w:rsidRPr="001C65FB">
        <w:rPr>
          <w:rFonts w:ascii="Arial" w:hAnsi="Arial" w:cs="Arial"/>
          <w:sz w:val="22"/>
          <w:szCs w:val="22"/>
        </w:rPr>
        <w:t>rear extension</w:t>
      </w:r>
      <w:r w:rsidR="00C27601" w:rsidRPr="001C65FB">
        <w:rPr>
          <w:rFonts w:ascii="Arial" w:hAnsi="Arial" w:cs="Arial"/>
          <w:sz w:val="22"/>
          <w:szCs w:val="22"/>
        </w:rPr>
        <w:t xml:space="preserve"> to create a</w:t>
      </w:r>
      <w:r w:rsidR="00CF2A63" w:rsidRPr="001C65FB">
        <w:rPr>
          <w:rFonts w:ascii="Arial" w:hAnsi="Arial" w:cs="Arial"/>
          <w:sz w:val="22"/>
          <w:szCs w:val="22"/>
        </w:rPr>
        <w:t xml:space="preserve"> store and </w:t>
      </w:r>
      <w:r w:rsidR="00760F37" w:rsidRPr="001C65FB">
        <w:rPr>
          <w:rFonts w:ascii="Arial" w:hAnsi="Arial" w:cs="Arial"/>
          <w:sz w:val="22"/>
          <w:szCs w:val="22"/>
        </w:rPr>
        <w:t>sunroom</w:t>
      </w:r>
      <w:r w:rsidRPr="001C65FB">
        <w:rPr>
          <w:rFonts w:ascii="Arial" w:hAnsi="Arial" w:cs="Arial"/>
          <w:sz w:val="22"/>
          <w:szCs w:val="22"/>
        </w:rPr>
        <w:t>.  The exte</w:t>
      </w:r>
      <w:r>
        <w:rPr>
          <w:rFonts w:ascii="Arial" w:hAnsi="Arial" w:cs="Arial"/>
          <w:sz w:val="22"/>
          <w:szCs w:val="22"/>
        </w:rPr>
        <w:t xml:space="preserve">nsion would extend beyond the north elevation by </w:t>
      </w:r>
      <w:r w:rsidR="002B6802">
        <w:rPr>
          <w:rFonts w:ascii="Arial" w:hAnsi="Arial" w:cs="Arial"/>
          <w:sz w:val="22"/>
          <w:szCs w:val="22"/>
        </w:rPr>
        <w:t xml:space="preserve">2.5m and beyond the </w:t>
      </w:r>
      <w:r w:rsidR="004D0F20">
        <w:rPr>
          <w:rFonts w:ascii="Arial" w:hAnsi="Arial" w:cs="Arial"/>
          <w:sz w:val="22"/>
          <w:szCs w:val="22"/>
        </w:rPr>
        <w:t>east elevation by 3.46m</w:t>
      </w:r>
      <w:r w:rsidR="00171FC2">
        <w:rPr>
          <w:rFonts w:ascii="Arial" w:hAnsi="Arial" w:cs="Arial"/>
          <w:sz w:val="22"/>
          <w:szCs w:val="22"/>
        </w:rPr>
        <w:t xml:space="preserve">, the footprint will be </w:t>
      </w:r>
      <w:r w:rsidR="00D8664B">
        <w:rPr>
          <w:rFonts w:ascii="Arial" w:hAnsi="Arial" w:cs="Arial"/>
          <w:sz w:val="22"/>
          <w:szCs w:val="22"/>
        </w:rPr>
        <w:t>approximately 41m</w:t>
      </w:r>
      <w:r w:rsidR="00D8664B" w:rsidRPr="00D8664B">
        <w:rPr>
          <w:rFonts w:ascii="Arial" w:hAnsi="Arial" w:cs="Arial"/>
          <w:sz w:val="22"/>
          <w:szCs w:val="22"/>
          <w:vertAlign w:val="superscript"/>
        </w:rPr>
        <w:t>2</w:t>
      </w:r>
      <w:r w:rsidR="004D0F20">
        <w:rPr>
          <w:rFonts w:ascii="Arial" w:hAnsi="Arial" w:cs="Arial"/>
          <w:sz w:val="22"/>
          <w:szCs w:val="22"/>
        </w:rPr>
        <w:t>.</w:t>
      </w:r>
      <w:r w:rsidR="00031A6E">
        <w:rPr>
          <w:rFonts w:ascii="Arial" w:hAnsi="Arial" w:cs="Arial"/>
          <w:sz w:val="22"/>
          <w:szCs w:val="22"/>
        </w:rPr>
        <w:t xml:space="preserve">  The side extension would replace an existing shed.</w:t>
      </w:r>
      <w:r w:rsidR="004D0F20">
        <w:rPr>
          <w:rFonts w:ascii="Arial" w:hAnsi="Arial" w:cs="Arial"/>
          <w:sz w:val="22"/>
          <w:szCs w:val="22"/>
        </w:rPr>
        <w:t xml:space="preserve"> </w:t>
      </w:r>
    </w:p>
    <w:p w14:paraId="72057BB4" w14:textId="60F3AF37" w:rsidR="00CF2A63" w:rsidRDefault="00CF2A63" w:rsidP="00C16571">
      <w:pPr>
        <w:spacing w:before="20" w:line="276" w:lineRule="auto"/>
        <w:jc w:val="both"/>
        <w:rPr>
          <w:rFonts w:ascii="Arial" w:hAnsi="Arial" w:cs="Arial"/>
          <w:sz w:val="22"/>
          <w:szCs w:val="22"/>
        </w:rPr>
      </w:pPr>
      <w:r>
        <w:rPr>
          <w:rFonts w:ascii="Arial" w:hAnsi="Arial" w:cs="Arial"/>
          <w:sz w:val="22"/>
          <w:szCs w:val="22"/>
        </w:rPr>
        <w:t>The roof is proposed to be a shallow pitch</w:t>
      </w:r>
      <w:r w:rsidR="00EC571C">
        <w:rPr>
          <w:rFonts w:ascii="Arial" w:hAnsi="Arial" w:cs="Arial"/>
          <w:sz w:val="22"/>
          <w:szCs w:val="22"/>
        </w:rPr>
        <w:t xml:space="preserve">, standing zinc roof with </w:t>
      </w:r>
      <w:r w:rsidR="00373DDB">
        <w:rPr>
          <w:rFonts w:ascii="Arial" w:hAnsi="Arial" w:cs="Arial"/>
          <w:sz w:val="22"/>
          <w:szCs w:val="22"/>
        </w:rPr>
        <w:t>4</w:t>
      </w:r>
      <w:r w:rsidR="00EC571C">
        <w:rPr>
          <w:rFonts w:ascii="Arial" w:hAnsi="Arial" w:cs="Arial"/>
          <w:sz w:val="22"/>
          <w:szCs w:val="22"/>
        </w:rPr>
        <w:t xml:space="preserve"> velux roof windows and a metal flu</w:t>
      </w:r>
      <w:r w:rsidR="00BB4C62">
        <w:rPr>
          <w:rFonts w:ascii="Arial" w:hAnsi="Arial" w:cs="Arial"/>
          <w:sz w:val="22"/>
          <w:szCs w:val="22"/>
        </w:rPr>
        <w:t>e</w:t>
      </w:r>
      <w:r w:rsidR="00F761B0">
        <w:rPr>
          <w:rFonts w:ascii="Arial" w:hAnsi="Arial" w:cs="Arial"/>
          <w:sz w:val="22"/>
          <w:szCs w:val="22"/>
        </w:rPr>
        <w:t xml:space="preserve">, it is proposed to </w:t>
      </w:r>
      <w:r w:rsidR="00BB4C62">
        <w:rPr>
          <w:rFonts w:ascii="Arial" w:hAnsi="Arial" w:cs="Arial"/>
          <w:sz w:val="22"/>
          <w:szCs w:val="22"/>
        </w:rPr>
        <w:t>overhang</w:t>
      </w:r>
      <w:r w:rsidR="00704134">
        <w:rPr>
          <w:rFonts w:ascii="Arial" w:hAnsi="Arial" w:cs="Arial"/>
          <w:sz w:val="22"/>
          <w:szCs w:val="22"/>
        </w:rPr>
        <w:t xml:space="preserve"> on the north east corner</w:t>
      </w:r>
      <w:r w:rsidR="00F761B0">
        <w:rPr>
          <w:rFonts w:ascii="Arial" w:hAnsi="Arial" w:cs="Arial"/>
          <w:sz w:val="22"/>
          <w:szCs w:val="22"/>
        </w:rPr>
        <w:t>, creating a porch for the store door</w:t>
      </w:r>
      <w:r w:rsidR="00704134">
        <w:rPr>
          <w:rFonts w:ascii="Arial" w:hAnsi="Arial" w:cs="Arial"/>
          <w:sz w:val="22"/>
          <w:szCs w:val="22"/>
        </w:rPr>
        <w:t>.</w:t>
      </w:r>
    </w:p>
    <w:p w14:paraId="6FE1F71C" w14:textId="73D1D2C8" w:rsidR="005C01DF" w:rsidRDefault="004D0F20" w:rsidP="00C16571">
      <w:pPr>
        <w:spacing w:before="20" w:line="276" w:lineRule="auto"/>
        <w:jc w:val="both"/>
        <w:rPr>
          <w:rFonts w:ascii="Arial" w:hAnsi="Arial" w:cs="Arial"/>
          <w:sz w:val="22"/>
          <w:szCs w:val="22"/>
        </w:rPr>
      </w:pPr>
      <w:r>
        <w:rPr>
          <w:rFonts w:ascii="Arial" w:hAnsi="Arial" w:cs="Arial"/>
          <w:sz w:val="22"/>
          <w:szCs w:val="22"/>
        </w:rPr>
        <w:t>No windows are proposed on the north elevation</w:t>
      </w:r>
      <w:r w:rsidR="00704134">
        <w:rPr>
          <w:rFonts w:ascii="Arial" w:hAnsi="Arial" w:cs="Arial"/>
          <w:sz w:val="22"/>
          <w:szCs w:val="22"/>
        </w:rPr>
        <w:t>, facing the shared boundary</w:t>
      </w:r>
      <w:r w:rsidR="00BD4D36">
        <w:rPr>
          <w:rFonts w:ascii="Arial" w:hAnsi="Arial" w:cs="Arial"/>
          <w:sz w:val="22"/>
          <w:szCs w:val="22"/>
        </w:rPr>
        <w:t xml:space="preserve">.  </w:t>
      </w:r>
      <w:r w:rsidR="00BC3657">
        <w:rPr>
          <w:rFonts w:ascii="Arial" w:hAnsi="Arial" w:cs="Arial"/>
          <w:sz w:val="22"/>
          <w:szCs w:val="22"/>
        </w:rPr>
        <w:t>The proposed store would have a</w:t>
      </w:r>
      <w:r w:rsidR="00BD4D36">
        <w:rPr>
          <w:rFonts w:ascii="Arial" w:hAnsi="Arial" w:cs="Arial"/>
          <w:sz w:val="22"/>
          <w:szCs w:val="22"/>
        </w:rPr>
        <w:t xml:space="preserve"> window</w:t>
      </w:r>
      <w:r w:rsidR="00BC3657">
        <w:rPr>
          <w:rFonts w:ascii="Arial" w:hAnsi="Arial" w:cs="Arial"/>
          <w:sz w:val="22"/>
          <w:szCs w:val="22"/>
        </w:rPr>
        <w:t xml:space="preserve"> </w:t>
      </w:r>
      <w:r w:rsidR="00BD4D36">
        <w:rPr>
          <w:rFonts w:ascii="Arial" w:hAnsi="Arial" w:cs="Arial"/>
          <w:sz w:val="22"/>
          <w:szCs w:val="22"/>
        </w:rPr>
        <w:t>on the south elevation, facing the street</w:t>
      </w:r>
      <w:r w:rsidR="00BC3657">
        <w:rPr>
          <w:rFonts w:ascii="Arial" w:hAnsi="Arial" w:cs="Arial"/>
          <w:sz w:val="22"/>
          <w:szCs w:val="22"/>
        </w:rPr>
        <w:t xml:space="preserve"> and</w:t>
      </w:r>
      <w:r w:rsidR="00BD4D36">
        <w:rPr>
          <w:rFonts w:ascii="Arial" w:hAnsi="Arial" w:cs="Arial"/>
          <w:sz w:val="22"/>
          <w:szCs w:val="22"/>
        </w:rPr>
        <w:t xml:space="preserve"> a </w:t>
      </w:r>
      <w:r w:rsidR="00BC3657">
        <w:rPr>
          <w:rFonts w:ascii="Arial" w:hAnsi="Arial" w:cs="Arial"/>
          <w:sz w:val="22"/>
          <w:szCs w:val="22"/>
        </w:rPr>
        <w:t xml:space="preserve">set of timber doors on the east elevation.  The </w:t>
      </w:r>
      <w:r w:rsidR="00B35D98">
        <w:rPr>
          <w:rFonts w:ascii="Arial" w:hAnsi="Arial" w:cs="Arial"/>
          <w:sz w:val="22"/>
          <w:szCs w:val="22"/>
        </w:rPr>
        <w:t>sunroom</w:t>
      </w:r>
      <w:r w:rsidR="00BC3657">
        <w:rPr>
          <w:rFonts w:ascii="Arial" w:hAnsi="Arial" w:cs="Arial"/>
          <w:sz w:val="22"/>
          <w:szCs w:val="22"/>
        </w:rPr>
        <w:t xml:space="preserve"> is proposed to have a set of </w:t>
      </w:r>
      <w:r w:rsidR="00C27601">
        <w:rPr>
          <w:rFonts w:ascii="Arial" w:hAnsi="Arial" w:cs="Arial"/>
          <w:sz w:val="22"/>
          <w:szCs w:val="22"/>
        </w:rPr>
        <w:t>aluminium bifold doors and a window on the south elevation.</w:t>
      </w:r>
    </w:p>
    <w:p w14:paraId="7B414B1F" w14:textId="286D9758" w:rsidR="00C27601" w:rsidRPr="00D804D3" w:rsidRDefault="00D17C14" w:rsidP="00C16571">
      <w:pPr>
        <w:spacing w:before="20" w:line="276" w:lineRule="auto"/>
        <w:jc w:val="both"/>
        <w:rPr>
          <w:rFonts w:ascii="Arial" w:hAnsi="Arial" w:cs="Arial"/>
          <w:sz w:val="22"/>
          <w:szCs w:val="22"/>
        </w:rPr>
      </w:pPr>
      <w:r>
        <w:rPr>
          <w:rFonts w:ascii="Arial" w:hAnsi="Arial" w:cs="Arial"/>
          <w:sz w:val="22"/>
          <w:szCs w:val="22"/>
        </w:rPr>
        <w:t>The materials are proposed to be facing brickwork and vertical timber cladding.</w:t>
      </w:r>
      <w:r w:rsidR="0078659E">
        <w:rPr>
          <w:rFonts w:ascii="Arial" w:hAnsi="Arial" w:cs="Arial"/>
          <w:sz w:val="22"/>
          <w:szCs w:val="22"/>
        </w:rPr>
        <w:t xml:space="preserve"> The elevations show a soldier course above the windows in the brick elements.</w:t>
      </w:r>
    </w:p>
    <w:p w14:paraId="5844D13B" w14:textId="18E032B5" w:rsidR="00EB7285" w:rsidRDefault="00DC28F7" w:rsidP="00BB2CC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extension </w:t>
      </w:r>
      <w:r w:rsidR="00D8664B">
        <w:rPr>
          <w:rFonts w:ascii="Arial" w:eastAsia="Times New Roman" w:hAnsi="Arial" w:cs="Arial"/>
          <w:color w:val="000000" w:themeColor="text1"/>
          <w:kern w:val="0"/>
          <w:sz w:val="22"/>
          <w:szCs w:val="22"/>
          <w:lang w:eastAsia="en-GB"/>
          <w14:ligatures w14:val="none"/>
        </w:rPr>
        <w:t>would be subservient to the existing dwelling</w:t>
      </w:r>
      <w:r w:rsidR="00913666">
        <w:rPr>
          <w:rFonts w:ascii="Arial" w:eastAsia="Times New Roman" w:hAnsi="Arial" w:cs="Arial"/>
          <w:color w:val="000000" w:themeColor="text1"/>
          <w:kern w:val="0"/>
          <w:sz w:val="22"/>
          <w:szCs w:val="22"/>
          <w:lang w:eastAsia="en-GB"/>
          <w14:ligatures w14:val="none"/>
        </w:rPr>
        <w:t xml:space="preserve"> and reflects elements of the existing dwelling character in terms of materials and detailing</w:t>
      </w:r>
      <w:r w:rsidR="00D24545">
        <w:rPr>
          <w:rFonts w:ascii="Arial" w:eastAsia="Times New Roman" w:hAnsi="Arial" w:cs="Arial"/>
          <w:color w:val="000000" w:themeColor="text1"/>
          <w:kern w:val="0"/>
          <w:sz w:val="22"/>
          <w:szCs w:val="22"/>
          <w:lang w:eastAsia="en-GB"/>
          <w14:ligatures w14:val="none"/>
        </w:rPr>
        <w:t xml:space="preserve">.  The design is contemporary but considered appropriate for this modern dwelling.  </w:t>
      </w:r>
      <w:r w:rsidR="006B59DB">
        <w:rPr>
          <w:rFonts w:ascii="Arial" w:eastAsia="Times New Roman" w:hAnsi="Arial" w:cs="Arial"/>
          <w:color w:val="000000" w:themeColor="text1"/>
          <w:kern w:val="0"/>
          <w:sz w:val="22"/>
          <w:szCs w:val="22"/>
          <w:lang w:eastAsia="en-GB"/>
          <w14:ligatures w14:val="none"/>
        </w:rPr>
        <w:t xml:space="preserve">The side extension will be </w:t>
      </w:r>
      <w:r w:rsidR="0071118C">
        <w:rPr>
          <w:rFonts w:ascii="Arial" w:eastAsia="Times New Roman" w:hAnsi="Arial" w:cs="Arial"/>
          <w:color w:val="000000" w:themeColor="text1"/>
          <w:kern w:val="0"/>
          <w:sz w:val="22"/>
          <w:szCs w:val="22"/>
          <w:lang w:eastAsia="en-GB"/>
          <w14:ligatures w14:val="none"/>
        </w:rPr>
        <w:t>partially</w:t>
      </w:r>
      <w:r w:rsidR="006B59DB">
        <w:rPr>
          <w:rFonts w:ascii="Arial" w:eastAsia="Times New Roman" w:hAnsi="Arial" w:cs="Arial"/>
          <w:color w:val="000000" w:themeColor="text1"/>
          <w:kern w:val="0"/>
          <w:sz w:val="22"/>
          <w:szCs w:val="22"/>
          <w:lang w:eastAsia="en-GB"/>
          <w14:ligatures w14:val="none"/>
        </w:rPr>
        <w:t xml:space="preserve"> visible from the streets scene but set back </w:t>
      </w:r>
      <w:r w:rsidR="000250AA">
        <w:rPr>
          <w:rFonts w:ascii="Arial" w:eastAsia="Times New Roman" w:hAnsi="Arial" w:cs="Arial"/>
          <w:color w:val="000000" w:themeColor="text1"/>
          <w:kern w:val="0"/>
          <w:sz w:val="22"/>
          <w:szCs w:val="22"/>
          <w:lang w:eastAsia="en-GB"/>
          <w14:ligatures w14:val="none"/>
        </w:rPr>
        <w:t>from the road and sited behind an existing 1.8m timber close boarded fence.</w:t>
      </w:r>
    </w:p>
    <w:p w14:paraId="71BF798C" w14:textId="77777777" w:rsidR="003B517F" w:rsidRDefault="003B517F" w:rsidP="00BB2CC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DBC5CB" w14:textId="75FBAA78" w:rsidR="00EB7285" w:rsidRPr="004B4695" w:rsidRDefault="004B4695" w:rsidP="004372A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B4695">
        <w:rPr>
          <w:rFonts w:ascii="Arial" w:eastAsia="Times New Roman" w:hAnsi="Arial" w:cs="Arial"/>
          <w:color w:val="000000" w:themeColor="text1"/>
          <w:kern w:val="0"/>
          <w:sz w:val="22"/>
          <w:szCs w:val="22"/>
          <w:lang w:eastAsia="en-GB"/>
          <w14:ligatures w14:val="none"/>
        </w:rPr>
        <w:t xml:space="preserve">The proposed householder development would result in a substantial proportion of the rear garden being developed, </w:t>
      </w:r>
      <w:r w:rsidR="004372A6">
        <w:rPr>
          <w:rFonts w:ascii="Arial" w:eastAsia="Times New Roman" w:hAnsi="Arial" w:cs="Arial"/>
          <w:color w:val="000000" w:themeColor="text1"/>
          <w:kern w:val="0"/>
          <w:sz w:val="22"/>
          <w:szCs w:val="22"/>
          <w:lang w:eastAsia="en-GB"/>
          <w14:ligatures w14:val="none"/>
        </w:rPr>
        <w:t>given the existing sheds and office outbuilding</w:t>
      </w:r>
      <w:r w:rsidR="004372A6">
        <w:rPr>
          <w:rFonts w:ascii="Arial" w:eastAsia="Times New Roman" w:hAnsi="Arial" w:cs="Arial"/>
          <w:color w:val="000000" w:themeColor="text1"/>
          <w:kern w:val="0"/>
          <w:sz w:val="22"/>
          <w:szCs w:val="22"/>
          <w:lang w:eastAsia="en-GB"/>
          <w14:ligatures w14:val="none"/>
        </w:rPr>
        <w:t>,</w:t>
      </w:r>
      <w:r w:rsidR="004372A6" w:rsidRPr="004B4695">
        <w:rPr>
          <w:rFonts w:ascii="Arial" w:eastAsia="Times New Roman" w:hAnsi="Arial" w:cs="Arial"/>
          <w:color w:val="000000" w:themeColor="text1"/>
          <w:kern w:val="0"/>
          <w:sz w:val="22"/>
          <w:szCs w:val="22"/>
          <w:lang w:eastAsia="en-GB"/>
          <w14:ligatures w14:val="none"/>
        </w:rPr>
        <w:t xml:space="preserve"> </w:t>
      </w:r>
      <w:r w:rsidRPr="004B4695">
        <w:rPr>
          <w:rFonts w:ascii="Arial" w:eastAsia="Times New Roman" w:hAnsi="Arial" w:cs="Arial"/>
          <w:color w:val="000000" w:themeColor="text1"/>
          <w:kern w:val="0"/>
          <w:sz w:val="22"/>
          <w:szCs w:val="22"/>
          <w:lang w:eastAsia="en-GB"/>
          <w14:ligatures w14:val="none"/>
        </w:rPr>
        <w:t xml:space="preserve">such that it approaches the upper limit of what would be considered acceptable in terms of maintaining adequate private amenity space and avoiding an overdeveloped appearance. </w:t>
      </w:r>
      <w:r w:rsidR="00B105FE">
        <w:rPr>
          <w:rFonts w:ascii="Arial" w:eastAsia="Times New Roman" w:hAnsi="Arial" w:cs="Arial"/>
          <w:color w:val="000000" w:themeColor="text1"/>
          <w:kern w:val="0"/>
          <w:sz w:val="22"/>
          <w:szCs w:val="22"/>
          <w:lang w:eastAsia="en-GB"/>
          <w14:ligatures w14:val="none"/>
        </w:rPr>
        <w:t>T</w:t>
      </w:r>
      <w:r w:rsidRPr="004B4695">
        <w:rPr>
          <w:rFonts w:ascii="Arial" w:eastAsia="Times New Roman" w:hAnsi="Arial" w:cs="Arial"/>
          <w:color w:val="000000" w:themeColor="text1"/>
          <w:kern w:val="0"/>
          <w:sz w:val="22"/>
          <w:szCs w:val="22"/>
          <w:lang w:eastAsia="en-GB"/>
          <w14:ligatures w14:val="none"/>
        </w:rPr>
        <w:t>he scale and layout are judged to be acceptable on balance in this instance</w:t>
      </w:r>
      <w:r w:rsidR="004372A6">
        <w:rPr>
          <w:rFonts w:ascii="Arial" w:eastAsia="Times New Roman" w:hAnsi="Arial" w:cs="Arial"/>
          <w:color w:val="000000" w:themeColor="text1"/>
          <w:kern w:val="0"/>
          <w:sz w:val="22"/>
          <w:szCs w:val="22"/>
          <w:lang w:eastAsia="en-GB"/>
          <w14:ligatures w14:val="none"/>
        </w:rPr>
        <w:t>.</w:t>
      </w:r>
    </w:p>
    <w:p w14:paraId="0C4B5417" w14:textId="77777777" w:rsidR="00BB2CCB" w:rsidRDefault="00BB2CCB" w:rsidP="00852CAC">
      <w:pPr>
        <w:spacing w:after="0" w:line="276" w:lineRule="auto"/>
        <w:jc w:val="both"/>
        <w:rPr>
          <w:rFonts w:ascii="Arial" w:eastAsia="Times New Roman" w:hAnsi="Arial" w:cs="Arial"/>
          <w:kern w:val="0"/>
          <w:sz w:val="22"/>
          <w:szCs w:val="22"/>
          <w:lang w:eastAsia="en-GB"/>
          <w14:ligatures w14:val="none"/>
        </w:rPr>
      </w:pPr>
    </w:p>
    <w:p w14:paraId="2981CA47"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339CCAC" w14:textId="77777777" w:rsidR="00A050F1" w:rsidRDefault="00A050F1" w:rsidP="00A050F1">
      <w:pPr>
        <w:spacing w:after="0" w:line="276" w:lineRule="auto"/>
        <w:jc w:val="both"/>
        <w:rPr>
          <w:rFonts w:ascii="Arial" w:hAnsi="Arial" w:cs="Arial"/>
          <w:b/>
          <w:bCs/>
          <w:i/>
          <w:iCs/>
          <w:color w:val="FF0000"/>
          <w:sz w:val="22"/>
          <w:szCs w:val="22"/>
        </w:rPr>
      </w:pPr>
    </w:p>
    <w:p w14:paraId="0B6DDC3F"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10A716CF"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522C65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21FA17D" w14:textId="77777777" w:rsidR="00393433" w:rsidRDefault="00393433" w:rsidP="00A050F1">
      <w:pPr>
        <w:spacing w:after="0" w:line="276" w:lineRule="auto"/>
        <w:jc w:val="both"/>
        <w:rPr>
          <w:rFonts w:ascii="Arial" w:hAnsi="Arial" w:cs="Arial"/>
          <w:color w:val="000000" w:themeColor="text1"/>
          <w:sz w:val="22"/>
          <w:szCs w:val="22"/>
        </w:rPr>
      </w:pPr>
    </w:p>
    <w:p w14:paraId="228326E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C794F3B" w14:textId="77777777" w:rsidR="00400FB2" w:rsidRDefault="00400FB2" w:rsidP="00A050F1">
      <w:pPr>
        <w:spacing w:after="0" w:line="276" w:lineRule="auto"/>
        <w:jc w:val="both"/>
        <w:rPr>
          <w:rFonts w:ascii="Arial" w:hAnsi="Arial" w:cs="Arial"/>
          <w:color w:val="000000" w:themeColor="text1"/>
          <w:sz w:val="22"/>
          <w:szCs w:val="22"/>
        </w:rPr>
      </w:pPr>
    </w:p>
    <w:p w14:paraId="74E14AF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02050ED1" w14:textId="77777777" w:rsidR="00DB13C3" w:rsidRDefault="00DB13C3" w:rsidP="00DB13C3">
      <w:pPr>
        <w:spacing w:after="0" w:line="276" w:lineRule="auto"/>
        <w:jc w:val="both"/>
        <w:rPr>
          <w:rFonts w:ascii="Arial" w:hAnsi="Arial" w:cs="Arial"/>
          <w:i/>
          <w:iCs/>
          <w:color w:val="000000" w:themeColor="text1"/>
          <w:sz w:val="22"/>
          <w:szCs w:val="22"/>
        </w:rPr>
      </w:pPr>
    </w:p>
    <w:p w14:paraId="0FB4FB5E" w14:textId="173EA0C1" w:rsidR="00564A90" w:rsidRDefault="00454C43"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extension has the potential to impact the </w:t>
      </w:r>
      <w:r w:rsidR="00564A90">
        <w:rPr>
          <w:rFonts w:ascii="Arial" w:hAnsi="Arial" w:cs="Arial"/>
          <w:color w:val="000000" w:themeColor="text1"/>
          <w:sz w:val="22"/>
          <w:szCs w:val="22"/>
        </w:rPr>
        <w:t>neighbours</w:t>
      </w:r>
      <w:r>
        <w:rPr>
          <w:rFonts w:ascii="Arial" w:hAnsi="Arial" w:cs="Arial"/>
          <w:color w:val="000000" w:themeColor="text1"/>
          <w:sz w:val="22"/>
          <w:szCs w:val="22"/>
        </w:rPr>
        <w:t xml:space="preserve"> </w:t>
      </w:r>
      <w:r w:rsidR="00AC2151">
        <w:rPr>
          <w:rFonts w:ascii="Arial" w:hAnsi="Arial" w:cs="Arial"/>
          <w:color w:val="000000" w:themeColor="text1"/>
          <w:sz w:val="22"/>
          <w:szCs w:val="22"/>
        </w:rPr>
        <w:t>15 Granby Way to the north</w:t>
      </w:r>
      <w:r w:rsidR="00564A90">
        <w:rPr>
          <w:rFonts w:ascii="Arial" w:hAnsi="Arial" w:cs="Arial"/>
          <w:color w:val="000000" w:themeColor="text1"/>
          <w:sz w:val="22"/>
          <w:szCs w:val="22"/>
        </w:rPr>
        <w:t xml:space="preserve"> due to the proposed siting of the extension adjacent to the shared boundary.  There is an existing fence and shed on the boundary and the driveway for 15 Granby Way is located </w:t>
      </w:r>
      <w:r w:rsidR="00CC5D5D">
        <w:rPr>
          <w:rFonts w:ascii="Arial" w:hAnsi="Arial" w:cs="Arial"/>
          <w:color w:val="000000" w:themeColor="text1"/>
          <w:sz w:val="22"/>
          <w:szCs w:val="22"/>
        </w:rPr>
        <w:t>on the other side of the fence</w:t>
      </w:r>
      <w:r w:rsidR="00564A90">
        <w:rPr>
          <w:rFonts w:ascii="Arial" w:hAnsi="Arial" w:cs="Arial"/>
          <w:color w:val="000000" w:themeColor="text1"/>
          <w:sz w:val="22"/>
          <w:szCs w:val="22"/>
        </w:rPr>
        <w:t xml:space="preserve">.  </w:t>
      </w:r>
      <w:r w:rsidR="001D0CEC">
        <w:rPr>
          <w:rFonts w:ascii="Arial" w:hAnsi="Arial" w:cs="Arial"/>
          <w:color w:val="000000" w:themeColor="text1"/>
          <w:sz w:val="22"/>
          <w:szCs w:val="22"/>
        </w:rPr>
        <w:t xml:space="preserve">No windows are proposed on the north elevation.  </w:t>
      </w:r>
      <w:r w:rsidR="00564A90">
        <w:rPr>
          <w:rFonts w:ascii="Arial" w:hAnsi="Arial" w:cs="Arial"/>
          <w:color w:val="000000" w:themeColor="text1"/>
          <w:sz w:val="22"/>
          <w:szCs w:val="22"/>
        </w:rPr>
        <w:t xml:space="preserve">It is therefore considered that </w:t>
      </w:r>
      <w:r w:rsidR="001D0CEC">
        <w:rPr>
          <w:rFonts w:ascii="Arial" w:hAnsi="Arial" w:cs="Arial"/>
          <w:color w:val="000000" w:themeColor="text1"/>
          <w:sz w:val="22"/>
          <w:szCs w:val="22"/>
        </w:rPr>
        <w:t xml:space="preserve">the proposed extension would not cause an overbearing effects or loss of privacy.  </w:t>
      </w:r>
    </w:p>
    <w:p w14:paraId="260F58EF" w14:textId="77777777" w:rsidR="00564A90" w:rsidRDefault="00564A90" w:rsidP="00DB13C3">
      <w:pPr>
        <w:spacing w:after="0" w:line="276" w:lineRule="auto"/>
        <w:jc w:val="both"/>
        <w:rPr>
          <w:rFonts w:ascii="Arial" w:hAnsi="Arial" w:cs="Arial"/>
          <w:color w:val="000000" w:themeColor="text1"/>
          <w:sz w:val="22"/>
          <w:szCs w:val="22"/>
        </w:rPr>
      </w:pPr>
    </w:p>
    <w:p w14:paraId="3CA1C555" w14:textId="64E06FB0" w:rsidR="00BF13ED" w:rsidRPr="00BF13ED" w:rsidRDefault="00BF13ED" w:rsidP="00DB13C3">
      <w:pPr>
        <w:spacing w:after="0" w:line="276" w:lineRule="auto"/>
        <w:jc w:val="both"/>
        <w:rPr>
          <w:rFonts w:ascii="Arial" w:hAnsi="Arial" w:cs="Arial"/>
          <w:i/>
          <w:iCs/>
          <w:color w:val="000000" w:themeColor="text1"/>
          <w:sz w:val="20"/>
          <w:szCs w:val="20"/>
        </w:rPr>
      </w:pPr>
      <w:r w:rsidRPr="00BF13ED">
        <w:rPr>
          <w:rFonts w:ascii="Arial" w:hAnsi="Arial" w:cs="Arial"/>
          <w:i/>
          <w:iCs/>
          <w:color w:val="000000" w:themeColor="text1"/>
          <w:sz w:val="20"/>
          <w:szCs w:val="20"/>
        </w:rPr>
        <w:t>Photo showing 15 &amp; 17 Granby Way</w:t>
      </w:r>
    </w:p>
    <w:p w14:paraId="50B1CCA2" w14:textId="50044322" w:rsidR="00BF13ED" w:rsidRDefault="00BF13ED" w:rsidP="00DB13C3">
      <w:pPr>
        <w:spacing w:after="0" w:line="276" w:lineRule="auto"/>
        <w:jc w:val="both"/>
        <w:rPr>
          <w:rFonts w:ascii="Arial" w:hAnsi="Arial" w:cs="Arial"/>
          <w:color w:val="000000" w:themeColor="text1"/>
          <w:sz w:val="22"/>
          <w:szCs w:val="22"/>
        </w:rPr>
      </w:pPr>
      <w:r>
        <w:rPr>
          <w:noProof/>
        </w:rPr>
        <w:drawing>
          <wp:inline distT="0" distB="0" distL="0" distR="0" wp14:anchorId="4E9058DA" wp14:editId="11299CAA">
            <wp:extent cx="3076575" cy="2307601"/>
            <wp:effectExtent l="0" t="0" r="0" b="0"/>
            <wp:docPr id="1898476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76538" name="Picture 1898476538"/>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3081943" cy="2311627"/>
                    </a:xfrm>
                    <a:prstGeom prst="rect">
                      <a:avLst/>
                    </a:prstGeom>
                  </pic:spPr>
                </pic:pic>
              </a:graphicData>
            </a:graphic>
          </wp:inline>
        </w:drawing>
      </w:r>
    </w:p>
    <w:p w14:paraId="12E067C3" w14:textId="77777777" w:rsidR="00564A90" w:rsidRDefault="00564A90" w:rsidP="00DB13C3">
      <w:pPr>
        <w:spacing w:after="0" w:line="276" w:lineRule="auto"/>
        <w:jc w:val="both"/>
        <w:rPr>
          <w:rFonts w:ascii="Arial" w:hAnsi="Arial" w:cs="Arial"/>
          <w:color w:val="000000" w:themeColor="text1"/>
          <w:sz w:val="22"/>
          <w:szCs w:val="22"/>
        </w:rPr>
      </w:pPr>
    </w:p>
    <w:p w14:paraId="09249546" w14:textId="77777777" w:rsidR="00564A90" w:rsidRDefault="00564A90" w:rsidP="00DB13C3">
      <w:pPr>
        <w:spacing w:after="0" w:line="276" w:lineRule="auto"/>
        <w:jc w:val="both"/>
        <w:rPr>
          <w:rFonts w:ascii="Arial" w:hAnsi="Arial" w:cs="Arial"/>
          <w:color w:val="000000" w:themeColor="text1"/>
          <w:sz w:val="22"/>
          <w:szCs w:val="22"/>
        </w:rPr>
      </w:pPr>
    </w:p>
    <w:p w14:paraId="71D1B07A" w14:textId="0854A8EF" w:rsidR="00454C43" w:rsidRDefault="00C5316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4B4956">
        <w:rPr>
          <w:rFonts w:ascii="Arial" w:hAnsi="Arial" w:cs="Arial"/>
          <w:color w:val="000000" w:themeColor="text1"/>
          <w:sz w:val="22"/>
          <w:szCs w:val="22"/>
        </w:rPr>
        <w:t xml:space="preserve">rear extension will site away from the shared boundaries with </w:t>
      </w:r>
      <w:r w:rsidR="00AC2151">
        <w:rPr>
          <w:rFonts w:ascii="Arial" w:hAnsi="Arial" w:cs="Arial"/>
          <w:color w:val="000000" w:themeColor="text1"/>
          <w:sz w:val="22"/>
          <w:szCs w:val="22"/>
        </w:rPr>
        <w:t xml:space="preserve">8 – 12 Taylor Crescent to the east.  </w:t>
      </w:r>
      <w:r w:rsidR="00EF5EF5">
        <w:rPr>
          <w:rFonts w:ascii="Arial" w:hAnsi="Arial" w:cs="Arial"/>
          <w:color w:val="000000" w:themeColor="text1"/>
          <w:sz w:val="22"/>
          <w:szCs w:val="22"/>
        </w:rPr>
        <w:t xml:space="preserve">The proposed windows on the east elevation </w:t>
      </w:r>
      <w:r w:rsidR="00520193">
        <w:rPr>
          <w:rFonts w:ascii="Arial" w:hAnsi="Arial" w:cs="Arial"/>
          <w:color w:val="000000" w:themeColor="text1"/>
          <w:sz w:val="22"/>
          <w:szCs w:val="22"/>
        </w:rPr>
        <w:t>are not considered to introduce any new opportunities for overlooking</w:t>
      </w:r>
      <w:r w:rsidR="00D31447">
        <w:rPr>
          <w:rFonts w:ascii="Arial" w:hAnsi="Arial" w:cs="Arial"/>
          <w:color w:val="000000" w:themeColor="text1"/>
          <w:sz w:val="22"/>
          <w:szCs w:val="22"/>
        </w:rPr>
        <w:t xml:space="preserve"> as the extension is single storey</w:t>
      </w:r>
      <w:r w:rsidR="00520193">
        <w:rPr>
          <w:rFonts w:ascii="Arial" w:hAnsi="Arial" w:cs="Arial"/>
          <w:color w:val="000000" w:themeColor="text1"/>
          <w:sz w:val="22"/>
          <w:szCs w:val="22"/>
        </w:rPr>
        <w:t xml:space="preserve">.  A window is proposed </w:t>
      </w:r>
      <w:r w:rsidR="00E12BB3">
        <w:rPr>
          <w:rFonts w:ascii="Arial" w:hAnsi="Arial" w:cs="Arial"/>
          <w:color w:val="000000" w:themeColor="text1"/>
          <w:sz w:val="22"/>
          <w:szCs w:val="22"/>
        </w:rPr>
        <w:t xml:space="preserve">in the south elevation of the </w:t>
      </w:r>
      <w:r w:rsidR="001E25E5">
        <w:rPr>
          <w:rFonts w:ascii="Arial" w:hAnsi="Arial" w:cs="Arial"/>
          <w:color w:val="000000" w:themeColor="text1"/>
          <w:sz w:val="22"/>
          <w:szCs w:val="22"/>
        </w:rPr>
        <w:t>extension,</w:t>
      </w:r>
      <w:r w:rsidR="00E12BB3">
        <w:rPr>
          <w:rFonts w:ascii="Arial" w:hAnsi="Arial" w:cs="Arial"/>
          <w:color w:val="000000" w:themeColor="text1"/>
          <w:sz w:val="22"/>
          <w:szCs w:val="22"/>
        </w:rPr>
        <w:t xml:space="preserve"> but this would face towards the existing shed and garden office on the </w:t>
      </w:r>
      <w:r w:rsidR="00C9309B">
        <w:rPr>
          <w:rFonts w:ascii="Arial" w:hAnsi="Arial" w:cs="Arial"/>
          <w:color w:val="000000" w:themeColor="text1"/>
          <w:sz w:val="22"/>
          <w:szCs w:val="22"/>
        </w:rPr>
        <w:t>site,</w:t>
      </w:r>
      <w:r w:rsidR="00E12BB3">
        <w:rPr>
          <w:rFonts w:ascii="Arial" w:hAnsi="Arial" w:cs="Arial"/>
          <w:color w:val="000000" w:themeColor="text1"/>
          <w:sz w:val="22"/>
          <w:szCs w:val="22"/>
        </w:rPr>
        <w:t xml:space="preserve"> and it is not considered they will </w:t>
      </w:r>
      <w:r w:rsidR="001E25E5">
        <w:rPr>
          <w:rFonts w:ascii="Arial" w:hAnsi="Arial" w:cs="Arial"/>
          <w:color w:val="000000" w:themeColor="text1"/>
          <w:sz w:val="22"/>
          <w:szCs w:val="22"/>
        </w:rPr>
        <w:t>affect</w:t>
      </w:r>
      <w:r w:rsidR="00E12BB3">
        <w:rPr>
          <w:rFonts w:ascii="Arial" w:hAnsi="Arial" w:cs="Arial"/>
          <w:color w:val="000000" w:themeColor="text1"/>
          <w:sz w:val="22"/>
          <w:szCs w:val="22"/>
        </w:rPr>
        <w:t xml:space="preserve"> the privacy of the occupiers of 19 Granby Way.</w:t>
      </w:r>
    </w:p>
    <w:p w14:paraId="41F9CCED" w14:textId="77777777" w:rsidR="00016714" w:rsidRDefault="00016714" w:rsidP="00DB13C3">
      <w:pPr>
        <w:spacing w:after="0" w:line="276" w:lineRule="auto"/>
        <w:jc w:val="both"/>
        <w:rPr>
          <w:rFonts w:ascii="Arial" w:hAnsi="Arial" w:cs="Arial"/>
          <w:color w:val="000000" w:themeColor="text1"/>
          <w:sz w:val="22"/>
          <w:szCs w:val="22"/>
        </w:rPr>
      </w:pPr>
    </w:p>
    <w:p w14:paraId="45903FC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50BF58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D84040" w14:textId="39F6BB1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01258DC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8BDADF1"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FC6C06E"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6D1250C"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2F9D18A" w14:textId="075241B0" w:rsidR="00937AF5" w:rsidRPr="00906B1E" w:rsidRDefault="00937AF5" w:rsidP="00906B1E">
      <w:pPr>
        <w:jc w:val="both"/>
        <w:rPr>
          <w:rFonts w:ascii="Arial" w:hAnsi="Arial" w:cs="Arial"/>
          <w:color w:val="000000" w:themeColor="text1"/>
          <w:sz w:val="22"/>
          <w:szCs w:val="22"/>
        </w:rPr>
      </w:pPr>
      <w:r w:rsidRPr="00906B1E">
        <w:rPr>
          <w:rFonts w:ascii="Arial" w:hAnsi="Arial" w:cs="Arial"/>
          <w:color w:val="000000" w:themeColor="text1"/>
          <w:sz w:val="22"/>
          <w:szCs w:val="22"/>
        </w:rPr>
        <w:t xml:space="preserve">The proposal relates to a single-storey extension to a dwelling with no trees or roof voids affected.  The application site is within the catchment of the </w:t>
      </w:r>
      <w:r w:rsidR="00441DF2" w:rsidRPr="00906B1E">
        <w:rPr>
          <w:rFonts w:ascii="Arial" w:hAnsi="Arial" w:cs="Arial"/>
          <w:color w:val="000000" w:themeColor="text1"/>
          <w:sz w:val="22"/>
          <w:szCs w:val="22"/>
        </w:rPr>
        <w:t>River Test</w:t>
      </w:r>
      <w:r w:rsidR="0079149D" w:rsidRPr="00906B1E">
        <w:rPr>
          <w:rFonts w:ascii="Arial" w:hAnsi="Arial" w:cs="Arial"/>
          <w:color w:val="000000" w:themeColor="text1"/>
          <w:sz w:val="22"/>
          <w:szCs w:val="22"/>
        </w:rPr>
        <w:t xml:space="preserve">, </w:t>
      </w:r>
      <w:r w:rsidR="0079149D" w:rsidRPr="004C5F17">
        <w:rPr>
          <w:rFonts w:ascii="Arial" w:hAnsi="Arial" w:cs="Arial"/>
          <w:sz w:val="22"/>
          <w:szCs w:val="22"/>
        </w:rPr>
        <w:t>which drains into the Solent. This region is protected by a number of international designations including the Solent Maritime Special Area of Conservation (SAC), Chichester and Langstone Harbours Special Protection Area (SPA) and Ramsar site, Portsmouth Harbour SPA and Ramsar site, Solent and Southampton Water SPA and Ramsar site; as well as the nationally designated Sites of Special Scientific Interest (SSSIs) that underpin these international designations.</w:t>
      </w:r>
      <w:r w:rsidR="0079149D" w:rsidRPr="00906B1E">
        <w:rPr>
          <w:rFonts w:ascii="Arial" w:hAnsi="Arial" w:cs="Arial"/>
          <w:sz w:val="22"/>
          <w:szCs w:val="22"/>
        </w:rPr>
        <w:t xml:space="preserve">  The site is also </w:t>
      </w:r>
      <w:r w:rsidRPr="00906B1E">
        <w:rPr>
          <w:rFonts w:ascii="Arial" w:hAnsi="Arial" w:cs="Arial"/>
          <w:color w:val="000000" w:themeColor="text1"/>
          <w:sz w:val="22"/>
          <w:szCs w:val="22"/>
        </w:rPr>
        <w:t>within the 6.4km recreational buffer of the Salisbury Plain Special Protection Area (SPA) but due to the nature of the development, ecological impact is not an issue for this application.  There is no reasonable likelihood of protected species being present or affected.</w:t>
      </w:r>
    </w:p>
    <w:p w14:paraId="67E04AEF" w14:textId="77777777" w:rsidR="006705B5" w:rsidRPr="00906B1E" w:rsidRDefault="006705B5" w:rsidP="00906B1E">
      <w:pPr>
        <w:spacing w:after="0" w:line="276" w:lineRule="auto"/>
        <w:jc w:val="both"/>
        <w:rPr>
          <w:rFonts w:ascii="Arial" w:eastAsia="Times New Roman" w:hAnsi="Arial" w:cs="Arial"/>
          <w:color w:val="000000" w:themeColor="text1"/>
          <w:kern w:val="0"/>
          <w:sz w:val="22"/>
          <w:szCs w:val="22"/>
          <w:lang w:eastAsia="en-GB"/>
          <w14:ligatures w14:val="none"/>
        </w:rPr>
      </w:pPr>
      <w:r w:rsidRPr="00906B1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2A79A2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565307"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0BC2090" w14:textId="11328636"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2C3A192B"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4BE44CD4"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44313080" w14:textId="334A7D53" w:rsidR="000E18EB" w:rsidRPr="00F578A8" w:rsidRDefault="00F578A8" w:rsidP="009C1702">
      <w:pPr>
        <w:spacing w:after="0" w:line="276" w:lineRule="auto"/>
        <w:jc w:val="both"/>
        <w:rPr>
          <w:rFonts w:ascii="Arial" w:eastAsia="Times New Roman" w:hAnsi="Arial" w:cs="Arial"/>
          <w:kern w:val="0"/>
          <w:sz w:val="22"/>
          <w:szCs w:val="22"/>
          <w:lang w:eastAsia="en-GB"/>
          <w14:ligatures w14:val="none"/>
        </w:rPr>
      </w:pPr>
      <w:r w:rsidRPr="00F578A8">
        <w:rPr>
          <w:rFonts w:ascii="Arial" w:eastAsia="Times New Roman" w:hAnsi="Arial" w:cs="Arial"/>
          <w:kern w:val="0"/>
          <w:sz w:val="22"/>
          <w:szCs w:val="22"/>
          <w:lang w:eastAsia="en-GB"/>
          <w14:ligatures w14:val="none"/>
        </w:rPr>
        <w:t>The site lies within Flood Zone 1 and is not in an area identified as being at risk of surface water flooding. The proposal would not increase the risk of flooding to the site or surrounding land. The development is considered to comply with Core Policy 67 and Section 14 of the NPPF.</w:t>
      </w:r>
    </w:p>
    <w:p w14:paraId="38567976"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FDC25F1"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BA86DB6"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785ACD1"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E43B5A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69BA3F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DE2B38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D0E6E8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DB31047" w14:textId="32E18B54"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heritage, or ecology.</w:t>
      </w:r>
    </w:p>
    <w:p w14:paraId="49844889"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2DF9A5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72FFA8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6AA020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31D88BC" w14:textId="77777777" w:rsidR="007D5706" w:rsidRDefault="007D5706" w:rsidP="00992316">
      <w:pPr>
        <w:spacing w:after="0" w:line="276" w:lineRule="auto"/>
        <w:jc w:val="both"/>
        <w:rPr>
          <w:rFonts w:ascii="Arial" w:eastAsia="Times New Roman" w:hAnsi="Arial" w:cs="Arial"/>
          <w:color w:val="FF0000"/>
          <w:kern w:val="0"/>
          <w:sz w:val="22"/>
          <w:szCs w:val="22"/>
          <w:lang w:eastAsia="en-GB"/>
          <w14:ligatures w14:val="none"/>
        </w:rPr>
      </w:pPr>
    </w:p>
    <w:p w14:paraId="220FC946" w14:textId="71354882" w:rsidR="00D376FB" w:rsidRPr="00535809" w:rsidRDefault="00D376FB" w:rsidP="00992316">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535809">
        <w:rPr>
          <w:rFonts w:ascii="Arial" w:eastAsia="Times New Roman" w:hAnsi="Arial" w:cs="Arial"/>
          <w:kern w:val="0"/>
          <w:sz w:val="22"/>
          <w:szCs w:val="22"/>
          <w:lang w:eastAsia="en-GB"/>
          <w14:ligatures w14:val="none"/>
        </w:rPr>
        <w:br/>
      </w:r>
      <w:r w:rsidRPr="00535809">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05DB8F4C" w14:textId="77777777" w:rsidR="00D47856" w:rsidRPr="00535809" w:rsidRDefault="00D47856" w:rsidP="00992316">
      <w:pPr>
        <w:pStyle w:val="ListParagraph"/>
        <w:spacing w:after="0" w:line="276" w:lineRule="auto"/>
        <w:jc w:val="both"/>
        <w:rPr>
          <w:rFonts w:ascii="Arial" w:eastAsia="Times New Roman" w:hAnsi="Arial" w:cs="Arial"/>
          <w:kern w:val="0"/>
          <w:sz w:val="22"/>
          <w:szCs w:val="22"/>
          <w:lang w:eastAsia="en-GB"/>
          <w14:ligatures w14:val="none"/>
        </w:rPr>
      </w:pPr>
    </w:p>
    <w:p w14:paraId="47ED7002" w14:textId="30B5A649" w:rsidR="00D47856" w:rsidRDefault="00D47856" w:rsidP="00992316">
      <w:pPr>
        <w:pStyle w:val="ListParagraph"/>
        <w:numPr>
          <w:ilvl w:val="0"/>
          <w:numId w:val="14"/>
        </w:numPr>
        <w:shd w:val="clear" w:color="auto" w:fill="FFFFFF"/>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0FFF7469" w14:textId="77777777" w:rsidR="00535809" w:rsidRDefault="00535809" w:rsidP="00992316">
      <w:pPr>
        <w:pStyle w:val="ListParagraph"/>
        <w:jc w:val="both"/>
        <w:rPr>
          <w:rFonts w:ascii="Arial" w:eastAsia="Times New Roman" w:hAnsi="Arial" w:cs="Arial"/>
          <w:kern w:val="0"/>
          <w:sz w:val="22"/>
          <w:szCs w:val="22"/>
          <w:lang w:eastAsia="en-GB"/>
          <w14:ligatures w14:val="none"/>
        </w:rPr>
      </w:pPr>
    </w:p>
    <w:p w14:paraId="74263B4B" w14:textId="071A431E" w:rsidR="00A869FA" w:rsidRDefault="00A869FA" w:rsidP="00992316">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2516/01_001 Location Plan, received</w:t>
      </w:r>
      <w:r w:rsidR="00992316">
        <w:rPr>
          <w:rFonts w:ascii="Arial" w:eastAsia="Times New Roman" w:hAnsi="Arial" w:cs="Arial"/>
          <w:kern w:val="0"/>
          <w:sz w:val="22"/>
          <w:szCs w:val="22"/>
          <w:lang w:eastAsia="en-GB"/>
          <w14:ligatures w14:val="none"/>
        </w:rPr>
        <w:t xml:space="preserve"> 02/03/2026</w:t>
      </w:r>
    </w:p>
    <w:p w14:paraId="614F073B" w14:textId="6FB3503E" w:rsidR="00B038EC" w:rsidRDefault="00B038EC" w:rsidP="00992316">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2516/02_103 Proposed Site Plan inc Roof Plan, received</w:t>
      </w:r>
      <w:r w:rsidR="00992316">
        <w:rPr>
          <w:rFonts w:ascii="Arial" w:eastAsia="Times New Roman" w:hAnsi="Arial" w:cs="Arial"/>
          <w:kern w:val="0"/>
          <w:sz w:val="22"/>
          <w:szCs w:val="22"/>
          <w:lang w:eastAsia="en-GB"/>
          <w14:ligatures w14:val="none"/>
        </w:rPr>
        <w:t xml:space="preserve"> 02/03/2026</w:t>
      </w:r>
    </w:p>
    <w:p w14:paraId="6E476171" w14:textId="31B5ABB6" w:rsidR="00573B1F" w:rsidRDefault="00573B1F" w:rsidP="00992316">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2516/02_104 Proposed Ground &amp; First Floor Plans, received</w:t>
      </w:r>
      <w:r w:rsidR="00992316">
        <w:rPr>
          <w:rFonts w:ascii="Arial" w:eastAsia="Times New Roman" w:hAnsi="Arial" w:cs="Arial"/>
          <w:kern w:val="0"/>
          <w:sz w:val="22"/>
          <w:szCs w:val="22"/>
          <w:lang w:eastAsia="en-GB"/>
          <w14:ligatures w14:val="none"/>
        </w:rPr>
        <w:t xml:space="preserve"> 02/03/2026</w:t>
      </w:r>
    </w:p>
    <w:p w14:paraId="2C21240F" w14:textId="23B61FF4" w:rsidR="00B038EC" w:rsidRDefault="00985853" w:rsidP="00992316">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2516/02_105 Proposed Elevations, received</w:t>
      </w:r>
      <w:r w:rsidR="00992316">
        <w:rPr>
          <w:rFonts w:ascii="Arial" w:eastAsia="Times New Roman" w:hAnsi="Arial" w:cs="Arial"/>
          <w:kern w:val="0"/>
          <w:sz w:val="22"/>
          <w:szCs w:val="22"/>
          <w:lang w:eastAsia="en-GB"/>
          <w14:ligatures w14:val="none"/>
        </w:rPr>
        <w:t xml:space="preserve"> 02/03/2026</w:t>
      </w:r>
    </w:p>
    <w:p w14:paraId="2F489EC3" w14:textId="77777777" w:rsidR="00535809" w:rsidRPr="00535809" w:rsidRDefault="00535809" w:rsidP="00992316">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p>
    <w:p w14:paraId="7AEED8F6" w14:textId="77777777" w:rsidR="00D47856" w:rsidRDefault="00D47856" w:rsidP="00992316">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REASON: For the avoidance of doubt and in the interests of proper planning.</w:t>
      </w:r>
    </w:p>
    <w:p w14:paraId="0A4BF160" w14:textId="77777777" w:rsidR="00535809" w:rsidRPr="00535809" w:rsidRDefault="00535809" w:rsidP="00992316">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p>
    <w:p w14:paraId="3EA00C03" w14:textId="77777777" w:rsidR="00535809" w:rsidRPr="00535809" w:rsidRDefault="00535809" w:rsidP="00992316">
      <w:pPr>
        <w:pStyle w:val="ListParagraph"/>
        <w:numPr>
          <w:ilvl w:val="0"/>
          <w:numId w:val="14"/>
        </w:numPr>
        <w:spacing w:before="100" w:beforeAutospacing="1" w:after="100" w:afterAutospacing="1" w:line="276" w:lineRule="auto"/>
        <w:jc w:val="both"/>
        <w:rPr>
          <w:rFonts w:ascii="Arial" w:hAnsi="Arial" w:cs="Arial"/>
          <w:sz w:val="22"/>
          <w:szCs w:val="22"/>
        </w:rPr>
      </w:pPr>
      <w:r w:rsidRPr="00535809">
        <w:rPr>
          <w:rFonts w:ascii="Arial" w:hAnsi="Arial" w:cs="Arial"/>
          <w:sz w:val="22"/>
          <w:szCs w:val="22"/>
        </w:rPr>
        <w:t>The materials to be used in the construction of the external surfaces of the development hereby permitted shall match in material, colour and texture those used in the existing building and detailed on the application form and approved plans.</w:t>
      </w:r>
    </w:p>
    <w:p w14:paraId="1CF9ADBA" w14:textId="77777777" w:rsidR="00535809" w:rsidRPr="00535809" w:rsidRDefault="00535809" w:rsidP="00992316">
      <w:pPr>
        <w:pStyle w:val="ListParagraph"/>
        <w:spacing w:before="100" w:beforeAutospacing="1" w:after="100" w:afterAutospacing="1" w:line="276" w:lineRule="auto"/>
        <w:jc w:val="both"/>
        <w:rPr>
          <w:rFonts w:ascii="Arial" w:hAnsi="Arial" w:cs="Arial"/>
          <w:sz w:val="22"/>
          <w:szCs w:val="22"/>
        </w:rPr>
      </w:pPr>
    </w:p>
    <w:p w14:paraId="318A7BDB" w14:textId="77777777" w:rsidR="00535809" w:rsidRPr="00535809" w:rsidRDefault="00535809" w:rsidP="00992316">
      <w:pPr>
        <w:pStyle w:val="ListParagraph"/>
        <w:spacing w:before="100" w:beforeAutospacing="1" w:after="100" w:afterAutospacing="1" w:line="276" w:lineRule="auto"/>
        <w:jc w:val="both"/>
        <w:rPr>
          <w:rFonts w:ascii="Arial" w:hAnsi="Arial" w:cs="Arial"/>
          <w:sz w:val="22"/>
          <w:szCs w:val="22"/>
        </w:rPr>
      </w:pPr>
      <w:r w:rsidRPr="00535809">
        <w:rPr>
          <w:rFonts w:ascii="Arial" w:hAnsi="Arial" w:cs="Arial"/>
          <w:sz w:val="22"/>
          <w:szCs w:val="22"/>
        </w:rPr>
        <w:t>REASON: In the interests of visual amenity and the character and appearance of the area.</w:t>
      </w:r>
    </w:p>
    <w:p w14:paraId="50B57B29" w14:textId="77777777" w:rsidR="0032528F" w:rsidRPr="00535809" w:rsidRDefault="0032528F" w:rsidP="00992316">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p>
    <w:p w14:paraId="5E2A5605" w14:textId="77777777" w:rsidR="00535809" w:rsidRPr="00535809" w:rsidRDefault="00535809" w:rsidP="00535809">
      <w:pPr>
        <w:pStyle w:val="ListParagraph"/>
        <w:shd w:val="clear" w:color="auto" w:fill="FFFFFF"/>
        <w:spacing w:after="0" w:line="276" w:lineRule="auto"/>
        <w:rPr>
          <w:rFonts w:ascii="Arial" w:eastAsia="Times New Roman" w:hAnsi="Arial" w:cs="Arial"/>
          <w:kern w:val="0"/>
          <w:sz w:val="22"/>
          <w:szCs w:val="22"/>
          <w:lang w:eastAsia="en-GB"/>
          <w14:ligatures w14:val="none"/>
        </w:rPr>
      </w:pPr>
    </w:p>
    <w:p w14:paraId="3BABDD77" w14:textId="77777777" w:rsidR="00D47856" w:rsidRPr="00D376FB" w:rsidRDefault="00D47856" w:rsidP="00535809">
      <w:pPr>
        <w:pStyle w:val="ListParagraph"/>
        <w:spacing w:after="0" w:line="276" w:lineRule="auto"/>
        <w:jc w:val="both"/>
        <w:rPr>
          <w:rFonts w:ascii="Arial" w:eastAsia="Times New Roman" w:hAnsi="Arial" w:cs="Arial"/>
          <w:color w:val="FF0000"/>
          <w:kern w:val="0"/>
          <w:sz w:val="22"/>
          <w:szCs w:val="22"/>
          <w:lang w:eastAsia="en-GB"/>
          <w14:ligatures w14:val="none"/>
        </w:rPr>
      </w:pPr>
    </w:p>
    <w:p w14:paraId="0F36724C"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67C65"/>
    <w:multiLevelType w:val="hybridMultilevel"/>
    <w:tmpl w:val="EB56E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E510D"/>
    <w:multiLevelType w:val="hybridMultilevel"/>
    <w:tmpl w:val="F7BEF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126582883">
    <w:abstractNumId w:val="1"/>
  </w:num>
  <w:num w:numId="14" w16cid:durableId="18241569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6714"/>
    <w:rsid w:val="00020BE7"/>
    <w:rsid w:val="000221CB"/>
    <w:rsid w:val="00023EEF"/>
    <w:rsid w:val="000250AA"/>
    <w:rsid w:val="00031A6E"/>
    <w:rsid w:val="00033847"/>
    <w:rsid w:val="00034366"/>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4404"/>
    <w:rsid w:val="000951C7"/>
    <w:rsid w:val="00097010"/>
    <w:rsid w:val="000B4864"/>
    <w:rsid w:val="000B66D7"/>
    <w:rsid w:val="000B6B01"/>
    <w:rsid w:val="000C7F98"/>
    <w:rsid w:val="000D0858"/>
    <w:rsid w:val="000D5836"/>
    <w:rsid w:val="000E063D"/>
    <w:rsid w:val="000E18EB"/>
    <w:rsid w:val="000E6021"/>
    <w:rsid w:val="000E73F6"/>
    <w:rsid w:val="000E7462"/>
    <w:rsid w:val="000F3916"/>
    <w:rsid w:val="001044B1"/>
    <w:rsid w:val="00111D21"/>
    <w:rsid w:val="00134D23"/>
    <w:rsid w:val="001364F2"/>
    <w:rsid w:val="00141929"/>
    <w:rsid w:val="0014198B"/>
    <w:rsid w:val="00146615"/>
    <w:rsid w:val="00152901"/>
    <w:rsid w:val="00155821"/>
    <w:rsid w:val="0016162B"/>
    <w:rsid w:val="00162405"/>
    <w:rsid w:val="00171C52"/>
    <w:rsid w:val="00171FC2"/>
    <w:rsid w:val="0018298F"/>
    <w:rsid w:val="001917CC"/>
    <w:rsid w:val="001A4142"/>
    <w:rsid w:val="001A6E40"/>
    <w:rsid w:val="001B34A3"/>
    <w:rsid w:val="001C0267"/>
    <w:rsid w:val="001C16AF"/>
    <w:rsid w:val="001C30C8"/>
    <w:rsid w:val="001C65FB"/>
    <w:rsid w:val="001C73A5"/>
    <w:rsid w:val="001D0CEC"/>
    <w:rsid w:val="001D279F"/>
    <w:rsid w:val="001D2B00"/>
    <w:rsid w:val="001D3964"/>
    <w:rsid w:val="001E0BD8"/>
    <w:rsid w:val="001E25E5"/>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6802"/>
    <w:rsid w:val="002B7220"/>
    <w:rsid w:val="002C39F8"/>
    <w:rsid w:val="002C5B77"/>
    <w:rsid w:val="002C64FD"/>
    <w:rsid w:val="002C7D54"/>
    <w:rsid w:val="002D20C0"/>
    <w:rsid w:val="002D764D"/>
    <w:rsid w:val="002E6C51"/>
    <w:rsid w:val="002F2A84"/>
    <w:rsid w:val="0030007E"/>
    <w:rsid w:val="00302D05"/>
    <w:rsid w:val="003030A4"/>
    <w:rsid w:val="00307390"/>
    <w:rsid w:val="00312C7F"/>
    <w:rsid w:val="00315AE0"/>
    <w:rsid w:val="0032528F"/>
    <w:rsid w:val="00331E7A"/>
    <w:rsid w:val="00332D09"/>
    <w:rsid w:val="003342BE"/>
    <w:rsid w:val="00335B14"/>
    <w:rsid w:val="003415BB"/>
    <w:rsid w:val="0035723C"/>
    <w:rsid w:val="00362D8F"/>
    <w:rsid w:val="00364013"/>
    <w:rsid w:val="00366567"/>
    <w:rsid w:val="00371103"/>
    <w:rsid w:val="00371C0F"/>
    <w:rsid w:val="003727C5"/>
    <w:rsid w:val="00372E76"/>
    <w:rsid w:val="00373DDB"/>
    <w:rsid w:val="0037425B"/>
    <w:rsid w:val="003774FF"/>
    <w:rsid w:val="0038668B"/>
    <w:rsid w:val="00393433"/>
    <w:rsid w:val="00394AB3"/>
    <w:rsid w:val="003A202C"/>
    <w:rsid w:val="003A2DD3"/>
    <w:rsid w:val="003A7995"/>
    <w:rsid w:val="003B3843"/>
    <w:rsid w:val="003B517F"/>
    <w:rsid w:val="003C7574"/>
    <w:rsid w:val="003E0892"/>
    <w:rsid w:val="003E08E2"/>
    <w:rsid w:val="003E2BA9"/>
    <w:rsid w:val="003F076A"/>
    <w:rsid w:val="003F5922"/>
    <w:rsid w:val="00400FB2"/>
    <w:rsid w:val="004130CC"/>
    <w:rsid w:val="004158E9"/>
    <w:rsid w:val="004212F8"/>
    <w:rsid w:val="00422C35"/>
    <w:rsid w:val="004268A1"/>
    <w:rsid w:val="00430A1F"/>
    <w:rsid w:val="00436306"/>
    <w:rsid w:val="00436D0A"/>
    <w:rsid w:val="004372A6"/>
    <w:rsid w:val="004407D1"/>
    <w:rsid w:val="004414AD"/>
    <w:rsid w:val="00441DF2"/>
    <w:rsid w:val="00450181"/>
    <w:rsid w:val="00454C43"/>
    <w:rsid w:val="00454C71"/>
    <w:rsid w:val="004649E9"/>
    <w:rsid w:val="00464AE2"/>
    <w:rsid w:val="00465C63"/>
    <w:rsid w:val="004713E6"/>
    <w:rsid w:val="004810AA"/>
    <w:rsid w:val="00482050"/>
    <w:rsid w:val="00487D26"/>
    <w:rsid w:val="004908AE"/>
    <w:rsid w:val="00491C07"/>
    <w:rsid w:val="00492385"/>
    <w:rsid w:val="00492C16"/>
    <w:rsid w:val="00496A46"/>
    <w:rsid w:val="004A386B"/>
    <w:rsid w:val="004A4A11"/>
    <w:rsid w:val="004A6DB3"/>
    <w:rsid w:val="004B0B23"/>
    <w:rsid w:val="004B3C0C"/>
    <w:rsid w:val="004B4695"/>
    <w:rsid w:val="004B4956"/>
    <w:rsid w:val="004D0F20"/>
    <w:rsid w:val="004D3857"/>
    <w:rsid w:val="004D3BA9"/>
    <w:rsid w:val="004E7970"/>
    <w:rsid w:val="004F635C"/>
    <w:rsid w:val="004F65E7"/>
    <w:rsid w:val="00515980"/>
    <w:rsid w:val="0051645C"/>
    <w:rsid w:val="00520193"/>
    <w:rsid w:val="0052069C"/>
    <w:rsid w:val="00520E30"/>
    <w:rsid w:val="00524F1E"/>
    <w:rsid w:val="005326EB"/>
    <w:rsid w:val="00535809"/>
    <w:rsid w:val="0054068B"/>
    <w:rsid w:val="00540D13"/>
    <w:rsid w:val="00546890"/>
    <w:rsid w:val="00550749"/>
    <w:rsid w:val="00561A9C"/>
    <w:rsid w:val="00564A90"/>
    <w:rsid w:val="00573B1F"/>
    <w:rsid w:val="00582E57"/>
    <w:rsid w:val="00582EB0"/>
    <w:rsid w:val="005929AE"/>
    <w:rsid w:val="0059524B"/>
    <w:rsid w:val="00597BBB"/>
    <w:rsid w:val="005A2832"/>
    <w:rsid w:val="005A2CD7"/>
    <w:rsid w:val="005A5492"/>
    <w:rsid w:val="005B0FD5"/>
    <w:rsid w:val="005C01DF"/>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095D"/>
    <w:rsid w:val="006956E8"/>
    <w:rsid w:val="00696570"/>
    <w:rsid w:val="006A15F9"/>
    <w:rsid w:val="006A6EB8"/>
    <w:rsid w:val="006A735A"/>
    <w:rsid w:val="006B009E"/>
    <w:rsid w:val="006B1193"/>
    <w:rsid w:val="006B59DB"/>
    <w:rsid w:val="006B6C79"/>
    <w:rsid w:val="006C1089"/>
    <w:rsid w:val="006C2EF8"/>
    <w:rsid w:val="006C448E"/>
    <w:rsid w:val="006C5A72"/>
    <w:rsid w:val="006D1073"/>
    <w:rsid w:val="006D4A80"/>
    <w:rsid w:val="006E139C"/>
    <w:rsid w:val="00704134"/>
    <w:rsid w:val="00711058"/>
    <w:rsid w:val="0071118C"/>
    <w:rsid w:val="00714FE5"/>
    <w:rsid w:val="00715057"/>
    <w:rsid w:val="007235F5"/>
    <w:rsid w:val="007248A5"/>
    <w:rsid w:val="00742C35"/>
    <w:rsid w:val="00744E80"/>
    <w:rsid w:val="00750FD1"/>
    <w:rsid w:val="00755B0D"/>
    <w:rsid w:val="00760F37"/>
    <w:rsid w:val="007638C3"/>
    <w:rsid w:val="00771C95"/>
    <w:rsid w:val="0078659E"/>
    <w:rsid w:val="00790038"/>
    <w:rsid w:val="0079149D"/>
    <w:rsid w:val="0079272C"/>
    <w:rsid w:val="00793652"/>
    <w:rsid w:val="007A3BA7"/>
    <w:rsid w:val="007B4E19"/>
    <w:rsid w:val="007B70B8"/>
    <w:rsid w:val="007C1403"/>
    <w:rsid w:val="007C28D5"/>
    <w:rsid w:val="007C6DE3"/>
    <w:rsid w:val="007D187B"/>
    <w:rsid w:val="007D390B"/>
    <w:rsid w:val="007D4B14"/>
    <w:rsid w:val="007D5706"/>
    <w:rsid w:val="007D6521"/>
    <w:rsid w:val="007E229B"/>
    <w:rsid w:val="007E4274"/>
    <w:rsid w:val="007E4322"/>
    <w:rsid w:val="007F303C"/>
    <w:rsid w:val="007F3ABA"/>
    <w:rsid w:val="00802C50"/>
    <w:rsid w:val="00810B9F"/>
    <w:rsid w:val="008176BD"/>
    <w:rsid w:val="008177B7"/>
    <w:rsid w:val="0083213E"/>
    <w:rsid w:val="008376A8"/>
    <w:rsid w:val="008405C7"/>
    <w:rsid w:val="00844CD3"/>
    <w:rsid w:val="0084670A"/>
    <w:rsid w:val="00852CAC"/>
    <w:rsid w:val="00855117"/>
    <w:rsid w:val="0085527B"/>
    <w:rsid w:val="00862AEC"/>
    <w:rsid w:val="0086379F"/>
    <w:rsid w:val="00867EFD"/>
    <w:rsid w:val="0087005A"/>
    <w:rsid w:val="0087744B"/>
    <w:rsid w:val="008822ED"/>
    <w:rsid w:val="00884A97"/>
    <w:rsid w:val="00892438"/>
    <w:rsid w:val="008A058E"/>
    <w:rsid w:val="008A0F17"/>
    <w:rsid w:val="008A1574"/>
    <w:rsid w:val="008A3152"/>
    <w:rsid w:val="008A4252"/>
    <w:rsid w:val="008A4A27"/>
    <w:rsid w:val="008B30BE"/>
    <w:rsid w:val="008B3457"/>
    <w:rsid w:val="008B578F"/>
    <w:rsid w:val="008C2176"/>
    <w:rsid w:val="008C2BFB"/>
    <w:rsid w:val="008C2C2F"/>
    <w:rsid w:val="008C3D5B"/>
    <w:rsid w:val="008C67C6"/>
    <w:rsid w:val="008C704F"/>
    <w:rsid w:val="008D694B"/>
    <w:rsid w:val="008D7802"/>
    <w:rsid w:val="008E3EA2"/>
    <w:rsid w:val="008E684D"/>
    <w:rsid w:val="008F0D3D"/>
    <w:rsid w:val="008F1CF8"/>
    <w:rsid w:val="008F2663"/>
    <w:rsid w:val="008F6030"/>
    <w:rsid w:val="00906B1E"/>
    <w:rsid w:val="00913666"/>
    <w:rsid w:val="00915D00"/>
    <w:rsid w:val="00921A38"/>
    <w:rsid w:val="0092325F"/>
    <w:rsid w:val="00924221"/>
    <w:rsid w:val="0092586B"/>
    <w:rsid w:val="009264A1"/>
    <w:rsid w:val="00932A4E"/>
    <w:rsid w:val="009350D4"/>
    <w:rsid w:val="00937AF5"/>
    <w:rsid w:val="00961C4E"/>
    <w:rsid w:val="00965A06"/>
    <w:rsid w:val="00967DCB"/>
    <w:rsid w:val="00970A8A"/>
    <w:rsid w:val="00972DD7"/>
    <w:rsid w:val="00974EA2"/>
    <w:rsid w:val="00985853"/>
    <w:rsid w:val="009858F4"/>
    <w:rsid w:val="00990A8B"/>
    <w:rsid w:val="00992316"/>
    <w:rsid w:val="00997B32"/>
    <w:rsid w:val="009A1B10"/>
    <w:rsid w:val="009A62B0"/>
    <w:rsid w:val="009A7BFF"/>
    <w:rsid w:val="009B52C8"/>
    <w:rsid w:val="009B63DB"/>
    <w:rsid w:val="009B7AD7"/>
    <w:rsid w:val="009C1702"/>
    <w:rsid w:val="009C3071"/>
    <w:rsid w:val="009C36DF"/>
    <w:rsid w:val="009C3A91"/>
    <w:rsid w:val="009D4189"/>
    <w:rsid w:val="009D47BD"/>
    <w:rsid w:val="009E1642"/>
    <w:rsid w:val="009E73B4"/>
    <w:rsid w:val="009E77F7"/>
    <w:rsid w:val="009F1BA2"/>
    <w:rsid w:val="009F684B"/>
    <w:rsid w:val="00A050F1"/>
    <w:rsid w:val="00A10D10"/>
    <w:rsid w:val="00A23603"/>
    <w:rsid w:val="00A241C0"/>
    <w:rsid w:val="00A24AEC"/>
    <w:rsid w:val="00A3010D"/>
    <w:rsid w:val="00A34EB7"/>
    <w:rsid w:val="00A371AD"/>
    <w:rsid w:val="00A4593E"/>
    <w:rsid w:val="00A46019"/>
    <w:rsid w:val="00A55952"/>
    <w:rsid w:val="00A6662C"/>
    <w:rsid w:val="00A71295"/>
    <w:rsid w:val="00A772D3"/>
    <w:rsid w:val="00A81CF7"/>
    <w:rsid w:val="00A85226"/>
    <w:rsid w:val="00A869FA"/>
    <w:rsid w:val="00AB52C2"/>
    <w:rsid w:val="00AC01A4"/>
    <w:rsid w:val="00AC2151"/>
    <w:rsid w:val="00AD2BC0"/>
    <w:rsid w:val="00AD39FA"/>
    <w:rsid w:val="00AD7EEF"/>
    <w:rsid w:val="00AE028B"/>
    <w:rsid w:val="00AE04FE"/>
    <w:rsid w:val="00AF193A"/>
    <w:rsid w:val="00AF2650"/>
    <w:rsid w:val="00AF2AF9"/>
    <w:rsid w:val="00B01936"/>
    <w:rsid w:val="00B038EC"/>
    <w:rsid w:val="00B105FE"/>
    <w:rsid w:val="00B111D2"/>
    <w:rsid w:val="00B16D71"/>
    <w:rsid w:val="00B1710B"/>
    <w:rsid w:val="00B3075F"/>
    <w:rsid w:val="00B35D98"/>
    <w:rsid w:val="00B44C99"/>
    <w:rsid w:val="00B44EC9"/>
    <w:rsid w:val="00B52C0E"/>
    <w:rsid w:val="00B54DA2"/>
    <w:rsid w:val="00B633AB"/>
    <w:rsid w:val="00B71530"/>
    <w:rsid w:val="00B71C42"/>
    <w:rsid w:val="00B71D0E"/>
    <w:rsid w:val="00B7214D"/>
    <w:rsid w:val="00B82691"/>
    <w:rsid w:val="00B915D4"/>
    <w:rsid w:val="00BA2753"/>
    <w:rsid w:val="00BB2CCB"/>
    <w:rsid w:val="00BB4C62"/>
    <w:rsid w:val="00BB5ECE"/>
    <w:rsid w:val="00BB7690"/>
    <w:rsid w:val="00BC2A29"/>
    <w:rsid w:val="00BC3657"/>
    <w:rsid w:val="00BD4D36"/>
    <w:rsid w:val="00BD6B4D"/>
    <w:rsid w:val="00BE579C"/>
    <w:rsid w:val="00BE5F7B"/>
    <w:rsid w:val="00BF13ED"/>
    <w:rsid w:val="00BF1DB2"/>
    <w:rsid w:val="00BF7456"/>
    <w:rsid w:val="00C03688"/>
    <w:rsid w:val="00C1522E"/>
    <w:rsid w:val="00C16571"/>
    <w:rsid w:val="00C21B1F"/>
    <w:rsid w:val="00C224C6"/>
    <w:rsid w:val="00C261CE"/>
    <w:rsid w:val="00C27601"/>
    <w:rsid w:val="00C27C39"/>
    <w:rsid w:val="00C318BF"/>
    <w:rsid w:val="00C326D3"/>
    <w:rsid w:val="00C37EDD"/>
    <w:rsid w:val="00C40230"/>
    <w:rsid w:val="00C43BC6"/>
    <w:rsid w:val="00C44C6D"/>
    <w:rsid w:val="00C45665"/>
    <w:rsid w:val="00C508EE"/>
    <w:rsid w:val="00C5316C"/>
    <w:rsid w:val="00C575A0"/>
    <w:rsid w:val="00C66E1F"/>
    <w:rsid w:val="00C73630"/>
    <w:rsid w:val="00C760C4"/>
    <w:rsid w:val="00C777DF"/>
    <w:rsid w:val="00C81A53"/>
    <w:rsid w:val="00C8654A"/>
    <w:rsid w:val="00C86A61"/>
    <w:rsid w:val="00C92BA6"/>
    <w:rsid w:val="00C9309B"/>
    <w:rsid w:val="00CA0F48"/>
    <w:rsid w:val="00CA3A97"/>
    <w:rsid w:val="00CB6B3B"/>
    <w:rsid w:val="00CC51B9"/>
    <w:rsid w:val="00CC552A"/>
    <w:rsid w:val="00CC57A0"/>
    <w:rsid w:val="00CC5D5D"/>
    <w:rsid w:val="00CD12AF"/>
    <w:rsid w:val="00CD745F"/>
    <w:rsid w:val="00CE7093"/>
    <w:rsid w:val="00CF2A63"/>
    <w:rsid w:val="00CF4F6C"/>
    <w:rsid w:val="00CF7529"/>
    <w:rsid w:val="00CF7CBC"/>
    <w:rsid w:val="00D01534"/>
    <w:rsid w:val="00D06D32"/>
    <w:rsid w:val="00D14841"/>
    <w:rsid w:val="00D15F32"/>
    <w:rsid w:val="00D17C14"/>
    <w:rsid w:val="00D20665"/>
    <w:rsid w:val="00D22F8E"/>
    <w:rsid w:val="00D24545"/>
    <w:rsid w:val="00D30109"/>
    <w:rsid w:val="00D31447"/>
    <w:rsid w:val="00D3717E"/>
    <w:rsid w:val="00D376FB"/>
    <w:rsid w:val="00D44370"/>
    <w:rsid w:val="00D47856"/>
    <w:rsid w:val="00D5047C"/>
    <w:rsid w:val="00D50CF6"/>
    <w:rsid w:val="00D52C30"/>
    <w:rsid w:val="00D7435B"/>
    <w:rsid w:val="00D831EE"/>
    <w:rsid w:val="00D859CC"/>
    <w:rsid w:val="00D8664B"/>
    <w:rsid w:val="00D902FA"/>
    <w:rsid w:val="00D907C3"/>
    <w:rsid w:val="00DA41A3"/>
    <w:rsid w:val="00DB13C3"/>
    <w:rsid w:val="00DB7D89"/>
    <w:rsid w:val="00DC0041"/>
    <w:rsid w:val="00DC28F7"/>
    <w:rsid w:val="00DC6E07"/>
    <w:rsid w:val="00DD0655"/>
    <w:rsid w:val="00DD2D61"/>
    <w:rsid w:val="00DD3F9C"/>
    <w:rsid w:val="00DD5DF9"/>
    <w:rsid w:val="00DD76CB"/>
    <w:rsid w:val="00DE3F39"/>
    <w:rsid w:val="00DE442D"/>
    <w:rsid w:val="00DF2FE5"/>
    <w:rsid w:val="00E0076E"/>
    <w:rsid w:val="00E022E8"/>
    <w:rsid w:val="00E0301C"/>
    <w:rsid w:val="00E10F53"/>
    <w:rsid w:val="00E1188D"/>
    <w:rsid w:val="00E12366"/>
    <w:rsid w:val="00E12BB3"/>
    <w:rsid w:val="00E162CA"/>
    <w:rsid w:val="00E16B1D"/>
    <w:rsid w:val="00E2377D"/>
    <w:rsid w:val="00E37C6D"/>
    <w:rsid w:val="00E409C1"/>
    <w:rsid w:val="00E51166"/>
    <w:rsid w:val="00E57D1F"/>
    <w:rsid w:val="00E605D8"/>
    <w:rsid w:val="00E61170"/>
    <w:rsid w:val="00E61ADC"/>
    <w:rsid w:val="00E66794"/>
    <w:rsid w:val="00E70135"/>
    <w:rsid w:val="00E70D98"/>
    <w:rsid w:val="00E85CB9"/>
    <w:rsid w:val="00E90A3F"/>
    <w:rsid w:val="00E95266"/>
    <w:rsid w:val="00E977C4"/>
    <w:rsid w:val="00EB421A"/>
    <w:rsid w:val="00EB7285"/>
    <w:rsid w:val="00EC13F3"/>
    <w:rsid w:val="00EC2E4E"/>
    <w:rsid w:val="00EC4215"/>
    <w:rsid w:val="00EC4E9E"/>
    <w:rsid w:val="00EC571C"/>
    <w:rsid w:val="00ED3D20"/>
    <w:rsid w:val="00ED6CC5"/>
    <w:rsid w:val="00EE47DB"/>
    <w:rsid w:val="00EE5C03"/>
    <w:rsid w:val="00EE6AA5"/>
    <w:rsid w:val="00EE7315"/>
    <w:rsid w:val="00EF0DA4"/>
    <w:rsid w:val="00EF5EF5"/>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78A8"/>
    <w:rsid w:val="00F7017C"/>
    <w:rsid w:val="00F7609E"/>
    <w:rsid w:val="00F761B0"/>
    <w:rsid w:val="00F77540"/>
    <w:rsid w:val="00F85D5A"/>
    <w:rsid w:val="00F86303"/>
    <w:rsid w:val="00F9178A"/>
    <w:rsid w:val="00F932D6"/>
    <w:rsid w:val="00FA3D27"/>
    <w:rsid w:val="00FA3DF1"/>
    <w:rsid w:val="00FA5EC3"/>
    <w:rsid w:val="00FB193A"/>
    <w:rsid w:val="00FC07FD"/>
    <w:rsid w:val="00FC1485"/>
    <w:rsid w:val="00FD0031"/>
    <w:rsid w:val="00FD344B"/>
    <w:rsid w:val="00FD61A0"/>
    <w:rsid w:val="00FD7F4A"/>
    <w:rsid w:val="00FE13FB"/>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93DFE"/>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ql-cursor">
    <w:name w:val="ql-cursor"/>
    <w:basedOn w:val="DefaultParagraphFont"/>
    <w:rsid w:val="00357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1768</Words>
  <Characters>10080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salesforceId:1d424f55-cb0a-4477-a4a2-b63b5dfed2fa</dc:subject>
  <dc:creator>O'Donoghue, Ruaridh</dc:creator>
  <cp:keywords/>
  <dc:description/>
  <cp:lastModifiedBy>Clements, Kate</cp:lastModifiedBy>
  <cp:revision>131</cp:revision>
  <dcterms:created xsi:type="dcterms:W3CDTF">2026-03-10T14:20:00Z</dcterms:created>
  <dcterms:modified xsi:type="dcterms:W3CDTF">2026-04-22T08:20:00Z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069Q300000NHSKQIA5</vt:lpwstr>
  </property>
</Properties>
</file>