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398BD"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B2776D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407947C"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6CE0B857" w14:textId="77777777" w:rsidTr="00683C17">
        <w:tc>
          <w:tcPr>
            <w:tcW w:w="3681" w:type="dxa"/>
          </w:tcPr>
          <w:p w14:paraId="61D84C9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1FEF3E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PL/2026/01185</w:t>
            </w:r>
          </w:p>
        </w:tc>
      </w:tr>
      <w:tr w:rsidR="00097010" w14:paraId="7F73F8AC" w14:textId="77777777" w:rsidTr="00683C17">
        <w:tc>
          <w:tcPr>
            <w:tcW w:w="3681" w:type="dxa"/>
          </w:tcPr>
          <w:p w14:paraId="040CDB5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C485F1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11842ED" w14:textId="77777777" w:rsidTr="00683C17">
        <w:tc>
          <w:tcPr>
            <w:tcW w:w="3681" w:type="dxa"/>
          </w:tcPr>
          <w:p w14:paraId="1F17D51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056E83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Redmays, Bath Road, Devizes, SN10 1QG</w:t>
            </w:r>
          </w:p>
        </w:tc>
      </w:tr>
      <w:tr w:rsidR="00097010" w14:paraId="69AA9511" w14:textId="77777777" w:rsidTr="00683C17">
        <w:tc>
          <w:tcPr>
            <w:tcW w:w="3681" w:type="dxa"/>
          </w:tcPr>
          <w:p w14:paraId="2ACC652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E504D1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extension to provide utility room</w:t>
            </w:r>
          </w:p>
        </w:tc>
      </w:tr>
      <w:tr w:rsidR="00097010" w14:paraId="76D2079D" w14:textId="77777777" w:rsidTr="00683C17">
        <w:tc>
          <w:tcPr>
            <w:tcW w:w="3681" w:type="dxa"/>
          </w:tcPr>
          <w:p w14:paraId="5025970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D209A73"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27B0A11"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53E2E13"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D7A9180"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22CCC6C" w14:textId="41116651" w:rsidR="005B0FD5" w:rsidRPr="00FD6EBC"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FD6EBC" w:rsidRPr="00FD6EBC">
        <w:rPr>
          <w:rFonts w:ascii="Arial" w:eastAsia="Times New Roman" w:hAnsi="Arial" w:cs="Arial"/>
          <w:kern w:val="0"/>
          <w:sz w:val="22"/>
          <w:szCs w:val="22"/>
          <w:lang w:eastAsia="en-GB"/>
          <w14:ligatures w14:val="none"/>
        </w:rPr>
        <w:t xml:space="preserve">the construction of a single storey, flat roof, rear extension to provide a utility room. </w:t>
      </w:r>
    </w:p>
    <w:p w14:paraId="5BAAF485"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8736F61"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F84A6A5"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EF9C993" w14:textId="77777777" w:rsidR="00683C17" w:rsidRPr="00FD6EBC" w:rsidRDefault="00683C17" w:rsidP="009C1702">
      <w:pPr>
        <w:spacing w:after="0" w:line="276" w:lineRule="auto"/>
        <w:jc w:val="both"/>
        <w:rPr>
          <w:rFonts w:ascii="Arial" w:eastAsia="Times New Roman" w:hAnsi="Arial" w:cs="Arial"/>
          <w:kern w:val="0"/>
          <w:sz w:val="22"/>
          <w:szCs w:val="22"/>
          <w:lang w:eastAsia="en-GB"/>
          <w14:ligatures w14:val="none"/>
        </w:rPr>
      </w:pPr>
    </w:p>
    <w:p w14:paraId="2D17E04C" w14:textId="75D253CC" w:rsidR="00FE250F" w:rsidRPr="00FD6EBC" w:rsidRDefault="00FD6EBC" w:rsidP="00F15E48">
      <w:pPr>
        <w:spacing w:after="0" w:line="276" w:lineRule="auto"/>
        <w:jc w:val="both"/>
        <w:outlineLvl w:val="2"/>
        <w:rPr>
          <w:rFonts w:ascii="Arial" w:eastAsia="Times New Roman" w:hAnsi="Arial" w:cs="Arial"/>
          <w:kern w:val="0"/>
          <w:sz w:val="22"/>
          <w:szCs w:val="22"/>
          <w:lang w:eastAsia="en-GB"/>
          <w14:ligatures w14:val="none"/>
        </w:rPr>
      </w:pPr>
      <w:r w:rsidRPr="00FD6EBC">
        <w:rPr>
          <w:rFonts w:ascii="Arial" w:eastAsia="Times New Roman" w:hAnsi="Arial" w:cs="Arial"/>
          <w:kern w:val="0"/>
          <w:sz w:val="22"/>
          <w:szCs w:val="22"/>
          <w:lang w:eastAsia="en-GB"/>
          <w14:ligatures w14:val="none"/>
        </w:rPr>
        <w:t>The</w:t>
      </w:r>
      <w:r>
        <w:rPr>
          <w:rFonts w:ascii="Arial" w:eastAsia="Times New Roman" w:hAnsi="Arial" w:cs="Arial"/>
          <w:kern w:val="0"/>
          <w:sz w:val="22"/>
          <w:szCs w:val="22"/>
          <w:lang w:eastAsia="en-GB"/>
          <w14:ligatures w14:val="none"/>
        </w:rPr>
        <w:t xml:space="preserve"> application site comprises a </w:t>
      </w:r>
      <w:r w:rsidR="00370D34">
        <w:rPr>
          <w:rFonts w:ascii="Arial" w:eastAsia="Times New Roman" w:hAnsi="Arial" w:cs="Arial"/>
          <w:kern w:val="0"/>
          <w:sz w:val="22"/>
          <w:szCs w:val="22"/>
          <w:lang w:eastAsia="en-GB"/>
          <w14:ligatures w14:val="none"/>
        </w:rPr>
        <w:t>2.5 storey, red brick and white rendered, semi-detached dwelling, under clay tiled pitched roofs.</w:t>
      </w:r>
      <w:r w:rsidR="00465E51">
        <w:rPr>
          <w:rFonts w:ascii="Arial" w:eastAsia="Times New Roman" w:hAnsi="Arial" w:cs="Arial"/>
          <w:kern w:val="0"/>
          <w:sz w:val="22"/>
          <w:szCs w:val="22"/>
          <w:lang w:eastAsia="en-GB"/>
          <w14:ligatures w14:val="none"/>
        </w:rPr>
        <w:t xml:space="preserve">  There is an attached single, flat roof garage adjacent to the </w:t>
      </w:r>
      <w:r w:rsidR="006911FF">
        <w:rPr>
          <w:rFonts w:ascii="Arial" w:eastAsia="Times New Roman" w:hAnsi="Arial" w:cs="Arial"/>
          <w:kern w:val="0"/>
          <w:sz w:val="22"/>
          <w:szCs w:val="22"/>
          <w:lang w:eastAsia="en-GB"/>
          <w14:ligatures w14:val="none"/>
        </w:rPr>
        <w:t>north-eastern, side elevation</w:t>
      </w:r>
      <w:r w:rsidR="0057583F">
        <w:rPr>
          <w:rFonts w:ascii="Arial" w:eastAsia="Times New Roman" w:hAnsi="Arial" w:cs="Arial"/>
          <w:kern w:val="0"/>
          <w:sz w:val="22"/>
          <w:szCs w:val="22"/>
          <w:lang w:eastAsia="en-GB"/>
          <w14:ligatures w14:val="none"/>
        </w:rPr>
        <w:t>, together with</w:t>
      </w:r>
      <w:r w:rsidR="001E4A6A">
        <w:rPr>
          <w:rFonts w:ascii="Arial" w:eastAsia="Times New Roman" w:hAnsi="Arial" w:cs="Arial"/>
          <w:kern w:val="0"/>
          <w:sz w:val="22"/>
          <w:szCs w:val="22"/>
          <w:lang w:eastAsia="en-GB"/>
          <w14:ligatures w14:val="none"/>
        </w:rPr>
        <w:t xml:space="preserve"> single storey extensions across the rear elevation</w:t>
      </w:r>
      <w:r w:rsidR="0057583F">
        <w:rPr>
          <w:rFonts w:ascii="Arial" w:eastAsia="Times New Roman" w:hAnsi="Arial" w:cs="Arial"/>
          <w:kern w:val="0"/>
          <w:sz w:val="22"/>
          <w:szCs w:val="22"/>
          <w:lang w:eastAsia="en-GB"/>
          <w14:ligatures w14:val="none"/>
        </w:rPr>
        <w:t xml:space="preserve"> of the property</w:t>
      </w:r>
      <w:r w:rsidR="001E4A6A">
        <w:rPr>
          <w:rFonts w:ascii="Arial" w:eastAsia="Times New Roman" w:hAnsi="Arial" w:cs="Arial"/>
          <w:kern w:val="0"/>
          <w:sz w:val="22"/>
          <w:szCs w:val="22"/>
          <w:lang w:eastAsia="en-GB"/>
          <w14:ligatures w14:val="none"/>
        </w:rPr>
        <w:t xml:space="preserve">, </w:t>
      </w:r>
      <w:r w:rsidR="0057583F">
        <w:rPr>
          <w:rFonts w:ascii="Arial" w:eastAsia="Times New Roman" w:hAnsi="Arial" w:cs="Arial"/>
          <w:kern w:val="0"/>
          <w:sz w:val="22"/>
          <w:szCs w:val="22"/>
          <w:lang w:eastAsia="en-GB"/>
          <w14:ligatures w14:val="none"/>
        </w:rPr>
        <w:t xml:space="preserve">built </w:t>
      </w:r>
      <w:r w:rsidR="001E4A6A">
        <w:rPr>
          <w:rFonts w:ascii="Arial" w:eastAsia="Times New Roman" w:hAnsi="Arial" w:cs="Arial"/>
          <w:kern w:val="0"/>
          <w:sz w:val="22"/>
          <w:szCs w:val="22"/>
          <w:lang w:eastAsia="en-GB"/>
          <w14:ligatures w14:val="none"/>
        </w:rPr>
        <w:t>under different roof alignments</w:t>
      </w:r>
      <w:r w:rsidR="0057583F">
        <w:rPr>
          <w:rFonts w:ascii="Arial" w:eastAsia="Times New Roman" w:hAnsi="Arial" w:cs="Arial"/>
          <w:kern w:val="0"/>
          <w:sz w:val="22"/>
          <w:szCs w:val="22"/>
          <w:lang w:eastAsia="en-GB"/>
          <w14:ligatures w14:val="none"/>
        </w:rPr>
        <w:t xml:space="preserve">.  There are </w:t>
      </w:r>
      <w:r w:rsidR="001E4A6A">
        <w:rPr>
          <w:rFonts w:ascii="Arial" w:eastAsia="Times New Roman" w:hAnsi="Arial" w:cs="Arial"/>
          <w:kern w:val="0"/>
          <w:sz w:val="22"/>
          <w:szCs w:val="22"/>
          <w:lang w:eastAsia="en-GB"/>
          <w14:ligatures w14:val="none"/>
        </w:rPr>
        <w:t>enclosed garden</w:t>
      </w:r>
      <w:r w:rsidR="0057583F">
        <w:rPr>
          <w:rFonts w:ascii="Arial" w:eastAsia="Times New Roman" w:hAnsi="Arial" w:cs="Arial"/>
          <w:kern w:val="0"/>
          <w:sz w:val="22"/>
          <w:szCs w:val="22"/>
          <w:lang w:eastAsia="en-GB"/>
          <w14:ligatures w14:val="none"/>
        </w:rPr>
        <w:t>s</w:t>
      </w:r>
      <w:r w:rsidR="001E4A6A">
        <w:rPr>
          <w:rFonts w:ascii="Arial" w:eastAsia="Times New Roman" w:hAnsi="Arial" w:cs="Arial"/>
          <w:kern w:val="0"/>
          <w:sz w:val="22"/>
          <w:szCs w:val="22"/>
          <w:lang w:eastAsia="en-GB"/>
          <w14:ligatures w14:val="none"/>
        </w:rPr>
        <w:t xml:space="preserve"> to the front </w:t>
      </w:r>
      <w:r w:rsidR="00401316">
        <w:rPr>
          <w:rFonts w:ascii="Arial" w:eastAsia="Times New Roman" w:hAnsi="Arial" w:cs="Arial"/>
          <w:kern w:val="0"/>
          <w:sz w:val="22"/>
          <w:szCs w:val="22"/>
          <w:lang w:eastAsia="en-GB"/>
          <w14:ligatures w14:val="none"/>
        </w:rPr>
        <w:t>and rear</w:t>
      </w:r>
      <w:r w:rsidR="0057583F">
        <w:rPr>
          <w:rFonts w:ascii="Arial" w:eastAsia="Times New Roman" w:hAnsi="Arial" w:cs="Arial"/>
          <w:kern w:val="0"/>
          <w:sz w:val="22"/>
          <w:szCs w:val="22"/>
          <w:lang w:eastAsia="en-GB"/>
          <w14:ligatures w14:val="none"/>
        </w:rPr>
        <w:t xml:space="preserve"> and</w:t>
      </w:r>
      <w:r w:rsidR="00401316">
        <w:rPr>
          <w:rFonts w:ascii="Arial" w:eastAsia="Times New Roman" w:hAnsi="Arial" w:cs="Arial"/>
          <w:kern w:val="0"/>
          <w:sz w:val="22"/>
          <w:szCs w:val="22"/>
          <w:lang w:eastAsia="en-GB"/>
          <w14:ligatures w14:val="none"/>
        </w:rPr>
        <w:t xml:space="preserve"> an L shaped, tarmac</w:t>
      </w:r>
      <w:r w:rsidR="00E213CE">
        <w:rPr>
          <w:rFonts w:ascii="Arial" w:eastAsia="Times New Roman" w:hAnsi="Arial" w:cs="Arial"/>
          <w:kern w:val="0"/>
          <w:sz w:val="22"/>
          <w:szCs w:val="22"/>
          <w:lang w:eastAsia="en-GB"/>
          <w14:ligatures w14:val="none"/>
        </w:rPr>
        <w:t xml:space="preserve">, gated driveway to the front. </w:t>
      </w:r>
    </w:p>
    <w:p w14:paraId="366EAA7A" w14:textId="77777777" w:rsidR="00FD6EBC" w:rsidRPr="00FD6EBC" w:rsidRDefault="00FD6EBC"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80492F6"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75534A75" w14:textId="1D49A27F" w:rsidR="00683C17" w:rsidRPr="00E213CE" w:rsidRDefault="00E213CE" w:rsidP="00E213CE">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E213CE">
        <w:rPr>
          <w:rFonts w:ascii="Arial" w:eastAsia="Times New Roman" w:hAnsi="Arial" w:cs="Arial"/>
          <w:kern w:val="0"/>
          <w:sz w:val="22"/>
          <w:szCs w:val="22"/>
          <w:lang w:eastAsia="en-GB"/>
          <w14:ligatures w14:val="none"/>
        </w:rPr>
        <w:t xml:space="preserve">No formal planning designations. </w:t>
      </w:r>
    </w:p>
    <w:p w14:paraId="65BD6F5C" w14:textId="77777777" w:rsidR="00E213CE" w:rsidRPr="00E213CE" w:rsidRDefault="00E213CE" w:rsidP="00E213CE">
      <w:pPr>
        <w:pStyle w:val="ListParagraph"/>
        <w:spacing w:after="0" w:line="276" w:lineRule="auto"/>
        <w:jc w:val="both"/>
        <w:outlineLvl w:val="2"/>
        <w:rPr>
          <w:rFonts w:ascii="Arial" w:eastAsia="Times New Roman" w:hAnsi="Arial" w:cs="Arial"/>
          <w:b/>
          <w:bCs/>
          <w:kern w:val="0"/>
          <w:sz w:val="22"/>
          <w:szCs w:val="22"/>
          <w:lang w:eastAsia="en-GB"/>
          <w14:ligatures w14:val="none"/>
        </w:rPr>
      </w:pPr>
    </w:p>
    <w:p w14:paraId="175C56EE"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C7F95A4"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751B6D7E" w14:textId="77777777" w:rsidTr="00B13119">
        <w:trPr>
          <w:trHeight w:hRule="exact" w:val="20"/>
        </w:trPr>
        <w:tc>
          <w:tcPr>
            <w:tcW w:w="8921" w:type="dxa"/>
            <w:tcBorders>
              <w:bottom w:val="single" w:sz="6" w:space="0" w:color="auto"/>
            </w:tcBorders>
            <w:vAlign w:val="center"/>
            <w:hideMark/>
          </w:tcPr>
          <w:p w14:paraId="559CA2B9"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357982A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8447642"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33DD35B6" w14:textId="77777777" w:rsidTr="00B13119">
        <w:tc>
          <w:tcPr>
            <w:tcW w:w="8921" w:type="dxa"/>
            <w:tcBorders>
              <w:left w:val="single" w:sz="12" w:space="0" w:color="auto"/>
              <w:bottom w:val="single" w:sz="12" w:space="0" w:color="auto"/>
              <w:right w:val="single" w:sz="12" w:space="0" w:color="auto"/>
            </w:tcBorders>
            <w:vAlign w:val="center"/>
          </w:tcPr>
          <w:p w14:paraId="11959E0E" w14:textId="77777777" w:rsidR="00C777DF" w:rsidRPr="00E403DC" w:rsidRDefault="00C777DF" w:rsidP="00B13119">
            <w:pPr>
              <w:spacing w:after="0"/>
              <w:rPr>
                <w:rFonts w:ascii="Arial" w:hAnsi="Arial" w:cs="Arial"/>
                <w:sz w:val="22"/>
                <w:szCs w:val="22"/>
              </w:rPr>
            </w:pPr>
            <w:r w:rsidRPr="00E403DC">
              <w:rPr>
                <w:rFonts w:ascii="Arial" w:hAnsi="Arial" w:cs="Arial"/>
                <w:sz w:val="22"/>
                <w:szCs w:val="22"/>
              </w:rPr>
              <w:t>K/56347/F - Full planning permission Decision - Approve with Conditions Date: 18/5/2007 – Two dormer windows to rear elevation.</w:t>
            </w:r>
          </w:p>
        </w:tc>
      </w:tr>
      <w:tr w:rsidR="00C777DF" w:rsidRPr="003E74F7" w14:paraId="7DD2EF57" w14:textId="77777777" w:rsidTr="00B13119">
        <w:tc>
          <w:tcPr>
            <w:tcW w:w="8921" w:type="dxa"/>
            <w:tcBorders>
              <w:left w:val="single" w:sz="12" w:space="0" w:color="auto"/>
              <w:bottom w:val="single" w:sz="12" w:space="0" w:color="auto"/>
              <w:right w:val="single" w:sz="12" w:space="0" w:color="auto"/>
            </w:tcBorders>
            <w:vAlign w:val="center"/>
          </w:tcPr>
          <w:p w14:paraId="48624A8D" w14:textId="77777777" w:rsidR="00C777DF" w:rsidRPr="00E403DC" w:rsidRDefault="00C777DF" w:rsidP="00B13119">
            <w:pPr>
              <w:spacing w:after="0"/>
              <w:rPr>
                <w:rFonts w:ascii="Arial" w:hAnsi="Arial" w:cs="Arial"/>
                <w:sz w:val="22"/>
                <w:szCs w:val="22"/>
              </w:rPr>
            </w:pPr>
            <w:r w:rsidRPr="00E403DC">
              <w:rPr>
                <w:rFonts w:ascii="Arial" w:hAnsi="Arial" w:cs="Arial"/>
                <w:sz w:val="22"/>
                <w:szCs w:val="22"/>
              </w:rPr>
              <w:t>15/08860/PNEX - Prior approval Part 3 Class A.1(ea): Larger home extension – Prior Notification (Larger Home Extension) - rear conservatory</w:t>
            </w:r>
          </w:p>
        </w:tc>
      </w:tr>
      <w:tr w:rsidR="00C777DF" w:rsidRPr="003E74F7" w14:paraId="27A5DBE9" w14:textId="77777777" w:rsidTr="00B13119">
        <w:tc>
          <w:tcPr>
            <w:tcW w:w="8921" w:type="dxa"/>
            <w:tcBorders>
              <w:left w:val="single" w:sz="12" w:space="0" w:color="auto"/>
              <w:bottom w:val="single" w:sz="12" w:space="0" w:color="auto"/>
              <w:right w:val="single" w:sz="12" w:space="0" w:color="auto"/>
            </w:tcBorders>
            <w:vAlign w:val="center"/>
          </w:tcPr>
          <w:p w14:paraId="2034E0EE" w14:textId="77777777" w:rsidR="00C777DF" w:rsidRPr="00E403DC" w:rsidRDefault="00C777DF" w:rsidP="00B13119">
            <w:pPr>
              <w:spacing w:after="0"/>
              <w:rPr>
                <w:rFonts w:ascii="Arial" w:hAnsi="Arial" w:cs="Arial"/>
                <w:sz w:val="22"/>
                <w:szCs w:val="22"/>
              </w:rPr>
            </w:pPr>
            <w:r w:rsidRPr="00E403DC">
              <w:rPr>
                <w:rFonts w:ascii="Arial" w:hAnsi="Arial" w:cs="Arial"/>
                <w:sz w:val="22"/>
                <w:szCs w:val="22"/>
              </w:rPr>
              <w:t>15/10794/FUL - Full planning permission Decision - Approve with Conditions Date: 16/12/2015 – Erection of orangery style rear conservatory</w:t>
            </w:r>
          </w:p>
        </w:tc>
      </w:tr>
      <w:bookmarkEnd w:id="0"/>
    </w:tbl>
    <w:p w14:paraId="3D740041" w14:textId="30AA5189" w:rsidR="00BD6B4D" w:rsidRPr="00371103" w:rsidRDefault="00BD6B4D" w:rsidP="009C1702">
      <w:pPr>
        <w:spacing w:after="0" w:line="276" w:lineRule="auto"/>
        <w:jc w:val="both"/>
        <w:rPr>
          <w:rFonts w:ascii="Arial" w:eastAsia="Times New Roman" w:hAnsi="Arial" w:cs="Arial"/>
          <w:i/>
          <w:iCs/>
          <w:color w:val="FF0000"/>
          <w:kern w:val="0"/>
          <w:sz w:val="22"/>
          <w:szCs w:val="22"/>
          <w:lang w:eastAsia="en-GB"/>
          <w14:ligatures w14:val="none"/>
        </w:rPr>
      </w:pPr>
    </w:p>
    <w:p w14:paraId="263AA0D2"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32385EA6"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793CF49"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C83FA36"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E22C987"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079A06B4"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3AFFE5E2" w14:textId="77777777" w:rsidR="00315AE0" w:rsidRPr="00E403DC"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403DC">
        <w:rPr>
          <w:rFonts w:ascii="Arial" w:eastAsia="Times New Roman" w:hAnsi="Arial" w:cs="Arial"/>
          <w:kern w:val="0"/>
          <w:sz w:val="22"/>
          <w:szCs w:val="22"/>
          <w:lang w:eastAsia="en-GB"/>
          <w14:ligatures w14:val="none"/>
        </w:rPr>
        <w:t>Core Policy 50</w:t>
      </w:r>
      <w:r w:rsidR="006A735A" w:rsidRPr="00E403DC">
        <w:rPr>
          <w:rFonts w:ascii="Arial" w:eastAsia="Times New Roman" w:hAnsi="Arial" w:cs="Arial"/>
          <w:kern w:val="0"/>
          <w:sz w:val="22"/>
          <w:szCs w:val="22"/>
          <w:lang w:eastAsia="en-GB"/>
          <w14:ligatures w14:val="none"/>
        </w:rPr>
        <w:t>:</w:t>
      </w:r>
      <w:r w:rsidRPr="00E403DC">
        <w:rPr>
          <w:rFonts w:ascii="Arial" w:eastAsia="Times New Roman" w:hAnsi="Arial" w:cs="Arial"/>
          <w:kern w:val="0"/>
          <w:sz w:val="22"/>
          <w:szCs w:val="22"/>
          <w:lang w:eastAsia="en-GB"/>
          <w14:ligatures w14:val="none"/>
        </w:rPr>
        <w:t xml:space="preserve"> Biodiversity and Geodiversity </w:t>
      </w:r>
    </w:p>
    <w:p w14:paraId="1A66C573" w14:textId="77777777" w:rsidR="00134D23" w:rsidRPr="00E403DC" w:rsidRDefault="00134D23" w:rsidP="009C1702">
      <w:pPr>
        <w:spacing w:after="0" w:line="276" w:lineRule="auto"/>
        <w:jc w:val="both"/>
        <w:rPr>
          <w:rFonts w:ascii="Arial" w:eastAsia="Times New Roman" w:hAnsi="Arial" w:cs="Arial"/>
          <w:kern w:val="0"/>
          <w:sz w:val="22"/>
          <w:szCs w:val="22"/>
          <w:lang w:eastAsia="en-GB"/>
          <w14:ligatures w14:val="none"/>
        </w:rPr>
      </w:pPr>
    </w:p>
    <w:p w14:paraId="73B1900F" w14:textId="698254D7" w:rsidR="0021435E" w:rsidRPr="00E403DC" w:rsidRDefault="00A50E3C"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Devizes Area Neighbourhood Plan</w:t>
      </w:r>
      <w:r w:rsidR="00782395" w:rsidRPr="00782395">
        <w:rPr>
          <w:rFonts w:ascii="Arial" w:eastAsia="Times New Roman" w:hAnsi="Arial" w:cs="Arial"/>
          <w:kern w:val="0"/>
          <w:sz w:val="22"/>
          <w:szCs w:val="22"/>
          <w:lang w:eastAsia="en-GB"/>
          <w14:ligatures w14:val="none"/>
        </w:rPr>
        <w:t xml:space="preserve"> </w:t>
      </w:r>
      <w:r w:rsidR="00782395">
        <w:rPr>
          <w:rFonts w:ascii="Arial" w:eastAsia="Times New Roman" w:hAnsi="Arial" w:cs="Arial"/>
          <w:kern w:val="0"/>
          <w:sz w:val="22"/>
          <w:szCs w:val="22"/>
          <w:lang w:eastAsia="en-GB"/>
          <w14:ligatures w14:val="none"/>
        </w:rPr>
        <w:t>July 2015</w:t>
      </w:r>
      <w:r>
        <w:rPr>
          <w:rFonts w:ascii="Arial" w:eastAsia="Times New Roman" w:hAnsi="Arial" w:cs="Arial"/>
          <w:kern w:val="0"/>
          <w:sz w:val="22"/>
          <w:szCs w:val="22"/>
          <w:lang w:eastAsia="en-GB"/>
          <w14:ligatures w14:val="none"/>
        </w:rPr>
        <w:t xml:space="preserve"> Referendum Version </w:t>
      </w:r>
    </w:p>
    <w:p w14:paraId="7DF093FE"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116A83EB"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lastRenderedPageBreak/>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E537F99"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2452F76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DE94C8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1A29E6C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48662CA"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288AFB5"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10C981C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D858784"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6AC97F7"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64E9D5F" w14:textId="30F62DA2" w:rsidR="0016162B" w:rsidRPr="00E16B1D" w:rsidRDefault="009D71DD"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Devizes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p>
    <w:bookmarkEnd w:id="1"/>
    <w:p w14:paraId="01092CDA"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80A58F2"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0032D22"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4E741E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6D7F883"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12116F2"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2D7A24F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1E91CE1"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705B4F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0FC175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21718A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B19882C"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D89E11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D8D2FC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74FB4D2"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27D8D201"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43FD318D"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362C91C"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FCA1DAC"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3BAA8102" w14:textId="01528446" w:rsidR="009D71DD" w:rsidRDefault="006E2B2E"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flat roof rear extension will be attached to the north-western, rear elevation of the garage and will provide a utility room.  </w:t>
      </w:r>
      <w:r w:rsidR="007F33C2">
        <w:rPr>
          <w:rFonts w:ascii="Arial" w:eastAsia="Times New Roman" w:hAnsi="Arial" w:cs="Arial"/>
          <w:kern w:val="0"/>
          <w:sz w:val="22"/>
          <w:szCs w:val="22"/>
          <w:lang w:eastAsia="en-GB"/>
          <w14:ligatures w14:val="none"/>
        </w:rPr>
        <w:t xml:space="preserve">It will present a low scale, subservient addition to the main dwelling.  </w:t>
      </w:r>
      <w:r>
        <w:rPr>
          <w:rFonts w:ascii="Arial" w:eastAsia="Times New Roman" w:hAnsi="Arial" w:cs="Arial"/>
          <w:kern w:val="0"/>
          <w:sz w:val="22"/>
          <w:szCs w:val="22"/>
          <w:lang w:eastAsia="en-GB"/>
          <w14:ligatures w14:val="none"/>
        </w:rPr>
        <w:t>The walls will be</w:t>
      </w:r>
      <w:r w:rsidR="00914219">
        <w:rPr>
          <w:rFonts w:ascii="Arial" w:eastAsia="Times New Roman" w:hAnsi="Arial" w:cs="Arial"/>
          <w:kern w:val="0"/>
          <w:sz w:val="22"/>
          <w:szCs w:val="22"/>
          <w:lang w:eastAsia="en-GB"/>
          <w14:ligatures w14:val="none"/>
        </w:rPr>
        <w:t xml:space="preserve"> constructed from concrete block,</w:t>
      </w:r>
      <w:r>
        <w:rPr>
          <w:rFonts w:ascii="Arial" w:eastAsia="Times New Roman" w:hAnsi="Arial" w:cs="Arial"/>
          <w:kern w:val="0"/>
          <w:sz w:val="22"/>
          <w:szCs w:val="22"/>
          <w:lang w:eastAsia="en-GB"/>
          <w14:ligatures w14:val="none"/>
        </w:rPr>
        <w:t xml:space="preserve"> finished</w:t>
      </w:r>
      <w:r w:rsidR="00914219">
        <w:rPr>
          <w:rFonts w:ascii="Arial" w:eastAsia="Times New Roman" w:hAnsi="Arial" w:cs="Arial"/>
          <w:kern w:val="0"/>
          <w:sz w:val="22"/>
          <w:szCs w:val="22"/>
          <w:lang w:eastAsia="en-GB"/>
          <w14:ligatures w14:val="none"/>
        </w:rPr>
        <w:t xml:space="preserve"> in</w:t>
      </w:r>
      <w:r>
        <w:rPr>
          <w:rFonts w:ascii="Arial" w:eastAsia="Times New Roman" w:hAnsi="Arial" w:cs="Arial"/>
          <w:kern w:val="0"/>
          <w:sz w:val="22"/>
          <w:szCs w:val="22"/>
          <w:lang w:eastAsia="en-GB"/>
          <w14:ligatures w14:val="none"/>
        </w:rPr>
        <w:t xml:space="preserve"> </w:t>
      </w:r>
      <w:r w:rsidR="00457233">
        <w:rPr>
          <w:rFonts w:ascii="Arial" w:eastAsia="Times New Roman" w:hAnsi="Arial" w:cs="Arial"/>
          <w:kern w:val="0"/>
          <w:sz w:val="22"/>
          <w:szCs w:val="22"/>
          <w:lang w:eastAsia="en-GB"/>
          <w14:ligatures w14:val="none"/>
        </w:rPr>
        <w:t>render</w:t>
      </w:r>
      <w:r w:rsidR="00914219">
        <w:rPr>
          <w:rFonts w:ascii="Arial" w:eastAsia="Times New Roman" w:hAnsi="Arial" w:cs="Arial"/>
          <w:kern w:val="0"/>
          <w:sz w:val="22"/>
          <w:szCs w:val="22"/>
          <w:lang w:eastAsia="en-GB"/>
          <w14:ligatures w14:val="none"/>
        </w:rPr>
        <w:t xml:space="preserve">, under an HD felt roof, with </w:t>
      </w:r>
      <w:r w:rsidR="007B234E">
        <w:rPr>
          <w:rFonts w:ascii="Arial" w:eastAsia="Times New Roman" w:hAnsi="Arial" w:cs="Arial"/>
          <w:kern w:val="0"/>
          <w:sz w:val="22"/>
          <w:szCs w:val="22"/>
          <w:lang w:eastAsia="en-GB"/>
          <w14:ligatures w14:val="none"/>
        </w:rPr>
        <w:t>white upvc to the windows and doors to match those in the existing rear extensions.  Th</w:t>
      </w:r>
      <w:r w:rsidR="00782395">
        <w:rPr>
          <w:rFonts w:ascii="Arial" w:eastAsia="Times New Roman" w:hAnsi="Arial" w:cs="Arial"/>
          <w:kern w:val="0"/>
          <w:sz w:val="22"/>
          <w:szCs w:val="22"/>
          <w:lang w:eastAsia="en-GB"/>
          <w14:ligatures w14:val="none"/>
        </w:rPr>
        <w:t>ey will be conditioned to match those existing</w:t>
      </w:r>
      <w:r w:rsidR="007B234E">
        <w:rPr>
          <w:rFonts w:ascii="Arial" w:eastAsia="Times New Roman" w:hAnsi="Arial" w:cs="Arial"/>
          <w:kern w:val="0"/>
          <w:sz w:val="22"/>
          <w:szCs w:val="22"/>
          <w:lang w:eastAsia="en-GB"/>
          <w14:ligatures w14:val="none"/>
        </w:rPr>
        <w:t>.</w:t>
      </w:r>
    </w:p>
    <w:p w14:paraId="5F910182" w14:textId="77777777" w:rsidR="007B234E" w:rsidRDefault="007B234E" w:rsidP="00A050F1">
      <w:pPr>
        <w:spacing w:after="0" w:line="276" w:lineRule="auto"/>
        <w:jc w:val="both"/>
        <w:rPr>
          <w:rFonts w:ascii="Arial" w:hAnsi="Arial" w:cs="Arial"/>
          <w:color w:val="000000" w:themeColor="text1"/>
          <w:sz w:val="22"/>
          <w:szCs w:val="22"/>
        </w:rPr>
      </w:pPr>
    </w:p>
    <w:p w14:paraId="6943DAED"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6B329481" w14:textId="77777777" w:rsidR="00A050F1" w:rsidRDefault="00A050F1" w:rsidP="00A050F1">
      <w:pPr>
        <w:spacing w:after="0" w:line="276" w:lineRule="auto"/>
        <w:jc w:val="both"/>
        <w:rPr>
          <w:rFonts w:ascii="Arial" w:hAnsi="Arial" w:cs="Arial"/>
          <w:b/>
          <w:bCs/>
          <w:i/>
          <w:iCs/>
          <w:color w:val="FF0000"/>
          <w:sz w:val="22"/>
          <w:szCs w:val="22"/>
        </w:rPr>
      </w:pPr>
    </w:p>
    <w:p w14:paraId="0E7813F9"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FA2FBB8"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A9F8788"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lastRenderedPageBreak/>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51F1D08" w14:textId="77777777" w:rsidR="00393433" w:rsidRDefault="00393433" w:rsidP="00A050F1">
      <w:pPr>
        <w:spacing w:after="0" w:line="276" w:lineRule="auto"/>
        <w:jc w:val="both"/>
        <w:rPr>
          <w:rFonts w:ascii="Arial" w:hAnsi="Arial" w:cs="Arial"/>
          <w:color w:val="000000" w:themeColor="text1"/>
          <w:sz w:val="22"/>
          <w:szCs w:val="22"/>
        </w:rPr>
      </w:pPr>
    </w:p>
    <w:p w14:paraId="45A9B7B0"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AF8B77A" w14:textId="77777777" w:rsidR="00400FB2" w:rsidRDefault="00400FB2" w:rsidP="00A050F1">
      <w:pPr>
        <w:spacing w:after="0" w:line="276" w:lineRule="auto"/>
        <w:jc w:val="both"/>
        <w:rPr>
          <w:rFonts w:ascii="Arial" w:hAnsi="Arial" w:cs="Arial"/>
          <w:color w:val="000000" w:themeColor="text1"/>
          <w:sz w:val="22"/>
          <w:szCs w:val="22"/>
        </w:rPr>
      </w:pPr>
    </w:p>
    <w:p w14:paraId="52A3834F"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2913686F" w14:textId="77777777" w:rsidR="007F33C2" w:rsidRDefault="007F33C2" w:rsidP="00DB13C3">
      <w:pPr>
        <w:spacing w:after="0" w:line="276" w:lineRule="auto"/>
        <w:jc w:val="both"/>
        <w:rPr>
          <w:rFonts w:ascii="Arial" w:hAnsi="Arial" w:cs="Arial"/>
          <w:i/>
          <w:iCs/>
          <w:color w:val="000000" w:themeColor="text1"/>
          <w:sz w:val="22"/>
          <w:szCs w:val="22"/>
        </w:rPr>
      </w:pPr>
    </w:p>
    <w:p w14:paraId="3A9EFFCD" w14:textId="6E222035" w:rsidR="00B137A5" w:rsidRDefault="007F33C2" w:rsidP="00DB13C3">
      <w:pPr>
        <w:spacing w:after="0" w:line="276" w:lineRule="auto"/>
        <w:jc w:val="both"/>
        <w:rPr>
          <w:rFonts w:ascii="Arial" w:hAnsi="Arial" w:cs="Arial"/>
          <w:color w:val="000000" w:themeColor="text1"/>
          <w:sz w:val="22"/>
          <w:szCs w:val="22"/>
        </w:rPr>
      </w:pPr>
      <w:r w:rsidRPr="007F33C2">
        <w:rPr>
          <w:rFonts w:ascii="Arial" w:hAnsi="Arial" w:cs="Arial"/>
          <w:color w:val="000000" w:themeColor="text1"/>
          <w:sz w:val="22"/>
          <w:szCs w:val="22"/>
        </w:rPr>
        <w:t>The extension d</w:t>
      </w:r>
      <w:r w:rsidR="007B234E">
        <w:rPr>
          <w:rFonts w:ascii="Arial" w:hAnsi="Arial" w:cs="Arial"/>
          <w:color w:val="000000" w:themeColor="text1"/>
          <w:sz w:val="22"/>
          <w:szCs w:val="22"/>
        </w:rPr>
        <w:t>ue to its single storey, flat roof design</w:t>
      </w:r>
      <w:r w:rsidR="00232D22">
        <w:rPr>
          <w:rFonts w:ascii="Arial" w:hAnsi="Arial" w:cs="Arial"/>
          <w:color w:val="000000" w:themeColor="text1"/>
          <w:sz w:val="22"/>
          <w:szCs w:val="22"/>
        </w:rPr>
        <w:t>,</w:t>
      </w:r>
      <w:r>
        <w:rPr>
          <w:rFonts w:ascii="Arial" w:hAnsi="Arial" w:cs="Arial"/>
          <w:color w:val="000000" w:themeColor="text1"/>
          <w:sz w:val="22"/>
          <w:szCs w:val="22"/>
        </w:rPr>
        <w:t xml:space="preserve"> and</w:t>
      </w:r>
      <w:r w:rsidR="00FA74D1">
        <w:rPr>
          <w:rFonts w:ascii="Arial" w:hAnsi="Arial" w:cs="Arial"/>
          <w:color w:val="000000" w:themeColor="text1"/>
          <w:sz w:val="22"/>
          <w:szCs w:val="22"/>
        </w:rPr>
        <w:t xml:space="preserve"> its position built next to the shared fence boundary with Bemerton, where there is a much taller, longer, flat roof garage on the other side of the </w:t>
      </w:r>
      <w:r w:rsidR="00B137A5">
        <w:rPr>
          <w:rFonts w:ascii="Arial" w:hAnsi="Arial" w:cs="Arial"/>
          <w:color w:val="000000" w:themeColor="text1"/>
          <w:sz w:val="22"/>
          <w:szCs w:val="22"/>
        </w:rPr>
        <w:t>fence, the proposal is not considered to cause any harm to neighbouring amenity in terms of having an overbearing impact, causing any loss of light, or overshadowing to the</w:t>
      </w:r>
      <w:r w:rsidR="000B3084">
        <w:rPr>
          <w:rFonts w:ascii="Arial" w:hAnsi="Arial" w:cs="Arial"/>
          <w:color w:val="000000" w:themeColor="text1"/>
          <w:sz w:val="22"/>
          <w:szCs w:val="22"/>
        </w:rPr>
        <w:t xml:space="preserve"> private amenity space and habitable windows on this neighbouring dwelling. </w:t>
      </w:r>
    </w:p>
    <w:p w14:paraId="6B0E0732" w14:textId="77777777" w:rsidR="007B234E" w:rsidRDefault="007B234E" w:rsidP="00DB13C3">
      <w:pPr>
        <w:spacing w:after="0" w:line="276" w:lineRule="auto"/>
        <w:jc w:val="both"/>
        <w:rPr>
          <w:rFonts w:ascii="Arial" w:hAnsi="Arial" w:cs="Arial"/>
          <w:i/>
          <w:iCs/>
          <w:color w:val="000000" w:themeColor="text1"/>
          <w:sz w:val="22"/>
          <w:szCs w:val="22"/>
        </w:rPr>
      </w:pPr>
    </w:p>
    <w:p w14:paraId="5F2ADFC3" w14:textId="0510A81D"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2039D65"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2FB9F559"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C062004"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206F445"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62ADB22C"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3C991AA0"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89F4164"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09C8E4A"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10B9B7A"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7558750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5D8F7CD7"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4B52D87"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5A083B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9E8C324"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3A98C296"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A714C9"/>
    <w:multiLevelType w:val="hybridMultilevel"/>
    <w:tmpl w:val="35D21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8432057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3084"/>
    <w:rsid w:val="000B4864"/>
    <w:rsid w:val="000B66D7"/>
    <w:rsid w:val="000B6B01"/>
    <w:rsid w:val="000C7F98"/>
    <w:rsid w:val="000D0858"/>
    <w:rsid w:val="000D5836"/>
    <w:rsid w:val="000E063D"/>
    <w:rsid w:val="000E18EB"/>
    <w:rsid w:val="000E6021"/>
    <w:rsid w:val="000E7462"/>
    <w:rsid w:val="000F3916"/>
    <w:rsid w:val="001044B1"/>
    <w:rsid w:val="00111D21"/>
    <w:rsid w:val="00125F46"/>
    <w:rsid w:val="00134D23"/>
    <w:rsid w:val="00141929"/>
    <w:rsid w:val="0014198B"/>
    <w:rsid w:val="00152901"/>
    <w:rsid w:val="0016162B"/>
    <w:rsid w:val="00162405"/>
    <w:rsid w:val="0018298F"/>
    <w:rsid w:val="001A4142"/>
    <w:rsid w:val="001A6E40"/>
    <w:rsid w:val="001B34A3"/>
    <w:rsid w:val="001B57F5"/>
    <w:rsid w:val="001C0267"/>
    <w:rsid w:val="001C30C8"/>
    <w:rsid w:val="001C73A5"/>
    <w:rsid w:val="001D279F"/>
    <w:rsid w:val="001D2B00"/>
    <w:rsid w:val="001D3964"/>
    <w:rsid w:val="001E0BD8"/>
    <w:rsid w:val="001E4A6A"/>
    <w:rsid w:val="001E5127"/>
    <w:rsid w:val="001F17EC"/>
    <w:rsid w:val="001F1A84"/>
    <w:rsid w:val="00200044"/>
    <w:rsid w:val="002056F3"/>
    <w:rsid w:val="002100CF"/>
    <w:rsid w:val="00211930"/>
    <w:rsid w:val="00212556"/>
    <w:rsid w:val="0021435E"/>
    <w:rsid w:val="002175E1"/>
    <w:rsid w:val="002215A6"/>
    <w:rsid w:val="00221D04"/>
    <w:rsid w:val="00232D22"/>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16DA"/>
    <w:rsid w:val="00302D05"/>
    <w:rsid w:val="003030A4"/>
    <w:rsid w:val="00307390"/>
    <w:rsid w:val="00312C7F"/>
    <w:rsid w:val="00315AE0"/>
    <w:rsid w:val="00331E7A"/>
    <w:rsid w:val="00332D09"/>
    <w:rsid w:val="003342BE"/>
    <w:rsid w:val="00335B14"/>
    <w:rsid w:val="003415BB"/>
    <w:rsid w:val="00344DC0"/>
    <w:rsid w:val="00362D8F"/>
    <w:rsid w:val="00364013"/>
    <w:rsid w:val="00370D34"/>
    <w:rsid w:val="00371103"/>
    <w:rsid w:val="00371C0F"/>
    <w:rsid w:val="003727C5"/>
    <w:rsid w:val="00372E76"/>
    <w:rsid w:val="0037425B"/>
    <w:rsid w:val="003774FF"/>
    <w:rsid w:val="0038668B"/>
    <w:rsid w:val="00393433"/>
    <w:rsid w:val="00394AB3"/>
    <w:rsid w:val="003A202C"/>
    <w:rsid w:val="003A2DD3"/>
    <w:rsid w:val="003A7995"/>
    <w:rsid w:val="003C5649"/>
    <w:rsid w:val="003C7574"/>
    <w:rsid w:val="003E08E2"/>
    <w:rsid w:val="003E2BA9"/>
    <w:rsid w:val="003F076A"/>
    <w:rsid w:val="003F5922"/>
    <w:rsid w:val="00400FB2"/>
    <w:rsid w:val="00401316"/>
    <w:rsid w:val="004130CC"/>
    <w:rsid w:val="004158E9"/>
    <w:rsid w:val="00420238"/>
    <w:rsid w:val="004212F8"/>
    <w:rsid w:val="00422C35"/>
    <w:rsid w:val="004268A1"/>
    <w:rsid w:val="00436306"/>
    <w:rsid w:val="00436D0A"/>
    <w:rsid w:val="004407D1"/>
    <w:rsid w:val="004414AD"/>
    <w:rsid w:val="00442FC5"/>
    <w:rsid w:val="00450181"/>
    <w:rsid w:val="00454C71"/>
    <w:rsid w:val="00457233"/>
    <w:rsid w:val="004649E9"/>
    <w:rsid w:val="00464AE2"/>
    <w:rsid w:val="00465C63"/>
    <w:rsid w:val="00465E51"/>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3957"/>
    <w:rsid w:val="004F635C"/>
    <w:rsid w:val="004F65E7"/>
    <w:rsid w:val="00515980"/>
    <w:rsid w:val="0051645C"/>
    <w:rsid w:val="0052069C"/>
    <w:rsid w:val="00520E30"/>
    <w:rsid w:val="0054068B"/>
    <w:rsid w:val="00540D13"/>
    <w:rsid w:val="00550749"/>
    <w:rsid w:val="00561A9C"/>
    <w:rsid w:val="005728DE"/>
    <w:rsid w:val="0057583F"/>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11FF"/>
    <w:rsid w:val="00696570"/>
    <w:rsid w:val="006A15F9"/>
    <w:rsid w:val="006A6EB8"/>
    <w:rsid w:val="006A735A"/>
    <w:rsid w:val="006B1193"/>
    <w:rsid w:val="006B6C79"/>
    <w:rsid w:val="006C2EF8"/>
    <w:rsid w:val="006C5A72"/>
    <w:rsid w:val="006D1073"/>
    <w:rsid w:val="006D4A80"/>
    <w:rsid w:val="006E139C"/>
    <w:rsid w:val="006E2B2E"/>
    <w:rsid w:val="00711058"/>
    <w:rsid w:val="00714FE5"/>
    <w:rsid w:val="00715057"/>
    <w:rsid w:val="007235F5"/>
    <w:rsid w:val="00742C35"/>
    <w:rsid w:val="00744E80"/>
    <w:rsid w:val="00750FD1"/>
    <w:rsid w:val="00755B0D"/>
    <w:rsid w:val="007638C3"/>
    <w:rsid w:val="00771C95"/>
    <w:rsid w:val="00782395"/>
    <w:rsid w:val="00790038"/>
    <w:rsid w:val="00793652"/>
    <w:rsid w:val="007B234E"/>
    <w:rsid w:val="007B70B8"/>
    <w:rsid w:val="007C1403"/>
    <w:rsid w:val="007C28D5"/>
    <w:rsid w:val="007C6DE3"/>
    <w:rsid w:val="007D187B"/>
    <w:rsid w:val="007D390B"/>
    <w:rsid w:val="007D4B14"/>
    <w:rsid w:val="007D5706"/>
    <w:rsid w:val="007D6521"/>
    <w:rsid w:val="007E229B"/>
    <w:rsid w:val="007E4274"/>
    <w:rsid w:val="007E4322"/>
    <w:rsid w:val="007F33C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14219"/>
    <w:rsid w:val="00921A38"/>
    <w:rsid w:val="0092325F"/>
    <w:rsid w:val="00924221"/>
    <w:rsid w:val="0092586B"/>
    <w:rsid w:val="00926C15"/>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D71DD"/>
    <w:rsid w:val="009E1642"/>
    <w:rsid w:val="009E77F7"/>
    <w:rsid w:val="009F1BA2"/>
    <w:rsid w:val="009F684B"/>
    <w:rsid w:val="00A01236"/>
    <w:rsid w:val="00A050F1"/>
    <w:rsid w:val="00A05B50"/>
    <w:rsid w:val="00A10D10"/>
    <w:rsid w:val="00A23603"/>
    <w:rsid w:val="00A241C0"/>
    <w:rsid w:val="00A24AEC"/>
    <w:rsid w:val="00A3010D"/>
    <w:rsid w:val="00A34EB7"/>
    <w:rsid w:val="00A4593E"/>
    <w:rsid w:val="00A46019"/>
    <w:rsid w:val="00A50E3C"/>
    <w:rsid w:val="00A55952"/>
    <w:rsid w:val="00A6662C"/>
    <w:rsid w:val="00A71295"/>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37A5"/>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0BAA"/>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A5781"/>
    <w:rsid w:val="00CB6B3B"/>
    <w:rsid w:val="00CC51B9"/>
    <w:rsid w:val="00CC552A"/>
    <w:rsid w:val="00CC57A0"/>
    <w:rsid w:val="00CD745F"/>
    <w:rsid w:val="00CE1EF2"/>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213CE"/>
    <w:rsid w:val="00E37C6D"/>
    <w:rsid w:val="00E403DC"/>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A74D1"/>
    <w:rsid w:val="00FB193A"/>
    <w:rsid w:val="00FC07FD"/>
    <w:rsid w:val="00FD0031"/>
    <w:rsid w:val="00FD61A0"/>
    <w:rsid w:val="00FD6EBC"/>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6165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850</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salesforceId:e579bd27-4cc6-413f-af52-225e701c4284</dc:subject>
  <dc:creator>O'Donoghue, Ruaridh</dc:creator>
  <cp:keywords/>
  <dc:description/>
  <cp:lastModifiedBy>Sanger, Jane</cp:lastModifiedBy>
  <cp:revision>36</cp:revision>
  <dcterms:created xsi:type="dcterms:W3CDTF">2026-04-21T14:22:00Z</dcterms:created>
  <dcterms:modified xsi:type="dcterms:W3CDTF">2026-04-21T14:54:00Z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069Q300000OYnepIAD</vt:lpwstr>
  </property>
</Properties>
</file>