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9927FAB" w:rsidR="00F7609E" w:rsidRPr="00F03489" w:rsidRDefault="00097010" w:rsidP="00F03489">
      <w:pPr>
        <w:jc w:val="center"/>
        <w:rPr>
          <w:rFonts w:ascii="Arial" w:hAnsi="Arial" w:cs="Arial"/>
          <w:b/>
          <w:bCs/>
          <w:sz w:val="22"/>
          <w:szCs w:val="22"/>
        </w:rPr>
      </w:pPr>
      <w:r w:rsidRPr="00F03489">
        <w:rPr>
          <w:rFonts w:ascii="Arial" w:hAnsi="Arial" w:cs="Arial"/>
          <w:b/>
          <w:bCs/>
          <w:sz w:val="22"/>
          <w:szCs w:val="22"/>
        </w:rPr>
        <w:t xml:space="preserve">APPLICATION FOR </w:t>
      </w:r>
      <w:r w:rsidR="00E03670" w:rsidRPr="00F03489">
        <w:rPr>
          <w:rFonts w:ascii="Arial" w:hAnsi="Arial" w:cs="Arial"/>
          <w:b/>
          <w:bCs/>
          <w:sz w:val="22"/>
          <w:szCs w:val="22"/>
        </w:rPr>
        <w:t>FULL</w:t>
      </w:r>
      <w:r w:rsidR="00F03489" w:rsidRPr="00F03489">
        <w:rPr>
          <w:rFonts w:ascii="Arial" w:hAnsi="Arial" w:cs="Arial"/>
          <w:b/>
          <w:bCs/>
          <w:sz w:val="22"/>
          <w:szCs w:val="22"/>
        </w:rPr>
        <w:t xml:space="preserve"> </w:t>
      </w:r>
      <w:r w:rsidR="00E03670" w:rsidRPr="00F03489">
        <w:rPr>
          <w:rFonts w:ascii="Arial" w:hAnsi="Arial" w:cs="Arial"/>
          <w:b/>
          <w:bCs/>
          <w:sz w:val="22"/>
          <w:szCs w:val="22"/>
        </w:rPr>
        <w:t>PLANNING PERMISSION</w:t>
      </w:r>
    </w:p>
    <w:p w14:paraId="51CDFF0F" w14:textId="17665311" w:rsidR="00097010" w:rsidRPr="00F03489" w:rsidRDefault="00E03670" w:rsidP="00F03489">
      <w:pPr>
        <w:jc w:val="center"/>
        <w:rPr>
          <w:rFonts w:ascii="Arial" w:hAnsi="Arial" w:cs="Arial"/>
          <w:b/>
          <w:bCs/>
          <w:sz w:val="22"/>
          <w:szCs w:val="22"/>
        </w:rPr>
      </w:pPr>
      <w:r w:rsidRPr="00F03489">
        <w:rPr>
          <w:rFonts w:ascii="Arial" w:hAnsi="Arial" w:cs="Arial"/>
          <w:b/>
          <w:bCs/>
          <w:sz w:val="22"/>
          <w:szCs w:val="22"/>
        </w:rPr>
        <w:t>CASE OFFICER</w:t>
      </w:r>
      <w:r w:rsidR="00097010" w:rsidRPr="00F03489">
        <w:rPr>
          <w:rFonts w:ascii="Arial" w:hAnsi="Arial" w:cs="Arial"/>
          <w:b/>
          <w:bCs/>
          <w:sz w:val="22"/>
          <w:szCs w:val="22"/>
        </w:rPr>
        <w:t xml:space="preserve"> REPORT</w:t>
      </w:r>
    </w:p>
    <w:p w14:paraId="1AD37D32" w14:textId="77777777" w:rsidR="00683C17" w:rsidRPr="00F03489" w:rsidRDefault="00683C17" w:rsidP="00F03489">
      <w:pPr>
        <w:jc w:val="center"/>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477CC4" w:rsidRPr="00F03489" w14:paraId="3F0E7C37" w14:textId="77777777" w:rsidTr="47A0F66D">
        <w:tc>
          <w:tcPr>
            <w:tcW w:w="3681" w:type="dxa"/>
          </w:tcPr>
          <w:p w14:paraId="1431E954" w14:textId="2805F081" w:rsidR="00477CC4" w:rsidRPr="00F03489" w:rsidRDefault="00477CC4" w:rsidP="00F03489">
            <w:pPr>
              <w:jc w:val="both"/>
              <w:rPr>
                <w:rFonts w:ascii="Arial" w:hAnsi="Arial" w:cs="Arial"/>
                <w:b/>
                <w:bCs/>
                <w:sz w:val="22"/>
                <w:szCs w:val="22"/>
              </w:rPr>
            </w:pPr>
            <w:r w:rsidRPr="00F03489">
              <w:rPr>
                <w:rFonts w:ascii="Arial" w:hAnsi="Arial" w:cs="Arial"/>
                <w:b/>
                <w:bCs/>
                <w:sz w:val="22"/>
                <w:szCs w:val="22"/>
              </w:rPr>
              <w:t>APPLICATION REFERENCE:</w:t>
            </w:r>
          </w:p>
        </w:tc>
        <w:tc>
          <w:tcPr>
            <w:tcW w:w="5335" w:type="dxa"/>
          </w:tcPr>
          <w:p w14:paraId="59D0EC84" w14:textId="6010D72B" w:rsidR="00477CC4" w:rsidRPr="00F03489" w:rsidRDefault="00151532" w:rsidP="00F03489">
            <w:pPr>
              <w:rPr>
                <w:rFonts w:ascii="Arial" w:hAnsi="Arial" w:cs="Arial"/>
                <w:sz w:val="22"/>
                <w:szCs w:val="22"/>
              </w:rPr>
            </w:pPr>
            <w:r w:rsidRPr="00F03489">
              <w:rPr>
                <w:rFonts w:ascii="Arial" w:hAnsi="Arial" w:cs="Arial"/>
                <w:sz w:val="22"/>
                <w:szCs w:val="22"/>
              </w:rPr>
              <w:t>PL/2025/09300</w:t>
            </w:r>
          </w:p>
        </w:tc>
      </w:tr>
      <w:tr w:rsidR="00477CC4" w:rsidRPr="00F03489" w14:paraId="5813DAE3" w14:textId="77777777" w:rsidTr="47A0F66D">
        <w:tc>
          <w:tcPr>
            <w:tcW w:w="3681" w:type="dxa"/>
          </w:tcPr>
          <w:p w14:paraId="29C011EA" w14:textId="2CED990A" w:rsidR="00477CC4" w:rsidRPr="00F03489" w:rsidRDefault="00477CC4" w:rsidP="00F03489">
            <w:pPr>
              <w:jc w:val="both"/>
              <w:rPr>
                <w:rFonts w:ascii="Arial" w:hAnsi="Arial" w:cs="Arial"/>
                <w:b/>
                <w:bCs/>
                <w:sz w:val="22"/>
                <w:szCs w:val="22"/>
              </w:rPr>
            </w:pPr>
            <w:r w:rsidRPr="00F03489">
              <w:rPr>
                <w:rFonts w:ascii="Arial" w:hAnsi="Arial" w:cs="Arial"/>
                <w:b/>
                <w:bCs/>
                <w:sz w:val="22"/>
                <w:szCs w:val="22"/>
              </w:rPr>
              <w:t>APPLICATION TYPE:</w:t>
            </w:r>
          </w:p>
        </w:tc>
        <w:tc>
          <w:tcPr>
            <w:tcW w:w="5335" w:type="dxa"/>
          </w:tcPr>
          <w:p w14:paraId="487BFFDF" w14:textId="7B89C0C5" w:rsidR="00477CC4" w:rsidRPr="00F03489" w:rsidRDefault="00151532" w:rsidP="00F03489">
            <w:pPr>
              <w:rPr>
                <w:rFonts w:ascii="Arial" w:hAnsi="Arial" w:cs="Arial"/>
                <w:sz w:val="22"/>
                <w:szCs w:val="22"/>
              </w:rPr>
            </w:pPr>
            <w:r w:rsidRPr="00F03489">
              <w:rPr>
                <w:rFonts w:ascii="Arial" w:hAnsi="Arial" w:cs="Arial"/>
                <w:sz w:val="22"/>
                <w:szCs w:val="22"/>
              </w:rPr>
              <w:t>Full planning permission</w:t>
            </w:r>
          </w:p>
        </w:tc>
      </w:tr>
      <w:tr w:rsidR="00477CC4" w:rsidRPr="00F03489" w14:paraId="31CEDFC8" w14:textId="77777777" w:rsidTr="47A0F66D">
        <w:tc>
          <w:tcPr>
            <w:tcW w:w="3681" w:type="dxa"/>
          </w:tcPr>
          <w:p w14:paraId="0CC11E3E" w14:textId="5B406023" w:rsidR="00477CC4" w:rsidRPr="00F03489" w:rsidRDefault="00477CC4" w:rsidP="00F03489">
            <w:pPr>
              <w:jc w:val="both"/>
              <w:rPr>
                <w:rFonts w:ascii="Arial" w:hAnsi="Arial" w:cs="Arial"/>
                <w:b/>
                <w:bCs/>
                <w:sz w:val="22"/>
                <w:szCs w:val="22"/>
              </w:rPr>
            </w:pPr>
            <w:r w:rsidRPr="00F03489">
              <w:rPr>
                <w:rFonts w:ascii="Arial" w:hAnsi="Arial" w:cs="Arial"/>
                <w:b/>
                <w:bCs/>
                <w:sz w:val="22"/>
                <w:szCs w:val="22"/>
              </w:rPr>
              <w:t>SITE ADDRESS:</w:t>
            </w:r>
          </w:p>
        </w:tc>
        <w:tc>
          <w:tcPr>
            <w:tcW w:w="5335" w:type="dxa"/>
          </w:tcPr>
          <w:p w14:paraId="67B1F9F3" w14:textId="66D73145" w:rsidR="00477CC4" w:rsidRPr="00F03489" w:rsidRDefault="00151532" w:rsidP="00F03489">
            <w:pPr>
              <w:rPr>
                <w:rFonts w:ascii="Arial" w:hAnsi="Arial" w:cs="Arial"/>
                <w:sz w:val="22"/>
                <w:szCs w:val="22"/>
              </w:rPr>
            </w:pPr>
            <w:r w:rsidRPr="00F03489">
              <w:rPr>
                <w:rFonts w:ascii="Arial" w:hAnsi="Arial" w:cs="Arial"/>
                <w:sz w:val="22"/>
                <w:szCs w:val="22"/>
              </w:rPr>
              <w:t>Coombe Down Farm, Blandford Road, Coombe Bissett, SP5 4LJ</w:t>
            </w:r>
          </w:p>
        </w:tc>
      </w:tr>
      <w:tr w:rsidR="00477CC4" w:rsidRPr="00F03489" w14:paraId="7161F1D0" w14:textId="77777777" w:rsidTr="47A0F66D">
        <w:tc>
          <w:tcPr>
            <w:tcW w:w="3681" w:type="dxa"/>
          </w:tcPr>
          <w:p w14:paraId="686BC2D6" w14:textId="7F04BFDD" w:rsidR="00477CC4" w:rsidRPr="00F03489" w:rsidRDefault="00477CC4" w:rsidP="00F03489">
            <w:pPr>
              <w:jc w:val="both"/>
              <w:rPr>
                <w:rFonts w:ascii="Arial" w:hAnsi="Arial" w:cs="Arial"/>
                <w:b/>
                <w:bCs/>
                <w:sz w:val="22"/>
                <w:szCs w:val="22"/>
              </w:rPr>
            </w:pPr>
            <w:r w:rsidRPr="00F03489">
              <w:rPr>
                <w:rFonts w:ascii="Arial" w:hAnsi="Arial" w:cs="Arial"/>
                <w:b/>
                <w:bCs/>
                <w:sz w:val="22"/>
                <w:szCs w:val="22"/>
              </w:rPr>
              <w:t>DEVELOPMENT DESCRIPTION:</w:t>
            </w:r>
          </w:p>
        </w:tc>
        <w:tc>
          <w:tcPr>
            <w:tcW w:w="5335" w:type="dxa"/>
          </w:tcPr>
          <w:p w14:paraId="091E7B04" w14:textId="52E5F7A2" w:rsidR="00477CC4" w:rsidRPr="00F03489" w:rsidRDefault="00151532" w:rsidP="00F03489">
            <w:pPr>
              <w:rPr>
                <w:rFonts w:ascii="Arial" w:hAnsi="Arial" w:cs="Arial"/>
                <w:sz w:val="22"/>
                <w:szCs w:val="22"/>
              </w:rPr>
            </w:pPr>
            <w:r w:rsidRPr="00F03489">
              <w:rPr>
                <w:rFonts w:ascii="Arial" w:hAnsi="Arial" w:cs="Arial"/>
                <w:sz w:val="22"/>
                <w:szCs w:val="22"/>
              </w:rPr>
              <w:t>Retrospective Application for Creation of a Vehicle Ramp</w:t>
            </w:r>
          </w:p>
        </w:tc>
      </w:tr>
      <w:tr w:rsidR="00477CC4" w:rsidRPr="00F03489" w14:paraId="29D7ABBF" w14:textId="77777777" w:rsidTr="47A0F66D">
        <w:tc>
          <w:tcPr>
            <w:tcW w:w="3681" w:type="dxa"/>
          </w:tcPr>
          <w:p w14:paraId="55869C97" w14:textId="144BD9AD" w:rsidR="00477CC4" w:rsidRPr="00F03489" w:rsidRDefault="00477CC4" w:rsidP="00F03489">
            <w:pPr>
              <w:jc w:val="both"/>
              <w:rPr>
                <w:rFonts w:ascii="Arial" w:hAnsi="Arial" w:cs="Arial"/>
                <w:b/>
                <w:bCs/>
                <w:sz w:val="22"/>
                <w:szCs w:val="22"/>
              </w:rPr>
            </w:pPr>
            <w:r w:rsidRPr="00F03489">
              <w:rPr>
                <w:rFonts w:ascii="Arial" w:hAnsi="Arial" w:cs="Arial"/>
                <w:b/>
                <w:bCs/>
                <w:sz w:val="22"/>
                <w:szCs w:val="22"/>
              </w:rPr>
              <w:t>RECOMMENDATION:</w:t>
            </w:r>
          </w:p>
        </w:tc>
        <w:tc>
          <w:tcPr>
            <w:tcW w:w="5335" w:type="dxa"/>
          </w:tcPr>
          <w:p w14:paraId="28323994" w14:textId="683B1174" w:rsidR="00477CC4" w:rsidRPr="00F03489" w:rsidRDefault="00151532" w:rsidP="00F03489">
            <w:pPr>
              <w:rPr>
                <w:rFonts w:ascii="Arial" w:hAnsi="Arial" w:cs="Arial"/>
                <w:sz w:val="22"/>
                <w:szCs w:val="22"/>
              </w:rPr>
            </w:pPr>
            <w:r w:rsidRPr="00F03489">
              <w:rPr>
                <w:rFonts w:ascii="Arial" w:hAnsi="Arial" w:cs="Arial"/>
                <w:sz w:val="22"/>
                <w:szCs w:val="22"/>
              </w:rPr>
              <w:t>Refuse</w:t>
            </w:r>
          </w:p>
        </w:tc>
      </w:tr>
    </w:tbl>
    <w:p w14:paraId="7ED1F799" w14:textId="77777777" w:rsidR="004F69AC" w:rsidRPr="00F03489" w:rsidRDefault="004F69AC" w:rsidP="00F03489">
      <w:pPr>
        <w:jc w:val="both"/>
        <w:rPr>
          <w:rFonts w:ascii="Arial" w:hAnsi="Arial" w:cs="Arial"/>
          <w:sz w:val="22"/>
          <w:szCs w:val="22"/>
          <w:highlight w:val="yellow"/>
        </w:rPr>
      </w:pPr>
    </w:p>
    <w:p w14:paraId="0979F6EB" w14:textId="695C159F" w:rsidR="00683C17" w:rsidRPr="006655D0" w:rsidRDefault="00683C17" w:rsidP="00F03489">
      <w:pPr>
        <w:jc w:val="both"/>
        <w:outlineLvl w:val="2"/>
        <w:rPr>
          <w:rFonts w:ascii="Arial" w:hAnsi="Arial" w:cs="Arial"/>
          <w:b/>
          <w:bCs/>
          <w:sz w:val="22"/>
          <w:szCs w:val="22"/>
        </w:rPr>
      </w:pPr>
      <w:r w:rsidRPr="006655D0">
        <w:rPr>
          <w:rFonts w:ascii="Arial" w:hAnsi="Arial" w:cs="Arial"/>
          <w:b/>
          <w:bCs/>
          <w:sz w:val="22"/>
          <w:szCs w:val="22"/>
        </w:rPr>
        <w:t>SITE DESCRIPTION</w:t>
      </w:r>
      <w:r w:rsidR="00F1263F" w:rsidRPr="006655D0">
        <w:rPr>
          <w:rFonts w:ascii="Arial" w:hAnsi="Arial" w:cs="Arial"/>
          <w:b/>
          <w:bCs/>
          <w:sz w:val="22"/>
          <w:szCs w:val="22"/>
        </w:rPr>
        <w:t>/CONTEXT</w:t>
      </w:r>
    </w:p>
    <w:p w14:paraId="52477FD5" w14:textId="77777777" w:rsidR="004F69AC" w:rsidRPr="006655D0" w:rsidRDefault="004F69AC" w:rsidP="004F69AC">
      <w:pPr>
        <w:jc w:val="both"/>
        <w:outlineLvl w:val="2"/>
        <w:rPr>
          <w:rFonts w:ascii="Arial" w:hAnsi="Arial" w:cs="Arial"/>
          <w:b/>
          <w:bCs/>
          <w:color w:val="000000" w:themeColor="text1"/>
          <w:sz w:val="22"/>
          <w:szCs w:val="22"/>
        </w:rPr>
      </w:pPr>
    </w:p>
    <w:p w14:paraId="1BFFDCFB" w14:textId="77777777" w:rsidR="004F69AC" w:rsidRPr="006655D0" w:rsidRDefault="004F69AC" w:rsidP="004F69AC">
      <w:pPr>
        <w:jc w:val="both"/>
        <w:outlineLvl w:val="2"/>
        <w:rPr>
          <w:rFonts w:ascii="Arial" w:hAnsi="Arial" w:cs="Arial"/>
          <w:color w:val="000000" w:themeColor="text1"/>
          <w:sz w:val="22"/>
          <w:szCs w:val="22"/>
        </w:rPr>
      </w:pPr>
      <w:r w:rsidRPr="006655D0">
        <w:rPr>
          <w:rFonts w:ascii="Arial" w:hAnsi="Arial" w:cs="Arial"/>
          <w:color w:val="000000" w:themeColor="text1"/>
          <w:sz w:val="22"/>
          <w:szCs w:val="22"/>
        </w:rPr>
        <w:t xml:space="preserve">The application site relates to Coome Down Farm, a primarily agricultural property with approx. 7.86 hectares of agricultural land and associated agricultural buildings; mixed with a B2 commercial use to provide engineering workshop facilities to serve rural land-based industry with associated flat above. The residential flat is tied by condition for occupation solely by a person(s) employed in the B2 use of the property. The site is located on the west side of the A354, accessed direct from the A354 via a sloping private driveway. The land rises steeply to the west, and the site is located in a prominent location within the Coombe Bissett valley.  </w:t>
      </w:r>
    </w:p>
    <w:p w14:paraId="41CD516A" w14:textId="77777777" w:rsidR="004F69AC" w:rsidRPr="006655D0" w:rsidRDefault="004F69AC" w:rsidP="004F69AC">
      <w:pPr>
        <w:jc w:val="both"/>
        <w:outlineLvl w:val="2"/>
        <w:rPr>
          <w:rFonts w:ascii="Arial" w:hAnsi="Arial" w:cs="Arial"/>
          <w:color w:val="000000" w:themeColor="text1"/>
          <w:sz w:val="22"/>
          <w:szCs w:val="22"/>
        </w:rPr>
      </w:pPr>
    </w:p>
    <w:p w14:paraId="7CB92D3D" w14:textId="77777777" w:rsidR="004F69AC" w:rsidRPr="006655D0" w:rsidRDefault="004F69AC" w:rsidP="004F69AC">
      <w:pPr>
        <w:jc w:val="both"/>
        <w:outlineLvl w:val="2"/>
        <w:rPr>
          <w:rFonts w:ascii="Arial" w:hAnsi="Arial" w:cs="Arial"/>
          <w:color w:val="000000" w:themeColor="text1"/>
          <w:sz w:val="22"/>
          <w:szCs w:val="22"/>
        </w:rPr>
      </w:pPr>
      <w:r w:rsidRPr="006655D0">
        <w:rPr>
          <w:rFonts w:ascii="Arial" w:hAnsi="Arial" w:cs="Arial"/>
          <w:color w:val="000000" w:themeColor="text1"/>
          <w:sz w:val="22"/>
          <w:szCs w:val="22"/>
        </w:rPr>
        <w:t xml:space="preserve">The application site is located outside of the settlement boundary for Coombe Bissett which is defined as a large village through Core Polices 1, 2 and 23 of the Wiltshire Core Strategy and is therefore considered to be in the open countryside. </w:t>
      </w:r>
    </w:p>
    <w:p w14:paraId="67098647" w14:textId="77777777" w:rsidR="004F69AC" w:rsidRPr="006655D0" w:rsidRDefault="004F69AC" w:rsidP="004F69AC">
      <w:pPr>
        <w:jc w:val="both"/>
        <w:outlineLvl w:val="2"/>
        <w:rPr>
          <w:rFonts w:ascii="Arial" w:hAnsi="Arial" w:cs="Arial"/>
          <w:color w:val="000000" w:themeColor="text1"/>
          <w:sz w:val="22"/>
          <w:szCs w:val="22"/>
        </w:rPr>
      </w:pPr>
    </w:p>
    <w:p w14:paraId="73713B37" w14:textId="77777777" w:rsidR="004F69AC" w:rsidRPr="006655D0" w:rsidRDefault="004F69AC" w:rsidP="004F69AC">
      <w:pPr>
        <w:jc w:val="both"/>
        <w:outlineLvl w:val="2"/>
        <w:rPr>
          <w:rFonts w:ascii="Arial" w:hAnsi="Arial" w:cs="Arial"/>
          <w:color w:val="000000" w:themeColor="text1"/>
          <w:sz w:val="22"/>
          <w:szCs w:val="22"/>
        </w:rPr>
      </w:pPr>
      <w:r w:rsidRPr="006655D0">
        <w:rPr>
          <w:rFonts w:ascii="Arial" w:hAnsi="Arial" w:cs="Arial"/>
          <w:color w:val="000000" w:themeColor="text1"/>
          <w:sz w:val="22"/>
          <w:szCs w:val="22"/>
        </w:rPr>
        <w:t>The application site is located within the Cranborne Chase &amp; West Wiltshire Downs National Landscape formerly (AONB); the Hampshire River Avon Catchment, it is also within the 13.8 kilometres recreational zone of influence for the New Forest SAC, Special Protection Area (SPA) and Ramsar site</w:t>
      </w:r>
      <w:r w:rsidRPr="006655D0">
        <w:rPr>
          <w:rFonts w:ascii="Arial" w:hAnsi="Arial" w:cs="Arial"/>
          <w:bCs/>
          <w:color w:val="000000" w:themeColor="text1"/>
          <w:sz w:val="22"/>
          <w:szCs w:val="22"/>
        </w:rPr>
        <w:t>.</w:t>
      </w:r>
    </w:p>
    <w:p w14:paraId="59F99C9F" w14:textId="77777777" w:rsidR="004F69AC" w:rsidRPr="006655D0" w:rsidRDefault="004F69AC" w:rsidP="004F69AC">
      <w:pPr>
        <w:jc w:val="both"/>
        <w:outlineLvl w:val="2"/>
        <w:rPr>
          <w:rFonts w:ascii="Arial" w:hAnsi="Arial" w:cs="Arial"/>
          <w:b/>
          <w:bCs/>
          <w:color w:val="000000" w:themeColor="text1"/>
          <w:sz w:val="22"/>
          <w:szCs w:val="22"/>
        </w:rPr>
      </w:pPr>
    </w:p>
    <w:p w14:paraId="3784A32A" w14:textId="269987CD" w:rsidR="00F7609E" w:rsidRPr="006655D0" w:rsidRDefault="00F7609E" w:rsidP="00F03489">
      <w:pPr>
        <w:jc w:val="both"/>
        <w:outlineLvl w:val="2"/>
        <w:rPr>
          <w:rFonts w:ascii="Arial" w:hAnsi="Arial" w:cs="Arial"/>
          <w:b/>
          <w:bCs/>
          <w:sz w:val="22"/>
          <w:szCs w:val="22"/>
        </w:rPr>
      </w:pPr>
      <w:r w:rsidRPr="006655D0">
        <w:rPr>
          <w:rFonts w:ascii="Arial" w:hAnsi="Arial" w:cs="Arial"/>
          <w:b/>
          <w:bCs/>
          <w:sz w:val="22"/>
          <w:szCs w:val="22"/>
        </w:rPr>
        <w:t>PROPOSAL</w:t>
      </w:r>
    </w:p>
    <w:p w14:paraId="37C9800D" w14:textId="77777777" w:rsidR="004F69AC" w:rsidRPr="006655D0" w:rsidRDefault="004F69AC" w:rsidP="00F03489">
      <w:pPr>
        <w:jc w:val="both"/>
        <w:outlineLvl w:val="2"/>
        <w:rPr>
          <w:rFonts w:ascii="Arial" w:hAnsi="Arial" w:cs="Arial"/>
          <w:sz w:val="22"/>
          <w:szCs w:val="22"/>
        </w:rPr>
      </w:pPr>
    </w:p>
    <w:p w14:paraId="315DAF0C" w14:textId="7E192867" w:rsidR="004F69AC" w:rsidRDefault="004F69AC" w:rsidP="00F03489">
      <w:pPr>
        <w:jc w:val="both"/>
        <w:outlineLvl w:val="2"/>
        <w:rPr>
          <w:rFonts w:ascii="Arial" w:hAnsi="Arial" w:cs="Arial"/>
          <w:sz w:val="22"/>
          <w:szCs w:val="22"/>
        </w:rPr>
      </w:pPr>
      <w:r w:rsidRPr="006655D0">
        <w:rPr>
          <w:rFonts w:ascii="Arial" w:hAnsi="Arial" w:cs="Arial"/>
          <w:sz w:val="22"/>
          <w:szCs w:val="22"/>
        </w:rPr>
        <w:t>The application is seeking retrospective consent for the creation of a vehicle ramp</w:t>
      </w:r>
      <w:r w:rsidR="003A7E90">
        <w:rPr>
          <w:rFonts w:ascii="Arial" w:hAnsi="Arial" w:cs="Arial"/>
          <w:sz w:val="22"/>
          <w:szCs w:val="22"/>
        </w:rPr>
        <w:t>, case officer photo included below</w:t>
      </w:r>
      <w:r w:rsidR="006655D0" w:rsidRPr="006655D0">
        <w:rPr>
          <w:rFonts w:ascii="Arial" w:hAnsi="Arial" w:cs="Arial"/>
          <w:sz w:val="22"/>
          <w:szCs w:val="22"/>
        </w:rPr>
        <w:t xml:space="preserve">. </w:t>
      </w:r>
    </w:p>
    <w:p w14:paraId="0A8536F1" w14:textId="77777777" w:rsidR="00780E90" w:rsidRDefault="00780E90" w:rsidP="00F03489">
      <w:pPr>
        <w:jc w:val="both"/>
        <w:outlineLvl w:val="2"/>
        <w:rPr>
          <w:rFonts w:ascii="Arial" w:hAnsi="Arial" w:cs="Arial"/>
          <w:sz w:val="22"/>
          <w:szCs w:val="22"/>
        </w:rPr>
      </w:pPr>
    </w:p>
    <w:p w14:paraId="21E5FE77" w14:textId="63018407" w:rsidR="00780E90" w:rsidRDefault="00780E90" w:rsidP="00F03489">
      <w:pPr>
        <w:jc w:val="both"/>
        <w:outlineLvl w:val="2"/>
        <w:rPr>
          <w:rFonts w:ascii="Arial" w:hAnsi="Arial" w:cs="Arial"/>
          <w:sz w:val="22"/>
          <w:szCs w:val="22"/>
        </w:rPr>
      </w:pPr>
      <w:r w:rsidRPr="00780E90">
        <w:rPr>
          <w:rFonts w:ascii="Arial" w:hAnsi="Arial" w:cs="Arial"/>
          <w:noProof/>
          <w:sz w:val="22"/>
          <w:szCs w:val="22"/>
        </w:rPr>
        <w:drawing>
          <wp:inline distT="0" distB="0" distL="0" distR="0" wp14:anchorId="4C32E399" wp14:editId="74564B16">
            <wp:extent cx="4830269" cy="3199130"/>
            <wp:effectExtent l="0" t="0" r="8890" b="1270"/>
            <wp:docPr id="1148588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88833" name=""/>
                    <pic:cNvPicPr/>
                  </pic:nvPicPr>
                  <pic:blipFill>
                    <a:blip r:embed="rId8"/>
                    <a:stretch>
                      <a:fillRect/>
                    </a:stretch>
                  </pic:blipFill>
                  <pic:spPr>
                    <a:xfrm>
                      <a:off x="0" y="0"/>
                      <a:ext cx="4832230" cy="3200429"/>
                    </a:xfrm>
                    <a:prstGeom prst="rect">
                      <a:avLst/>
                    </a:prstGeom>
                  </pic:spPr>
                </pic:pic>
              </a:graphicData>
            </a:graphic>
          </wp:inline>
        </w:drawing>
      </w:r>
    </w:p>
    <w:p w14:paraId="0DD9BBC7" w14:textId="77777777" w:rsidR="00113417" w:rsidRDefault="00113417" w:rsidP="00F03489">
      <w:pPr>
        <w:jc w:val="both"/>
        <w:outlineLvl w:val="2"/>
        <w:rPr>
          <w:rFonts w:ascii="Arial" w:hAnsi="Arial" w:cs="Arial"/>
          <w:sz w:val="22"/>
          <w:szCs w:val="22"/>
        </w:rPr>
      </w:pPr>
    </w:p>
    <w:p w14:paraId="709F15BB" w14:textId="2E4CB410" w:rsidR="00113417" w:rsidRDefault="00113417" w:rsidP="00F03489">
      <w:pPr>
        <w:jc w:val="both"/>
        <w:outlineLvl w:val="2"/>
        <w:rPr>
          <w:rFonts w:ascii="Arial" w:hAnsi="Arial" w:cs="Arial"/>
          <w:sz w:val="22"/>
          <w:szCs w:val="22"/>
        </w:rPr>
      </w:pPr>
      <w:r>
        <w:rPr>
          <w:rFonts w:ascii="Arial" w:hAnsi="Arial" w:cs="Arial"/>
          <w:sz w:val="22"/>
          <w:szCs w:val="22"/>
        </w:rPr>
        <w:t xml:space="preserve">The ramp is located </w:t>
      </w:r>
      <w:r w:rsidR="008E4726">
        <w:rPr>
          <w:rFonts w:ascii="Arial" w:hAnsi="Arial" w:cs="Arial"/>
          <w:sz w:val="22"/>
          <w:szCs w:val="22"/>
        </w:rPr>
        <w:t>in the open air in the yard</w:t>
      </w:r>
      <w:r>
        <w:rPr>
          <w:rFonts w:ascii="Arial" w:hAnsi="Arial" w:cs="Arial"/>
          <w:sz w:val="22"/>
          <w:szCs w:val="22"/>
        </w:rPr>
        <w:t xml:space="preserve"> to the north of the existing agricultural and commercial buildings, alongside the northern boundary of the site. The </w:t>
      </w:r>
      <w:r w:rsidR="003A7E90">
        <w:rPr>
          <w:rFonts w:ascii="Arial" w:hAnsi="Arial" w:cs="Arial"/>
          <w:sz w:val="22"/>
          <w:szCs w:val="22"/>
        </w:rPr>
        <w:t>image</w:t>
      </w:r>
      <w:r w:rsidR="005927A3">
        <w:rPr>
          <w:rFonts w:ascii="Arial" w:hAnsi="Arial" w:cs="Arial"/>
          <w:sz w:val="22"/>
          <w:szCs w:val="22"/>
        </w:rPr>
        <w:t>s</w:t>
      </w:r>
      <w:r w:rsidR="003A7E90">
        <w:rPr>
          <w:rFonts w:ascii="Arial" w:hAnsi="Arial" w:cs="Arial"/>
          <w:sz w:val="22"/>
          <w:szCs w:val="22"/>
        </w:rPr>
        <w:t xml:space="preserve"> below ha</w:t>
      </w:r>
      <w:r w:rsidR="005927A3">
        <w:rPr>
          <w:rFonts w:ascii="Arial" w:hAnsi="Arial" w:cs="Arial"/>
          <w:sz w:val="22"/>
          <w:szCs w:val="22"/>
        </w:rPr>
        <w:t>ve</w:t>
      </w:r>
      <w:r w:rsidR="003A7E90">
        <w:rPr>
          <w:rFonts w:ascii="Arial" w:hAnsi="Arial" w:cs="Arial"/>
          <w:sz w:val="22"/>
          <w:szCs w:val="22"/>
        </w:rPr>
        <w:t xml:space="preserve"> been submitted with the application documentation and shows the size of the ramp as 3</w:t>
      </w:r>
      <w:r w:rsidR="009E7C13">
        <w:rPr>
          <w:rFonts w:ascii="Arial" w:hAnsi="Arial" w:cs="Arial"/>
          <w:sz w:val="22"/>
          <w:szCs w:val="22"/>
        </w:rPr>
        <w:t>.</w:t>
      </w:r>
      <w:r w:rsidR="003A7E90">
        <w:rPr>
          <w:rFonts w:ascii="Arial" w:hAnsi="Arial" w:cs="Arial"/>
          <w:sz w:val="22"/>
          <w:szCs w:val="22"/>
        </w:rPr>
        <w:t>3 metres is width and a height of 2.90 metres</w:t>
      </w:r>
      <w:r w:rsidR="005927A3">
        <w:rPr>
          <w:rFonts w:ascii="Arial" w:hAnsi="Arial" w:cs="Arial"/>
          <w:sz w:val="22"/>
          <w:szCs w:val="22"/>
        </w:rPr>
        <w:t>; the ramp is set on a concrete base</w:t>
      </w:r>
      <w:r w:rsidR="003A7E90">
        <w:rPr>
          <w:rFonts w:ascii="Arial" w:hAnsi="Arial" w:cs="Arial"/>
          <w:sz w:val="22"/>
          <w:szCs w:val="22"/>
        </w:rPr>
        <w:t xml:space="preserve">. </w:t>
      </w:r>
    </w:p>
    <w:p w14:paraId="277FE3AB" w14:textId="77777777" w:rsidR="00113417" w:rsidRDefault="00113417" w:rsidP="00F03489">
      <w:pPr>
        <w:jc w:val="both"/>
        <w:outlineLvl w:val="2"/>
        <w:rPr>
          <w:rFonts w:ascii="Arial" w:hAnsi="Arial" w:cs="Arial"/>
          <w:sz w:val="22"/>
          <w:szCs w:val="22"/>
        </w:rPr>
      </w:pPr>
    </w:p>
    <w:p w14:paraId="0CC533EB" w14:textId="190D6DB2" w:rsidR="005927A3" w:rsidRDefault="00113417" w:rsidP="00F03489">
      <w:pPr>
        <w:jc w:val="both"/>
        <w:outlineLvl w:val="2"/>
        <w:rPr>
          <w:rFonts w:ascii="Arial" w:hAnsi="Arial" w:cs="Arial"/>
          <w:sz w:val="22"/>
          <w:szCs w:val="22"/>
        </w:rPr>
      </w:pPr>
      <w:r w:rsidRPr="00113417">
        <w:rPr>
          <w:rFonts w:ascii="Arial" w:hAnsi="Arial" w:cs="Arial"/>
          <w:noProof/>
          <w:sz w:val="22"/>
          <w:szCs w:val="22"/>
        </w:rPr>
        <w:drawing>
          <wp:inline distT="0" distB="0" distL="0" distR="0" wp14:anchorId="03E0A459" wp14:editId="47AB6FB3">
            <wp:extent cx="2672009" cy="2463800"/>
            <wp:effectExtent l="0" t="0" r="0" b="0"/>
            <wp:docPr id="1587621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621933" name=""/>
                    <pic:cNvPicPr/>
                  </pic:nvPicPr>
                  <pic:blipFill>
                    <a:blip r:embed="rId9"/>
                    <a:stretch>
                      <a:fillRect/>
                    </a:stretch>
                  </pic:blipFill>
                  <pic:spPr>
                    <a:xfrm>
                      <a:off x="0" y="0"/>
                      <a:ext cx="2683181" cy="2474102"/>
                    </a:xfrm>
                    <a:prstGeom prst="rect">
                      <a:avLst/>
                    </a:prstGeom>
                  </pic:spPr>
                </pic:pic>
              </a:graphicData>
            </a:graphic>
          </wp:inline>
        </w:drawing>
      </w:r>
      <w:r w:rsidR="005927A3">
        <w:rPr>
          <w:rFonts w:ascii="Arial" w:hAnsi="Arial" w:cs="Arial"/>
          <w:sz w:val="22"/>
          <w:szCs w:val="22"/>
        </w:rPr>
        <w:t xml:space="preserve">  </w:t>
      </w:r>
      <w:r w:rsidR="005927A3" w:rsidRPr="005927A3">
        <w:rPr>
          <w:rFonts w:ascii="Arial" w:hAnsi="Arial" w:cs="Arial"/>
          <w:noProof/>
          <w:sz w:val="22"/>
          <w:szCs w:val="22"/>
        </w:rPr>
        <w:drawing>
          <wp:inline distT="0" distB="0" distL="0" distR="0" wp14:anchorId="3AC2C2BB" wp14:editId="4C14CDCC">
            <wp:extent cx="2707678" cy="1859915"/>
            <wp:effectExtent l="0" t="0" r="0" b="6985"/>
            <wp:docPr id="129150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50019" name=""/>
                    <pic:cNvPicPr/>
                  </pic:nvPicPr>
                  <pic:blipFill>
                    <a:blip r:embed="rId10"/>
                    <a:stretch>
                      <a:fillRect/>
                    </a:stretch>
                  </pic:blipFill>
                  <pic:spPr>
                    <a:xfrm>
                      <a:off x="0" y="0"/>
                      <a:ext cx="2736069" cy="1879417"/>
                    </a:xfrm>
                    <a:prstGeom prst="rect">
                      <a:avLst/>
                    </a:prstGeom>
                  </pic:spPr>
                </pic:pic>
              </a:graphicData>
            </a:graphic>
          </wp:inline>
        </w:drawing>
      </w:r>
    </w:p>
    <w:p w14:paraId="774323C7" w14:textId="77777777" w:rsidR="00241F5D" w:rsidRDefault="00241F5D" w:rsidP="00F03489">
      <w:pPr>
        <w:jc w:val="both"/>
        <w:outlineLvl w:val="2"/>
        <w:rPr>
          <w:rFonts w:ascii="Arial" w:hAnsi="Arial" w:cs="Arial"/>
          <w:sz w:val="22"/>
          <w:szCs w:val="22"/>
        </w:rPr>
      </w:pPr>
    </w:p>
    <w:p w14:paraId="2384E032" w14:textId="50A9632C" w:rsidR="00241F5D" w:rsidRDefault="00241F5D" w:rsidP="00F03489">
      <w:pPr>
        <w:jc w:val="both"/>
        <w:outlineLvl w:val="2"/>
        <w:rPr>
          <w:rFonts w:ascii="Arial" w:hAnsi="Arial" w:cs="Arial"/>
          <w:sz w:val="22"/>
          <w:szCs w:val="22"/>
        </w:rPr>
      </w:pPr>
      <w:r>
        <w:rPr>
          <w:rFonts w:ascii="Arial" w:hAnsi="Arial" w:cs="Arial"/>
          <w:sz w:val="22"/>
          <w:szCs w:val="22"/>
        </w:rPr>
        <w:t xml:space="preserve">The applicants supporting statement states - </w:t>
      </w:r>
    </w:p>
    <w:p w14:paraId="0920D089" w14:textId="77777777" w:rsidR="00241F5D" w:rsidRDefault="00241F5D" w:rsidP="00F03489">
      <w:pPr>
        <w:jc w:val="both"/>
        <w:outlineLvl w:val="2"/>
        <w:rPr>
          <w:rFonts w:ascii="Arial" w:hAnsi="Arial" w:cs="Arial"/>
          <w:sz w:val="22"/>
          <w:szCs w:val="22"/>
        </w:rPr>
      </w:pPr>
    </w:p>
    <w:p w14:paraId="7B0CCCBC" w14:textId="3872E6E4" w:rsidR="00241F5D" w:rsidRPr="00241F5D" w:rsidRDefault="00241F5D" w:rsidP="00F03489">
      <w:pPr>
        <w:jc w:val="both"/>
        <w:outlineLvl w:val="2"/>
        <w:rPr>
          <w:rFonts w:ascii="Arial" w:hAnsi="Arial" w:cs="Arial"/>
          <w:i/>
          <w:iCs/>
          <w:sz w:val="22"/>
          <w:szCs w:val="22"/>
        </w:rPr>
      </w:pPr>
      <w:r w:rsidRPr="00241F5D">
        <w:rPr>
          <w:rFonts w:ascii="Arial" w:hAnsi="Arial" w:cs="Arial"/>
          <w:i/>
          <w:iCs/>
          <w:sz w:val="22"/>
          <w:szCs w:val="22"/>
        </w:rPr>
        <w:t xml:space="preserve">The structure is a mechanical lift that is used and is needed occasionally for access to the vehicles that are too large to lift within the existing building. This lift is not used on a daily basis and is only used occasionally; </w:t>
      </w:r>
      <w:r w:rsidR="006B1B59" w:rsidRPr="00241F5D">
        <w:rPr>
          <w:rFonts w:ascii="Arial" w:hAnsi="Arial" w:cs="Arial"/>
          <w:i/>
          <w:iCs/>
          <w:sz w:val="22"/>
          <w:szCs w:val="22"/>
        </w:rPr>
        <w:t>however,</w:t>
      </w:r>
      <w:r w:rsidRPr="00241F5D">
        <w:rPr>
          <w:rFonts w:ascii="Arial" w:hAnsi="Arial" w:cs="Arial"/>
          <w:i/>
          <w:iCs/>
          <w:sz w:val="22"/>
          <w:szCs w:val="22"/>
        </w:rPr>
        <w:t xml:space="preserve"> it is a necessary part for the carrying out the function of the garage business. This lift is also critical requirement for providing a service to the customers of the garage workshop. This structure consists of two small lifting columns on a 150mm concrete base.</w:t>
      </w:r>
    </w:p>
    <w:p w14:paraId="39BD32C0" w14:textId="77777777" w:rsidR="00683C17" w:rsidRPr="006655D0" w:rsidRDefault="00683C17" w:rsidP="00F03489">
      <w:pPr>
        <w:jc w:val="both"/>
        <w:rPr>
          <w:rFonts w:ascii="Arial" w:hAnsi="Arial" w:cs="Arial"/>
          <w:color w:val="FF0000"/>
          <w:sz w:val="22"/>
          <w:szCs w:val="22"/>
        </w:rPr>
      </w:pPr>
    </w:p>
    <w:p w14:paraId="0D92BD31" w14:textId="4C73B56C" w:rsidR="00F7609E" w:rsidRPr="006655D0" w:rsidRDefault="00F7609E" w:rsidP="00F03489">
      <w:pPr>
        <w:jc w:val="both"/>
        <w:outlineLvl w:val="2"/>
        <w:rPr>
          <w:rFonts w:ascii="Arial" w:hAnsi="Arial" w:cs="Arial"/>
          <w:b/>
          <w:bCs/>
          <w:sz w:val="22"/>
          <w:szCs w:val="22"/>
        </w:rPr>
      </w:pPr>
      <w:r w:rsidRPr="006655D0">
        <w:rPr>
          <w:rFonts w:ascii="Arial" w:hAnsi="Arial" w:cs="Arial"/>
          <w:b/>
          <w:bCs/>
          <w:sz w:val="22"/>
          <w:szCs w:val="22"/>
        </w:rPr>
        <w:t>PLANNING HISTORY</w:t>
      </w:r>
    </w:p>
    <w:p w14:paraId="465B5E79" w14:textId="77777777" w:rsidR="00EF3AD2" w:rsidRPr="006655D0" w:rsidRDefault="00EF3AD2" w:rsidP="00F03489">
      <w:pPr>
        <w:jc w:val="both"/>
        <w:rPr>
          <w:rFonts w:ascii="Arial" w:hAnsi="Arial" w:cs="Arial"/>
          <w:b/>
          <w:bCs/>
          <w:sz w:val="22"/>
          <w:szCs w:val="22"/>
        </w:rPr>
      </w:pPr>
    </w:p>
    <w:p w14:paraId="69C0578E" w14:textId="77777777" w:rsidR="006C62CF" w:rsidRPr="00562F4B" w:rsidRDefault="006C62CF" w:rsidP="006C62CF">
      <w:pPr>
        <w:jc w:val="both"/>
        <w:outlineLvl w:val="2"/>
        <w:rPr>
          <w:rFonts w:ascii="Arial" w:hAnsi="Arial" w:cs="Arial"/>
          <w:b/>
          <w:bCs/>
          <w:color w:val="000000" w:themeColor="text1"/>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6C62CF" w:rsidRPr="00562F4B" w14:paraId="7D76BBEA" w14:textId="77777777" w:rsidTr="005742CF">
        <w:trPr>
          <w:trHeight w:hRule="exact" w:val="20"/>
        </w:trPr>
        <w:tc>
          <w:tcPr>
            <w:tcW w:w="8921" w:type="dxa"/>
            <w:tcBorders>
              <w:bottom w:val="single" w:sz="6" w:space="0" w:color="auto"/>
            </w:tcBorders>
            <w:vAlign w:val="center"/>
            <w:hideMark/>
          </w:tcPr>
          <w:p w14:paraId="12EBDC7F" w14:textId="77777777" w:rsidR="006C62CF" w:rsidRPr="00562F4B" w:rsidRDefault="006C62CF" w:rsidP="005742CF">
            <w:pPr>
              <w:rPr>
                <w:rFonts w:ascii="Arial" w:hAnsi="Arial" w:cs="Arial"/>
                <w:color w:val="000000" w:themeColor="text1"/>
                <w:sz w:val="22"/>
                <w:szCs w:val="22"/>
              </w:rPr>
            </w:pPr>
            <w:bookmarkStart w:id="0" w:name="_bc9eaa23_7b84_4e11_8860_67eb8bbe0c9e"/>
          </w:p>
        </w:tc>
      </w:tr>
      <w:tr w:rsidR="006C62CF" w:rsidRPr="00562F4B" w14:paraId="4D6A2896" w14:textId="77777777" w:rsidTr="005742CF">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F1400A9" w14:textId="77777777" w:rsidR="006C62CF" w:rsidRPr="00562F4B" w:rsidRDefault="006C62CF" w:rsidP="005742CF">
            <w:pPr>
              <w:rPr>
                <w:rFonts w:ascii="Arial" w:hAnsi="Arial" w:cs="Arial"/>
                <w:b/>
                <w:bCs/>
                <w:color w:val="000000" w:themeColor="text1"/>
                <w:sz w:val="22"/>
                <w:szCs w:val="22"/>
              </w:rPr>
            </w:pPr>
            <w:r w:rsidRPr="00562F4B">
              <w:rPr>
                <w:rFonts w:ascii="Arial" w:hAnsi="Arial" w:cs="Arial"/>
                <w:b/>
                <w:bCs/>
                <w:color w:val="000000" w:themeColor="text1"/>
                <w:sz w:val="22"/>
                <w:szCs w:val="22"/>
              </w:rPr>
              <w:t>Proposal / Summary</w:t>
            </w:r>
          </w:p>
        </w:tc>
      </w:tr>
      <w:tr w:rsidR="005659CA" w:rsidRPr="00562F4B" w14:paraId="384DB7C3" w14:textId="77777777" w:rsidTr="00E36D20">
        <w:tc>
          <w:tcPr>
            <w:tcW w:w="8921" w:type="dxa"/>
            <w:tcBorders>
              <w:left w:val="single" w:sz="12" w:space="0" w:color="auto"/>
              <w:bottom w:val="single" w:sz="12" w:space="0" w:color="auto"/>
              <w:right w:val="single" w:sz="12" w:space="0" w:color="auto"/>
            </w:tcBorders>
          </w:tcPr>
          <w:p w14:paraId="7CA3F07C" w14:textId="41FFCB62" w:rsidR="005659CA" w:rsidRPr="00562F4B" w:rsidRDefault="005659CA" w:rsidP="005659CA">
            <w:pPr>
              <w:jc w:val="both"/>
              <w:rPr>
                <w:rFonts w:ascii="Arial" w:hAnsi="Arial" w:cs="Arial"/>
                <w:color w:val="000000" w:themeColor="text1"/>
                <w:sz w:val="22"/>
                <w:szCs w:val="22"/>
              </w:rPr>
            </w:pPr>
            <w:r w:rsidRPr="00562F4B">
              <w:rPr>
                <w:rFonts w:ascii="Arial" w:hAnsi="Arial" w:cs="Arial"/>
                <w:color w:val="000000" w:themeColor="text1"/>
                <w:sz w:val="22"/>
                <w:szCs w:val="22"/>
              </w:rPr>
              <w:t>PL/2025/09295</w:t>
            </w:r>
            <w:r>
              <w:rPr>
                <w:rFonts w:ascii="Arial" w:hAnsi="Arial" w:cs="Arial"/>
                <w:color w:val="000000" w:themeColor="text1"/>
                <w:sz w:val="22"/>
                <w:szCs w:val="22"/>
              </w:rPr>
              <w:t xml:space="preserve"> - </w:t>
            </w:r>
            <w:r w:rsidR="00AD6789" w:rsidRPr="00562F4B">
              <w:rPr>
                <w:rFonts w:ascii="Arial" w:hAnsi="Arial" w:cs="Arial"/>
                <w:color w:val="000000" w:themeColor="text1"/>
                <w:sz w:val="22"/>
                <w:szCs w:val="22"/>
              </w:rPr>
              <w:t>Retrospective Application for Farm Office</w:t>
            </w:r>
            <w:r w:rsidR="00AD6789">
              <w:rPr>
                <w:rFonts w:ascii="Arial" w:hAnsi="Arial" w:cs="Arial"/>
                <w:color w:val="000000" w:themeColor="text1"/>
                <w:sz w:val="22"/>
                <w:szCs w:val="22"/>
              </w:rPr>
              <w:t>- UNDER CONSIDERATION</w:t>
            </w:r>
          </w:p>
        </w:tc>
      </w:tr>
      <w:tr w:rsidR="005659CA" w:rsidRPr="00562F4B" w14:paraId="56C517AD" w14:textId="77777777" w:rsidTr="005742CF">
        <w:tc>
          <w:tcPr>
            <w:tcW w:w="8921" w:type="dxa"/>
            <w:tcBorders>
              <w:left w:val="single" w:sz="12" w:space="0" w:color="auto"/>
              <w:bottom w:val="single" w:sz="12" w:space="0" w:color="auto"/>
              <w:right w:val="single" w:sz="12" w:space="0" w:color="auto"/>
            </w:tcBorders>
            <w:vAlign w:val="center"/>
          </w:tcPr>
          <w:p w14:paraId="188F9147" w14:textId="77777777" w:rsidR="005659CA" w:rsidRPr="00562F4B" w:rsidRDefault="005659CA" w:rsidP="005659CA">
            <w:pPr>
              <w:jc w:val="both"/>
              <w:rPr>
                <w:rFonts w:ascii="Arial" w:hAnsi="Arial" w:cs="Arial"/>
                <w:color w:val="000000" w:themeColor="text1"/>
                <w:sz w:val="22"/>
                <w:szCs w:val="22"/>
              </w:rPr>
            </w:pPr>
            <w:r w:rsidRPr="00562F4B">
              <w:rPr>
                <w:rFonts w:ascii="Arial" w:hAnsi="Arial" w:cs="Arial"/>
                <w:color w:val="000000" w:themeColor="text1"/>
                <w:sz w:val="22"/>
                <w:szCs w:val="22"/>
              </w:rPr>
              <w:t>PL/2025/09304 - Full planning permission – Retrospective Change of Use of Farm Land to Domestic/Farm Garden Area. UNDER CONSIDERATION</w:t>
            </w:r>
          </w:p>
        </w:tc>
      </w:tr>
      <w:tr w:rsidR="005659CA" w:rsidRPr="00562F4B" w14:paraId="0463F9BC" w14:textId="77777777" w:rsidTr="005742CF">
        <w:tc>
          <w:tcPr>
            <w:tcW w:w="8921" w:type="dxa"/>
            <w:tcBorders>
              <w:left w:val="single" w:sz="12" w:space="0" w:color="auto"/>
              <w:bottom w:val="single" w:sz="12" w:space="0" w:color="auto"/>
              <w:right w:val="single" w:sz="12" w:space="0" w:color="auto"/>
            </w:tcBorders>
            <w:vAlign w:val="center"/>
          </w:tcPr>
          <w:p w14:paraId="622A1B3E" w14:textId="0503B567" w:rsidR="005659CA" w:rsidRPr="00562F4B" w:rsidRDefault="005659CA" w:rsidP="005659CA">
            <w:pPr>
              <w:jc w:val="both"/>
              <w:rPr>
                <w:rFonts w:ascii="Arial" w:hAnsi="Arial" w:cs="Arial"/>
                <w:color w:val="000000" w:themeColor="text1"/>
                <w:sz w:val="22"/>
                <w:szCs w:val="22"/>
              </w:rPr>
            </w:pPr>
            <w:r w:rsidRPr="00562F4B">
              <w:rPr>
                <w:rFonts w:ascii="Arial" w:hAnsi="Arial" w:cs="Arial"/>
                <w:color w:val="000000" w:themeColor="text1"/>
                <w:sz w:val="22"/>
                <w:szCs w:val="22"/>
              </w:rPr>
              <w:t>13/01037/ADV - Consent to display an advertisement Decision - Approve with Conditions Date: 13/6/2014 – Retrospective application for the erection of 6 non illuminated signs (relating to the business) situated near vehicular access to site</w:t>
            </w:r>
          </w:p>
        </w:tc>
      </w:tr>
      <w:tr w:rsidR="005659CA" w:rsidRPr="00562F4B" w14:paraId="13BE729A" w14:textId="77777777" w:rsidTr="005742CF">
        <w:tc>
          <w:tcPr>
            <w:tcW w:w="8921" w:type="dxa"/>
            <w:tcBorders>
              <w:left w:val="single" w:sz="12" w:space="0" w:color="auto"/>
              <w:bottom w:val="single" w:sz="12" w:space="0" w:color="auto"/>
              <w:right w:val="single" w:sz="12" w:space="0" w:color="auto"/>
            </w:tcBorders>
            <w:vAlign w:val="center"/>
          </w:tcPr>
          <w:p w14:paraId="0A705D78" w14:textId="77777777" w:rsidR="005659CA" w:rsidRPr="00562F4B" w:rsidRDefault="005659CA" w:rsidP="005659CA">
            <w:pPr>
              <w:jc w:val="both"/>
              <w:rPr>
                <w:rFonts w:ascii="Arial" w:hAnsi="Arial" w:cs="Arial"/>
                <w:color w:val="000000" w:themeColor="text1"/>
                <w:sz w:val="22"/>
                <w:szCs w:val="22"/>
              </w:rPr>
            </w:pPr>
            <w:r w:rsidRPr="00562F4B">
              <w:rPr>
                <w:rFonts w:ascii="Arial" w:hAnsi="Arial" w:cs="Arial"/>
                <w:color w:val="000000" w:themeColor="text1"/>
                <w:sz w:val="22"/>
                <w:szCs w:val="22"/>
              </w:rPr>
              <w:t>PL/2022/02111 - Full planning permission Decision - Approve with Conditions Date: 2/8/2022 – Change of use of first floor store into small living accommodation.</w:t>
            </w:r>
          </w:p>
        </w:tc>
      </w:tr>
      <w:tr w:rsidR="005659CA" w:rsidRPr="00562F4B" w14:paraId="725FEAFC" w14:textId="77777777" w:rsidTr="005742CF">
        <w:tc>
          <w:tcPr>
            <w:tcW w:w="8921" w:type="dxa"/>
            <w:tcBorders>
              <w:left w:val="single" w:sz="12" w:space="0" w:color="auto"/>
              <w:bottom w:val="single" w:sz="12" w:space="0" w:color="auto"/>
              <w:right w:val="single" w:sz="12" w:space="0" w:color="auto"/>
            </w:tcBorders>
            <w:vAlign w:val="center"/>
          </w:tcPr>
          <w:p w14:paraId="0C3F45A8" w14:textId="77777777" w:rsidR="005659CA" w:rsidRPr="00562F4B" w:rsidRDefault="005659CA" w:rsidP="005659CA">
            <w:pPr>
              <w:jc w:val="both"/>
              <w:rPr>
                <w:rFonts w:ascii="Arial" w:hAnsi="Arial" w:cs="Arial"/>
                <w:color w:val="000000" w:themeColor="text1"/>
                <w:sz w:val="22"/>
                <w:szCs w:val="22"/>
              </w:rPr>
            </w:pPr>
            <w:r w:rsidRPr="00562F4B">
              <w:rPr>
                <w:rFonts w:ascii="Arial" w:hAnsi="Arial" w:cs="Arial"/>
                <w:color w:val="000000" w:themeColor="text1"/>
                <w:sz w:val="22"/>
                <w:szCs w:val="22"/>
              </w:rPr>
              <w:t>PL/2023/03919 - Full planning permission Decision - Refuse Date: 9/8/2023 – Erection of bungalow</w:t>
            </w:r>
          </w:p>
        </w:tc>
      </w:tr>
      <w:tr w:rsidR="005659CA" w:rsidRPr="00562F4B" w14:paraId="38862988" w14:textId="77777777" w:rsidTr="005742CF">
        <w:tc>
          <w:tcPr>
            <w:tcW w:w="8921" w:type="dxa"/>
            <w:tcBorders>
              <w:left w:val="single" w:sz="12" w:space="0" w:color="auto"/>
              <w:bottom w:val="single" w:sz="12" w:space="0" w:color="auto"/>
              <w:right w:val="single" w:sz="12" w:space="0" w:color="auto"/>
            </w:tcBorders>
            <w:vAlign w:val="center"/>
          </w:tcPr>
          <w:p w14:paraId="64C6C526" w14:textId="77777777" w:rsidR="005659CA" w:rsidRPr="00562F4B" w:rsidRDefault="005659CA" w:rsidP="005659CA">
            <w:pPr>
              <w:jc w:val="both"/>
              <w:rPr>
                <w:rFonts w:ascii="Arial" w:hAnsi="Arial" w:cs="Arial"/>
                <w:color w:val="000000" w:themeColor="text1"/>
                <w:sz w:val="22"/>
                <w:szCs w:val="22"/>
              </w:rPr>
            </w:pPr>
            <w:r w:rsidRPr="00562F4B">
              <w:rPr>
                <w:rFonts w:ascii="Arial" w:hAnsi="Arial" w:cs="Arial"/>
                <w:color w:val="000000" w:themeColor="text1"/>
                <w:sz w:val="22"/>
                <w:szCs w:val="22"/>
              </w:rPr>
              <w:t>PL/2023/07449 - Full planning permission Decision - Approve with Conditions Date: 8/11/2023 – Formation of balcony with external stairs and two new windows.</w:t>
            </w:r>
          </w:p>
        </w:tc>
      </w:tr>
      <w:tr w:rsidR="005659CA" w:rsidRPr="00562F4B" w14:paraId="69B1009E" w14:textId="77777777" w:rsidTr="005742CF">
        <w:tc>
          <w:tcPr>
            <w:tcW w:w="8921" w:type="dxa"/>
            <w:tcBorders>
              <w:left w:val="single" w:sz="12" w:space="0" w:color="auto"/>
              <w:bottom w:val="single" w:sz="12" w:space="0" w:color="auto"/>
              <w:right w:val="single" w:sz="12" w:space="0" w:color="auto"/>
            </w:tcBorders>
            <w:vAlign w:val="center"/>
          </w:tcPr>
          <w:p w14:paraId="0DF4215F" w14:textId="0362DB34" w:rsidR="005659CA" w:rsidRPr="00562F4B" w:rsidRDefault="005659CA" w:rsidP="005659CA">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PL/2025/09224 - Full planning permission – Addition of external door on first floor and extension of landing area to existing balcony. </w:t>
            </w:r>
            <w:r>
              <w:rPr>
                <w:rFonts w:ascii="Arial" w:hAnsi="Arial" w:cs="Arial"/>
                <w:color w:val="000000" w:themeColor="text1"/>
                <w:sz w:val="22"/>
                <w:szCs w:val="22"/>
              </w:rPr>
              <w:t>Withdrawn</w:t>
            </w:r>
          </w:p>
        </w:tc>
      </w:tr>
      <w:tr w:rsidR="005659CA" w:rsidRPr="00562F4B" w14:paraId="0E88C7E0" w14:textId="77777777" w:rsidTr="005742CF">
        <w:tc>
          <w:tcPr>
            <w:tcW w:w="8921" w:type="dxa"/>
            <w:tcBorders>
              <w:left w:val="single" w:sz="12" w:space="0" w:color="auto"/>
              <w:bottom w:val="single" w:sz="12" w:space="0" w:color="auto"/>
              <w:right w:val="single" w:sz="12" w:space="0" w:color="auto"/>
            </w:tcBorders>
            <w:vAlign w:val="center"/>
          </w:tcPr>
          <w:p w14:paraId="467195B3" w14:textId="77777777" w:rsidR="005659CA" w:rsidRPr="00562F4B" w:rsidRDefault="005659CA" w:rsidP="005659CA">
            <w:pPr>
              <w:jc w:val="both"/>
              <w:rPr>
                <w:rFonts w:ascii="Arial" w:hAnsi="Arial" w:cs="Arial"/>
                <w:color w:val="000000" w:themeColor="text1"/>
                <w:sz w:val="22"/>
                <w:szCs w:val="22"/>
              </w:rPr>
            </w:pPr>
            <w:r w:rsidRPr="00562F4B">
              <w:rPr>
                <w:rFonts w:ascii="Arial" w:hAnsi="Arial" w:cs="Arial"/>
                <w:color w:val="000000" w:themeColor="text1"/>
                <w:sz w:val="22"/>
                <w:szCs w:val="22"/>
              </w:rPr>
              <w:t>S/1997/1620 - Full planning permission Decision - Refused Date: 16/12/1997 – erection of a replacement agricultural worker's dwelling</w:t>
            </w:r>
          </w:p>
        </w:tc>
      </w:tr>
      <w:tr w:rsidR="005659CA" w:rsidRPr="00562F4B" w14:paraId="37DBFEED" w14:textId="77777777" w:rsidTr="005742CF">
        <w:tc>
          <w:tcPr>
            <w:tcW w:w="8921" w:type="dxa"/>
            <w:tcBorders>
              <w:left w:val="single" w:sz="12" w:space="0" w:color="auto"/>
              <w:bottom w:val="single" w:sz="12" w:space="0" w:color="auto"/>
              <w:right w:val="single" w:sz="12" w:space="0" w:color="auto"/>
            </w:tcBorders>
            <w:vAlign w:val="center"/>
          </w:tcPr>
          <w:p w14:paraId="306899AB" w14:textId="77777777" w:rsidR="005659CA" w:rsidRPr="00562F4B" w:rsidRDefault="005659CA" w:rsidP="005659CA">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S/2009/0853 - Full planning permission Decision - Withdrawn Date: 10/8/2009 – demolition of corrugated iron structure. change of use of redundant agricultural buildings to </w:t>
            </w:r>
            <w:r w:rsidRPr="00562F4B">
              <w:rPr>
                <w:rFonts w:ascii="Arial" w:hAnsi="Arial" w:cs="Arial"/>
                <w:color w:val="000000" w:themeColor="text1"/>
                <w:sz w:val="22"/>
                <w:szCs w:val="22"/>
              </w:rPr>
              <w:lastRenderedPageBreak/>
              <w:t>commercial (b1) use, alterations and extensions to  building together with formation of replacement highway access and track and associated landscaping works</w:t>
            </w:r>
          </w:p>
        </w:tc>
      </w:tr>
      <w:tr w:rsidR="005659CA" w:rsidRPr="00562F4B" w14:paraId="7155656B" w14:textId="77777777" w:rsidTr="005742CF">
        <w:tc>
          <w:tcPr>
            <w:tcW w:w="8921" w:type="dxa"/>
            <w:tcBorders>
              <w:left w:val="single" w:sz="12" w:space="0" w:color="auto"/>
              <w:bottom w:val="single" w:sz="12" w:space="0" w:color="auto"/>
              <w:right w:val="single" w:sz="12" w:space="0" w:color="auto"/>
            </w:tcBorders>
            <w:vAlign w:val="center"/>
          </w:tcPr>
          <w:p w14:paraId="0DCFA0B8" w14:textId="77777777" w:rsidR="005659CA" w:rsidRPr="00562F4B" w:rsidRDefault="005659CA" w:rsidP="005659CA">
            <w:pPr>
              <w:jc w:val="both"/>
              <w:rPr>
                <w:rFonts w:ascii="Arial" w:hAnsi="Arial" w:cs="Arial"/>
                <w:color w:val="000000" w:themeColor="text1"/>
                <w:sz w:val="22"/>
                <w:szCs w:val="22"/>
              </w:rPr>
            </w:pPr>
            <w:r w:rsidRPr="00562F4B">
              <w:rPr>
                <w:rFonts w:ascii="Arial" w:hAnsi="Arial" w:cs="Arial"/>
                <w:color w:val="000000" w:themeColor="text1"/>
                <w:sz w:val="22"/>
                <w:szCs w:val="22"/>
              </w:rPr>
              <w:lastRenderedPageBreak/>
              <w:t>S/2009/1806 - Full planning permission Decision - Approve with Conditions Date: 15/2/2010 – change of use of redundant agricultural buildings to b2 commercial use to provide engineering workshop facilities to serve rural land-based industry. demolition of corrugated iron structure, alterations and extension to existing buildings together with formation of a new highway access and associated landscaping works</w:t>
            </w:r>
          </w:p>
        </w:tc>
      </w:tr>
      <w:tr w:rsidR="005659CA" w:rsidRPr="00562F4B" w14:paraId="244D76B8" w14:textId="77777777" w:rsidTr="005742CF">
        <w:tc>
          <w:tcPr>
            <w:tcW w:w="8921" w:type="dxa"/>
            <w:tcBorders>
              <w:left w:val="single" w:sz="12" w:space="0" w:color="auto"/>
              <w:bottom w:val="single" w:sz="12" w:space="0" w:color="auto"/>
              <w:right w:val="single" w:sz="12" w:space="0" w:color="auto"/>
            </w:tcBorders>
            <w:vAlign w:val="center"/>
          </w:tcPr>
          <w:p w14:paraId="7420AB03" w14:textId="77777777" w:rsidR="005659CA" w:rsidRPr="00562F4B" w:rsidRDefault="005659CA" w:rsidP="005659CA">
            <w:pPr>
              <w:jc w:val="both"/>
              <w:rPr>
                <w:rFonts w:ascii="Arial" w:hAnsi="Arial" w:cs="Arial"/>
                <w:color w:val="000000" w:themeColor="text1"/>
                <w:sz w:val="22"/>
                <w:szCs w:val="22"/>
              </w:rPr>
            </w:pPr>
            <w:r w:rsidRPr="00562F4B">
              <w:rPr>
                <w:rFonts w:ascii="Arial" w:hAnsi="Arial" w:cs="Arial"/>
                <w:color w:val="000000" w:themeColor="text1"/>
                <w:sz w:val="22"/>
                <w:szCs w:val="22"/>
              </w:rPr>
              <w:t>S/2011/1610 - Lawful development: Proposed use Decision - Approve with Conditions Date: 15/12/2011 – Certificate of lawful development for the proposed use to ascertain that the existing B2 use allows the installation and operation of an MOT station</w:t>
            </w:r>
          </w:p>
        </w:tc>
      </w:tr>
      <w:tr w:rsidR="005659CA" w:rsidRPr="00562F4B" w14:paraId="337D70DE" w14:textId="77777777" w:rsidTr="005742CF">
        <w:tc>
          <w:tcPr>
            <w:tcW w:w="8921" w:type="dxa"/>
            <w:tcBorders>
              <w:top w:val="single" w:sz="12" w:space="0" w:color="auto"/>
            </w:tcBorders>
            <w:vAlign w:val="center"/>
            <w:hideMark/>
          </w:tcPr>
          <w:p w14:paraId="4AD04896" w14:textId="77777777" w:rsidR="005659CA" w:rsidRPr="00562F4B" w:rsidRDefault="005659CA" w:rsidP="005659CA">
            <w:pPr>
              <w:rPr>
                <w:rFonts w:ascii="Arial" w:hAnsi="Arial" w:cs="Arial"/>
                <w:color w:val="000000" w:themeColor="text1"/>
                <w:sz w:val="22"/>
                <w:szCs w:val="22"/>
              </w:rPr>
            </w:pPr>
          </w:p>
        </w:tc>
      </w:tr>
      <w:tr w:rsidR="005659CA" w:rsidRPr="00562F4B" w14:paraId="6C7BA357" w14:textId="77777777" w:rsidTr="005742CF">
        <w:tc>
          <w:tcPr>
            <w:tcW w:w="8921" w:type="dxa"/>
            <w:vAlign w:val="center"/>
            <w:hideMark/>
          </w:tcPr>
          <w:p w14:paraId="6E5FCE56" w14:textId="77777777" w:rsidR="005659CA" w:rsidRPr="00562F4B" w:rsidRDefault="005659CA" w:rsidP="005659CA">
            <w:pPr>
              <w:rPr>
                <w:rFonts w:ascii="Arial" w:hAnsi="Arial" w:cs="Arial"/>
                <w:color w:val="000000" w:themeColor="text1"/>
                <w:sz w:val="22"/>
                <w:szCs w:val="22"/>
              </w:rPr>
            </w:pPr>
          </w:p>
        </w:tc>
      </w:tr>
      <w:bookmarkEnd w:id="0"/>
    </w:tbl>
    <w:p w14:paraId="5DCC4BB6" w14:textId="77777777" w:rsidR="006C62CF" w:rsidRPr="00562F4B" w:rsidRDefault="006C62CF" w:rsidP="006C62CF">
      <w:pPr>
        <w:jc w:val="both"/>
        <w:rPr>
          <w:rFonts w:ascii="Arial" w:hAnsi="Arial" w:cs="Arial"/>
          <w:color w:val="000000" w:themeColor="text1"/>
          <w:sz w:val="22"/>
          <w:szCs w:val="22"/>
        </w:rPr>
      </w:pPr>
    </w:p>
    <w:p w14:paraId="01815EE3" w14:textId="77777777" w:rsidR="006C62CF" w:rsidRPr="00562F4B" w:rsidRDefault="006C62CF" w:rsidP="006C62CF">
      <w:pPr>
        <w:jc w:val="both"/>
        <w:rPr>
          <w:rFonts w:ascii="Arial" w:hAnsi="Arial" w:cs="Arial"/>
          <w:color w:val="000000" w:themeColor="text1"/>
          <w:sz w:val="22"/>
          <w:szCs w:val="22"/>
        </w:rPr>
      </w:pPr>
      <w:r w:rsidRPr="00562F4B">
        <w:rPr>
          <w:rFonts w:ascii="Arial" w:hAnsi="Arial" w:cs="Arial"/>
          <w:b/>
          <w:bCs/>
          <w:color w:val="000000" w:themeColor="text1"/>
          <w:sz w:val="22"/>
          <w:szCs w:val="22"/>
        </w:rPr>
        <w:t xml:space="preserve">RELEVANT LEGISLATION, POLICIES AND GUIDANCE </w:t>
      </w:r>
    </w:p>
    <w:p w14:paraId="5B21CECE" w14:textId="77777777" w:rsidR="006C62CF" w:rsidRPr="00562F4B" w:rsidRDefault="006C62CF" w:rsidP="006C62CF">
      <w:pPr>
        <w:jc w:val="both"/>
        <w:rPr>
          <w:rFonts w:ascii="Arial" w:hAnsi="Arial" w:cs="Arial"/>
          <w:b/>
          <w:bCs/>
          <w:color w:val="000000" w:themeColor="text1"/>
          <w:sz w:val="22"/>
          <w:szCs w:val="22"/>
        </w:rPr>
      </w:pPr>
    </w:p>
    <w:p w14:paraId="3B079259" w14:textId="77777777" w:rsidR="006C62CF" w:rsidRPr="00562F4B" w:rsidRDefault="006C62CF" w:rsidP="006C62CF">
      <w:pPr>
        <w:jc w:val="both"/>
        <w:rPr>
          <w:rFonts w:ascii="Arial" w:hAnsi="Arial" w:cs="Arial"/>
          <w:color w:val="000000" w:themeColor="text1"/>
          <w:sz w:val="22"/>
          <w:szCs w:val="22"/>
          <w:u w:val="single"/>
        </w:rPr>
      </w:pPr>
      <w:r w:rsidRPr="00562F4B">
        <w:rPr>
          <w:rFonts w:ascii="Arial" w:hAnsi="Arial" w:cs="Arial"/>
          <w:color w:val="000000" w:themeColor="text1"/>
          <w:sz w:val="22"/>
          <w:szCs w:val="22"/>
          <w:u w:val="single"/>
        </w:rPr>
        <w:t xml:space="preserve">National Planning Policy: </w:t>
      </w:r>
    </w:p>
    <w:p w14:paraId="2C8639A6" w14:textId="77777777" w:rsidR="006C62CF" w:rsidRPr="00562F4B" w:rsidRDefault="006C62CF" w:rsidP="006C62CF">
      <w:pPr>
        <w:pStyle w:val="ListParagraph"/>
        <w:numPr>
          <w:ilvl w:val="0"/>
          <w:numId w:val="4"/>
        </w:numPr>
        <w:rPr>
          <w:rFonts w:ascii="Arial" w:hAnsi="Arial" w:cs="Arial"/>
          <w:color w:val="000000" w:themeColor="text1"/>
          <w:sz w:val="22"/>
          <w:szCs w:val="22"/>
        </w:rPr>
      </w:pPr>
      <w:r w:rsidRPr="00562F4B">
        <w:rPr>
          <w:rFonts w:ascii="Arial" w:hAnsi="Arial" w:cs="Arial"/>
          <w:color w:val="000000" w:themeColor="text1"/>
          <w:sz w:val="22"/>
          <w:szCs w:val="22"/>
        </w:rPr>
        <w:t xml:space="preserve">National Planning Policy Framework (NPPF) </w:t>
      </w:r>
    </w:p>
    <w:p w14:paraId="345E5C90" w14:textId="77777777" w:rsidR="006C62CF" w:rsidRPr="00562F4B" w:rsidRDefault="006C62CF" w:rsidP="006C62CF">
      <w:pPr>
        <w:pStyle w:val="ListParagraph"/>
        <w:numPr>
          <w:ilvl w:val="0"/>
          <w:numId w:val="4"/>
        </w:numPr>
        <w:rPr>
          <w:rFonts w:ascii="Arial" w:hAnsi="Arial" w:cs="Arial"/>
          <w:color w:val="000000" w:themeColor="text1"/>
          <w:sz w:val="22"/>
          <w:szCs w:val="22"/>
        </w:rPr>
      </w:pPr>
      <w:r w:rsidRPr="00562F4B">
        <w:rPr>
          <w:rFonts w:ascii="Arial" w:hAnsi="Arial" w:cs="Arial"/>
          <w:color w:val="000000" w:themeColor="text1"/>
          <w:sz w:val="22"/>
          <w:szCs w:val="22"/>
        </w:rPr>
        <w:t>Planning Practice Guidance (PPG)</w:t>
      </w:r>
    </w:p>
    <w:p w14:paraId="2311D030" w14:textId="77777777" w:rsidR="006C62CF" w:rsidRPr="00562F4B" w:rsidRDefault="006C62CF" w:rsidP="006C62CF">
      <w:pPr>
        <w:pStyle w:val="ListParagraph"/>
        <w:numPr>
          <w:ilvl w:val="0"/>
          <w:numId w:val="4"/>
        </w:numPr>
        <w:rPr>
          <w:rFonts w:ascii="Arial" w:hAnsi="Arial" w:cs="Arial"/>
          <w:color w:val="000000" w:themeColor="text1"/>
          <w:sz w:val="22"/>
          <w:szCs w:val="22"/>
        </w:rPr>
      </w:pPr>
      <w:r w:rsidRPr="00562F4B">
        <w:rPr>
          <w:rFonts w:ascii="Arial" w:hAnsi="Arial" w:cs="Arial"/>
          <w:color w:val="000000" w:themeColor="text1"/>
          <w:sz w:val="22"/>
          <w:szCs w:val="22"/>
        </w:rPr>
        <w:t>National Design Guide</w:t>
      </w:r>
    </w:p>
    <w:p w14:paraId="7D6C8D09" w14:textId="77777777" w:rsidR="006C62CF" w:rsidRPr="00562F4B" w:rsidRDefault="006C62CF" w:rsidP="006C62CF">
      <w:pPr>
        <w:pStyle w:val="ListParagraph"/>
        <w:rPr>
          <w:rFonts w:ascii="Arial" w:hAnsi="Arial" w:cs="Arial"/>
          <w:color w:val="000000" w:themeColor="text1"/>
          <w:sz w:val="22"/>
          <w:szCs w:val="22"/>
        </w:rPr>
      </w:pPr>
    </w:p>
    <w:p w14:paraId="486B9D09" w14:textId="77777777" w:rsidR="006C62CF" w:rsidRPr="00562F4B" w:rsidRDefault="006C62CF" w:rsidP="006C62CF">
      <w:pPr>
        <w:jc w:val="both"/>
        <w:rPr>
          <w:rFonts w:ascii="Arial" w:hAnsi="Arial" w:cs="Arial"/>
          <w:color w:val="000000" w:themeColor="text1"/>
          <w:sz w:val="22"/>
          <w:szCs w:val="22"/>
          <w:u w:val="single"/>
        </w:rPr>
      </w:pPr>
      <w:r w:rsidRPr="00562F4B">
        <w:rPr>
          <w:rFonts w:ascii="Arial" w:hAnsi="Arial" w:cs="Arial"/>
          <w:color w:val="000000" w:themeColor="text1"/>
          <w:sz w:val="22"/>
          <w:szCs w:val="22"/>
          <w:u w:val="single"/>
        </w:rPr>
        <w:t>Development Plan:</w:t>
      </w:r>
    </w:p>
    <w:p w14:paraId="63744B64" w14:textId="77777777" w:rsidR="006C62CF" w:rsidRPr="00562F4B" w:rsidRDefault="006C62CF" w:rsidP="006C62CF">
      <w:pPr>
        <w:jc w:val="both"/>
        <w:rPr>
          <w:rFonts w:ascii="Arial" w:hAnsi="Arial" w:cs="Arial"/>
          <w:color w:val="000000" w:themeColor="text1"/>
          <w:sz w:val="22"/>
          <w:szCs w:val="22"/>
          <w:u w:val="single"/>
        </w:rPr>
      </w:pPr>
    </w:p>
    <w:p w14:paraId="7F7D3575" w14:textId="77777777" w:rsidR="006C62CF" w:rsidRPr="00562F4B" w:rsidRDefault="006C62CF" w:rsidP="006C62CF">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The development plan for Wiltshire comprises the </w:t>
      </w:r>
      <w:r w:rsidRPr="00562F4B">
        <w:rPr>
          <w:rFonts w:ascii="Arial" w:hAnsi="Arial" w:cs="Arial"/>
          <w:i/>
          <w:iCs/>
          <w:color w:val="000000" w:themeColor="text1"/>
          <w:sz w:val="22"/>
          <w:szCs w:val="22"/>
        </w:rPr>
        <w:t>Wiltshire Core Strategy (WCS) (adopted January 2015)</w:t>
      </w:r>
      <w:r w:rsidRPr="00562F4B">
        <w:rPr>
          <w:rFonts w:ascii="Arial" w:hAnsi="Arial" w:cs="Arial"/>
          <w:b/>
          <w:bCs/>
          <w:color w:val="000000" w:themeColor="text1"/>
          <w:sz w:val="22"/>
          <w:szCs w:val="22"/>
        </w:rPr>
        <w:t xml:space="preserve"> </w:t>
      </w:r>
      <w:r w:rsidRPr="00562F4B">
        <w:rPr>
          <w:rFonts w:ascii="Arial" w:hAnsi="Arial" w:cs="Arial"/>
          <w:color w:val="000000" w:themeColor="text1"/>
          <w:sz w:val="22"/>
          <w:szCs w:val="22"/>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178CC8F" w14:textId="77777777" w:rsidR="006C62CF" w:rsidRPr="00562F4B" w:rsidRDefault="006C62CF" w:rsidP="006C62CF">
      <w:pPr>
        <w:jc w:val="both"/>
        <w:rPr>
          <w:rFonts w:ascii="Arial" w:hAnsi="Arial" w:cs="Arial"/>
          <w:color w:val="000000" w:themeColor="text1"/>
          <w:sz w:val="22"/>
          <w:szCs w:val="22"/>
        </w:rPr>
      </w:pPr>
    </w:p>
    <w:p w14:paraId="124C3197" w14:textId="77777777" w:rsidR="006C62CF" w:rsidRPr="00562F4B" w:rsidRDefault="006C62CF" w:rsidP="006C62CF">
      <w:pPr>
        <w:jc w:val="both"/>
        <w:rPr>
          <w:rFonts w:ascii="Arial" w:hAnsi="Arial" w:cs="Arial"/>
          <w:color w:val="000000" w:themeColor="text1"/>
          <w:sz w:val="22"/>
          <w:szCs w:val="22"/>
        </w:rPr>
      </w:pPr>
      <w:r w:rsidRPr="00562F4B">
        <w:rPr>
          <w:rFonts w:ascii="Arial" w:hAnsi="Arial" w:cs="Arial"/>
          <w:color w:val="000000" w:themeColor="text1"/>
          <w:sz w:val="22"/>
          <w:szCs w:val="22"/>
        </w:rPr>
        <w:t>Though the development plan is considered as a whole, those parts deemed to be particularly relevant to this application are listed below:</w:t>
      </w:r>
    </w:p>
    <w:p w14:paraId="101724B5" w14:textId="77777777" w:rsidR="006C62CF" w:rsidRPr="00562F4B" w:rsidRDefault="006C62CF" w:rsidP="006C62CF">
      <w:pPr>
        <w:jc w:val="both"/>
        <w:rPr>
          <w:rFonts w:ascii="Arial" w:hAnsi="Arial" w:cs="Arial"/>
          <w:b/>
          <w:bCs/>
          <w:color w:val="000000" w:themeColor="text1"/>
          <w:sz w:val="22"/>
          <w:szCs w:val="22"/>
        </w:rPr>
      </w:pPr>
    </w:p>
    <w:p w14:paraId="62E7F13B" w14:textId="77777777" w:rsidR="006C62CF" w:rsidRPr="00562F4B" w:rsidRDefault="006C62CF" w:rsidP="006C62CF">
      <w:pPr>
        <w:jc w:val="both"/>
        <w:rPr>
          <w:rFonts w:ascii="Arial" w:hAnsi="Arial" w:cs="Arial"/>
          <w:color w:val="000000" w:themeColor="text1"/>
          <w:sz w:val="22"/>
          <w:szCs w:val="22"/>
        </w:rPr>
      </w:pPr>
      <w:r w:rsidRPr="00562F4B">
        <w:rPr>
          <w:rFonts w:ascii="Arial" w:hAnsi="Arial" w:cs="Arial"/>
          <w:color w:val="000000" w:themeColor="text1"/>
          <w:sz w:val="22"/>
          <w:szCs w:val="22"/>
        </w:rPr>
        <w:t>The adopted</w:t>
      </w:r>
      <w:r w:rsidRPr="00562F4B">
        <w:rPr>
          <w:rFonts w:ascii="Arial" w:hAnsi="Arial" w:cs="Arial"/>
          <w:b/>
          <w:bCs/>
          <w:color w:val="000000" w:themeColor="text1"/>
          <w:sz w:val="22"/>
          <w:szCs w:val="22"/>
        </w:rPr>
        <w:t xml:space="preserve"> </w:t>
      </w:r>
      <w:r w:rsidRPr="00562F4B">
        <w:rPr>
          <w:rFonts w:ascii="Arial" w:hAnsi="Arial" w:cs="Arial"/>
          <w:i/>
          <w:iCs/>
          <w:color w:val="000000" w:themeColor="text1"/>
          <w:sz w:val="22"/>
          <w:szCs w:val="22"/>
        </w:rPr>
        <w:t>Wiltshire Core Strategy (WCS),</w:t>
      </w:r>
      <w:r w:rsidRPr="00562F4B">
        <w:rPr>
          <w:rFonts w:ascii="Arial" w:hAnsi="Arial" w:cs="Arial"/>
          <w:b/>
          <w:bCs/>
          <w:color w:val="000000" w:themeColor="text1"/>
          <w:sz w:val="22"/>
          <w:szCs w:val="22"/>
        </w:rPr>
        <w:t xml:space="preserve"> </w:t>
      </w:r>
      <w:r w:rsidRPr="00562F4B">
        <w:rPr>
          <w:rFonts w:ascii="Arial" w:hAnsi="Arial" w:cs="Arial"/>
          <w:color w:val="000000" w:themeColor="text1"/>
          <w:sz w:val="22"/>
          <w:szCs w:val="22"/>
        </w:rPr>
        <w:t>with particular regard to:</w:t>
      </w:r>
    </w:p>
    <w:p w14:paraId="771E52D6" w14:textId="77777777" w:rsidR="006C62CF" w:rsidRPr="00562F4B" w:rsidRDefault="006C62CF" w:rsidP="006C62CF">
      <w:pPr>
        <w:jc w:val="both"/>
        <w:rPr>
          <w:rFonts w:ascii="Arial" w:hAnsi="Arial" w:cs="Arial"/>
          <w:color w:val="000000" w:themeColor="text1"/>
          <w:sz w:val="22"/>
          <w:szCs w:val="22"/>
        </w:rPr>
      </w:pPr>
    </w:p>
    <w:p w14:paraId="615CE190" w14:textId="77777777" w:rsidR="006C62CF" w:rsidRPr="00562F4B" w:rsidRDefault="006C62CF" w:rsidP="006C62CF">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1 Settlement Strategy;</w:t>
      </w:r>
    </w:p>
    <w:p w14:paraId="43463B09" w14:textId="77777777" w:rsidR="006C62CF" w:rsidRPr="00562F4B" w:rsidRDefault="006C62CF" w:rsidP="006C62CF">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2 Delivery Strategy;</w:t>
      </w:r>
    </w:p>
    <w:p w14:paraId="7853AD6B" w14:textId="77777777" w:rsidR="006C62CF" w:rsidRPr="00562F4B" w:rsidRDefault="006C62CF" w:rsidP="006C62CF">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3 Infrastructure Requirements;</w:t>
      </w:r>
    </w:p>
    <w:p w14:paraId="3D30EA51" w14:textId="77777777" w:rsidR="006C62CF" w:rsidRPr="00562F4B" w:rsidRDefault="006C62CF" w:rsidP="006C62CF">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23 Southern Wiltshire Spatial Strategy Community Area;</w:t>
      </w:r>
    </w:p>
    <w:p w14:paraId="1899F66D" w14:textId="77777777" w:rsidR="006C62CF" w:rsidRPr="00562F4B" w:rsidRDefault="006C62CF" w:rsidP="006C62CF">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35 Existing Employment Land;</w:t>
      </w:r>
    </w:p>
    <w:p w14:paraId="658F74A2" w14:textId="77777777" w:rsidR="006C62CF" w:rsidRPr="00562F4B" w:rsidRDefault="006C62CF" w:rsidP="006C62CF">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48 Supporting Rural Life;</w:t>
      </w:r>
    </w:p>
    <w:p w14:paraId="4B7A5E2A" w14:textId="77777777" w:rsidR="006C62CF" w:rsidRPr="00562F4B" w:rsidRDefault="006C62CF" w:rsidP="006C62CF">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50 Biodiversity and Geodiversity;</w:t>
      </w:r>
    </w:p>
    <w:p w14:paraId="307B6001" w14:textId="77777777" w:rsidR="006C62CF" w:rsidRPr="00562F4B" w:rsidRDefault="006C62CF" w:rsidP="006C62CF">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51 Landscape;</w:t>
      </w:r>
    </w:p>
    <w:p w14:paraId="081ECBAD" w14:textId="77777777" w:rsidR="006C62CF" w:rsidRPr="00562F4B" w:rsidRDefault="006C62CF" w:rsidP="006C62CF">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57 Ensuring High Quality Design and Place Shaping;</w:t>
      </w:r>
    </w:p>
    <w:p w14:paraId="20786000" w14:textId="77777777" w:rsidR="006C62CF" w:rsidRPr="00562F4B" w:rsidRDefault="006C62CF" w:rsidP="006C62CF">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60-64 Transport;</w:t>
      </w:r>
    </w:p>
    <w:p w14:paraId="4507A3A9" w14:textId="77777777" w:rsidR="006C62CF" w:rsidRPr="00562F4B" w:rsidRDefault="006C62CF" w:rsidP="006C62CF">
      <w:pPr>
        <w:pStyle w:val="ListParagraph"/>
        <w:numPr>
          <w:ilvl w:val="0"/>
          <w:numId w:val="2"/>
        </w:numPr>
        <w:jc w:val="both"/>
        <w:rPr>
          <w:rFonts w:ascii="Arial" w:hAnsi="Arial" w:cs="Arial"/>
          <w:color w:val="000000" w:themeColor="text1"/>
          <w:sz w:val="22"/>
          <w:szCs w:val="22"/>
        </w:rPr>
      </w:pPr>
      <w:r w:rsidRPr="00562F4B">
        <w:rPr>
          <w:rFonts w:ascii="Arial" w:hAnsi="Arial" w:cs="Arial"/>
          <w:color w:val="000000" w:themeColor="text1"/>
          <w:sz w:val="22"/>
          <w:szCs w:val="22"/>
        </w:rPr>
        <w:t>Core Policy 69 River Avon SAC;</w:t>
      </w:r>
    </w:p>
    <w:p w14:paraId="511E650F" w14:textId="77777777" w:rsidR="006C62CF" w:rsidRPr="00562F4B" w:rsidRDefault="006C62CF" w:rsidP="006C62CF">
      <w:pPr>
        <w:jc w:val="both"/>
        <w:rPr>
          <w:rFonts w:ascii="Arial" w:hAnsi="Arial" w:cs="Arial"/>
          <w:color w:val="000000" w:themeColor="text1"/>
          <w:sz w:val="22"/>
          <w:szCs w:val="22"/>
        </w:rPr>
      </w:pPr>
    </w:p>
    <w:p w14:paraId="1617C20D" w14:textId="77777777" w:rsidR="006C62CF" w:rsidRPr="00562F4B" w:rsidRDefault="006C62CF" w:rsidP="006C62CF">
      <w:pPr>
        <w:jc w:val="both"/>
        <w:rPr>
          <w:rFonts w:ascii="Arial" w:hAnsi="Arial" w:cs="Arial"/>
          <w:color w:val="000000" w:themeColor="text1"/>
          <w:sz w:val="22"/>
          <w:szCs w:val="22"/>
        </w:rPr>
      </w:pPr>
      <w:r w:rsidRPr="00562F4B">
        <w:rPr>
          <w:rFonts w:ascii="Arial" w:hAnsi="Arial" w:cs="Arial"/>
          <w:color w:val="000000" w:themeColor="text1"/>
          <w:sz w:val="22"/>
          <w:szCs w:val="22"/>
          <w:u w:val="single"/>
        </w:rPr>
        <w:t>Draft Wiltshire Local Plan Policies</w:t>
      </w:r>
      <w:r w:rsidRPr="00562F4B">
        <w:rPr>
          <w:rFonts w:ascii="Arial" w:hAnsi="Arial" w:cs="Arial"/>
          <w:b/>
          <w:bCs/>
          <w:color w:val="000000" w:themeColor="text1"/>
          <w:sz w:val="22"/>
          <w:szCs w:val="22"/>
        </w:rPr>
        <w:t xml:space="preserve"> </w:t>
      </w:r>
    </w:p>
    <w:p w14:paraId="287C18C8" w14:textId="77777777" w:rsidR="006C62CF" w:rsidRPr="00562F4B" w:rsidRDefault="006C62CF" w:rsidP="006C62CF">
      <w:pPr>
        <w:jc w:val="both"/>
        <w:rPr>
          <w:rFonts w:ascii="Arial" w:hAnsi="Arial" w:cs="Arial"/>
          <w:color w:val="000000" w:themeColor="text1"/>
          <w:sz w:val="22"/>
          <w:szCs w:val="22"/>
        </w:rPr>
      </w:pPr>
    </w:p>
    <w:p w14:paraId="3BCF8301" w14:textId="77777777" w:rsidR="006C62CF" w:rsidRPr="00DC4D1B" w:rsidRDefault="006C62CF" w:rsidP="006C62CF">
      <w:pPr>
        <w:jc w:val="both"/>
        <w:rPr>
          <w:rFonts w:ascii="Arial" w:hAnsi="Arial" w:cs="Arial"/>
          <w:color w:val="000000" w:themeColor="text1"/>
          <w:sz w:val="22"/>
          <w:szCs w:val="22"/>
        </w:rPr>
      </w:pPr>
      <w:r w:rsidRPr="00DC4D1B">
        <w:rPr>
          <w:rFonts w:ascii="Arial" w:hAnsi="Arial" w:cs="Arial"/>
          <w:color w:val="000000" w:themeColor="text1"/>
          <w:sz w:val="22"/>
          <w:szCs w:val="22"/>
        </w:rPr>
        <w:t>The examination of the emerging Wiltshire Local Plan has been paused and the weight to be afforded to any part of the emerging plan can be no more than very limited.  A decision on how to proceed will be made by the Council in May 2026</w:t>
      </w:r>
      <w:r w:rsidRPr="00562F4B">
        <w:rPr>
          <w:rFonts w:ascii="Arial" w:hAnsi="Arial" w:cs="Arial"/>
          <w:color w:val="000000" w:themeColor="text1"/>
          <w:sz w:val="22"/>
          <w:szCs w:val="22"/>
        </w:rPr>
        <w:t>.</w:t>
      </w:r>
    </w:p>
    <w:p w14:paraId="22E188BE" w14:textId="77777777" w:rsidR="006C62CF" w:rsidRPr="00562F4B" w:rsidRDefault="006C62CF" w:rsidP="006C62CF">
      <w:pPr>
        <w:jc w:val="both"/>
        <w:rPr>
          <w:rFonts w:ascii="Arial" w:hAnsi="Arial" w:cs="Arial"/>
          <w:b/>
          <w:bCs/>
          <w:color w:val="000000" w:themeColor="text1"/>
          <w:sz w:val="22"/>
          <w:szCs w:val="22"/>
        </w:rPr>
      </w:pPr>
    </w:p>
    <w:p w14:paraId="4147B086" w14:textId="77777777" w:rsidR="006C62CF" w:rsidRPr="00562F4B" w:rsidRDefault="006C62CF" w:rsidP="006C62CF">
      <w:pPr>
        <w:jc w:val="both"/>
        <w:rPr>
          <w:rFonts w:ascii="Arial" w:hAnsi="Arial" w:cs="Arial"/>
          <w:color w:val="000000" w:themeColor="text1"/>
          <w:sz w:val="22"/>
          <w:szCs w:val="22"/>
        </w:rPr>
      </w:pPr>
      <w:r w:rsidRPr="00562F4B">
        <w:rPr>
          <w:rFonts w:ascii="Arial" w:hAnsi="Arial" w:cs="Arial"/>
          <w:color w:val="000000" w:themeColor="text1"/>
          <w:sz w:val="22"/>
          <w:szCs w:val="22"/>
          <w:u w:val="single"/>
        </w:rPr>
        <w:t>Supplementary Planning Documents and other Guidance:</w:t>
      </w:r>
    </w:p>
    <w:p w14:paraId="764BD3CD" w14:textId="77777777" w:rsidR="006C62CF" w:rsidRPr="00562F4B" w:rsidRDefault="006C62CF" w:rsidP="006C62CF">
      <w:pPr>
        <w:jc w:val="both"/>
        <w:rPr>
          <w:rFonts w:ascii="Arial" w:hAnsi="Arial" w:cs="Arial"/>
          <w:color w:val="000000" w:themeColor="text1"/>
          <w:sz w:val="22"/>
          <w:szCs w:val="22"/>
        </w:rPr>
      </w:pPr>
    </w:p>
    <w:p w14:paraId="5609587B" w14:textId="77777777" w:rsidR="006C62CF" w:rsidRPr="00562F4B" w:rsidRDefault="006C62CF" w:rsidP="006C62CF">
      <w:pPr>
        <w:jc w:val="both"/>
        <w:rPr>
          <w:rFonts w:ascii="Arial" w:hAnsi="Arial" w:cs="Arial"/>
          <w:color w:val="000000" w:themeColor="text1"/>
          <w:sz w:val="22"/>
          <w:szCs w:val="22"/>
        </w:rPr>
      </w:pPr>
      <w:r w:rsidRPr="00562F4B">
        <w:rPr>
          <w:rFonts w:ascii="Arial" w:hAnsi="Arial" w:cs="Arial"/>
          <w:color w:val="000000" w:themeColor="text1"/>
          <w:sz w:val="22"/>
          <w:szCs w:val="22"/>
        </w:rPr>
        <w:t>Wiltshire Design Guide (adopted April 2024)</w:t>
      </w:r>
    </w:p>
    <w:p w14:paraId="3F944E03" w14:textId="77777777" w:rsidR="006C62CF" w:rsidRPr="00562F4B" w:rsidRDefault="006C62CF" w:rsidP="006C62CF">
      <w:pPr>
        <w:rPr>
          <w:rFonts w:ascii="Arial" w:hAnsi="Arial" w:cs="Arial"/>
          <w:color w:val="000000" w:themeColor="text1"/>
          <w:sz w:val="22"/>
          <w:szCs w:val="22"/>
        </w:rPr>
      </w:pPr>
      <w:r w:rsidRPr="00562F4B">
        <w:rPr>
          <w:rFonts w:ascii="Arial" w:hAnsi="Arial" w:cs="Arial"/>
          <w:color w:val="000000" w:themeColor="text1"/>
          <w:sz w:val="22"/>
          <w:szCs w:val="22"/>
        </w:rPr>
        <w:lastRenderedPageBreak/>
        <w:t>Wiltshire Local Transport Plan 2011-2026, adopted 2015 - including the Car Parking Strategy and Cycling Strategy, adopted 2015</w:t>
      </w:r>
    </w:p>
    <w:p w14:paraId="37818F13" w14:textId="77777777" w:rsidR="006C62CF" w:rsidRPr="00562F4B" w:rsidRDefault="006C62CF" w:rsidP="006C62CF">
      <w:pPr>
        <w:rPr>
          <w:rFonts w:ascii="Arial" w:hAnsi="Arial" w:cs="Arial"/>
          <w:color w:val="000000" w:themeColor="text1"/>
          <w:sz w:val="22"/>
          <w:szCs w:val="22"/>
        </w:rPr>
      </w:pPr>
      <w:r w:rsidRPr="00562F4B">
        <w:rPr>
          <w:rFonts w:ascii="Arial" w:hAnsi="Arial" w:cs="Arial"/>
          <w:color w:val="000000" w:themeColor="text1"/>
          <w:sz w:val="22"/>
          <w:szCs w:val="22"/>
        </w:rPr>
        <w:t>Creating Places Design Guide</w:t>
      </w:r>
    </w:p>
    <w:p w14:paraId="005A9869" w14:textId="2EBB4AE5" w:rsidR="006C62CF" w:rsidRPr="00904D1F" w:rsidRDefault="006C62CF" w:rsidP="006C62CF">
      <w:pPr>
        <w:jc w:val="both"/>
        <w:rPr>
          <w:rFonts w:ascii="Arial" w:hAnsi="Arial" w:cs="Arial"/>
          <w:color w:val="000000" w:themeColor="text1"/>
          <w:sz w:val="22"/>
          <w:szCs w:val="22"/>
        </w:rPr>
      </w:pPr>
      <w:r w:rsidRPr="00562F4B">
        <w:rPr>
          <w:rFonts w:ascii="Arial" w:hAnsi="Arial" w:cs="Arial"/>
          <w:color w:val="000000" w:themeColor="text1"/>
          <w:sz w:val="22"/>
          <w:szCs w:val="22"/>
        </w:rPr>
        <w:t>Cranborne Chase &amp; West Wiltshire Downs National Landscape formerly (AONB)</w:t>
      </w:r>
      <w:r>
        <w:rPr>
          <w:rFonts w:ascii="Arial" w:hAnsi="Arial" w:cs="Arial"/>
          <w:color w:val="000000" w:themeColor="text1"/>
          <w:sz w:val="22"/>
          <w:szCs w:val="22"/>
        </w:rPr>
        <w:t xml:space="preserve"> </w:t>
      </w:r>
      <w:r w:rsidRPr="00904D1F">
        <w:rPr>
          <w:rFonts w:ascii="Arial" w:hAnsi="Arial" w:cs="Arial"/>
          <w:color w:val="000000" w:themeColor="text1"/>
          <w:sz w:val="22"/>
          <w:szCs w:val="22"/>
        </w:rPr>
        <w:t>Management Plan</w:t>
      </w:r>
    </w:p>
    <w:p w14:paraId="319A5A6B" w14:textId="77777777" w:rsidR="00D902FA" w:rsidRPr="00904D1F" w:rsidRDefault="00D902FA" w:rsidP="00F03489">
      <w:pPr>
        <w:jc w:val="both"/>
        <w:rPr>
          <w:rFonts w:ascii="Arial" w:hAnsi="Arial" w:cs="Arial"/>
          <w:color w:val="FF0000"/>
          <w:sz w:val="22"/>
          <w:szCs w:val="22"/>
        </w:rPr>
      </w:pPr>
    </w:p>
    <w:p w14:paraId="3DDBF49B" w14:textId="61DD6CA4" w:rsidR="00067BEE" w:rsidRPr="00904D1F" w:rsidRDefault="00F7609E" w:rsidP="00AD6789">
      <w:pPr>
        <w:jc w:val="both"/>
        <w:rPr>
          <w:rFonts w:ascii="Arial" w:hAnsi="Arial" w:cs="Arial"/>
          <w:b/>
          <w:bCs/>
          <w:color w:val="FF0000"/>
          <w:sz w:val="22"/>
          <w:szCs w:val="22"/>
        </w:rPr>
      </w:pPr>
      <w:r w:rsidRPr="00904D1F">
        <w:rPr>
          <w:rFonts w:ascii="Arial" w:hAnsi="Arial" w:cs="Arial"/>
          <w:b/>
          <w:bCs/>
          <w:sz w:val="22"/>
          <w:szCs w:val="22"/>
        </w:rPr>
        <w:t>ISSUES</w:t>
      </w:r>
      <w:r w:rsidR="00067BEE" w:rsidRPr="00904D1F">
        <w:rPr>
          <w:rFonts w:ascii="Arial" w:hAnsi="Arial" w:cs="Arial"/>
          <w:b/>
          <w:bCs/>
          <w:sz w:val="22"/>
          <w:szCs w:val="22"/>
        </w:rPr>
        <w:t xml:space="preserve"> </w:t>
      </w:r>
    </w:p>
    <w:p w14:paraId="6CE0385B" w14:textId="77777777" w:rsidR="00AD6789" w:rsidRPr="00904D1F" w:rsidRDefault="00AD6789" w:rsidP="00AD6789">
      <w:pPr>
        <w:jc w:val="both"/>
        <w:rPr>
          <w:rFonts w:ascii="Arial" w:hAnsi="Arial" w:cs="Arial"/>
          <w:b/>
          <w:bCs/>
          <w:color w:val="FF0000"/>
          <w:sz w:val="22"/>
          <w:szCs w:val="22"/>
        </w:rPr>
      </w:pPr>
    </w:p>
    <w:p w14:paraId="32211021" w14:textId="00AB9262" w:rsidR="00AD6789" w:rsidRPr="00904D1F" w:rsidRDefault="00AD6789" w:rsidP="00AD6789">
      <w:pPr>
        <w:jc w:val="both"/>
        <w:rPr>
          <w:rFonts w:ascii="Arial" w:hAnsi="Arial" w:cs="Arial"/>
          <w:color w:val="000000" w:themeColor="text1"/>
          <w:sz w:val="22"/>
          <w:szCs w:val="22"/>
        </w:rPr>
      </w:pPr>
      <w:r w:rsidRPr="00904D1F">
        <w:rPr>
          <w:rFonts w:ascii="Arial" w:hAnsi="Arial" w:cs="Arial"/>
          <w:color w:val="000000" w:themeColor="text1"/>
          <w:sz w:val="22"/>
          <w:szCs w:val="22"/>
        </w:rPr>
        <w:t xml:space="preserve">Principle, </w:t>
      </w:r>
      <w:r w:rsidR="00FB3270" w:rsidRPr="00904D1F">
        <w:rPr>
          <w:rFonts w:ascii="Arial" w:hAnsi="Arial" w:cs="Arial"/>
          <w:color w:val="000000" w:themeColor="text1"/>
          <w:sz w:val="22"/>
          <w:szCs w:val="22"/>
        </w:rPr>
        <w:t>visual and landscape impacts</w:t>
      </w:r>
    </w:p>
    <w:p w14:paraId="2237A0D5" w14:textId="2373336C" w:rsidR="00FB3270" w:rsidRPr="00904D1F" w:rsidRDefault="00FB3270" w:rsidP="00AD6789">
      <w:pPr>
        <w:jc w:val="both"/>
        <w:rPr>
          <w:rFonts w:ascii="Arial" w:hAnsi="Arial" w:cs="Arial"/>
          <w:color w:val="000000" w:themeColor="text1"/>
          <w:sz w:val="22"/>
          <w:szCs w:val="22"/>
        </w:rPr>
      </w:pPr>
      <w:r w:rsidRPr="00904D1F">
        <w:rPr>
          <w:rFonts w:ascii="Arial" w:hAnsi="Arial" w:cs="Arial"/>
          <w:color w:val="000000" w:themeColor="text1"/>
          <w:sz w:val="22"/>
          <w:szCs w:val="22"/>
        </w:rPr>
        <w:t>Amenity</w:t>
      </w:r>
    </w:p>
    <w:p w14:paraId="2E51D106" w14:textId="76610599" w:rsidR="00FB3270" w:rsidRPr="00904D1F" w:rsidRDefault="00FB3270" w:rsidP="00AD6789">
      <w:pPr>
        <w:jc w:val="both"/>
        <w:rPr>
          <w:rFonts w:ascii="Arial" w:hAnsi="Arial" w:cs="Arial"/>
          <w:color w:val="000000" w:themeColor="text1"/>
          <w:sz w:val="22"/>
          <w:szCs w:val="22"/>
        </w:rPr>
      </w:pPr>
      <w:r w:rsidRPr="00904D1F">
        <w:rPr>
          <w:rFonts w:ascii="Arial" w:hAnsi="Arial" w:cs="Arial"/>
          <w:color w:val="000000" w:themeColor="text1"/>
          <w:sz w:val="22"/>
          <w:szCs w:val="22"/>
        </w:rPr>
        <w:t>Highway safety impacts</w:t>
      </w:r>
    </w:p>
    <w:p w14:paraId="70953C6D" w14:textId="08A3321A" w:rsidR="00FB3270" w:rsidRPr="00904D1F" w:rsidRDefault="00FB3270" w:rsidP="00AD6789">
      <w:pPr>
        <w:jc w:val="both"/>
        <w:rPr>
          <w:rFonts w:ascii="Arial" w:hAnsi="Arial" w:cs="Arial"/>
          <w:color w:val="000000" w:themeColor="text1"/>
          <w:sz w:val="22"/>
          <w:szCs w:val="22"/>
        </w:rPr>
      </w:pPr>
      <w:r w:rsidRPr="00904D1F">
        <w:rPr>
          <w:rFonts w:ascii="Arial" w:hAnsi="Arial" w:cs="Arial"/>
          <w:color w:val="000000" w:themeColor="text1"/>
          <w:sz w:val="22"/>
          <w:szCs w:val="22"/>
        </w:rPr>
        <w:t>Ecology</w:t>
      </w:r>
    </w:p>
    <w:p w14:paraId="2594C04F" w14:textId="77777777" w:rsidR="00D902FA" w:rsidRPr="00F03489" w:rsidRDefault="00D902FA" w:rsidP="00F03489">
      <w:pPr>
        <w:jc w:val="both"/>
        <w:rPr>
          <w:rFonts w:ascii="Arial" w:hAnsi="Arial" w:cs="Arial"/>
          <w:b/>
          <w:bCs/>
          <w:color w:val="FF0000"/>
          <w:sz w:val="22"/>
          <w:szCs w:val="22"/>
          <w:highlight w:val="yellow"/>
        </w:rPr>
      </w:pPr>
    </w:p>
    <w:p w14:paraId="24D16EF8" w14:textId="51B0CC4D" w:rsidR="00BD52EF" w:rsidRPr="00C0449D" w:rsidRDefault="00F7609E" w:rsidP="00B732B3">
      <w:pPr>
        <w:jc w:val="both"/>
        <w:rPr>
          <w:rFonts w:ascii="Arial" w:hAnsi="Arial" w:cs="Arial"/>
          <w:i/>
          <w:iCs/>
          <w:color w:val="FF0000"/>
          <w:sz w:val="22"/>
          <w:szCs w:val="22"/>
        </w:rPr>
      </w:pPr>
      <w:r w:rsidRPr="00C0449D">
        <w:rPr>
          <w:rFonts w:ascii="Arial" w:hAnsi="Arial" w:cs="Arial"/>
          <w:b/>
          <w:bCs/>
          <w:sz w:val="22"/>
          <w:szCs w:val="22"/>
        </w:rPr>
        <w:t>CONSULTATION</w:t>
      </w:r>
      <w:r w:rsidR="00D902FA" w:rsidRPr="00C0449D">
        <w:rPr>
          <w:rFonts w:ascii="Arial" w:hAnsi="Arial" w:cs="Arial"/>
          <w:b/>
          <w:bCs/>
          <w:sz w:val="22"/>
          <w:szCs w:val="22"/>
        </w:rPr>
        <w:t xml:space="preserve"> RESPONSES</w:t>
      </w:r>
      <w:r w:rsidR="000E62BA" w:rsidRPr="00C0449D">
        <w:rPr>
          <w:rFonts w:ascii="Arial" w:hAnsi="Arial" w:cs="Arial"/>
          <w:b/>
          <w:bCs/>
          <w:sz w:val="22"/>
          <w:szCs w:val="22"/>
        </w:rPr>
        <w:t xml:space="preserve"> </w:t>
      </w:r>
    </w:p>
    <w:p w14:paraId="32EDF4F4" w14:textId="77777777" w:rsidR="00D902FA" w:rsidRPr="00C0449D" w:rsidRDefault="00D902FA" w:rsidP="00F03489">
      <w:pPr>
        <w:jc w:val="both"/>
        <w:rPr>
          <w:rFonts w:ascii="Arial" w:hAnsi="Arial" w:cs="Arial"/>
          <w:b/>
          <w:bCs/>
          <w:color w:val="FF0000"/>
          <w:sz w:val="22"/>
          <w:szCs w:val="22"/>
        </w:rPr>
      </w:pPr>
    </w:p>
    <w:p w14:paraId="29C5894D" w14:textId="65001D4E" w:rsidR="00D902FA" w:rsidRPr="00C0449D" w:rsidRDefault="00F7609E" w:rsidP="00B732B3">
      <w:pPr>
        <w:jc w:val="both"/>
        <w:rPr>
          <w:rFonts w:ascii="Arial" w:hAnsi="Arial" w:cs="Arial"/>
          <w:b/>
          <w:bCs/>
          <w:i/>
          <w:iCs/>
          <w:color w:val="FF0000"/>
          <w:sz w:val="22"/>
          <w:szCs w:val="22"/>
        </w:rPr>
      </w:pPr>
      <w:r w:rsidRPr="00C0449D">
        <w:rPr>
          <w:rFonts w:ascii="Arial" w:hAnsi="Arial" w:cs="Arial"/>
          <w:sz w:val="22"/>
          <w:szCs w:val="22"/>
        </w:rPr>
        <w:t>Parish/Town Council:</w:t>
      </w:r>
      <w:r w:rsidR="002927C8" w:rsidRPr="00C0449D">
        <w:rPr>
          <w:rFonts w:ascii="Arial" w:hAnsi="Arial" w:cs="Arial"/>
          <w:sz w:val="22"/>
          <w:szCs w:val="22"/>
        </w:rPr>
        <w:t xml:space="preserve"> </w:t>
      </w:r>
      <w:r w:rsidR="00B732B3" w:rsidRPr="00C0449D">
        <w:rPr>
          <w:rFonts w:ascii="Arial" w:hAnsi="Arial" w:cs="Arial"/>
          <w:sz w:val="22"/>
          <w:szCs w:val="22"/>
        </w:rPr>
        <w:t>None received</w:t>
      </w:r>
    </w:p>
    <w:p w14:paraId="6AD226EA" w14:textId="77777777" w:rsidR="00D902FA" w:rsidRPr="00C0449D" w:rsidRDefault="00D902FA" w:rsidP="00F03489">
      <w:pPr>
        <w:jc w:val="both"/>
        <w:rPr>
          <w:rFonts w:ascii="Arial" w:hAnsi="Arial" w:cs="Arial"/>
          <w:b/>
          <w:bCs/>
          <w:color w:val="FF0000"/>
          <w:sz w:val="22"/>
          <w:szCs w:val="22"/>
        </w:rPr>
      </w:pPr>
    </w:p>
    <w:p w14:paraId="75B760B6" w14:textId="77777777" w:rsidR="00D902FA" w:rsidRPr="00C0449D" w:rsidRDefault="00F7609E" w:rsidP="00F03489">
      <w:pPr>
        <w:jc w:val="both"/>
        <w:rPr>
          <w:rFonts w:ascii="Arial" w:hAnsi="Arial" w:cs="Arial"/>
          <w:b/>
          <w:bCs/>
          <w:color w:val="FF0000"/>
          <w:sz w:val="22"/>
          <w:szCs w:val="22"/>
        </w:rPr>
      </w:pPr>
      <w:r w:rsidRPr="00C0449D">
        <w:rPr>
          <w:rFonts w:ascii="Arial" w:hAnsi="Arial" w:cs="Arial"/>
          <w:b/>
          <w:bCs/>
          <w:sz w:val="22"/>
          <w:szCs w:val="22"/>
        </w:rPr>
        <w:t>REPRESENTATIONS</w:t>
      </w:r>
    </w:p>
    <w:p w14:paraId="384F002D" w14:textId="57B9DCEF" w:rsidR="00D902FA" w:rsidRPr="00C0449D" w:rsidRDefault="5CD3423D" w:rsidP="00F03489">
      <w:pPr>
        <w:jc w:val="both"/>
        <w:rPr>
          <w:rFonts w:ascii="Arial" w:hAnsi="Arial" w:cs="Arial"/>
          <w:sz w:val="22"/>
          <w:szCs w:val="22"/>
        </w:rPr>
      </w:pPr>
      <w:r w:rsidRPr="00C0449D">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Pr="00C0449D" w:rsidRDefault="5CD3423D" w:rsidP="00F03489">
      <w:pPr>
        <w:jc w:val="both"/>
        <w:rPr>
          <w:rFonts w:ascii="Arial" w:hAnsi="Arial" w:cs="Arial"/>
          <w:sz w:val="22"/>
          <w:szCs w:val="22"/>
        </w:rPr>
      </w:pPr>
      <w:r w:rsidRPr="00C0449D">
        <w:rPr>
          <w:rFonts w:ascii="Arial" w:eastAsia="Arial" w:hAnsi="Arial" w:cs="Arial"/>
          <w:sz w:val="22"/>
          <w:szCs w:val="22"/>
        </w:rPr>
        <w:t xml:space="preserve"> </w:t>
      </w:r>
    </w:p>
    <w:p w14:paraId="5178C977" w14:textId="3A572584" w:rsidR="00D902FA" w:rsidRPr="00C0449D" w:rsidRDefault="5CD3423D" w:rsidP="00F03489">
      <w:pPr>
        <w:pStyle w:val="ListParagraph"/>
        <w:numPr>
          <w:ilvl w:val="0"/>
          <w:numId w:val="1"/>
        </w:numPr>
        <w:jc w:val="both"/>
        <w:rPr>
          <w:rFonts w:ascii="Arial" w:eastAsia="Arial" w:hAnsi="Arial" w:cs="Arial"/>
          <w:sz w:val="22"/>
          <w:szCs w:val="22"/>
        </w:rPr>
      </w:pPr>
      <w:r w:rsidRPr="00C0449D">
        <w:rPr>
          <w:rFonts w:ascii="Arial" w:eastAsia="Arial" w:hAnsi="Arial" w:cs="Arial"/>
          <w:sz w:val="22"/>
          <w:szCs w:val="22"/>
        </w:rPr>
        <w:t>Neighbour notification letters sent to adjoining and nearby properties;</w:t>
      </w:r>
    </w:p>
    <w:p w14:paraId="2A7EE285" w14:textId="69FF5F0E" w:rsidR="00D902FA" w:rsidRPr="00C0449D" w:rsidRDefault="5CD3423D" w:rsidP="00F03489">
      <w:pPr>
        <w:pStyle w:val="ListParagraph"/>
        <w:numPr>
          <w:ilvl w:val="0"/>
          <w:numId w:val="1"/>
        </w:numPr>
        <w:jc w:val="both"/>
        <w:rPr>
          <w:rFonts w:ascii="Arial" w:eastAsia="Arial" w:hAnsi="Arial" w:cs="Arial"/>
          <w:color w:val="ED0000"/>
          <w:sz w:val="22"/>
          <w:szCs w:val="22"/>
        </w:rPr>
      </w:pPr>
      <w:r w:rsidRPr="00C0449D">
        <w:rPr>
          <w:rFonts w:ascii="Arial" w:eastAsia="Arial" w:hAnsi="Arial" w:cs="Arial"/>
          <w:color w:val="000000" w:themeColor="text1"/>
          <w:sz w:val="22"/>
          <w:szCs w:val="22"/>
        </w:rPr>
        <w:t xml:space="preserve">A </w:t>
      </w:r>
      <w:r w:rsidRPr="00C0449D">
        <w:rPr>
          <w:rFonts w:ascii="Arial" w:eastAsia="Arial" w:hAnsi="Arial" w:cs="Arial"/>
          <w:sz w:val="22"/>
          <w:szCs w:val="22"/>
        </w:rPr>
        <w:t xml:space="preserve">site notice displayed near the site; </w:t>
      </w:r>
    </w:p>
    <w:p w14:paraId="71276A47" w14:textId="1DCE3A57" w:rsidR="00D902FA" w:rsidRPr="00C0449D" w:rsidRDefault="5CD3423D" w:rsidP="00F03489">
      <w:pPr>
        <w:jc w:val="both"/>
        <w:rPr>
          <w:rFonts w:ascii="Arial" w:hAnsi="Arial" w:cs="Arial"/>
          <w:sz w:val="22"/>
          <w:szCs w:val="22"/>
        </w:rPr>
      </w:pPr>
      <w:r w:rsidRPr="00C0449D">
        <w:rPr>
          <w:rFonts w:ascii="Arial" w:eastAsia="Arial" w:hAnsi="Arial" w:cs="Arial"/>
          <w:sz w:val="22"/>
          <w:szCs w:val="22"/>
        </w:rPr>
        <w:t xml:space="preserve"> </w:t>
      </w:r>
    </w:p>
    <w:p w14:paraId="0997919E" w14:textId="030E2F1C" w:rsidR="00D902FA" w:rsidRPr="00C0449D" w:rsidRDefault="5CD3423D" w:rsidP="00F03489">
      <w:pPr>
        <w:jc w:val="both"/>
        <w:rPr>
          <w:rFonts w:ascii="Arial" w:hAnsi="Arial" w:cs="Arial"/>
          <w:sz w:val="22"/>
          <w:szCs w:val="22"/>
        </w:rPr>
      </w:pPr>
      <w:r w:rsidRPr="00C0449D">
        <w:rPr>
          <w:rFonts w:ascii="Arial" w:eastAsia="Arial" w:hAnsi="Arial" w:cs="Arial"/>
          <w:sz w:val="22"/>
          <w:szCs w:val="22"/>
        </w:rPr>
        <w:t>These methods were used to inform interested parties and provide a period of 21 days for comments to be submitted.</w:t>
      </w:r>
    </w:p>
    <w:p w14:paraId="654F849E" w14:textId="705A042C" w:rsidR="00D902FA" w:rsidRPr="00C0449D" w:rsidRDefault="00D902FA" w:rsidP="00F03489">
      <w:pPr>
        <w:jc w:val="both"/>
        <w:rPr>
          <w:rFonts w:ascii="Arial" w:hAnsi="Arial" w:cs="Arial"/>
          <w:sz w:val="22"/>
          <w:szCs w:val="22"/>
        </w:rPr>
      </w:pPr>
    </w:p>
    <w:p w14:paraId="7917D7B0" w14:textId="00E6A148" w:rsidR="00D902FA" w:rsidRPr="00C0449D" w:rsidRDefault="5CD3423D" w:rsidP="00F03489">
      <w:pPr>
        <w:jc w:val="both"/>
        <w:rPr>
          <w:rFonts w:ascii="Arial" w:eastAsia="Arial" w:hAnsi="Arial" w:cs="Arial"/>
          <w:sz w:val="22"/>
          <w:szCs w:val="22"/>
        </w:rPr>
      </w:pPr>
      <w:r w:rsidRPr="00C0449D">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0A9E0BA0" w14:textId="77777777" w:rsidR="00904D1F" w:rsidRPr="00C0449D" w:rsidRDefault="00904D1F" w:rsidP="00F03489">
      <w:pPr>
        <w:jc w:val="both"/>
        <w:rPr>
          <w:rFonts w:ascii="Arial" w:eastAsia="Arial" w:hAnsi="Arial" w:cs="Arial"/>
          <w:sz w:val="22"/>
          <w:szCs w:val="22"/>
        </w:rPr>
      </w:pPr>
    </w:p>
    <w:p w14:paraId="24C745AF" w14:textId="2493D7D8" w:rsidR="00904D1F" w:rsidRPr="00C0449D" w:rsidRDefault="00904D1F" w:rsidP="00F03489">
      <w:pPr>
        <w:jc w:val="both"/>
        <w:rPr>
          <w:rFonts w:ascii="Arial" w:eastAsia="Arial" w:hAnsi="Arial" w:cs="Arial"/>
          <w:sz w:val="22"/>
          <w:szCs w:val="22"/>
        </w:rPr>
      </w:pPr>
      <w:r w:rsidRPr="00C0449D">
        <w:rPr>
          <w:rFonts w:ascii="Arial" w:eastAsia="Arial" w:hAnsi="Arial" w:cs="Arial"/>
          <w:sz w:val="22"/>
          <w:szCs w:val="22"/>
        </w:rPr>
        <w:t>Two let</w:t>
      </w:r>
      <w:r w:rsidR="006C6EC5" w:rsidRPr="00C0449D">
        <w:rPr>
          <w:rFonts w:ascii="Arial" w:eastAsia="Arial" w:hAnsi="Arial" w:cs="Arial"/>
          <w:sz w:val="22"/>
          <w:szCs w:val="22"/>
        </w:rPr>
        <w:t xml:space="preserve">ters have been received and included in full below – </w:t>
      </w:r>
    </w:p>
    <w:p w14:paraId="43C61935" w14:textId="77777777" w:rsidR="006C6EC5" w:rsidRPr="00C0449D" w:rsidRDefault="006C6EC5" w:rsidP="00F03489">
      <w:pPr>
        <w:jc w:val="both"/>
        <w:rPr>
          <w:rFonts w:ascii="Arial" w:eastAsia="Arial" w:hAnsi="Arial" w:cs="Arial"/>
          <w:sz w:val="22"/>
          <w:szCs w:val="22"/>
        </w:rPr>
      </w:pPr>
    </w:p>
    <w:p w14:paraId="72D0C6FA" w14:textId="070BC211" w:rsidR="006C6EC5" w:rsidRPr="00C0449D" w:rsidRDefault="006C6EC5" w:rsidP="006C6EC5">
      <w:pPr>
        <w:pStyle w:val="ListParagraph"/>
        <w:numPr>
          <w:ilvl w:val="0"/>
          <w:numId w:val="48"/>
        </w:numPr>
        <w:jc w:val="both"/>
        <w:rPr>
          <w:rFonts w:ascii="Arial" w:hAnsi="Arial" w:cs="Arial"/>
          <w:sz w:val="22"/>
          <w:szCs w:val="22"/>
        </w:rPr>
      </w:pPr>
      <w:r w:rsidRPr="00C0449D">
        <w:rPr>
          <w:rFonts w:ascii="Arial" w:hAnsi="Arial" w:cs="Arial"/>
          <w:sz w:val="22"/>
          <w:szCs w:val="22"/>
        </w:rPr>
        <w:t>I am writing in support of this application. The vehicle ramp is not detrimental visually and is part of the business of the site.</w:t>
      </w:r>
    </w:p>
    <w:p w14:paraId="0F3E9E5D" w14:textId="3D28922A" w:rsidR="006C6EC5" w:rsidRPr="00C0449D" w:rsidRDefault="00C0449D" w:rsidP="006C6EC5">
      <w:pPr>
        <w:pStyle w:val="ListParagraph"/>
        <w:numPr>
          <w:ilvl w:val="0"/>
          <w:numId w:val="48"/>
        </w:numPr>
        <w:jc w:val="both"/>
        <w:rPr>
          <w:rFonts w:ascii="Arial" w:hAnsi="Arial" w:cs="Arial"/>
          <w:sz w:val="22"/>
          <w:szCs w:val="22"/>
        </w:rPr>
      </w:pPr>
      <w:r w:rsidRPr="00C0449D">
        <w:rPr>
          <w:rFonts w:ascii="Arial" w:hAnsi="Arial" w:cs="Arial"/>
          <w:sz w:val="22"/>
          <w:szCs w:val="22"/>
        </w:rPr>
        <w:t>No objections</w:t>
      </w:r>
    </w:p>
    <w:p w14:paraId="3FD76DEE" w14:textId="77777777" w:rsidR="0007377C" w:rsidRPr="00C0449D" w:rsidRDefault="0007377C" w:rsidP="00F03489">
      <w:pPr>
        <w:jc w:val="both"/>
        <w:rPr>
          <w:rFonts w:ascii="Arial" w:hAnsi="Arial" w:cs="Arial"/>
          <w:b/>
          <w:bCs/>
          <w:color w:val="FF0000"/>
          <w:sz w:val="22"/>
          <w:szCs w:val="22"/>
        </w:rPr>
      </w:pPr>
    </w:p>
    <w:p w14:paraId="78DD1F2C" w14:textId="7C54E03A" w:rsidR="0007377C" w:rsidRPr="00C0449D" w:rsidRDefault="00F7609E" w:rsidP="00F03489">
      <w:pPr>
        <w:jc w:val="both"/>
        <w:rPr>
          <w:rFonts w:ascii="Arial" w:hAnsi="Arial" w:cs="Arial"/>
          <w:b/>
          <w:bCs/>
          <w:color w:val="ED0000"/>
          <w:sz w:val="22"/>
          <w:szCs w:val="22"/>
        </w:rPr>
      </w:pPr>
      <w:r w:rsidRPr="00C0449D">
        <w:rPr>
          <w:rFonts w:ascii="Arial" w:hAnsi="Arial" w:cs="Arial"/>
          <w:b/>
          <w:bCs/>
          <w:sz w:val="22"/>
          <w:szCs w:val="22"/>
        </w:rPr>
        <w:t>ASSESSMENT</w:t>
      </w:r>
      <w:r w:rsidR="00ED33CD" w:rsidRPr="00C0449D">
        <w:rPr>
          <w:rFonts w:ascii="Arial" w:hAnsi="Arial" w:cs="Arial"/>
          <w:b/>
          <w:bCs/>
          <w:sz w:val="22"/>
          <w:szCs w:val="22"/>
        </w:rPr>
        <w:t xml:space="preserve"> </w:t>
      </w:r>
    </w:p>
    <w:p w14:paraId="11372848" w14:textId="77777777" w:rsidR="00B732B3" w:rsidRPr="00C0449D" w:rsidRDefault="00B732B3" w:rsidP="00F03489">
      <w:pPr>
        <w:jc w:val="both"/>
        <w:rPr>
          <w:rFonts w:ascii="Arial" w:hAnsi="Arial" w:cs="Arial"/>
          <w:b/>
          <w:bCs/>
          <w:color w:val="ED0000"/>
          <w:sz w:val="22"/>
          <w:szCs w:val="22"/>
        </w:rPr>
      </w:pPr>
    </w:p>
    <w:p w14:paraId="755B6207" w14:textId="77777777" w:rsidR="0092586B" w:rsidRPr="00C0449D" w:rsidRDefault="0092586B" w:rsidP="00F03489">
      <w:pPr>
        <w:jc w:val="both"/>
        <w:rPr>
          <w:rFonts w:ascii="Arial" w:hAnsi="Arial" w:cs="Arial"/>
          <w:color w:val="000000" w:themeColor="text1"/>
          <w:sz w:val="22"/>
          <w:szCs w:val="22"/>
        </w:rPr>
      </w:pPr>
      <w:r w:rsidRPr="00C0449D">
        <w:rPr>
          <w:rFonts w:ascii="Arial" w:hAnsi="Arial" w:cs="Arial"/>
          <w:color w:val="000000" w:themeColor="text1"/>
          <w:sz w:val="22"/>
          <w:szCs w:val="22"/>
        </w:rPr>
        <w:t>Section 38(6) of the Planning and Compulsory Purchase Act 2004 states:</w:t>
      </w:r>
    </w:p>
    <w:p w14:paraId="5171F839" w14:textId="77777777" w:rsidR="0092586B" w:rsidRPr="00C0449D" w:rsidRDefault="0092586B" w:rsidP="00F03489">
      <w:pPr>
        <w:jc w:val="both"/>
        <w:rPr>
          <w:rFonts w:ascii="Arial" w:hAnsi="Arial" w:cs="Arial"/>
          <w:color w:val="000000" w:themeColor="text1"/>
          <w:sz w:val="22"/>
          <w:szCs w:val="22"/>
        </w:rPr>
      </w:pPr>
    </w:p>
    <w:p w14:paraId="4DCC8C5F" w14:textId="77777777" w:rsidR="0092586B" w:rsidRPr="00C0449D" w:rsidRDefault="0092586B" w:rsidP="00F03489">
      <w:pPr>
        <w:jc w:val="both"/>
        <w:rPr>
          <w:rFonts w:ascii="Arial" w:hAnsi="Arial" w:cs="Arial"/>
          <w:i/>
          <w:iCs/>
          <w:color w:val="000000" w:themeColor="text1"/>
          <w:sz w:val="22"/>
          <w:szCs w:val="22"/>
        </w:rPr>
      </w:pPr>
      <w:r w:rsidRPr="00C0449D">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C0449D" w:rsidRDefault="0092586B" w:rsidP="00F03489">
      <w:pPr>
        <w:jc w:val="both"/>
        <w:rPr>
          <w:rFonts w:ascii="Arial" w:hAnsi="Arial" w:cs="Arial"/>
          <w:color w:val="000000" w:themeColor="text1"/>
          <w:sz w:val="22"/>
          <w:szCs w:val="22"/>
        </w:rPr>
      </w:pPr>
    </w:p>
    <w:p w14:paraId="3B31ECA8" w14:textId="4B7734FA" w:rsidR="0092586B" w:rsidRPr="009E7C13" w:rsidRDefault="0092586B" w:rsidP="00F03489">
      <w:pPr>
        <w:jc w:val="both"/>
        <w:rPr>
          <w:rFonts w:ascii="Arial" w:hAnsi="Arial" w:cs="Arial"/>
          <w:color w:val="000000" w:themeColor="text1"/>
          <w:sz w:val="22"/>
          <w:szCs w:val="22"/>
        </w:rPr>
      </w:pPr>
      <w:r w:rsidRPr="00C0449D">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w:t>
      </w:r>
      <w:r w:rsidRPr="009E7C13">
        <w:rPr>
          <w:rFonts w:ascii="Arial" w:hAnsi="Arial" w:cs="Arial"/>
          <w:color w:val="000000" w:themeColor="text1"/>
          <w:sz w:val="22"/>
          <w:szCs w:val="22"/>
        </w:rPr>
        <w:t>assessment.</w:t>
      </w:r>
    </w:p>
    <w:p w14:paraId="4E706F8D" w14:textId="77777777" w:rsidR="00FE2D39" w:rsidRPr="009E7C13" w:rsidRDefault="00FE2D39" w:rsidP="00F03489">
      <w:pPr>
        <w:jc w:val="both"/>
        <w:rPr>
          <w:rFonts w:ascii="Arial" w:hAnsi="Arial" w:cs="Arial"/>
          <w:color w:val="000000" w:themeColor="text1"/>
          <w:sz w:val="22"/>
          <w:szCs w:val="22"/>
        </w:rPr>
      </w:pPr>
    </w:p>
    <w:p w14:paraId="36571BA7" w14:textId="63E46791" w:rsidR="00B42FC1" w:rsidRPr="009E7C13" w:rsidRDefault="00B42FC1" w:rsidP="00B42FC1">
      <w:pPr>
        <w:jc w:val="both"/>
        <w:rPr>
          <w:rFonts w:ascii="Arial" w:hAnsi="Arial" w:cs="Arial"/>
          <w:b/>
          <w:bCs/>
          <w:color w:val="000000" w:themeColor="text1"/>
          <w:sz w:val="22"/>
          <w:szCs w:val="22"/>
        </w:rPr>
      </w:pPr>
      <w:r w:rsidRPr="009E7C13">
        <w:rPr>
          <w:rFonts w:ascii="Arial" w:hAnsi="Arial" w:cs="Arial"/>
          <w:b/>
          <w:bCs/>
          <w:color w:val="000000" w:themeColor="text1"/>
          <w:sz w:val="22"/>
          <w:szCs w:val="22"/>
        </w:rPr>
        <w:t>Principle, Character and Landscape impacts</w:t>
      </w:r>
    </w:p>
    <w:p w14:paraId="10D4A6BA" w14:textId="46CCAFA8" w:rsidR="00C0449D" w:rsidRPr="009E7C13" w:rsidRDefault="00C0449D" w:rsidP="00F03489">
      <w:pPr>
        <w:jc w:val="both"/>
        <w:rPr>
          <w:rFonts w:ascii="Arial" w:hAnsi="Arial" w:cs="Arial"/>
          <w:color w:val="000000" w:themeColor="text1"/>
          <w:sz w:val="22"/>
          <w:szCs w:val="22"/>
        </w:rPr>
      </w:pPr>
    </w:p>
    <w:p w14:paraId="4C9C5CFE" w14:textId="77777777" w:rsidR="00FE2D39" w:rsidRPr="009E7C13" w:rsidRDefault="00FE2D39" w:rsidP="00FE2D39">
      <w:pPr>
        <w:jc w:val="both"/>
        <w:rPr>
          <w:rFonts w:ascii="Arial" w:hAnsi="Arial" w:cs="Arial"/>
          <w:color w:val="000000" w:themeColor="text1"/>
          <w:sz w:val="22"/>
          <w:szCs w:val="22"/>
        </w:rPr>
      </w:pPr>
      <w:r w:rsidRPr="009E7C13">
        <w:rPr>
          <w:rFonts w:ascii="Arial" w:hAnsi="Arial" w:cs="Arial"/>
          <w:color w:val="000000" w:themeColor="text1"/>
          <w:sz w:val="22"/>
          <w:szCs w:val="22"/>
        </w:rPr>
        <w:t xml:space="preserve">At a local level, WCS policy CP57 (Ensuring High Quality Design &amp; Place Shaping), further requires a high standard of design in all new developments through, in particular, enhancing local distinctiveness; retaining and enhancing existing important landscaping and natural features; being sympathetic to and conserving historic buildings and landscapes in terms of layouts, massing, building heights and plot sizes; and making efficient use of land whilst taking into account the local context and surrounding uses. </w:t>
      </w:r>
    </w:p>
    <w:p w14:paraId="25A868C6" w14:textId="77777777" w:rsidR="00FE2D39" w:rsidRPr="009E7C13" w:rsidRDefault="00FE2D39" w:rsidP="00FE2D39">
      <w:pPr>
        <w:jc w:val="both"/>
        <w:rPr>
          <w:rFonts w:ascii="Arial" w:hAnsi="Arial" w:cs="Arial"/>
          <w:color w:val="000000" w:themeColor="text1"/>
          <w:sz w:val="22"/>
          <w:szCs w:val="22"/>
        </w:rPr>
      </w:pPr>
    </w:p>
    <w:p w14:paraId="48C82801" w14:textId="77777777" w:rsidR="00FE2D39" w:rsidRPr="009E7C13" w:rsidRDefault="00FE2D39" w:rsidP="00FE2D39">
      <w:pPr>
        <w:jc w:val="both"/>
        <w:rPr>
          <w:rFonts w:ascii="Arial" w:hAnsi="Arial" w:cs="Arial"/>
          <w:color w:val="000000" w:themeColor="text1"/>
          <w:sz w:val="22"/>
          <w:szCs w:val="22"/>
        </w:rPr>
      </w:pPr>
      <w:r w:rsidRPr="009E7C13">
        <w:rPr>
          <w:rFonts w:ascii="Arial" w:hAnsi="Arial" w:cs="Arial"/>
          <w:color w:val="000000" w:themeColor="text1"/>
          <w:sz w:val="22"/>
          <w:szCs w:val="22"/>
        </w:rPr>
        <w:t>The NPPF puts a great emphasis on the need for good design. Paragraph 135 sets out that developments should function well and add to the overall quality of the area; demonstrate good architecture, layout and appropriate and effective landscaping; be sympathetic to local character; and establish a sense of place. It states at Paragraph 139 that development that is not well designed should be refused.</w:t>
      </w:r>
    </w:p>
    <w:p w14:paraId="41B3916B" w14:textId="77777777" w:rsidR="00FE2D39" w:rsidRPr="009E7C13" w:rsidRDefault="00FE2D39" w:rsidP="00FE2D39">
      <w:pPr>
        <w:jc w:val="both"/>
        <w:rPr>
          <w:rFonts w:ascii="Arial" w:hAnsi="Arial" w:cs="Arial"/>
          <w:color w:val="000000" w:themeColor="text1"/>
          <w:sz w:val="22"/>
          <w:szCs w:val="22"/>
        </w:rPr>
      </w:pPr>
    </w:p>
    <w:p w14:paraId="20DE94A8" w14:textId="68EBBED7" w:rsidR="00FE2D39" w:rsidRDefault="00FE2D39" w:rsidP="00FE2D39">
      <w:pPr>
        <w:jc w:val="both"/>
        <w:rPr>
          <w:rFonts w:ascii="Arial" w:hAnsi="Arial" w:cs="Arial"/>
          <w:color w:val="000000" w:themeColor="text1"/>
          <w:sz w:val="22"/>
          <w:szCs w:val="22"/>
        </w:rPr>
      </w:pPr>
      <w:r w:rsidRPr="009E7C13">
        <w:rPr>
          <w:rFonts w:ascii="Arial" w:hAnsi="Arial" w:cs="Arial"/>
          <w:color w:val="000000" w:themeColor="text1"/>
          <w:sz w:val="22"/>
          <w:szCs w:val="22"/>
        </w:rPr>
        <w:t>Core Policy CP51 of the WCS requires development to protect, conserve and where possible enhance landscape character and must not have a harmful impact upon landscape character, while any negative impacts must be mitigated as far as possible through sensitive design and landscape measures</w:t>
      </w:r>
      <w:r w:rsidR="003572D7">
        <w:rPr>
          <w:rFonts w:ascii="Arial" w:hAnsi="Arial" w:cs="Arial"/>
          <w:color w:val="000000" w:themeColor="text1"/>
          <w:sz w:val="22"/>
          <w:szCs w:val="22"/>
        </w:rPr>
        <w:t>.</w:t>
      </w:r>
    </w:p>
    <w:p w14:paraId="5F7EEB02" w14:textId="77777777" w:rsidR="003572D7" w:rsidRDefault="003572D7" w:rsidP="00FE2D39">
      <w:pPr>
        <w:jc w:val="both"/>
        <w:rPr>
          <w:rFonts w:ascii="Arial" w:hAnsi="Arial" w:cs="Arial"/>
          <w:color w:val="000000" w:themeColor="text1"/>
          <w:sz w:val="22"/>
          <w:szCs w:val="22"/>
        </w:rPr>
      </w:pPr>
    </w:p>
    <w:p w14:paraId="11A4C46A" w14:textId="319C9FB2" w:rsidR="00A403B2" w:rsidRDefault="000C06A1" w:rsidP="00FE2D39">
      <w:pPr>
        <w:jc w:val="both"/>
        <w:rPr>
          <w:rFonts w:ascii="Arial" w:hAnsi="Arial" w:cs="Arial"/>
          <w:color w:val="000000" w:themeColor="text1"/>
          <w:sz w:val="22"/>
          <w:szCs w:val="22"/>
        </w:rPr>
      </w:pPr>
      <w:r>
        <w:rPr>
          <w:rFonts w:ascii="Arial" w:hAnsi="Arial" w:cs="Arial"/>
          <w:color w:val="000000" w:themeColor="text1"/>
          <w:sz w:val="22"/>
          <w:szCs w:val="22"/>
        </w:rPr>
        <w:t xml:space="preserve">Coombe Down Farm was originally </w:t>
      </w:r>
      <w:r w:rsidR="005668D6">
        <w:rPr>
          <w:rFonts w:ascii="Arial" w:hAnsi="Arial" w:cs="Arial"/>
          <w:color w:val="000000" w:themeColor="text1"/>
          <w:sz w:val="22"/>
          <w:szCs w:val="22"/>
        </w:rPr>
        <w:t xml:space="preserve">wholly </w:t>
      </w:r>
      <w:r>
        <w:rPr>
          <w:rFonts w:ascii="Arial" w:hAnsi="Arial" w:cs="Arial"/>
          <w:color w:val="000000" w:themeColor="text1"/>
          <w:sz w:val="22"/>
          <w:szCs w:val="22"/>
        </w:rPr>
        <w:t xml:space="preserve">an </w:t>
      </w:r>
      <w:r w:rsidR="00ED063F">
        <w:rPr>
          <w:rFonts w:ascii="Arial" w:hAnsi="Arial" w:cs="Arial"/>
          <w:color w:val="000000" w:themeColor="text1"/>
          <w:sz w:val="22"/>
          <w:szCs w:val="22"/>
        </w:rPr>
        <w:t>agricultural</w:t>
      </w:r>
      <w:r>
        <w:rPr>
          <w:rFonts w:ascii="Arial" w:hAnsi="Arial" w:cs="Arial"/>
          <w:color w:val="000000" w:themeColor="text1"/>
          <w:sz w:val="22"/>
          <w:szCs w:val="22"/>
        </w:rPr>
        <w:t xml:space="preserve"> site but in 20</w:t>
      </w:r>
      <w:r w:rsidR="002C1220">
        <w:rPr>
          <w:rFonts w:ascii="Arial" w:hAnsi="Arial" w:cs="Arial"/>
          <w:color w:val="000000" w:themeColor="text1"/>
          <w:sz w:val="22"/>
          <w:szCs w:val="22"/>
        </w:rPr>
        <w:t>10</w:t>
      </w:r>
      <w:r w:rsidR="00A76B28">
        <w:rPr>
          <w:rFonts w:ascii="Arial" w:hAnsi="Arial" w:cs="Arial"/>
          <w:color w:val="000000" w:themeColor="text1"/>
          <w:sz w:val="22"/>
          <w:szCs w:val="22"/>
        </w:rPr>
        <w:t xml:space="preserve"> </w:t>
      </w:r>
      <w:r>
        <w:rPr>
          <w:rFonts w:ascii="Arial" w:hAnsi="Arial" w:cs="Arial"/>
          <w:color w:val="000000" w:themeColor="text1"/>
          <w:sz w:val="22"/>
          <w:szCs w:val="22"/>
        </w:rPr>
        <w:t xml:space="preserve">application </w:t>
      </w:r>
      <w:r w:rsidR="002C1220" w:rsidRPr="002C1220">
        <w:rPr>
          <w:rFonts w:ascii="Arial" w:hAnsi="Arial" w:cs="Arial"/>
          <w:color w:val="000000" w:themeColor="text1"/>
          <w:sz w:val="22"/>
          <w:szCs w:val="22"/>
        </w:rPr>
        <w:t xml:space="preserve">S/2009/1806 </w:t>
      </w:r>
      <w:r>
        <w:rPr>
          <w:rFonts w:ascii="Arial" w:hAnsi="Arial" w:cs="Arial"/>
          <w:color w:val="000000" w:themeColor="text1"/>
          <w:sz w:val="22"/>
          <w:szCs w:val="22"/>
        </w:rPr>
        <w:t xml:space="preserve"> was approved </w:t>
      </w:r>
      <w:r w:rsidR="00A403B2">
        <w:rPr>
          <w:rFonts w:ascii="Arial" w:hAnsi="Arial" w:cs="Arial"/>
          <w:color w:val="000000" w:themeColor="text1"/>
          <w:sz w:val="22"/>
          <w:szCs w:val="22"/>
        </w:rPr>
        <w:t xml:space="preserve"> with conditions </w:t>
      </w:r>
      <w:r>
        <w:rPr>
          <w:rFonts w:ascii="Arial" w:hAnsi="Arial" w:cs="Arial"/>
          <w:color w:val="000000" w:themeColor="text1"/>
          <w:sz w:val="22"/>
          <w:szCs w:val="22"/>
        </w:rPr>
        <w:t>for the</w:t>
      </w:r>
      <w:r w:rsidR="00A76B28">
        <w:rPr>
          <w:rFonts w:ascii="Arial" w:hAnsi="Arial" w:cs="Arial"/>
          <w:color w:val="000000" w:themeColor="text1"/>
          <w:sz w:val="22"/>
          <w:szCs w:val="22"/>
        </w:rPr>
        <w:t xml:space="preserve"> </w:t>
      </w:r>
      <w:r w:rsidR="00A76B28" w:rsidRPr="00562F4B">
        <w:rPr>
          <w:rFonts w:ascii="Arial" w:hAnsi="Arial" w:cs="Arial"/>
          <w:color w:val="000000" w:themeColor="text1"/>
          <w:sz w:val="22"/>
          <w:szCs w:val="22"/>
        </w:rPr>
        <w:t xml:space="preserve">change of use of redundant agricultural buildings to </w:t>
      </w:r>
      <w:r w:rsidR="005668D6">
        <w:rPr>
          <w:rFonts w:ascii="Arial" w:hAnsi="Arial" w:cs="Arial"/>
          <w:color w:val="000000" w:themeColor="text1"/>
          <w:sz w:val="22"/>
          <w:szCs w:val="22"/>
        </w:rPr>
        <w:t>B</w:t>
      </w:r>
      <w:r w:rsidR="00A76B28" w:rsidRPr="00562F4B">
        <w:rPr>
          <w:rFonts w:ascii="Arial" w:hAnsi="Arial" w:cs="Arial"/>
          <w:color w:val="000000" w:themeColor="text1"/>
          <w:sz w:val="22"/>
          <w:szCs w:val="22"/>
        </w:rPr>
        <w:t>2 commercial use to provide engineering workshop facilities to serve rural land-based industry. demolition of corrugated iron structure, alterations and extension to existing buildings together with formation of a new highway access and associated landscaping works</w:t>
      </w:r>
      <w:r w:rsidR="00A76B28">
        <w:rPr>
          <w:rFonts w:ascii="Arial" w:hAnsi="Arial" w:cs="Arial"/>
          <w:color w:val="000000" w:themeColor="text1"/>
          <w:sz w:val="22"/>
          <w:szCs w:val="22"/>
        </w:rPr>
        <w:t>.</w:t>
      </w:r>
      <w:r>
        <w:rPr>
          <w:rFonts w:ascii="Arial" w:hAnsi="Arial" w:cs="Arial"/>
          <w:color w:val="000000" w:themeColor="text1"/>
          <w:sz w:val="22"/>
          <w:szCs w:val="22"/>
        </w:rPr>
        <w:t xml:space="preserve"> </w:t>
      </w:r>
    </w:p>
    <w:p w14:paraId="70231EEE" w14:textId="77777777" w:rsidR="00A403B2" w:rsidRDefault="00A403B2" w:rsidP="00FE2D39">
      <w:pPr>
        <w:jc w:val="both"/>
        <w:rPr>
          <w:rFonts w:ascii="Arial" w:hAnsi="Arial" w:cs="Arial"/>
          <w:color w:val="000000" w:themeColor="text1"/>
          <w:sz w:val="22"/>
          <w:szCs w:val="22"/>
        </w:rPr>
      </w:pPr>
    </w:p>
    <w:p w14:paraId="674F3A40" w14:textId="100D9C90" w:rsidR="000C06A1" w:rsidRDefault="00A403B2" w:rsidP="00FE2D39">
      <w:pPr>
        <w:jc w:val="both"/>
        <w:rPr>
          <w:rFonts w:ascii="Arial" w:hAnsi="Arial" w:cs="Arial"/>
          <w:color w:val="000000" w:themeColor="text1"/>
          <w:sz w:val="22"/>
          <w:szCs w:val="22"/>
        </w:rPr>
      </w:pPr>
      <w:r>
        <w:rPr>
          <w:rFonts w:ascii="Arial" w:hAnsi="Arial" w:cs="Arial"/>
          <w:color w:val="000000" w:themeColor="text1"/>
          <w:sz w:val="22"/>
          <w:szCs w:val="22"/>
        </w:rPr>
        <w:t xml:space="preserve">Particular conditions of the above approval are relevant to this current application, these include - </w:t>
      </w:r>
    </w:p>
    <w:p w14:paraId="357D3790" w14:textId="77777777" w:rsidR="000C06A1" w:rsidRDefault="000C06A1" w:rsidP="00FE2D39">
      <w:pPr>
        <w:jc w:val="both"/>
        <w:rPr>
          <w:rFonts w:ascii="Arial" w:hAnsi="Arial" w:cs="Arial"/>
          <w:color w:val="000000" w:themeColor="text1"/>
          <w:sz w:val="22"/>
          <w:szCs w:val="22"/>
        </w:rPr>
      </w:pPr>
    </w:p>
    <w:p w14:paraId="5BCE2E39" w14:textId="77777777" w:rsidR="00F9576D" w:rsidRPr="00BC6E45" w:rsidRDefault="00F9576D" w:rsidP="00F03489">
      <w:pPr>
        <w:jc w:val="both"/>
        <w:rPr>
          <w:rFonts w:ascii="Arial" w:hAnsi="Arial" w:cs="Arial"/>
          <w:i/>
          <w:iCs/>
          <w:color w:val="000000" w:themeColor="text1"/>
          <w:sz w:val="22"/>
          <w:szCs w:val="22"/>
        </w:rPr>
      </w:pPr>
      <w:r w:rsidRPr="00BC6E45">
        <w:rPr>
          <w:rFonts w:ascii="Arial" w:hAnsi="Arial" w:cs="Arial"/>
          <w:i/>
          <w:iCs/>
          <w:color w:val="000000" w:themeColor="text1"/>
          <w:sz w:val="22"/>
          <w:szCs w:val="22"/>
        </w:rPr>
        <w:t xml:space="preserve">2 Notwithstanding the provisions of the Town and Country Planning (General Permitted Development) Order 1995 (or any Order revoking or re-enacting or amending that Order with or without modification), the site shall be used solely for the purpose of repairing and maintaining agricultural and rural based vehicles used in connection with agricultural and rural land-based industries and for no other use within Class B2 of the Schedule to the Town and Country Planning (Use Classes) Order 1987 (as amended by the Town and Country Planning (Use Classes) (Amendment)(England) Order 2005 (or in any provisions equivalent to that class in any statutory instrument revoking or re-enacting that Order with or without modification). </w:t>
      </w:r>
    </w:p>
    <w:p w14:paraId="3D18C439" w14:textId="77777777" w:rsidR="00F9576D" w:rsidRPr="00BC6E45" w:rsidRDefault="00F9576D" w:rsidP="00F03489">
      <w:pPr>
        <w:jc w:val="both"/>
        <w:rPr>
          <w:rFonts w:ascii="Arial" w:hAnsi="Arial" w:cs="Arial"/>
          <w:i/>
          <w:iCs/>
          <w:color w:val="000000" w:themeColor="text1"/>
          <w:sz w:val="22"/>
          <w:szCs w:val="22"/>
        </w:rPr>
      </w:pPr>
    </w:p>
    <w:p w14:paraId="697F1D85" w14:textId="20EC3217" w:rsidR="00FE2D39" w:rsidRDefault="00F9576D" w:rsidP="00F03489">
      <w:pPr>
        <w:jc w:val="both"/>
        <w:rPr>
          <w:rFonts w:ascii="Arial" w:hAnsi="Arial" w:cs="Arial"/>
          <w:i/>
          <w:iCs/>
          <w:color w:val="000000" w:themeColor="text1"/>
          <w:sz w:val="22"/>
          <w:szCs w:val="22"/>
        </w:rPr>
      </w:pPr>
      <w:r w:rsidRPr="00BC6E45">
        <w:rPr>
          <w:rFonts w:ascii="Arial" w:hAnsi="Arial" w:cs="Arial"/>
          <w:i/>
          <w:iCs/>
          <w:color w:val="000000" w:themeColor="text1"/>
          <w:sz w:val="22"/>
          <w:szCs w:val="22"/>
        </w:rPr>
        <w:t>REASON: The proposed use is acceptable but the Local Planning Authority wish to consider any future proposal for a change of use, having regard to the circumstances of the case, in particular the isolated location in the AONB POLICY: C2 and C5 Protection of countryside and AONB</w:t>
      </w:r>
      <w:r w:rsidR="00BC6E45" w:rsidRPr="00BC6E45">
        <w:rPr>
          <w:rFonts w:ascii="Arial" w:hAnsi="Arial" w:cs="Arial"/>
          <w:i/>
          <w:iCs/>
          <w:color w:val="000000" w:themeColor="text1"/>
          <w:sz w:val="22"/>
          <w:szCs w:val="22"/>
        </w:rPr>
        <w:t>.</w:t>
      </w:r>
    </w:p>
    <w:p w14:paraId="4FBE88D9" w14:textId="77777777" w:rsidR="00ED063F" w:rsidRDefault="00ED063F" w:rsidP="00F03489">
      <w:pPr>
        <w:jc w:val="both"/>
        <w:rPr>
          <w:rFonts w:ascii="Arial" w:hAnsi="Arial" w:cs="Arial"/>
          <w:i/>
          <w:iCs/>
          <w:color w:val="000000" w:themeColor="text1"/>
          <w:sz w:val="22"/>
          <w:szCs w:val="22"/>
        </w:rPr>
      </w:pPr>
    </w:p>
    <w:p w14:paraId="0A0D7B5D" w14:textId="77777777" w:rsidR="00ED063F" w:rsidRDefault="00ED063F" w:rsidP="00F03489">
      <w:pPr>
        <w:jc w:val="both"/>
        <w:rPr>
          <w:rFonts w:ascii="Arial" w:hAnsi="Arial" w:cs="Arial"/>
          <w:i/>
          <w:iCs/>
          <w:color w:val="000000" w:themeColor="text1"/>
          <w:sz w:val="22"/>
          <w:szCs w:val="22"/>
        </w:rPr>
      </w:pPr>
      <w:r w:rsidRPr="00ED063F">
        <w:rPr>
          <w:rFonts w:ascii="Arial" w:hAnsi="Arial" w:cs="Arial"/>
          <w:i/>
          <w:iCs/>
          <w:color w:val="000000" w:themeColor="text1"/>
          <w:sz w:val="22"/>
          <w:szCs w:val="22"/>
        </w:rPr>
        <w:t xml:space="preserve">7 No materials, goods, plant, machinery, equipment, finished or unfinished products/parts of any description, skips, crates, containers, waste or any other item whatsoever shall be placed, stacked, deposited or stored outside any building on the site without the prior approval in writing of the Local Planning Authority. </w:t>
      </w:r>
    </w:p>
    <w:p w14:paraId="07BEEA78" w14:textId="77777777" w:rsidR="00ED063F" w:rsidRDefault="00ED063F" w:rsidP="00F03489">
      <w:pPr>
        <w:jc w:val="both"/>
        <w:rPr>
          <w:rFonts w:ascii="Arial" w:hAnsi="Arial" w:cs="Arial"/>
          <w:i/>
          <w:iCs/>
          <w:color w:val="000000" w:themeColor="text1"/>
          <w:sz w:val="22"/>
          <w:szCs w:val="22"/>
        </w:rPr>
      </w:pPr>
    </w:p>
    <w:p w14:paraId="78008A59" w14:textId="42426239" w:rsidR="00ED063F" w:rsidRDefault="00ED063F" w:rsidP="00F03489">
      <w:pPr>
        <w:jc w:val="both"/>
        <w:rPr>
          <w:rFonts w:ascii="Arial" w:hAnsi="Arial" w:cs="Arial"/>
          <w:i/>
          <w:iCs/>
          <w:color w:val="000000" w:themeColor="text1"/>
          <w:sz w:val="22"/>
          <w:szCs w:val="22"/>
        </w:rPr>
      </w:pPr>
      <w:r w:rsidRPr="00ED063F">
        <w:rPr>
          <w:rFonts w:ascii="Arial" w:hAnsi="Arial" w:cs="Arial"/>
          <w:i/>
          <w:iCs/>
          <w:color w:val="000000" w:themeColor="text1"/>
          <w:sz w:val="22"/>
          <w:szCs w:val="22"/>
        </w:rPr>
        <w:t>REASON: In the interests of the appearance of the site and the amenities of the area. POLICY: C2 and C5 Protection of the countryside and the AONB</w:t>
      </w:r>
    </w:p>
    <w:p w14:paraId="1DEDFA95" w14:textId="77777777" w:rsidR="00E61F7B" w:rsidRDefault="00E61F7B" w:rsidP="00F03489">
      <w:pPr>
        <w:jc w:val="both"/>
        <w:rPr>
          <w:rFonts w:ascii="Arial" w:hAnsi="Arial" w:cs="Arial"/>
          <w:i/>
          <w:iCs/>
          <w:color w:val="000000" w:themeColor="text1"/>
          <w:sz w:val="22"/>
          <w:szCs w:val="22"/>
        </w:rPr>
      </w:pPr>
    </w:p>
    <w:p w14:paraId="2989DDF6" w14:textId="77777777" w:rsidR="005668D6" w:rsidRDefault="00E61F7B" w:rsidP="00F03489">
      <w:pPr>
        <w:jc w:val="both"/>
        <w:rPr>
          <w:rFonts w:ascii="Arial" w:hAnsi="Arial" w:cs="Arial"/>
          <w:i/>
          <w:iCs/>
          <w:color w:val="000000" w:themeColor="text1"/>
          <w:sz w:val="22"/>
          <w:szCs w:val="22"/>
        </w:rPr>
      </w:pPr>
      <w:r w:rsidRPr="00E61F7B">
        <w:rPr>
          <w:rFonts w:ascii="Arial" w:hAnsi="Arial" w:cs="Arial"/>
          <w:i/>
          <w:iCs/>
          <w:color w:val="000000" w:themeColor="text1"/>
          <w:sz w:val="22"/>
          <w:szCs w:val="22"/>
        </w:rPr>
        <w:t xml:space="preserve">8 No industrial processes, repair or maintenance of any vehicle, plant or machinery shall be carried out/installed outside of any building on the site or undertaken unless the doors to the </w:t>
      </w:r>
      <w:r w:rsidRPr="00C109B8">
        <w:rPr>
          <w:rFonts w:ascii="Arial" w:hAnsi="Arial" w:cs="Arial"/>
          <w:i/>
          <w:iCs/>
          <w:color w:val="000000" w:themeColor="text1"/>
          <w:sz w:val="22"/>
          <w:szCs w:val="22"/>
        </w:rPr>
        <w:t xml:space="preserve">building are closed. </w:t>
      </w:r>
    </w:p>
    <w:p w14:paraId="236B5D4F" w14:textId="77777777" w:rsidR="005668D6" w:rsidRDefault="005668D6" w:rsidP="00F03489">
      <w:pPr>
        <w:jc w:val="both"/>
        <w:rPr>
          <w:rFonts w:ascii="Arial" w:hAnsi="Arial" w:cs="Arial"/>
          <w:i/>
          <w:iCs/>
          <w:color w:val="000000" w:themeColor="text1"/>
          <w:sz w:val="22"/>
          <w:szCs w:val="22"/>
        </w:rPr>
      </w:pPr>
    </w:p>
    <w:p w14:paraId="652FB47E" w14:textId="2914F0EC" w:rsidR="00E61F7B" w:rsidRPr="00C109B8" w:rsidRDefault="00E61F7B" w:rsidP="00F03489">
      <w:pPr>
        <w:jc w:val="both"/>
        <w:rPr>
          <w:rFonts w:ascii="Arial" w:hAnsi="Arial" w:cs="Arial"/>
          <w:i/>
          <w:iCs/>
          <w:color w:val="000000" w:themeColor="text1"/>
          <w:sz w:val="22"/>
          <w:szCs w:val="22"/>
        </w:rPr>
      </w:pPr>
      <w:r w:rsidRPr="00C109B8">
        <w:rPr>
          <w:rFonts w:ascii="Arial" w:hAnsi="Arial" w:cs="Arial"/>
          <w:i/>
          <w:iCs/>
          <w:color w:val="000000" w:themeColor="text1"/>
          <w:sz w:val="22"/>
          <w:szCs w:val="22"/>
        </w:rPr>
        <w:lastRenderedPageBreak/>
        <w:t>REASON: In the interests of the appearance of the site and the amenities of the area. POLICY: G2, C2 and C5 General criteria for development, protection of the countryside and the AONB</w:t>
      </w:r>
    </w:p>
    <w:p w14:paraId="5F6C5E76" w14:textId="77777777" w:rsidR="00BC6E45" w:rsidRPr="00C109B8" w:rsidRDefault="00BC6E45" w:rsidP="00F03489">
      <w:pPr>
        <w:jc w:val="both"/>
        <w:rPr>
          <w:rFonts w:ascii="Arial" w:hAnsi="Arial" w:cs="Arial"/>
          <w:i/>
          <w:iCs/>
          <w:color w:val="000000" w:themeColor="text1"/>
          <w:sz w:val="22"/>
          <w:szCs w:val="22"/>
        </w:rPr>
      </w:pPr>
    </w:p>
    <w:p w14:paraId="6FACD6BB" w14:textId="77777777" w:rsidR="00BC6E45" w:rsidRPr="00C109B8" w:rsidRDefault="00BC6E45" w:rsidP="00F03489">
      <w:pPr>
        <w:jc w:val="both"/>
        <w:rPr>
          <w:rFonts w:ascii="Arial" w:hAnsi="Arial" w:cs="Arial"/>
          <w:i/>
          <w:iCs/>
          <w:color w:val="000000" w:themeColor="text1"/>
          <w:sz w:val="22"/>
          <w:szCs w:val="22"/>
        </w:rPr>
      </w:pPr>
      <w:r w:rsidRPr="00C109B8">
        <w:rPr>
          <w:rFonts w:ascii="Arial" w:hAnsi="Arial" w:cs="Arial"/>
          <w:i/>
          <w:iCs/>
          <w:color w:val="000000" w:themeColor="text1"/>
          <w:sz w:val="22"/>
          <w:szCs w:val="22"/>
        </w:rPr>
        <w:t xml:space="preserve">9 No industrial processes, repair or maintenance of any vehicle, plant or machinery shall be carried out or undertaken within any of the buildings, unless the doors to those buildings are closed. </w:t>
      </w:r>
    </w:p>
    <w:p w14:paraId="7E847304" w14:textId="77777777" w:rsidR="00BC6E45" w:rsidRPr="00C109B8" w:rsidRDefault="00BC6E45" w:rsidP="00F03489">
      <w:pPr>
        <w:jc w:val="both"/>
        <w:rPr>
          <w:rFonts w:ascii="Arial" w:hAnsi="Arial" w:cs="Arial"/>
          <w:i/>
          <w:iCs/>
          <w:color w:val="000000" w:themeColor="text1"/>
          <w:sz w:val="22"/>
          <w:szCs w:val="22"/>
        </w:rPr>
      </w:pPr>
    </w:p>
    <w:p w14:paraId="0F18CE57" w14:textId="54B6A929" w:rsidR="00BC6E45" w:rsidRPr="00C109B8" w:rsidRDefault="00BC6E45" w:rsidP="00F03489">
      <w:pPr>
        <w:jc w:val="both"/>
        <w:rPr>
          <w:rFonts w:ascii="Arial" w:hAnsi="Arial" w:cs="Arial"/>
          <w:i/>
          <w:iCs/>
          <w:color w:val="000000" w:themeColor="text1"/>
          <w:sz w:val="22"/>
          <w:szCs w:val="22"/>
        </w:rPr>
      </w:pPr>
      <w:r w:rsidRPr="00C109B8">
        <w:rPr>
          <w:rFonts w:ascii="Arial" w:hAnsi="Arial" w:cs="Arial"/>
          <w:i/>
          <w:iCs/>
          <w:color w:val="000000" w:themeColor="text1"/>
          <w:sz w:val="22"/>
          <w:szCs w:val="22"/>
        </w:rPr>
        <w:t>REASON: In the interests of the amenities of the neighbours POLICY: G2 General criteria for development.</w:t>
      </w:r>
    </w:p>
    <w:p w14:paraId="283F4079" w14:textId="77777777" w:rsidR="00BC6E45" w:rsidRPr="00C109B8" w:rsidRDefault="00BC6E45" w:rsidP="00F03489">
      <w:pPr>
        <w:jc w:val="both"/>
        <w:rPr>
          <w:rFonts w:ascii="Arial" w:hAnsi="Arial" w:cs="Arial"/>
          <w:color w:val="000000" w:themeColor="text1"/>
          <w:sz w:val="22"/>
          <w:szCs w:val="22"/>
        </w:rPr>
      </w:pPr>
    </w:p>
    <w:p w14:paraId="4B10C460" w14:textId="06DBE62E" w:rsidR="00D00AE6" w:rsidRDefault="00D00AE6" w:rsidP="00F03489">
      <w:pPr>
        <w:jc w:val="both"/>
        <w:rPr>
          <w:rFonts w:ascii="Arial" w:hAnsi="Arial" w:cs="Arial"/>
          <w:color w:val="000000" w:themeColor="text1"/>
          <w:sz w:val="22"/>
          <w:szCs w:val="22"/>
        </w:rPr>
      </w:pPr>
      <w:r w:rsidRPr="00C109B8">
        <w:rPr>
          <w:rFonts w:ascii="Arial" w:hAnsi="Arial" w:cs="Arial"/>
          <w:color w:val="000000" w:themeColor="text1"/>
          <w:sz w:val="22"/>
          <w:szCs w:val="22"/>
        </w:rPr>
        <w:t xml:space="preserve">The above conditions on the original consent </w:t>
      </w:r>
      <w:r w:rsidR="005C2D57" w:rsidRPr="00C109B8">
        <w:rPr>
          <w:rFonts w:ascii="Arial" w:hAnsi="Arial" w:cs="Arial"/>
          <w:color w:val="000000" w:themeColor="text1"/>
          <w:sz w:val="22"/>
          <w:szCs w:val="22"/>
        </w:rPr>
        <w:t xml:space="preserve">sought to restrict works to inside of the buildings and prevent works being undertaken outside within the yard, the reasons for these were for </w:t>
      </w:r>
      <w:r w:rsidR="00C109B8" w:rsidRPr="00C109B8">
        <w:rPr>
          <w:rFonts w:ascii="Arial" w:hAnsi="Arial" w:cs="Arial"/>
          <w:color w:val="000000" w:themeColor="text1"/>
          <w:sz w:val="22"/>
          <w:szCs w:val="22"/>
        </w:rPr>
        <w:t xml:space="preserve">neighbour amenity and also in the interests of the appearance of the site, to protect the countryside and AONB (now National landscape). </w:t>
      </w:r>
    </w:p>
    <w:p w14:paraId="30A7C08F" w14:textId="77777777" w:rsidR="00C109B8" w:rsidRDefault="00C109B8" w:rsidP="00F03489">
      <w:pPr>
        <w:jc w:val="both"/>
        <w:rPr>
          <w:rFonts w:ascii="Arial" w:hAnsi="Arial" w:cs="Arial"/>
          <w:color w:val="000000" w:themeColor="text1"/>
          <w:sz w:val="22"/>
          <w:szCs w:val="22"/>
        </w:rPr>
      </w:pPr>
    </w:p>
    <w:p w14:paraId="553D947E" w14:textId="4A59829B" w:rsidR="00C109B8" w:rsidRDefault="00C109B8" w:rsidP="00F03489">
      <w:pPr>
        <w:jc w:val="both"/>
        <w:rPr>
          <w:rFonts w:ascii="Arial" w:hAnsi="Arial" w:cs="Arial"/>
          <w:color w:val="000000" w:themeColor="text1"/>
          <w:sz w:val="22"/>
          <w:szCs w:val="22"/>
        </w:rPr>
      </w:pPr>
      <w:r>
        <w:rPr>
          <w:rFonts w:ascii="Arial" w:hAnsi="Arial" w:cs="Arial"/>
          <w:color w:val="000000" w:themeColor="text1"/>
          <w:sz w:val="22"/>
          <w:szCs w:val="22"/>
        </w:rPr>
        <w:t xml:space="preserve">Whilst policy at both national and local levels has changed since 2010 with the adoption of the Wiltshire Core Strategy and the NPPF, it is considered that both neighbour amenity impacts and </w:t>
      </w:r>
      <w:r w:rsidR="00602149">
        <w:rPr>
          <w:rFonts w:ascii="Arial" w:hAnsi="Arial" w:cs="Arial"/>
          <w:color w:val="000000" w:themeColor="text1"/>
          <w:sz w:val="22"/>
          <w:szCs w:val="22"/>
        </w:rPr>
        <w:t xml:space="preserve">visual impacts on the character of the rural landscape which is designated National Landscape are still key considerations. </w:t>
      </w:r>
    </w:p>
    <w:p w14:paraId="46EAE804" w14:textId="77777777" w:rsidR="00602149" w:rsidRDefault="00602149" w:rsidP="00F03489">
      <w:pPr>
        <w:jc w:val="both"/>
        <w:rPr>
          <w:rFonts w:ascii="Arial" w:hAnsi="Arial" w:cs="Arial"/>
          <w:color w:val="000000" w:themeColor="text1"/>
          <w:sz w:val="22"/>
          <w:szCs w:val="22"/>
        </w:rPr>
      </w:pPr>
    </w:p>
    <w:p w14:paraId="2490BDB8" w14:textId="2B28618F" w:rsidR="00602149" w:rsidRDefault="00602149" w:rsidP="00F03489">
      <w:pPr>
        <w:jc w:val="both"/>
        <w:rPr>
          <w:rFonts w:ascii="Arial" w:hAnsi="Arial" w:cs="Arial"/>
          <w:color w:val="000000" w:themeColor="text1"/>
          <w:sz w:val="22"/>
          <w:szCs w:val="22"/>
        </w:rPr>
      </w:pPr>
      <w:r>
        <w:rPr>
          <w:rFonts w:ascii="Arial" w:hAnsi="Arial" w:cs="Arial"/>
          <w:color w:val="000000" w:themeColor="text1"/>
          <w:sz w:val="22"/>
          <w:szCs w:val="22"/>
        </w:rPr>
        <w:t>Whilst the ramp</w:t>
      </w:r>
      <w:r w:rsidR="00C10E28">
        <w:rPr>
          <w:rFonts w:ascii="Arial" w:hAnsi="Arial" w:cs="Arial"/>
          <w:color w:val="000000" w:themeColor="text1"/>
          <w:sz w:val="22"/>
          <w:szCs w:val="22"/>
        </w:rPr>
        <w:t xml:space="preserve"> is located in the yard outside of the commercial building it is actually sited on land currently designated as agricultural land which has not benefitted from change of use and change of use has not been sought with this current application</w:t>
      </w:r>
      <w:r w:rsidR="0068751A">
        <w:rPr>
          <w:rFonts w:ascii="Arial" w:hAnsi="Arial" w:cs="Arial"/>
          <w:color w:val="000000" w:themeColor="text1"/>
          <w:sz w:val="22"/>
          <w:szCs w:val="22"/>
        </w:rPr>
        <w:t>.</w:t>
      </w:r>
    </w:p>
    <w:p w14:paraId="7254B985" w14:textId="77777777" w:rsidR="002F0353" w:rsidRDefault="002F0353" w:rsidP="00F03489">
      <w:pPr>
        <w:jc w:val="both"/>
        <w:rPr>
          <w:rFonts w:ascii="Arial" w:hAnsi="Arial" w:cs="Arial"/>
          <w:color w:val="000000" w:themeColor="text1"/>
          <w:sz w:val="22"/>
          <w:szCs w:val="22"/>
        </w:rPr>
      </w:pPr>
    </w:p>
    <w:p w14:paraId="327F8BE3" w14:textId="4CFAB3FD" w:rsidR="002F0353" w:rsidRDefault="002F0353" w:rsidP="00F03489">
      <w:pPr>
        <w:jc w:val="both"/>
        <w:rPr>
          <w:rFonts w:ascii="Arial" w:hAnsi="Arial" w:cs="Arial"/>
          <w:color w:val="000000" w:themeColor="text1"/>
          <w:sz w:val="22"/>
          <w:szCs w:val="22"/>
        </w:rPr>
      </w:pPr>
      <w:r>
        <w:rPr>
          <w:rFonts w:ascii="Arial" w:hAnsi="Arial" w:cs="Arial"/>
          <w:color w:val="000000" w:themeColor="text1"/>
          <w:sz w:val="22"/>
          <w:szCs w:val="22"/>
        </w:rPr>
        <w:t xml:space="preserve">Q22 on the application confirms the ramp is </w:t>
      </w:r>
      <w:r w:rsidR="002A241A">
        <w:rPr>
          <w:rFonts w:ascii="Arial" w:hAnsi="Arial" w:cs="Arial"/>
          <w:color w:val="000000" w:themeColor="text1"/>
          <w:sz w:val="22"/>
          <w:szCs w:val="22"/>
        </w:rPr>
        <w:t xml:space="preserve">for use in conjunction with the commercial use of the garage, </w:t>
      </w:r>
    </w:p>
    <w:p w14:paraId="5F3AC2E1" w14:textId="77777777" w:rsidR="002F0353" w:rsidRDefault="002F0353" w:rsidP="00F03489">
      <w:pPr>
        <w:jc w:val="both"/>
        <w:rPr>
          <w:rFonts w:ascii="Arial" w:hAnsi="Arial" w:cs="Arial"/>
          <w:color w:val="000000" w:themeColor="text1"/>
          <w:sz w:val="22"/>
          <w:szCs w:val="22"/>
        </w:rPr>
      </w:pPr>
    </w:p>
    <w:p w14:paraId="4CD8516E" w14:textId="451A3025" w:rsidR="002F0353" w:rsidRDefault="002F0353" w:rsidP="00F03489">
      <w:pPr>
        <w:jc w:val="both"/>
        <w:rPr>
          <w:rFonts w:ascii="Arial" w:hAnsi="Arial" w:cs="Arial"/>
          <w:color w:val="000000" w:themeColor="text1"/>
          <w:sz w:val="22"/>
          <w:szCs w:val="22"/>
        </w:rPr>
      </w:pPr>
      <w:r w:rsidRPr="002F0353">
        <w:rPr>
          <w:rFonts w:ascii="Arial" w:hAnsi="Arial" w:cs="Arial"/>
          <w:noProof/>
          <w:color w:val="000000" w:themeColor="text1"/>
          <w:sz w:val="22"/>
          <w:szCs w:val="22"/>
        </w:rPr>
        <w:drawing>
          <wp:inline distT="0" distB="0" distL="0" distR="0" wp14:anchorId="18B5C8FF" wp14:editId="438D6DF7">
            <wp:extent cx="5731510" cy="949960"/>
            <wp:effectExtent l="0" t="0" r="2540" b="2540"/>
            <wp:docPr id="1454649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649070" name=""/>
                    <pic:cNvPicPr/>
                  </pic:nvPicPr>
                  <pic:blipFill>
                    <a:blip r:embed="rId11"/>
                    <a:stretch>
                      <a:fillRect/>
                    </a:stretch>
                  </pic:blipFill>
                  <pic:spPr>
                    <a:xfrm>
                      <a:off x="0" y="0"/>
                      <a:ext cx="5731510" cy="949960"/>
                    </a:xfrm>
                    <a:prstGeom prst="rect">
                      <a:avLst/>
                    </a:prstGeom>
                  </pic:spPr>
                </pic:pic>
              </a:graphicData>
            </a:graphic>
          </wp:inline>
        </w:drawing>
      </w:r>
    </w:p>
    <w:p w14:paraId="1C6EE298" w14:textId="77777777" w:rsidR="0068751A" w:rsidRDefault="0068751A" w:rsidP="00F03489">
      <w:pPr>
        <w:jc w:val="both"/>
        <w:rPr>
          <w:rFonts w:ascii="Arial" w:hAnsi="Arial" w:cs="Arial"/>
          <w:color w:val="000000" w:themeColor="text1"/>
          <w:sz w:val="22"/>
          <w:szCs w:val="22"/>
        </w:rPr>
      </w:pPr>
    </w:p>
    <w:p w14:paraId="0C299EA5" w14:textId="5EB11B63" w:rsidR="0068751A" w:rsidRDefault="0068751A" w:rsidP="00F03489">
      <w:pPr>
        <w:jc w:val="both"/>
        <w:rPr>
          <w:rFonts w:ascii="Arial" w:hAnsi="Arial" w:cs="Arial"/>
          <w:color w:val="000000" w:themeColor="text1"/>
          <w:sz w:val="22"/>
          <w:szCs w:val="22"/>
        </w:rPr>
      </w:pPr>
      <w:r>
        <w:rPr>
          <w:rFonts w:ascii="Arial" w:hAnsi="Arial" w:cs="Arial"/>
          <w:color w:val="000000" w:themeColor="text1"/>
          <w:sz w:val="22"/>
          <w:szCs w:val="22"/>
        </w:rPr>
        <w:t xml:space="preserve">The plan below was provided  by the applicant at the request of the case officer to clearly show the division between commercial and agricultural land on the site. </w:t>
      </w:r>
    </w:p>
    <w:p w14:paraId="6154A08B" w14:textId="77777777" w:rsidR="00C1546A" w:rsidRDefault="00C1546A" w:rsidP="00F03489">
      <w:pPr>
        <w:jc w:val="both"/>
        <w:rPr>
          <w:rFonts w:ascii="Arial" w:hAnsi="Arial" w:cs="Arial"/>
          <w:color w:val="000000" w:themeColor="text1"/>
          <w:sz w:val="22"/>
          <w:szCs w:val="22"/>
        </w:rPr>
      </w:pPr>
    </w:p>
    <w:p w14:paraId="2E115BF6" w14:textId="77777777" w:rsidR="00B42444" w:rsidRDefault="00B42444" w:rsidP="00F03489">
      <w:pPr>
        <w:jc w:val="both"/>
        <w:rPr>
          <w:rFonts w:ascii="Arial" w:hAnsi="Arial" w:cs="Arial"/>
          <w:color w:val="000000" w:themeColor="text1"/>
          <w:sz w:val="22"/>
          <w:szCs w:val="22"/>
        </w:rPr>
      </w:pPr>
    </w:p>
    <w:p w14:paraId="40E00FAF" w14:textId="0D0258B2" w:rsidR="00C1546A" w:rsidRDefault="00C1546A" w:rsidP="00F03489">
      <w:pPr>
        <w:jc w:val="both"/>
        <w:rPr>
          <w:rFonts w:ascii="Arial" w:hAnsi="Arial" w:cs="Arial"/>
          <w:color w:val="000000" w:themeColor="text1"/>
          <w:sz w:val="22"/>
          <w:szCs w:val="22"/>
        </w:rPr>
      </w:pPr>
      <w:r w:rsidRPr="00C1546A">
        <w:rPr>
          <w:rFonts w:ascii="Arial" w:hAnsi="Arial" w:cs="Arial"/>
          <w:noProof/>
          <w:color w:val="000000" w:themeColor="text1"/>
          <w:sz w:val="22"/>
          <w:szCs w:val="22"/>
        </w:rPr>
        <w:drawing>
          <wp:inline distT="0" distB="0" distL="0" distR="0" wp14:anchorId="42838E66" wp14:editId="7616EF50">
            <wp:extent cx="3731260" cy="1959883"/>
            <wp:effectExtent l="0" t="0" r="2540" b="2540"/>
            <wp:docPr id="806849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49920" name=""/>
                    <pic:cNvPicPr/>
                  </pic:nvPicPr>
                  <pic:blipFill>
                    <a:blip r:embed="rId12"/>
                    <a:stretch>
                      <a:fillRect/>
                    </a:stretch>
                  </pic:blipFill>
                  <pic:spPr>
                    <a:xfrm>
                      <a:off x="0" y="0"/>
                      <a:ext cx="3738033" cy="1963440"/>
                    </a:xfrm>
                    <a:prstGeom prst="rect">
                      <a:avLst/>
                    </a:prstGeom>
                  </pic:spPr>
                </pic:pic>
              </a:graphicData>
            </a:graphic>
          </wp:inline>
        </w:drawing>
      </w:r>
    </w:p>
    <w:p w14:paraId="1410CD7D" w14:textId="77777777" w:rsidR="00B42444" w:rsidRDefault="00B42444" w:rsidP="00F03489">
      <w:pPr>
        <w:jc w:val="both"/>
        <w:rPr>
          <w:rFonts w:ascii="Arial" w:hAnsi="Arial" w:cs="Arial"/>
          <w:color w:val="000000" w:themeColor="text1"/>
          <w:sz w:val="22"/>
          <w:szCs w:val="22"/>
        </w:rPr>
      </w:pPr>
    </w:p>
    <w:p w14:paraId="0E6F5CD3" w14:textId="4A04F1E8" w:rsidR="00B42444" w:rsidRDefault="00B42444" w:rsidP="00F03489">
      <w:pPr>
        <w:jc w:val="both"/>
        <w:rPr>
          <w:rFonts w:ascii="Arial" w:hAnsi="Arial" w:cs="Arial"/>
          <w:color w:val="000000" w:themeColor="text1"/>
          <w:sz w:val="22"/>
          <w:szCs w:val="22"/>
        </w:rPr>
      </w:pPr>
      <w:r>
        <w:rPr>
          <w:rFonts w:ascii="Arial" w:hAnsi="Arial" w:cs="Arial"/>
          <w:color w:val="000000" w:themeColor="text1"/>
          <w:sz w:val="22"/>
          <w:szCs w:val="22"/>
        </w:rPr>
        <w:t xml:space="preserve">The extract below from the submitted site plan shows the location of the vehicle ramp to the west of the commercial land, the ramp has been highlighted in yellow for ease. </w:t>
      </w:r>
    </w:p>
    <w:p w14:paraId="3E686D90" w14:textId="77777777" w:rsidR="00B42444" w:rsidRDefault="00B42444" w:rsidP="00F03489">
      <w:pPr>
        <w:jc w:val="both"/>
        <w:rPr>
          <w:rFonts w:ascii="Arial" w:hAnsi="Arial" w:cs="Arial"/>
          <w:color w:val="000000" w:themeColor="text1"/>
          <w:sz w:val="22"/>
          <w:szCs w:val="22"/>
        </w:rPr>
      </w:pPr>
    </w:p>
    <w:p w14:paraId="7F7EA7E7" w14:textId="17F6B05F" w:rsidR="00B42444" w:rsidRPr="00296E16" w:rsidRDefault="00B42444" w:rsidP="00F03489">
      <w:pPr>
        <w:jc w:val="both"/>
        <w:rPr>
          <w:rFonts w:ascii="Arial" w:hAnsi="Arial" w:cs="Arial"/>
          <w:color w:val="000000" w:themeColor="text1"/>
          <w:sz w:val="22"/>
          <w:szCs w:val="22"/>
        </w:rPr>
      </w:pPr>
      <w:r w:rsidRPr="00296E16">
        <w:rPr>
          <w:rFonts w:ascii="Arial" w:hAnsi="Arial" w:cs="Arial"/>
          <w:noProof/>
          <w:color w:val="000000" w:themeColor="text1"/>
          <w:sz w:val="22"/>
          <w:szCs w:val="22"/>
        </w:rPr>
        <w:lastRenderedPageBreak/>
        <w:drawing>
          <wp:inline distT="0" distB="0" distL="0" distR="0" wp14:anchorId="6DD8FA82" wp14:editId="719508C9">
            <wp:extent cx="3583093" cy="3162300"/>
            <wp:effectExtent l="0" t="0" r="0" b="0"/>
            <wp:docPr id="2132715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15576" name=""/>
                    <pic:cNvPicPr/>
                  </pic:nvPicPr>
                  <pic:blipFill>
                    <a:blip r:embed="rId13"/>
                    <a:stretch>
                      <a:fillRect/>
                    </a:stretch>
                  </pic:blipFill>
                  <pic:spPr>
                    <a:xfrm>
                      <a:off x="0" y="0"/>
                      <a:ext cx="3586370" cy="3165192"/>
                    </a:xfrm>
                    <a:prstGeom prst="rect">
                      <a:avLst/>
                    </a:prstGeom>
                  </pic:spPr>
                </pic:pic>
              </a:graphicData>
            </a:graphic>
          </wp:inline>
        </w:drawing>
      </w:r>
    </w:p>
    <w:p w14:paraId="05F457E2" w14:textId="7D7EFADB" w:rsidR="00C10E28" w:rsidRPr="00296E16" w:rsidRDefault="00C10E28" w:rsidP="00F03489">
      <w:pPr>
        <w:jc w:val="both"/>
        <w:rPr>
          <w:rFonts w:ascii="Arial" w:hAnsi="Arial" w:cs="Arial"/>
          <w:color w:val="000000" w:themeColor="text1"/>
          <w:sz w:val="22"/>
          <w:szCs w:val="22"/>
        </w:rPr>
      </w:pPr>
    </w:p>
    <w:p w14:paraId="17F1714E" w14:textId="72C64111" w:rsidR="00BC6E45" w:rsidRPr="008B0035" w:rsidRDefault="00296E16" w:rsidP="00F03489">
      <w:pPr>
        <w:jc w:val="both"/>
        <w:rPr>
          <w:rFonts w:ascii="Arial" w:hAnsi="Arial" w:cs="Arial"/>
          <w:color w:val="000000" w:themeColor="text1"/>
          <w:sz w:val="22"/>
          <w:szCs w:val="22"/>
        </w:rPr>
      </w:pPr>
      <w:r w:rsidRPr="00296E16">
        <w:rPr>
          <w:rFonts w:ascii="Arial" w:hAnsi="Arial" w:cs="Arial"/>
          <w:color w:val="000000" w:themeColor="text1"/>
          <w:sz w:val="22"/>
          <w:szCs w:val="22"/>
        </w:rPr>
        <w:t>No justification has been provided with the application as to the need for the expansion of com</w:t>
      </w:r>
      <w:r w:rsidRPr="008B0035">
        <w:rPr>
          <w:rFonts w:ascii="Arial" w:hAnsi="Arial" w:cs="Arial"/>
          <w:color w:val="000000" w:themeColor="text1"/>
          <w:sz w:val="22"/>
          <w:szCs w:val="22"/>
        </w:rPr>
        <w:t>mercial activities outside of the existing building</w:t>
      </w:r>
      <w:r w:rsidR="0075482D" w:rsidRPr="008B0035">
        <w:rPr>
          <w:rFonts w:ascii="Arial" w:hAnsi="Arial" w:cs="Arial"/>
          <w:color w:val="000000" w:themeColor="text1"/>
          <w:sz w:val="22"/>
          <w:szCs w:val="22"/>
        </w:rPr>
        <w:t xml:space="preserve"> other than occasional need for vehicles to</w:t>
      </w:r>
      <w:r w:rsidR="00E76A07">
        <w:rPr>
          <w:rFonts w:ascii="Arial" w:hAnsi="Arial" w:cs="Arial"/>
          <w:color w:val="000000" w:themeColor="text1"/>
          <w:sz w:val="22"/>
          <w:szCs w:val="22"/>
        </w:rPr>
        <w:t>o</w:t>
      </w:r>
      <w:r w:rsidR="0075482D" w:rsidRPr="008B0035">
        <w:rPr>
          <w:rFonts w:ascii="Arial" w:hAnsi="Arial" w:cs="Arial"/>
          <w:color w:val="000000" w:themeColor="text1"/>
          <w:sz w:val="22"/>
          <w:szCs w:val="22"/>
        </w:rPr>
        <w:t xml:space="preserve"> large to use the existing facilities inside the building. </w:t>
      </w:r>
      <w:r w:rsidR="00550818" w:rsidRPr="008B0035">
        <w:rPr>
          <w:rFonts w:ascii="Arial" w:hAnsi="Arial" w:cs="Arial"/>
          <w:color w:val="000000" w:themeColor="text1"/>
          <w:sz w:val="22"/>
          <w:szCs w:val="22"/>
        </w:rPr>
        <w:t>However,</w:t>
      </w:r>
      <w:r w:rsidR="0075482D" w:rsidRPr="008B0035">
        <w:rPr>
          <w:rFonts w:ascii="Arial" w:hAnsi="Arial" w:cs="Arial"/>
          <w:color w:val="000000" w:themeColor="text1"/>
          <w:sz w:val="22"/>
          <w:szCs w:val="22"/>
        </w:rPr>
        <w:t xml:space="preserve"> the scale and location of the ramp does not appear to </w:t>
      </w:r>
      <w:r w:rsidR="00550818" w:rsidRPr="008B0035">
        <w:rPr>
          <w:rFonts w:ascii="Arial" w:hAnsi="Arial" w:cs="Arial"/>
          <w:color w:val="000000" w:themeColor="text1"/>
          <w:sz w:val="22"/>
          <w:szCs w:val="22"/>
        </w:rPr>
        <w:t xml:space="preserve">provide for large vehicles </w:t>
      </w:r>
      <w:r w:rsidR="008A3EAC">
        <w:rPr>
          <w:rFonts w:ascii="Arial" w:hAnsi="Arial" w:cs="Arial"/>
          <w:color w:val="000000" w:themeColor="text1"/>
          <w:sz w:val="22"/>
          <w:szCs w:val="22"/>
        </w:rPr>
        <w:t>that would appear to be able to access the existing internal workshop. I</w:t>
      </w:r>
      <w:r w:rsidR="00550818" w:rsidRPr="008B0035">
        <w:rPr>
          <w:rFonts w:ascii="Arial" w:hAnsi="Arial" w:cs="Arial"/>
          <w:color w:val="000000" w:themeColor="text1"/>
          <w:sz w:val="22"/>
          <w:szCs w:val="22"/>
        </w:rPr>
        <w:t xml:space="preserve">n the case officers photo below, it is understood that the applicant had carried out works to his own small van on the ramp. </w:t>
      </w:r>
      <w:r w:rsidR="00D70166" w:rsidRPr="008B0035">
        <w:rPr>
          <w:rFonts w:ascii="Arial" w:hAnsi="Arial" w:cs="Arial"/>
          <w:color w:val="000000" w:themeColor="text1"/>
          <w:sz w:val="22"/>
          <w:szCs w:val="22"/>
        </w:rPr>
        <w:t xml:space="preserve">Officers cannot condition the size of vehicles that can use the ramp or that it can only be used on the odd occasion, such conditions would not meet the six tests of the NPPF. </w:t>
      </w:r>
    </w:p>
    <w:p w14:paraId="0B517BD5" w14:textId="77777777" w:rsidR="005668D6" w:rsidRPr="008B0035" w:rsidRDefault="005668D6" w:rsidP="00F03489">
      <w:pPr>
        <w:jc w:val="both"/>
        <w:rPr>
          <w:rFonts w:ascii="Arial" w:hAnsi="Arial" w:cs="Arial"/>
          <w:color w:val="000000" w:themeColor="text1"/>
          <w:sz w:val="22"/>
          <w:szCs w:val="22"/>
        </w:rPr>
      </w:pPr>
    </w:p>
    <w:p w14:paraId="6CA1F992" w14:textId="346BCC9A" w:rsidR="005668D6" w:rsidRPr="008B0035" w:rsidRDefault="005668D6" w:rsidP="00F03489">
      <w:pPr>
        <w:jc w:val="both"/>
        <w:rPr>
          <w:rFonts w:ascii="Arial" w:hAnsi="Arial" w:cs="Arial"/>
          <w:color w:val="000000" w:themeColor="text1"/>
          <w:sz w:val="22"/>
          <w:szCs w:val="22"/>
        </w:rPr>
      </w:pPr>
      <w:r w:rsidRPr="008B0035">
        <w:rPr>
          <w:rFonts w:ascii="Arial" w:hAnsi="Arial" w:cs="Arial"/>
          <w:noProof/>
          <w:color w:val="000000" w:themeColor="text1"/>
          <w:sz w:val="22"/>
          <w:szCs w:val="22"/>
        </w:rPr>
        <w:drawing>
          <wp:inline distT="0" distB="0" distL="0" distR="0" wp14:anchorId="2694EEBD" wp14:editId="62A187C4">
            <wp:extent cx="3086676" cy="2519680"/>
            <wp:effectExtent l="0" t="0" r="0" b="0"/>
            <wp:docPr id="468517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517920" name=""/>
                    <pic:cNvPicPr/>
                  </pic:nvPicPr>
                  <pic:blipFill>
                    <a:blip r:embed="rId14"/>
                    <a:stretch>
                      <a:fillRect/>
                    </a:stretch>
                  </pic:blipFill>
                  <pic:spPr>
                    <a:xfrm>
                      <a:off x="0" y="0"/>
                      <a:ext cx="3092487" cy="2524424"/>
                    </a:xfrm>
                    <a:prstGeom prst="rect">
                      <a:avLst/>
                    </a:prstGeom>
                  </pic:spPr>
                </pic:pic>
              </a:graphicData>
            </a:graphic>
          </wp:inline>
        </w:drawing>
      </w:r>
    </w:p>
    <w:p w14:paraId="6E6BA6F2" w14:textId="77777777" w:rsidR="005719FE" w:rsidRPr="008B0035" w:rsidRDefault="005719FE" w:rsidP="00F03489">
      <w:pPr>
        <w:jc w:val="both"/>
        <w:rPr>
          <w:rFonts w:ascii="Arial" w:hAnsi="Arial" w:cs="Arial"/>
          <w:color w:val="000000" w:themeColor="text1"/>
          <w:sz w:val="22"/>
          <w:szCs w:val="22"/>
        </w:rPr>
      </w:pPr>
    </w:p>
    <w:p w14:paraId="5130E582" w14:textId="1C1553D5" w:rsidR="005719FE" w:rsidRPr="008B0035" w:rsidRDefault="005719FE" w:rsidP="00F03489">
      <w:pPr>
        <w:jc w:val="both"/>
        <w:rPr>
          <w:rFonts w:ascii="Arial" w:hAnsi="Arial" w:cs="Arial"/>
          <w:color w:val="000000" w:themeColor="text1"/>
          <w:sz w:val="22"/>
          <w:szCs w:val="22"/>
        </w:rPr>
      </w:pPr>
      <w:r w:rsidRPr="008B0035">
        <w:rPr>
          <w:rFonts w:ascii="Arial" w:hAnsi="Arial" w:cs="Arial"/>
          <w:color w:val="000000" w:themeColor="text1"/>
          <w:sz w:val="22"/>
          <w:szCs w:val="22"/>
        </w:rPr>
        <w:t>Although the vehicle ramp is seen in the context of the overall Coombe Down Farm site, given that it is located on agricultural land but for commercial use,</w:t>
      </w:r>
      <w:r w:rsidR="0077160A" w:rsidRPr="008B0035">
        <w:rPr>
          <w:rFonts w:ascii="Arial" w:hAnsi="Arial" w:cs="Arial"/>
          <w:color w:val="000000" w:themeColor="text1"/>
          <w:sz w:val="22"/>
          <w:szCs w:val="22"/>
        </w:rPr>
        <w:t xml:space="preserve"> the industrial nature of the ramp is such that it is considered to be an unacceptable addition to the National Landscape which </w:t>
      </w:r>
      <w:r w:rsidR="00DB2A9C">
        <w:rPr>
          <w:rFonts w:ascii="Arial" w:hAnsi="Arial" w:cs="Arial"/>
          <w:color w:val="000000" w:themeColor="text1"/>
          <w:sz w:val="22"/>
          <w:szCs w:val="22"/>
        </w:rPr>
        <w:t xml:space="preserve">detrimentally </w:t>
      </w:r>
      <w:r w:rsidR="0077160A" w:rsidRPr="008B0035">
        <w:rPr>
          <w:rFonts w:ascii="Arial" w:hAnsi="Arial" w:cs="Arial"/>
          <w:color w:val="000000" w:themeColor="text1"/>
          <w:sz w:val="22"/>
          <w:szCs w:val="22"/>
        </w:rPr>
        <w:t xml:space="preserve">impacts on the character of the area. </w:t>
      </w:r>
    </w:p>
    <w:p w14:paraId="0700140B" w14:textId="77777777" w:rsidR="00296E16" w:rsidRPr="008B0035" w:rsidRDefault="00296E16" w:rsidP="00F03489">
      <w:pPr>
        <w:jc w:val="both"/>
        <w:rPr>
          <w:rFonts w:ascii="Arial" w:hAnsi="Arial" w:cs="Arial"/>
          <w:color w:val="000000" w:themeColor="text1"/>
          <w:sz w:val="22"/>
          <w:szCs w:val="22"/>
        </w:rPr>
      </w:pPr>
    </w:p>
    <w:p w14:paraId="7C3021EA" w14:textId="77777777" w:rsidR="00456C3D" w:rsidRPr="008B0035" w:rsidRDefault="00456C3D" w:rsidP="00456C3D">
      <w:pPr>
        <w:jc w:val="both"/>
        <w:rPr>
          <w:rFonts w:ascii="Arial" w:hAnsi="Arial" w:cs="Arial"/>
          <w:b/>
          <w:bCs/>
          <w:color w:val="000000" w:themeColor="text1"/>
          <w:sz w:val="22"/>
          <w:szCs w:val="22"/>
        </w:rPr>
      </w:pPr>
      <w:r w:rsidRPr="008B0035">
        <w:rPr>
          <w:rFonts w:ascii="Arial" w:hAnsi="Arial" w:cs="Arial"/>
          <w:b/>
          <w:bCs/>
          <w:color w:val="000000" w:themeColor="text1"/>
          <w:sz w:val="22"/>
          <w:szCs w:val="22"/>
        </w:rPr>
        <w:t>Amenity</w:t>
      </w:r>
    </w:p>
    <w:p w14:paraId="5D91F6C2" w14:textId="77777777" w:rsidR="00456C3D" w:rsidRPr="008B0035" w:rsidRDefault="00456C3D" w:rsidP="00456C3D">
      <w:pPr>
        <w:jc w:val="both"/>
        <w:rPr>
          <w:rFonts w:ascii="Arial" w:hAnsi="Arial" w:cs="Arial"/>
          <w:b/>
          <w:bCs/>
          <w:color w:val="000000" w:themeColor="text1"/>
          <w:sz w:val="22"/>
          <w:szCs w:val="22"/>
        </w:rPr>
      </w:pPr>
    </w:p>
    <w:p w14:paraId="43B447EB" w14:textId="77777777" w:rsidR="00456C3D" w:rsidRPr="008B0035" w:rsidRDefault="00456C3D" w:rsidP="00456C3D">
      <w:pPr>
        <w:jc w:val="both"/>
        <w:rPr>
          <w:rFonts w:ascii="Arial" w:hAnsi="Arial" w:cs="Arial"/>
          <w:color w:val="000000" w:themeColor="text1"/>
          <w:sz w:val="22"/>
          <w:szCs w:val="22"/>
        </w:rPr>
      </w:pPr>
      <w:r w:rsidRPr="008B0035">
        <w:rPr>
          <w:rFonts w:ascii="Arial" w:hAnsi="Arial" w:cs="Arial"/>
          <w:color w:val="000000" w:themeColor="text1"/>
          <w:sz w:val="22"/>
          <w:szCs w:val="22"/>
        </w:rPr>
        <w:lastRenderedPageBreak/>
        <w:t>Point vii of Core Policy 57 - Ensuring High Quality Design and Place Shaping of the Wiltshire Core Strategy seeks to ensure that developments do not adversely affect neighbouring properties.</w:t>
      </w:r>
    </w:p>
    <w:p w14:paraId="7637DB3C" w14:textId="77777777" w:rsidR="00456C3D" w:rsidRPr="008B0035" w:rsidRDefault="00456C3D" w:rsidP="00456C3D">
      <w:pPr>
        <w:jc w:val="both"/>
        <w:rPr>
          <w:rFonts w:ascii="Arial" w:hAnsi="Arial" w:cs="Arial"/>
          <w:color w:val="000000" w:themeColor="text1"/>
          <w:sz w:val="22"/>
          <w:szCs w:val="22"/>
        </w:rPr>
      </w:pPr>
    </w:p>
    <w:p w14:paraId="57E276F8" w14:textId="77777777" w:rsidR="00456C3D" w:rsidRPr="008B0035" w:rsidRDefault="00456C3D" w:rsidP="00456C3D">
      <w:pPr>
        <w:jc w:val="both"/>
        <w:rPr>
          <w:rFonts w:ascii="Arial" w:hAnsi="Arial" w:cs="Arial"/>
          <w:color w:val="000000" w:themeColor="text1"/>
          <w:sz w:val="22"/>
          <w:szCs w:val="22"/>
        </w:rPr>
      </w:pPr>
      <w:r w:rsidRPr="008B0035">
        <w:rPr>
          <w:rFonts w:ascii="Arial" w:hAnsi="Arial" w:cs="Arial"/>
          <w:color w:val="000000" w:themeColor="text1"/>
          <w:sz w:val="22"/>
          <w:szCs w:val="22"/>
        </w:rPr>
        <w:t xml:space="preserve">The National Planning Policy Framework (NPPF), particularly Paragraph 135(f), stresses that planning decisions should ensure developments provide a high standard of amenity for existing and future users.   </w:t>
      </w:r>
    </w:p>
    <w:p w14:paraId="25FAF0C5" w14:textId="77777777" w:rsidR="00456C3D" w:rsidRPr="008B0035" w:rsidRDefault="00456C3D" w:rsidP="00456C3D">
      <w:pPr>
        <w:jc w:val="both"/>
        <w:rPr>
          <w:rFonts w:ascii="Arial" w:hAnsi="Arial" w:cs="Arial"/>
          <w:b/>
          <w:bCs/>
          <w:color w:val="000000" w:themeColor="text1"/>
          <w:sz w:val="22"/>
          <w:szCs w:val="22"/>
        </w:rPr>
      </w:pPr>
    </w:p>
    <w:p w14:paraId="67644AE0" w14:textId="1C309FC6" w:rsidR="00456C3D" w:rsidRPr="008B0035" w:rsidRDefault="0077160A" w:rsidP="00456C3D">
      <w:pPr>
        <w:jc w:val="both"/>
        <w:rPr>
          <w:rFonts w:ascii="Arial" w:hAnsi="Arial" w:cs="Arial"/>
          <w:color w:val="000000" w:themeColor="text1"/>
          <w:sz w:val="22"/>
          <w:szCs w:val="22"/>
        </w:rPr>
      </w:pPr>
      <w:r w:rsidRPr="008B0035">
        <w:rPr>
          <w:rFonts w:ascii="Arial" w:hAnsi="Arial" w:cs="Arial"/>
          <w:color w:val="000000" w:themeColor="text1"/>
          <w:sz w:val="22"/>
          <w:szCs w:val="22"/>
        </w:rPr>
        <w:t xml:space="preserve">The ramp is located close to the north boundary of the site, in close proximity to the nearest neighbouring residential property known as </w:t>
      </w:r>
      <w:r w:rsidR="008B5EFC" w:rsidRPr="008B0035">
        <w:rPr>
          <w:rFonts w:ascii="Arial" w:hAnsi="Arial" w:cs="Arial"/>
          <w:color w:val="000000" w:themeColor="text1"/>
          <w:sz w:val="22"/>
          <w:szCs w:val="22"/>
        </w:rPr>
        <w:t>Highfield.</w:t>
      </w:r>
      <w:r w:rsidR="008B0035" w:rsidRPr="008B0035">
        <w:rPr>
          <w:rFonts w:ascii="Arial" w:hAnsi="Arial" w:cs="Arial"/>
          <w:color w:val="000000" w:themeColor="text1"/>
          <w:sz w:val="22"/>
          <w:szCs w:val="22"/>
        </w:rPr>
        <w:t xml:space="preserve"> The ramp is located approximately where the black dot is shown on the map extract below. </w:t>
      </w:r>
      <w:r w:rsidR="00493974">
        <w:rPr>
          <w:rFonts w:ascii="Arial" w:hAnsi="Arial" w:cs="Arial"/>
          <w:color w:val="000000" w:themeColor="text1"/>
          <w:sz w:val="22"/>
          <w:szCs w:val="22"/>
        </w:rPr>
        <w:t xml:space="preserve">The map below shows the close proximity of the ramp to the amenity space and rear elevation of Highfield. </w:t>
      </w:r>
    </w:p>
    <w:p w14:paraId="22DB7BFF" w14:textId="77777777" w:rsidR="008B0035" w:rsidRDefault="008B0035" w:rsidP="00456C3D">
      <w:pPr>
        <w:jc w:val="both"/>
        <w:rPr>
          <w:rFonts w:ascii="Arial" w:hAnsi="Arial" w:cs="Arial"/>
          <w:color w:val="000000" w:themeColor="text1"/>
          <w:sz w:val="22"/>
          <w:szCs w:val="22"/>
          <w:highlight w:val="green"/>
        </w:rPr>
      </w:pPr>
    </w:p>
    <w:p w14:paraId="3C2E1C10" w14:textId="290A53AF" w:rsidR="008B0035" w:rsidRPr="00580203" w:rsidRDefault="008B0035" w:rsidP="00456C3D">
      <w:pPr>
        <w:jc w:val="both"/>
        <w:rPr>
          <w:rFonts w:ascii="Arial" w:hAnsi="Arial" w:cs="Arial"/>
          <w:color w:val="000000" w:themeColor="text1"/>
          <w:sz w:val="22"/>
          <w:szCs w:val="22"/>
        </w:rPr>
      </w:pPr>
      <w:r w:rsidRPr="00580203">
        <w:rPr>
          <w:rFonts w:ascii="Arial" w:hAnsi="Arial" w:cs="Arial"/>
          <w:noProof/>
          <w:color w:val="000000" w:themeColor="text1"/>
          <w:sz w:val="22"/>
          <w:szCs w:val="22"/>
        </w:rPr>
        <w:drawing>
          <wp:inline distT="0" distB="0" distL="0" distR="0" wp14:anchorId="0C39170D" wp14:editId="43C2AD1C">
            <wp:extent cx="2692040" cy="2400132"/>
            <wp:effectExtent l="0" t="0" r="0" b="635"/>
            <wp:docPr id="1674621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21921" name=""/>
                    <pic:cNvPicPr/>
                  </pic:nvPicPr>
                  <pic:blipFill>
                    <a:blip r:embed="rId15"/>
                    <a:stretch>
                      <a:fillRect/>
                    </a:stretch>
                  </pic:blipFill>
                  <pic:spPr>
                    <a:xfrm>
                      <a:off x="0" y="0"/>
                      <a:ext cx="2702561" cy="2409512"/>
                    </a:xfrm>
                    <a:prstGeom prst="rect">
                      <a:avLst/>
                    </a:prstGeom>
                  </pic:spPr>
                </pic:pic>
              </a:graphicData>
            </a:graphic>
          </wp:inline>
        </w:drawing>
      </w:r>
    </w:p>
    <w:p w14:paraId="14C28922" w14:textId="77777777" w:rsidR="00400705" w:rsidRPr="00580203" w:rsidRDefault="00400705" w:rsidP="00456C3D">
      <w:pPr>
        <w:jc w:val="both"/>
        <w:rPr>
          <w:rFonts w:ascii="Arial" w:hAnsi="Arial" w:cs="Arial"/>
          <w:color w:val="000000" w:themeColor="text1"/>
          <w:sz w:val="22"/>
          <w:szCs w:val="22"/>
        </w:rPr>
      </w:pPr>
    </w:p>
    <w:p w14:paraId="73F567B3" w14:textId="180C3494" w:rsidR="00400705" w:rsidRPr="00400705" w:rsidRDefault="00400705" w:rsidP="00400705">
      <w:pPr>
        <w:jc w:val="both"/>
        <w:rPr>
          <w:rFonts w:ascii="Arial" w:hAnsi="Arial" w:cs="Arial"/>
          <w:color w:val="000000" w:themeColor="text1"/>
          <w:sz w:val="22"/>
          <w:szCs w:val="22"/>
        </w:rPr>
      </w:pPr>
      <w:r w:rsidRPr="00400705">
        <w:rPr>
          <w:rFonts w:ascii="Arial" w:hAnsi="Arial" w:cs="Arial"/>
          <w:color w:val="000000" w:themeColor="text1"/>
          <w:sz w:val="22"/>
          <w:szCs w:val="22"/>
        </w:rPr>
        <w:t>The external vehicle ramp would facilitate vehicle repair and maintenance activities</w:t>
      </w:r>
      <w:r w:rsidRPr="00580203">
        <w:rPr>
          <w:rFonts w:ascii="Arial" w:hAnsi="Arial" w:cs="Arial"/>
          <w:color w:val="000000" w:themeColor="text1"/>
          <w:sz w:val="22"/>
          <w:szCs w:val="22"/>
        </w:rPr>
        <w:t xml:space="preserve"> associated with the B2 commercial use</w:t>
      </w:r>
      <w:r w:rsidRPr="00400705">
        <w:rPr>
          <w:rFonts w:ascii="Arial" w:hAnsi="Arial" w:cs="Arial"/>
          <w:color w:val="000000" w:themeColor="text1"/>
          <w:sz w:val="22"/>
          <w:szCs w:val="22"/>
        </w:rPr>
        <w:t xml:space="preserve"> in close proximity to </w:t>
      </w:r>
      <w:r w:rsidR="00516DEE" w:rsidRPr="00580203">
        <w:rPr>
          <w:rFonts w:ascii="Arial" w:hAnsi="Arial" w:cs="Arial"/>
          <w:color w:val="000000" w:themeColor="text1"/>
          <w:sz w:val="22"/>
          <w:szCs w:val="22"/>
        </w:rPr>
        <w:t>Highfield</w:t>
      </w:r>
      <w:r w:rsidRPr="00400705">
        <w:rPr>
          <w:rFonts w:ascii="Arial" w:hAnsi="Arial" w:cs="Arial"/>
          <w:color w:val="000000" w:themeColor="text1"/>
          <w:sz w:val="22"/>
          <w:szCs w:val="22"/>
        </w:rPr>
        <w:t xml:space="preserve">. The outdoor nature of the works would result in </w:t>
      </w:r>
      <w:r w:rsidR="00516DEE" w:rsidRPr="00580203">
        <w:rPr>
          <w:rFonts w:ascii="Arial" w:hAnsi="Arial" w:cs="Arial"/>
          <w:color w:val="000000" w:themeColor="text1"/>
          <w:sz w:val="22"/>
          <w:szCs w:val="22"/>
        </w:rPr>
        <w:t xml:space="preserve">potential </w:t>
      </w:r>
      <w:r w:rsidRPr="00400705">
        <w:rPr>
          <w:rFonts w:ascii="Arial" w:hAnsi="Arial" w:cs="Arial"/>
          <w:color w:val="000000" w:themeColor="text1"/>
          <w:sz w:val="22"/>
          <w:szCs w:val="22"/>
        </w:rPr>
        <w:t xml:space="preserve">noise, vibration, engine testing and general disturbance that would be readily perceptible to </w:t>
      </w:r>
      <w:r w:rsidR="00516DEE" w:rsidRPr="00580203">
        <w:rPr>
          <w:rFonts w:ascii="Arial" w:hAnsi="Arial" w:cs="Arial"/>
          <w:color w:val="000000" w:themeColor="text1"/>
          <w:sz w:val="22"/>
          <w:szCs w:val="22"/>
        </w:rPr>
        <w:t>the</w:t>
      </w:r>
      <w:r w:rsidRPr="00400705">
        <w:rPr>
          <w:rFonts w:ascii="Arial" w:hAnsi="Arial" w:cs="Arial"/>
          <w:color w:val="000000" w:themeColor="text1"/>
          <w:sz w:val="22"/>
          <w:szCs w:val="22"/>
        </w:rPr>
        <w:t xml:space="preserve"> occupiers</w:t>
      </w:r>
      <w:r w:rsidR="00516DEE" w:rsidRPr="00580203">
        <w:rPr>
          <w:rFonts w:ascii="Arial" w:hAnsi="Arial" w:cs="Arial"/>
          <w:color w:val="000000" w:themeColor="text1"/>
          <w:sz w:val="22"/>
          <w:szCs w:val="22"/>
        </w:rPr>
        <w:t xml:space="preserve"> of Highfield</w:t>
      </w:r>
      <w:r w:rsidRPr="00400705">
        <w:rPr>
          <w:rFonts w:ascii="Arial" w:hAnsi="Arial" w:cs="Arial"/>
          <w:color w:val="000000" w:themeColor="text1"/>
          <w:sz w:val="22"/>
          <w:szCs w:val="22"/>
        </w:rPr>
        <w:t>, leading to an unacceptable loss of residential amenity. As such, the proposal fails to ensure a satisfactory relationship between industrial activity and sensitive residential uses, contrary to Core Policy 57 (Ensuring High Quality Design and Place Shaping) of the Wiltshire Core Strategy and the National Planning Policy Framework, which requires development to create places with a high standard of amenity for existing and future users.</w:t>
      </w:r>
    </w:p>
    <w:p w14:paraId="2306222C" w14:textId="77777777" w:rsidR="0077160A" w:rsidRPr="00524022" w:rsidRDefault="0077160A" w:rsidP="00456C3D">
      <w:pPr>
        <w:jc w:val="both"/>
        <w:rPr>
          <w:rFonts w:ascii="Arial" w:hAnsi="Arial" w:cs="Arial"/>
          <w:b/>
          <w:bCs/>
          <w:color w:val="000000" w:themeColor="text1"/>
          <w:sz w:val="22"/>
          <w:szCs w:val="22"/>
          <w:highlight w:val="green"/>
        </w:rPr>
      </w:pPr>
    </w:p>
    <w:p w14:paraId="0D99656B" w14:textId="77777777" w:rsidR="00456C3D" w:rsidRPr="00B46674" w:rsidRDefault="00456C3D" w:rsidP="00456C3D">
      <w:pPr>
        <w:jc w:val="both"/>
        <w:rPr>
          <w:rFonts w:ascii="Arial" w:hAnsi="Arial" w:cs="Arial"/>
          <w:b/>
          <w:bCs/>
          <w:color w:val="000000" w:themeColor="text1"/>
          <w:sz w:val="22"/>
          <w:szCs w:val="22"/>
        </w:rPr>
      </w:pPr>
      <w:r w:rsidRPr="00B46674">
        <w:rPr>
          <w:rFonts w:ascii="Arial" w:hAnsi="Arial" w:cs="Arial"/>
          <w:b/>
          <w:bCs/>
          <w:color w:val="000000" w:themeColor="text1"/>
          <w:sz w:val="22"/>
          <w:szCs w:val="22"/>
        </w:rPr>
        <w:t xml:space="preserve">Highways Impacts and Parking </w:t>
      </w:r>
    </w:p>
    <w:p w14:paraId="50D47EE1" w14:textId="77777777" w:rsidR="00456C3D" w:rsidRPr="00B46674" w:rsidRDefault="00456C3D" w:rsidP="00456C3D">
      <w:pPr>
        <w:jc w:val="both"/>
        <w:rPr>
          <w:rFonts w:ascii="Arial" w:hAnsi="Arial" w:cs="Arial"/>
          <w:color w:val="000000" w:themeColor="text1"/>
          <w:sz w:val="22"/>
          <w:szCs w:val="22"/>
        </w:rPr>
      </w:pPr>
    </w:p>
    <w:p w14:paraId="031462BF" w14:textId="3F85E636" w:rsidR="00456C3D" w:rsidRPr="00DD6901" w:rsidRDefault="00456C3D" w:rsidP="00456C3D">
      <w:pPr>
        <w:jc w:val="both"/>
        <w:rPr>
          <w:rFonts w:ascii="Arial" w:hAnsi="Arial" w:cs="Arial"/>
          <w:color w:val="000000" w:themeColor="text1"/>
          <w:sz w:val="22"/>
          <w:szCs w:val="22"/>
        </w:rPr>
      </w:pPr>
      <w:r w:rsidRPr="00B46674">
        <w:rPr>
          <w:rFonts w:ascii="Arial" w:hAnsi="Arial" w:cs="Arial"/>
          <w:color w:val="000000" w:themeColor="text1"/>
          <w:sz w:val="22"/>
          <w:szCs w:val="22"/>
        </w:rPr>
        <w:t xml:space="preserve">The development relates to a </w:t>
      </w:r>
      <w:r w:rsidR="00682ACE" w:rsidRPr="00B46674">
        <w:rPr>
          <w:rFonts w:ascii="Arial" w:hAnsi="Arial" w:cs="Arial"/>
          <w:color w:val="000000" w:themeColor="text1"/>
          <w:sz w:val="22"/>
          <w:szCs w:val="22"/>
        </w:rPr>
        <w:t xml:space="preserve">vehicle </w:t>
      </w:r>
      <w:r w:rsidR="00CC6688" w:rsidRPr="00B46674">
        <w:rPr>
          <w:rFonts w:ascii="Arial" w:hAnsi="Arial" w:cs="Arial"/>
          <w:color w:val="000000" w:themeColor="text1"/>
          <w:sz w:val="22"/>
          <w:szCs w:val="22"/>
        </w:rPr>
        <w:t>ramp</w:t>
      </w:r>
      <w:r w:rsidRPr="00B46674">
        <w:rPr>
          <w:rFonts w:ascii="Arial" w:hAnsi="Arial" w:cs="Arial"/>
          <w:color w:val="000000" w:themeColor="text1"/>
          <w:sz w:val="22"/>
          <w:szCs w:val="22"/>
        </w:rPr>
        <w:t xml:space="preserve"> for use </w:t>
      </w:r>
      <w:r w:rsidR="00CC6688" w:rsidRPr="00B46674">
        <w:rPr>
          <w:rFonts w:ascii="Arial" w:hAnsi="Arial" w:cs="Arial"/>
          <w:color w:val="000000" w:themeColor="text1"/>
          <w:sz w:val="22"/>
          <w:szCs w:val="22"/>
        </w:rPr>
        <w:t>in association with</w:t>
      </w:r>
      <w:r w:rsidRPr="00B46674">
        <w:rPr>
          <w:rFonts w:ascii="Arial" w:hAnsi="Arial" w:cs="Arial"/>
          <w:color w:val="000000" w:themeColor="text1"/>
          <w:sz w:val="22"/>
          <w:szCs w:val="22"/>
        </w:rPr>
        <w:t xml:space="preserve"> the </w:t>
      </w:r>
      <w:r w:rsidR="00CC6688" w:rsidRPr="00B46674">
        <w:rPr>
          <w:rFonts w:ascii="Arial" w:hAnsi="Arial" w:cs="Arial"/>
          <w:color w:val="000000" w:themeColor="text1"/>
          <w:sz w:val="22"/>
          <w:szCs w:val="22"/>
        </w:rPr>
        <w:t xml:space="preserve">existing </w:t>
      </w:r>
      <w:r w:rsidRPr="00B46674">
        <w:rPr>
          <w:rFonts w:ascii="Arial" w:hAnsi="Arial" w:cs="Arial"/>
          <w:color w:val="000000" w:themeColor="text1"/>
          <w:sz w:val="22"/>
          <w:szCs w:val="22"/>
        </w:rPr>
        <w:t xml:space="preserve">commercial unit for an engineering workshop </w:t>
      </w:r>
      <w:r w:rsidRPr="00DD6901">
        <w:rPr>
          <w:rFonts w:ascii="Arial" w:hAnsi="Arial" w:cs="Arial"/>
          <w:color w:val="000000" w:themeColor="text1"/>
          <w:sz w:val="22"/>
          <w:szCs w:val="22"/>
        </w:rPr>
        <w:t>facility to serve rural land-based industry.</w:t>
      </w:r>
      <w:r w:rsidR="00DD6901" w:rsidRPr="00DD6901">
        <w:rPr>
          <w:rFonts w:ascii="Arial" w:hAnsi="Arial" w:cs="Arial"/>
          <w:color w:val="000000" w:themeColor="text1"/>
          <w:sz w:val="22"/>
          <w:szCs w:val="22"/>
        </w:rPr>
        <w:t xml:space="preserve"> The ramp is for use in association with the existing commercial business, there are no changes proposed to the existing access or parking area. </w:t>
      </w:r>
      <w:r w:rsidRPr="00DD6901">
        <w:rPr>
          <w:rFonts w:ascii="Arial" w:hAnsi="Arial" w:cs="Arial"/>
          <w:color w:val="000000" w:themeColor="text1"/>
          <w:sz w:val="22"/>
          <w:szCs w:val="22"/>
        </w:rPr>
        <w:t xml:space="preserve"> There are therefore no highway safety concerns raised. </w:t>
      </w:r>
    </w:p>
    <w:p w14:paraId="401CE72B" w14:textId="77777777" w:rsidR="00456C3D" w:rsidRPr="00DD6901" w:rsidRDefault="00456C3D" w:rsidP="00456C3D">
      <w:pPr>
        <w:jc w:val="both"/>
        <w:rPr>
          <w:rFonts w:ascii="Arial" w:hAnsi="Arial" w:cs="Arial"/>
          <w:b/>
          <w:bCs/>
          <w:color w:val="000000" w:themeColor="text1"/>
          <w:sz w:val="22"/>
          <w:szCs w:val="22"/>
        </w:rPr>
      </w:pPr>
    </w:p>
    <w:p w14:paraId="2FDD35CA" w14:textId="77777777" w:rsidR="00456C3D" w:rsidRPr="00DD6901" w:rsidRDefault="00456C3D" w:rsidP="00456C3D">
      <w:pPr>
        <w:jc w:val="both"/>
        <w:rPr>
          <w:rFonts w:ascii="Arial" w:hAnsi="Arial" w:cs="Arial"/>
          <w:b/>
          <w:bCs/>
          <w:color w:val="000000" w:themeColor="text1"/>
          <w:sz w:val="22"/>
          <w:szCs w:val="22"/>
        </w:rPr>
      </w:pPr>
      <w:r w:rsidRPr="00DD6901">
        <w:rPr>
          <w:rFonts w:ascii="Arial" w:hAnsi="Arial" w:cs="Arial"/>
          <w:b/>
          <w:bCs/>
          <w:color w:val="000000" w:themeColor="text1"/>
          <w:sz w:val="22"/>
          <w:szCs w:val="22"/>
        </w:rPr>
        <w:t>Ecology and Biodiversity</w:t>
      </w:r>
    </w:p>
    <w:p w14:paraId="546556B4" w14:textId="77777777" w:rsidR="00456C3D" w:rsidRPr="00DD6901" w:rsidRDefault="00456C3D" w:rsidP="00456C3D">
      <w:pPr>
        <w:jc w:val="both"/>
        <w:rPr>
          <w:rFonts w:ascii="Arial" w:hAnsi="Arial" w:cs="Arial"/>
          <w:b/>
          <w:bCs/>
          <w:color w:val="000000" w:themeColor="text1"/>
          <w:sz w:val="22"/>
          <w:szCs w:val="22"/>
        </w:rPr>
      </w:pPr>
    </w:p>
    <w:p w14:paraId="4EBC2CCD" w14:textId="77777777" w:rsidR="00456C3D" w:rsidRPr="00562F4B" w:rsidRDefault="00456C3D" w:rsidP="00456C3D">
      <w:pPr>
        <w:autoSpaceDE w:val="0"/>
        <w:autoSpaceDN w:val="0"/>
        <w:adjustRightInd w:val="0"/>
        <w:rPr>
          <w:rFonts w:ascii="Arial" w:hAnsi="Arial" w:cs="Arial"/>
          <w:color w:val="000000" w:themeColor="text1"/>
          <w:sz w:val="22"/>
          <w:szCs w:val="22"/>
        </w:rPr>
      </w:pPr>
      <w:r w:rsidRPr="00DD6901">
        <w:rPr>
          <w:rFonts w:ascii="Arial" w:hAnsi="Arial" w:cs="Arial"/>
          <w:color w:val="000000" w:themeColor="text1"/>
          <w:sz w:val="22"/>
          <w:szCs w:val="22"/>
        </w:rPr>
        <w:t>Core Policy 50 of the Wiltshire Core Strategy and the National Planning Policy Framework requires that the planning authority ensures protection of important habitats and species in relation to development and seeks enhancement for the benefit of biodiversity through the planning system.</w:t>
      </w:r>
      <w:r w:rsidRPr="00562F4B">
        <w:rPr>
          <w:rFonts w:ascii="Arial" w:hAnsi="Arial" w:cs="Arial"/>
          <w:color w:val="000000" w:themeColor="text1"/>
          <w:sz w:val="22"/>
          <w:szCs w:val="22"/>
        </w:rPr>
        <w:t xml:space="preserve"> </w:t>
      </w:r>
    </w:p>
    <w:p w14:paraId="240FA684" w14:textId="77777777" w:rsidR="00456C3D" w:rsidRPr="00562F4B" w:rsidRDefault="00456C3D" w:rsidP="00456C3D">
      <w:pPr>
        <w:autoSpaceDE w:val="0"/>
        <w:autoSpaceDN w:val="0"/>
        <w:adjustRightInd w:val="0"/>
        <w:rPr>
          <w:rFonts w:ascii="Arial" w:hAnsi="Arial" w:cs="Arial"/>
          <w:color w:val="000000" w:themeColor="text1"/>
          <w:sz w:val="22"/>
          <w:szCs w:val="22"/>
        </w:rPr>
      </w:pPr>
    </w:p>
    <w:p w14:paraId="0773DAF7" w14:textId="77777777" w:rsidR="00456C3D" w:rsidRPr="00562F4B" w:rsidRDefault="00456C3D" w:rsidP="00456C3D">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BNG - From 12 February 2024 Biodiversity Net Gain (BNG) became mandatory under Schedule 7A of the Town and Country Planning Act 1990 (as inserted by Schedule 14 of the </w:t>
      </w:r>
      <w:r w:rsidRPr="00562F4B">
        <w:rPr>
          <w:rFonts w:ascii="Arial" w:hAnsi="Arial" w:cs="Arial"/>
          <w:color w:val="000000" w:themeColor="text1"/>
          <w:sz w:val="22"/>
          <w:szCs w:val="22"/>
        </w:rPr>
        <w:lastRenderedPageBreak/>
        <w:t xml:space="preserve">Environment Act 2021). Based on the information available the biodiversity gain planning condition is not considered to apply to this application as the application is for retrospective consent and BNG does not apply to retrospective development. </w:t>
      </w:r>
    </w:p>
    <w:p w14:paraId="02A3F460" w14:textId="77777777" w:rsidR="00456C3D" w:rsidRPr="00562F4B" w:rsidRDefault="00456C3D" w:rsidP="00456C3D">
      <w:pPr>
        <w:jc w:val="both"/>
        <w:rPr>
          <w:rFonts w:ascii="Arial" w:hAnsi="Arial" w:cs="Arial"/>
          <w:i/>
          <w:iCs/>
          <w:color w:val="000000" w:themeColor="text1"/>
          <w:sz w:val="22"/>
          <w:szCs w:val="22"/>
        </w:rPr>
      </w:pPr>
    </w:p>
    <w:p w14:paraId="66E2B4A7" w14:textId="569F4377" w:rsidR="00456C3D" w:rsidRPr="006B1B59" w:rsidRDefault="00456C3D" w:rsidP="00456C3D">
      <w:pPr>
        <w:jc w:val="both"/>
        <w:rPr>
          <w:rFonts w:ascii="Arial" w:hAnsi="Arial" w:cs="Arial"/>
          <w:color w:val="000000" w:themeColor="text1"/>
          <w:sz w:val="22"/>
          <w:szCs w:val="22"/>
        </w:rPr>
      </w:pPr>
      <w:r w:rsidRPr="00562F4B">
        <w:rPr>
          <w:rFonts w:ascii="Arial" w:hAnsi="Arial" w:cs="Arial"/>
          <w:color w:val="000000" w:themeColor="text1"/>
          <w:sz w:val="22"/>
          <w:szCs w:val="22"/>
        </w:rPr>
        <w:t xml:space="preserve">River Avon SAC - This development falls within the catchment of the River Avon SAC and has potential to cause adverse effects alone or in combination with other developments through discharge of phosphorus in wastewater. A test of likely significance has been carried out by the relevant Competent Authority (Wiltshire Council) as required by Regulation 63 of the Conservation of Habitats and Species Regulations 2017 (as amended). Given that technically there will be no net increase in overnight accommodation (the proposed works are not to add a new dwelling, but to retain a </w:t>
      </w:r>
      <w:r w:rsidR="006C769A">
        <w:rPr>
          <w:rFonts w:ascii="Arial" w:hAnsi="Arial" w:cs="Arial"/>
          <w:color w:val="000000" w:themeColor="text1"/>
          <w:sz w:val="22"/>
          <w:szCs w:val="22"/>
        </w:rPr>
        <w:t>vehicle</w:t>
      </w:r>
      <w:r w:rsidR="00682ACE">
        <w:rPr>
          <w:rFonts w:ascii="Arial" w:hAnsi="Arial" w:cs="Arial"/>
          <w:color w:val="000000" w:themeColor="text1"/>
          <w:sz w:val="22"/>
          <w:szCs w:val="22"/>
        </w:rPr>
        <w:t xml:space="preserve"> ramp</w:t>
      </w:r>
      <w:r w:rsidRPr="00562F4B">
        <w:rPr>
          <w:rFonts w:ascii="Arial" w:hAnsi="Arial" w:cs="Arial"/>
          <w:color w:val="000000" w:themeColor="text1"/>
          <w:sz w:val="22"/>
          <w:szCs w:val="22"/>
        </w:rPr>
        <w:t>), it can be considered that there would be no overall mechanism for adverse effect. The HRA has concluded that the application is not likely to have sig</w:t>
      </w:r>
      <w:r w:rsidRPr="006B1B59">
        <w:rPr>
          <w:rFonts w:ascii="Arial" w:hAnsi="Arial" w:cs="Arial"/>
          <w:color w:val="000000" w:themeColor="text1"/>
          <w:sz w:val="22"/>
          <w:szCs w:val="22"/>
        </w:rPr>
        <w:t>nificant impacts on the SAC and subsequently the application is screened out of Appropriate Assessment.</w:t>
      </w:r>
    </w:p>
    <w:p w14:paraId="22396A33" w14:textId="77777777" w:rsidR="00456C3D" w:rsidRPr="006B1B59" w:rsidRDefault="00456C3D" w:rsidP="00456C3D">
      <w:pPr>
        <w:jc w:val="both"/>
        <w:rPr>
          <w:rFonts w:ascii="Arial" w:hAnsi="Arial" w:cs="Arial"/>
          <w:color w:val="000000" w:themeColor="text1"/>
          <w:sz w:val="22"/>
          <w:szCs w:val="22"/>
        </w:rPr>
      </w:pPr>
    </w:p>
    <w:p w14:paraId="0FABF6DB" w14:textId="6000D980" w:rsidR="00456C3D" w:rsidRPr="006B1B59" w:rsidRDefault="00456C3D" w:rsidP="00456C3D">
      <w:pPr>
        <w:jc w:val="both"/>
        <w:rPr>
          <w:rFonts w:ascii="Arial" w:hAnsi="Arial" w:cs="Arial"/>
          <w:i/>
          <w:iCs/>
          <w:color w:val="000000" w:themeColor="text1"/>
          <w:sz w:val="22"/>
          <w:szCs w:val="22"/>
        </w:rPr>
      </w:pPr>
      <w:r w:rsidRPr="006B1B59">
        <w:rPr>
          <w:rFonts w:ascii="Arial" w:hAnsi="Arial" w:cs="Arial"/>
          <w:color w:val="000000" w:themeColor="text1"/>
          <w:sz w:val="22"/>
          <w:szCs w:val="22"/>
        </w:rPr>
        <w:t xml:space="preserve">New Forest SPA, New Forest SAC and New Forest Ramsar site -The site is located within the 13.8km zone of influence for the New Forest internationally protected sites, which comprises the New Forest SPA, New Forest SAC and New Forest Ramsar site. Any applications within this area are screened into appropriate assessment under the Conservation of Habitats and Species Regulations 2017 (as amended) on account of its potential to cause adverse effects on the New Forest protected sites through increased recreational pressure which may occur alone and in-combination with other plans and projects. Many of the special features of the New Forest protected sites afforded protection are vulnerable to adverse effects associated with an increase in recreation as demonstrated in Natural England’s supplementary advice issued for the SPA on 19 March 2019 and for the SAC on 18 March 2019. Following a Cabinet decision on 7 May 2024, Wiltshire Council’s “Interim recreation mitigation strategy for the New Forest internationally protected sites” (Version 1.1, 21 March 2023) is being revised. However, as the development relates to the retention of a </w:t>
      </w:r>
      <w:r w:rsidR="006C769A" w:rsidRPr="006B1B59">
        <w:rPr>
          <w:rFonts w:ascii="Arial" w:hAnsi="Arial" w:cs="Arial"/>
          <w:color w:val="000000" w:themeColor="text1"/>
          <w:sz w:val="22"/>
          <w:szCs w:val="22"/>
        </w:rPr>
        <w:t>vehicle ramp</w:t>
      </w:r>
      <w:r w:rsidRPr="006B1B59">
        <w:rPr>
          <w:rFonts w:ascii="Arial" w:hAnsi="Arial" w:cs="Arial"/>
          <w:color w:val="000000" w:themeColor="text1"/>
          <w:sz w:val="22"/>
          <w:szCs w:val="22"/>
        </w:rPr>
        <w:t xml:space="preserve"> and does not involve new overnight accommodation, nor will it be bringing additional people to the locality which will impact on the New Forest protected sites it can be screened out of Appropriate Assessment.</w:t>
      </w:r>
    </w:p>
    <w:p w14:paraId="20A72DBC" w14:textId="77777777" w:rsidR="0007377C" w:rsidRPr="006B1B59" w:rsidRDefault="0007377C" w:rsidP="00F03489">
      <w:pPr>
        <w:jc w:val="both"/>
        <w:rPr>
          <w:rFonts w:ascii="Arial" w:hAnsi="Arial" w:cs="Arial"/>
          <w:b/>
          <w:bCs/>
          <w:color w:val="FF0000"/>
          <w:sz w:val="22"/>
          <w:szCs w:val="22"/>
        </w:rPr>
      </w:pPr>
    </w:p>
    <w:p w14:paraId="518B0458" w14:textId="77777777" w:rsidR="003066D0" w:rsidRPr="006B1B59" w:rsidRDefault="00F7609E" w:rsidP="00F03489">
      <w:pPr>
        <w:jc w:val="both"/>
        <w:rPr>
          <w:rFonts w:ascii="Arial" w:hAnsi="Arial" w:cs="Arial"/>
          <w:b/>
          <w:bCs/>
          <w:sz w:val="22"/>
          <w:szCs w:val="22"/>
        </w:rPr>
      </w:pPr>
      <w:r w:rsidRPr="006B1B59">
        <w:rPr>
          <w:rFonts w:ascii="Arial" w:hAnsi="Arial" w:cs="Arial"/>
          <w:b/>
          <w:bCs/>
          <w:sz w:val="22"/>
          <w:szCs w:val="22"/>
        </w:rPr>
        <w:t>PLANNING BALANCE AND CONCLUSION</w:t>
      </w:r>
    </w:p>
    <w:p w14:paraId="0A023CCC" w14:textId="77777777" w:rsidR="00580203" w:rsidRPr="006B1B59" w:rsidRDefault="00580203" w:rsidP="00F03489">
      <w:pPr>
        <w:jc w:val="both"/>
        <w:rPr>
          <w:rFonts w:ascii="Arial" w:hAnsi="Arial" w:cs="Arial"/>
          <w:b/>
          <w:bCs/>
          <w:sz w:val="22"/>
          <w:szCs w:val="22"/>
        </w:rPr>
      </w:pPr>
    </w:p>
    <w:p w14:paraId="1FB9FD22" w14:textId="77777777" w:rsidR="00053F09" w:rsidRPr="006B1B59" w:rsidRDefault="00053F09" w:rsidP="00F03489">
      <w:pPr>
        <w:jc w:val="both"/>
        <w:rPr>
          <w:rFonts w:ascii="Arial" w:hAnsi="Arial" w:cs="Arial"/>
          <w:sz w:val="22"/>
          <w:szCs w:val="22"/>
        </w:rPr>
      </w:pPr>
      <w:r w:rsidRPr="006B1B5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3D30C889" w14:textId="77777777" w:rsidR="00053F09" w:rsidRPr="006B1B59" w:rsidRDefault="00053F09" w:rsidP="00F03489">
      <w:pPr>
        <w:jc w:val="both"/>
        <w:rPr>
          <w:rFonts w:ascii="Arial" w:hAnsi="Arial" w:cs="Arial"/>
          <w:sz w:val="22"/>
          <w:szCs w:val="22"/>
        </w:rPr>
      </w:pPr>
    </w:p>
    <w:p w14:paraId="1389F8AE" w14:textId="77777777" w:rsidR="00053F09" w:rsidRPr="006B1B59" w:rsidRDefault="00053F09" w:rsidP="00F03489">
      <w:pPr>
        <w:numPr>
          <w:ilvl w:val="0"/>
          <w:numId w:val="24"/>
        </w:numPr>
        <w:jc w:val="both"/>
        <w:rPr>
          <w:rFonts w:ascii="Arial" w:hAnsi="Arial" w:cs="Arial"/>
          <w:sz w:val="22"/>
          <w:szCs w:val="22"/>
        </w:rPr>
      </w:pPr>
      <w:r w:rsidRPr="006B1B59">
        <w:rPr>
          <w:rFonts w:ascii="Arial" w:hAnsi="Arial" w:cs="Arial"/>
          <w:sz w:val="22"/>
          <w:szCs w:val="22"/>
        </w:rPr>
        <w:t xml:space="preserve">The application of policies in the NPPF </w:t>
      </w:r>
      <w:bookmarkStart w:id="1" w:name="_Hlk118712062"/>
      <w:r w:rsidRPr="006B1B59">
        <w:rPr>
          <w:rFonts w:ascii="Arial" w:hAnsi="Arial" w:cs="Arial"/>
          <w:sz w:val="22"/>
          <w:szCs w:val="22"/>
        </w:rPr>
        <w:t>that protect areas or assets of particular importance</w:t>
      </w:r>
      <w:bookmarkEnd w:id="1"/>
      <w:r w:rsidRPr="006B1B59">
        <w:rPr>
          <w:rFonts w:ascii="Arial" w:hAnsi="Arial" w:cs="Arial"/>
          <w:sz w:val="22"/>
          <w:szCs w:val="22"/>
        </w:rPr>
        <w:t xml:space="preserve"> provides a clear reason for refusing development proposed; or</w:t>
      </w:r>
    </w:p>
    <w:p w14:paraId="2F15D493" w14:textId="77777777" w:rsidR="00053F09" w:rsidRPr="006B1B59" w:rsidRDefault="00053F09" w:rsidP="00F03489">
      <w:pPr>
        <w:numPr>
          <w:ilvl w:val="0"/>
          <w:numId w:val="24"/>
        </w:numPr>
        <w:jc w:val="both"/>
        <w:rPr>
          <w:rFonts w:ascii="Arial" w:hAnsi="Arial" w:cs="Arial"/>
          <w:sz w:val="22"/>
          <w:szCs w:val="22"/>
        </w:rPr>
      </w:pPr>
      <w:r w:rsidRPr="006B1B59">
        <w:rPr>
          <w:rFonts w:ascii="Arial" w:hAnsi="Arial" w:cs="Arial"/>
          <w:sz w:val="22"/>
          <w:szCs w:val="22"/>
        </w:rPr>
        <w:t xml:space="preserve">any adverse impacts of doing so would significantly and demonstrably outweigh the benefits, when assessed against the policies in the NPPF taken as a whole; </w:t>
      </w:r>
    </w:p>
    <w:p w14:paraId="2CDB9105" w14:textId="77777777" w:rsidR="00580203" w:rsidRPr="006B1B59" w:rsidRDefault="00580203" w:rsidP="00580203">
      <w:pPr>
        <w:jc w:val="both"/>
        <w:rPr>
          <w:rFonts w:ascii="Arial" w:hAnsi="Arial" w:cs="Arial"/>
          <w:sz w:val="22"/>
          <w:szCs w:val="22"/>
        </w:rPr>
      </w:pPr>
    </w:p>
    <w:p w14:paraId="026FF695" w14:textId="792ED911" w:rsidR="006E730C" w:rsidRPr="006E730C" w:rsidRDefault="00580203" w:rsidP="006E730C">
      <w:pPr>
        <w:jc w:val="both"/>
        <w:rPr>
          <w:rFonts w:ascii="Arial" w:hAnsi="Arial" w:cs="Arial"/>
          <w:sz w:val="22"/>
          <w:szCs w:val="22"/>
        </w:rPr>
      </w:pPr>
      <w:r w:rsidRPr="006B1B59">
        <w:rPr>
          <w:rFonts w:ascii="Arial" w:hAnsi="Arial" w:cs="Arial"/>
          <w:sz w:val="22"/>
          <w:szCs w:val="22"/>
        </w:rPr>
        <w:t xml:space="preserve">The application seeks </w:t>
      </w:r>
      <w:r w:rsidR="006E730C" w:rsidRPr="006B1B59">
        <w:rPr>
          <w:rFonts w:ascii="Arial" w:hAnsi="Arial" w:cs="Arial"/>
          <w:sz w:val="22"/>
          <w:szCs w:val="22"/>
        </w:rPr>
        <w:t>permission</w:t>
      </w:r>
      <w:r w:rsidRPr="006B1B59">
        <w:rPr>
          <w:rFonts w:ascii="Arial" w:hAnsi="Arial" w:cs="Arial"/>
          <w:sz w:val="22"/>
          <w:szCs w:val="22"/>
        </w:rPr>
        <w:t xml:space="preserve"> for the </w:t>
      </w:r>
      <w:r w:rsidR="006E730C" w:rsidRPr="006B1B59">
        <w:rPr>
          <w:rFonts w:ascii="Arial" w:hAnsi="Arial" w:cs="Arial"/>
          <w:sz w:val="22"/>
          <w:szCs w:val="22"/>
        </w:rPr>
        <w:t xml:space="preserve">retention of the external vehicle ramp. </w:t>
      </w:r>
      <w:r w:rsidR="006E730C" w:rsidRPr="006E730C">
        <w:rPr>
          <w:rFonts w:ascii="Arial" w:hAnsi="Arial" w:cs="Arial"/>
          <w:sz w:val="22"/>
          <w:szCs w:val="22"/>
        </w:rPr>
        <w:t>The external vehicle ramp would facilitate industrial activity outside of the approved buildings, on land that remains in agricultural use, undermining the purpose and effectiveness of the original planning conditions which sought to restrict external works in the interests of landscape protection and amenity. No compelling functional justification has been provided to demonstrate a need for the ramp in this sensitive location, nor can its use be adequately or reasonably controlled by condition. While no highway safety issues arise, this neutral consideration does not outweigh the identified harm</w:t>
      </w:r>
      <w:r w:rsidR="006E730C" w:rsidRPr="006B1B59">
        <w:rPr>
          <w:rFonts w:ascii="Arial" w:hAnsi="Arial" w:cs="Arial"/>
          <w:sz w:val="22"/>
          <w:szCs w:val="22"/>
        </w:rPr>
        <w:t xml:space="preserve">, particularly </w:t>
      </w:r>
      <w:r w:rsidR="006B1B59" w:rsidRPr="006B1B59">
        <w:rPr>
          <w:rFonts w:ascii="Arial" w:hAnsi="Arial" w:cs="Arial"/>
          <w:sz w:val="22"/>
          <w:szCs w:val="22"/>
        </w:rPr>
        <w:t>in relation to amenity impacts on the adjacent residential property known as Highfield</w:t>
      </w:r>
      <w:r w:rsidR="006E730C" w:rsidRPr="006E730C">
        <w:rPr>
          <w:rFonts w:ascii="Arial" w:hAnsi="Arial" w:cs="Arial"/>
          <w:sz w:val="22"/>
          <w:szCs w:val="22"/>
        </w:rPr>
        <w:t>. Overall, the proposal conflicts with Core Policies 51 and 57 of the Wiltshire Core Strategy and the objectives of the NPPF, and planning permission is therefore not supported.</w:t>
      </w:r>
    </w:p>
    <w:p w14:paraId="5B995BFD" w14:textId="77777777" w:rsidR="006E730C" w:rsidRPr="00F03489" w:rsidRDefault="006E730C" w:rsidP="00580203">
      <w:pPr>
        <w:jc w:val="both"/>
        <w:rPr>
          <w:rFonts w:ascii="Arial" w:hAnsi="Arial" w:cs="Arial"/>
          <w:sz w:val="22"/>
          <w:szCs w:val="22"/>
          <w:highlight w:val="yellow"/>
        </w:rPr>
      </w:pPr>
    </w:p>
    <w:p w14:paraId="653181B4" w14:textId="77777777" w:rsidR="00943755" w:rsidRPr="00F03489" w:rsidRDefault="00943755" w:rsidP="00F03489">
      <w:pPr>
        <w:jc w:val="both"/>
        <w:rPr>
          <w:rFonts w:ascii="Arial" w:hAnsi="Arial" w:cs="Arial"/>
          <w:sz w:val="22"/>
          <w:szCs w:val="22"/>
          <w:highlight w:val="yellow"/>
        </w:rPr>
      </w:pPr>
    </w:p>
    <w:p w14:paraId="6F8816B4" w14:textId="5E7BB9C8" w:rsidR="00D428D4" w:rsidRPr="00082161" w:rsidRDefault="00F2151B" w:rsidP="00F03489">
      <w:pPr>
        <w:jc w:val="both"/>
        <w:rPr>
          <w:rFonts w:ascii="Arial" w:hAnsi="Arial" w:cs="Arial"/>
          <w:b/>
          <w:bCs/>
          <w:color w:val="000000" w:themeColor="text1"/>
          <w:sz w:val="22"/>
          <w:szCs w:val="22"/>
        </w:rPr>
      </w:pPr>
      <w:r w:rsidRPr="00082161">
        <w:rPr>
          <w:rFonts w:ascii="Arial" w:hAnsi="Arial" w:cs="Arial"/>
          <w:b/>
          <w:bCs/>
          <w:color w:val="000000" w:themeColor="text1"/>
          <w:sz w:val="22"/>
          <w:szCs w:val="22"/>
        </w:rPr>
        <w:t>RECOMMENDATION</w:t>
      </w:r>
      <w:r w:rsidRPr="00082161">
        <w:rPr>
          <w:rFonts w:ascii="Arial" w:hAnsi="Arial" w:cs="Arial"/>
          <w:color w:val="000000" w:themeColor="text1"/>
          <w:sz w:val="22"/>
          <w:szCs w:val="22"/>
        </w:rPr>
        <w:t>:</w:t>
      </w:r>
      <w:r w:rsidR="00B87A24" w:rsidRPr="00082161">
        <w:rPr>
          <w:rFonts w:ascii="Arial" w:hAnsi="Arial" w:cs="Arial"/>
          <w:color w:val="000000" w:themeColor="text1"/>
          <w:sz w:val="22"/>
          <w:szCs w:val="22"/>
        </w:rPr>
        <w:t xml:space="preserve"> </w:t>
      </w:r>
      <w:r w:rsidRPr="00082161">
        <w:rPr>
          <w:rFonts w:ascii="Arial" w:hAnsi="Arial" w:cs="Arial"/>
          <w:b/>
          <w:bCs/>
          <w:color w:val="000000" w:themeColor="text1"/>
          <w:sz w:val="22"/>
          <w:szCs w:val="22"/>
        </w:rPr>
        <w:t>That Planning Permission be REFUSED.</w:t>
      </w:r>
    </w:p>
    <w:p w14:paraId="12B0089B" w14:textId="77777777" w:rsidR="00696346" w:rsidRPr="00082161" w:rsidRDefault="00696346" w:rsidP="00F03489">
      <w:pPr>
        <w:jc w:val="both"/>
        <w:rPr>
          <w:rFonts w:ascii="Arial" w:hAnsi="Arial" w:cs="Arial"/>
          <w:b/>
          <w:bCs/>
          <w:color w:val="000000" w:themeColor="text1"/>
          <w:sz w:val="22"/>
          <w:szCs w:val="22"/>
        </w:rPr>
      </w:pPr>
    </w:p>
    <w:p w14:paraId="0B6B264A" w14:textId="09A8068F" w:rsidR="00CA760A" w:rsidRPr="00082161" w:rsidRDefault="00CA760A" w:rsidP="00CA760A">
      <w:pPr>
        <w:jc w:val="both"/>
        <w:rPr>
          <w:rFonts w:ascii="Arial" w:hAnsi="Arial" w:cs="Arial"/>
          <w:color w:val="000000" w:themeColor="text1"/>
          <w:sz w:val="22"/>
          <w:szCs w:val="22"/>
        </w:rPr>
      </w:pPr>
      <w:r w:rsidRPr="00CA760A">
        <w:rPr>
          <w:rFonts w:ascii="Arial" w:hAnsi="Arial" w:cs="Arial"/>
          <w:color w:val="000000" w:themeColor="text1"/>
          <w:sz w:val="22"/>
          <w:szCs w:val="22"/>
        </w:rPr>
        <w:t>The installation of an external vehicle ramp on agricultural land, to facilitate engineering workshop activities associated with the existing commercial business, would enable repair, maintenance</w:t>
      </w:r>
      <w:r w:rsidRPr="00082161">
        <w:rPr>
          <w:rFonts w:ascii="Arial" w:hAnsi="Arial" w:cs="Arial"/>
          <w:color w:val="000000" w:themeColor="text1"/>
          <w:sz w:val="22"/>
          <w:szCs w:val="22"/>
        </w:rPr>
        <w:t xml:space="preserve"> of </w:t>
      </w:r>
      <w:r w:rsidR="00444BBD" w:rsidRPr="00082161">
        <w:rPr>
          <w:rFonts w:ascii="Arial" w:hAnsi="Arial" w:cs="Arial"/>
          <w:color w:val="000000" w:themeColor="text1"/>
          <w:sz w:val="22"/>
          <w:szCs w:val="22"/>
        </w:rPr>
        <w:t>vehicles</w:t>
      </w:r>
      <w:r w:rsidRPr="00CA760A">
        <w:rPr>
          <w:rFonts w:ascii="Arial" w:hAnsi="Arial" w:cs="Arial"/>
          <w:color w:val="000000" w:themeColor="text1"/>
          <w:sz w:val="22"/>
          <w:szCs w:val="22"/>
        </w:rPr>
        <w:t xml:space="preserve"> to take place outside of any building. This would be contrary to Conditions 2, 7, </w:t>
      </w:r>
      <w:r w:rsidR="005668D6">
        <w:rPr>
          <w:rFonts w:ascii="Arial" w:hAnsi="Arial" w:cs="Arial"/>
          <w:color w:val="000000" w:themeColor="text1"/>
          <w:sz w:val="22"/>
          <w:szCs w:val="22"/>
        </w:rPr>
        <w:t xml:space="preserve"> and 8</w:t>
      </w:r>
      <w:r w:rsidRPr="00CA760A">
        <w:rPr>
          <w:rFonts w:ascii="Arial" w:hAnsi="Arial" w:cs="Arial"/>
          <w:color w:val="000000" w:themeColor="text1"/>
          <w:sz w:val="22"/>
          <w:szCs w:val="22"/>
        </w:rPr>
        <w:t xml:space="preserve"> of the original planning consent</w:t>
      </w:r>
      <w:r w:rsidR="00444BBD" w:rsidRPr="00082161">
        <w:rPr>
          <w:rFonts w:ascii="Arial" w:hAnsi="Arial" w:cs="Arial"/>
          <w:color w:val="000000" w:themeColor="text1"/>
          <w:sz w:val="22"/>
          <w:szCs w:val="22"/>
        </w:rPr>
        <w:t xml:space="preserve"> S/2009/1806 </w:t>
      </w:r>
      <w:r w:rsidRPr="00CA760A">
        <w:rPr>
          <w:rFonts w:ascii="Arial" w:hAnsi="Arial" w:cs="Arial"/>
          <w:color w:val="000000" w:themeColor="text1"/>
          <w:sz w:val="22"/>
          <w:szCs w:val="22"/>
        </w:rPr>
        <w:t>, which strictly restrict the nature of the authorised use, prohibit the carrying out of industrial processes and the storage of equipment externally, and require all repair and maintenance activities to take place within enclosed buildings in the interests of landscape protection and neighbouring amenity.</w:t>
      </w:r>
    </w:p>
    <w:p w14:paraId="7B947DAA" w14:textId="77777777" w:rsidR="00CA760A" w:rsidRPr="00CA760A" w:rsidRDefault="00CA760A" w:rsidP="00CA760A">
      <w:pPr>
        <w:jc w:val="both"/>
        <w:rPr>
          <w:rFonts w:ascii="Arial" w:hAnsi="Arial" w:cs="Arial"/>
          <w:color w:val="000000" w:themeColor="text1"/>
          <w:sz w:val="22"/>
          <w:szCs w:val="22"/>
        </w:rPr>
      </w:pPr>
    </w:p>
    <w:p w14:paraId="28A89703" w14:textId="286D1536" w:rsidR="00CA760A" w:rsidRPr="00CA760A" w:rsidRDefault="00CA760A" w:rsidP="00CA760A">
      <w:pPr>
        <w:jc w:val="both"/>
        <w:rPr>
          <w:rFonts w:ascii="Arial" w:hAnsi="Arial" w:cs="Arial"/>
          <w:color w:val="000000" w:themeColor="text1"/>
          <w:sz w:val="22"/>
          <w:szCs w:val="22"/>
        </w:rPr>
      </w:pPr>
      <w:r w:rsidRPr="00CA760A">
        <w:rPr>
          <w:rFonts w:ascii="Arial" w:hAnsi="Arial" w:cs="Arial"/>
          <w:color w:val="000000" w:themeColor="text1"/>
          <w:sz w:val="22"/>
          <w:szCs w:val="22"/>
        </w:rPr>
        <w:t>The external ramp, by its nature and intended use, would intensify activity outside the approved buildings, resulting in unacceptable harm to the open rural character and scenic quality of the National Landscape, and would give rise to additional noise, disturbance and visual impacts detrimental to the amenities of nearby occupiers. Furthermore, insufficient justification has been provided to demonstrate a functional or operational need for the ramp in this sensitive countryside location. The proposal therefore represents inappropriate development within the National Landscape and conflicts with the original intent of the planning conditions imposed to safeguard the countryside and residential amenity, contrary to Core Policy 51 (Landscape) and Core Policy 57 (Ensuring High Quality Design and Place Shaping) of the Wiltshire Core Strategy</w:t>
      </w:r>
      <w:r w:rsidR="009856B0">
        <w:rPr>
          <w:rFonts w:ascii="Arial" w:hAnsi="Arial" w:cs="Arial"/>
          <w:color w:val="000000" w:themeColor="text1"/>
          <w:sz w:val="22"/>
          <w:szCs w:val="22"/>
        </w:rPr>
        <w:t xml:space="preserve"> and the aims of the NPPF.</w:t>
      </w:r>
    </w:p>
    <w:p w14:paraId="0827259A" w14:textId="77777777" w:rsidR="00CA760A" w:rsidRPr="00082161" w:rsidRDefault="00CA760A" w:rsidP="00F03489">
      <w:pPr>
        <w:jc w:val="both"/>
        <w:rPr>
          <w:rFonts w:ascii="Arial" w:hAnsi="Arial" w:cs="Arial"/>
          <w:b/>
          <w:bCs/>
          <w:color w:val="000000" w:themeColor="text1"/>
          <w:sz w:val="22"/>
          <w:szCs w:val="22"/>
        </w:rPr>
      </w:pPr>
    </w:p>
    <w:p w14:paraId="3096432E" w14:textId="35E0377C" w:rsidR="00CA760A" w:rsidRPr="00082161" w:rsidRDefault="00CA760A" w:rsidP="00F03489">
      <w:pPr>
        <w:jc w:val="both"/>
        <w:rPr>
          <w:rFonts w:ascii="Arial" w:hAnsi="Arial" w:cs="Arial"/>
          <w:b/>
          <w:bCs/>
          <w:color w:val="000000" w:themeColor="text1"/>
          <w:sz w:val="22"/>
          <w:szCs w:val="22"/>
        </w:rPr>
      </w:pPr>
      <w:r w:rsidRPr="00082161">
        <w:rPr>
          <w:rFonts w:ascii="Arial" w:hAnsi="Arial" w:cs="Arial"/>
          <w:b/>
          <w:bCs/>
          <w:color w:val="000000" w:themeColor="text1"/>
          <w:sz w:val="22"/>
          <w:szCs w:val="22"/>
        </w:rPr>
        <w:t>Informative</w:t>
      </w:r>
    </w:p>
    <w:p w14:paraId="4B63328D" w14:textId="77777777" w:rsidR="00696346" w:rsidRPr="00082161" w:rsidRDefault="00696346" w:rsidP="00F03489">
      <w:pPr>
        <w:jc w:val="both"/>
        <w:rPr>
          <w:rFonts w:ascii="Arial" w:hAnsi="Arial" w:cs="Arial"/>
          <w:b/>
          <w:bCs/>
          <w:color w:val="000000" w:themeColor="text1"/>
          <w:sz w:val="22"/>
          <w:szCs w:val="22"/>
        </w:rPr>
      </w:pPr>
    </w:p>
    <w:p w14:paraId="4DE5ACD2" w14:textId="77777777" w:rsidR="00696346" w:rsidRPr="00082161" w:rsidRDefault="00696346" w:rsidP="00696346">
      <w:pPr>
        <w:jc w:val="both"/>
        <w:rPr>
          <w:rFonts w:ascii="Arial" w:hAnsi="Arial" w:cs="Arial"/>
          <w:color w:val="000000" w:themeColor="text1"/>
          <w:sz w:val="22"/>
          <w:szCs w:val="22"/>
        </w:rPr>
      </w:pPr>
      <w:r w:rsidRPr="00082161">
        <w:rPr>
          <w:rFonts w:ascii="Arial" w:hAnsi="Arial" w:cs="Arial"/>
          <w:color w:val="000000" w:themeColor="text1"/>
          <w:sz w:val="22"/>
          <w:szCs w:val="22"/>
        </w:rPr>
        <w:t xml:space="preserve">The development has been assessed against the following plans: </w:t>
      </w:r>
    </w:p>
    <w:p w14:paraId="7F23D026" w14:textId="77777777" w:rsidR="00696346" w:rsidRPr="00082161" w:rsidRDefault="00696346" w:rsidP="00696346">
      <w:pPr>
        <w:jc w:val="both"/>
        <w:rPr>
          <w:rFonts w:ascii="Arial" w:hAnsi="Arial" w:cs="Arial"/>
          <w:color w:val="000000" w:themeColor="text1"/>
          <w:sz w:val="22"/>
          <w:szCs w:val="22"/>
        </w:rPr>
      </w:pPr>
    </w:p>
    <w:p w14:paraId="1BF5362C" w14:textId="1166CC64" w:rsidR="00696346" w:rsidRPr="00082161" w:rsidRDefault="00696346" w:rsidP="00696346">
      <w:pPr>
        <w:rPr>
          <w:rFonts w:ascii="Arial" w:hAnsi="Arial" w:cs="Arial"/>
          <w:sz w:val="22"/>
          <w:szCs w:val="22"/>
        </w:rPr>
      </w:pPr>
      <w:r w:rsidRPr="00082161">
        <w:rPr>
          <w:rFonts w:ascii="Arial" w:hAnsi="Arial" w:cs="Arial"/>
          <w:sz w:val="22"/>
          <w:szCs w:val="22"/>
        </w:rPr>
        <w:t xml:space="preserve">Application form received </w:t>
      </w:r>
      <w:r w:rsidR="001741D0" w:rsidRPr="00082161">
        <w:rPr>
          <w:rFonts w:ascii="Arial" w:hAnsi="Arial" w:cs="Arial"/>
          <w:sz w:val="22"/>
          <w:szCs w:val="22"/>
        </w:rPr>
        <w:t>01/12/2025</w:t>
      </w:r>
    </w:p>
    <w:p w14:paraId="292BECE9" w14:textId="50175A6D" w:rsidR="00696346" w:rsidRPr="00082161" w:rsidRDefault="00696346" w:rsidP="00696346">
      <w:pPr>
        <w:rPr>
          <w:rFonts w:ascii="Arial" w:hAnsi="Arial" w:cs="Arial"/>
          <w:sz w:val="22"/>
          <w:szCs w:val="22"/>
        </w:rPr>
      </w:pPr>
      <w:r w:rsidRPr="00082161">
        <w:rPr>
          <w:rFonts w:ascii="Arial" w:hAnsi="Arial" w:cs="Arial"/>
          <w:sz w:val="22"/>
          <w:szCs w:val="22"/>
        </w:rPr>
        <w:t xml:space="preserve">Site plan received </w:t>
      </w:r>
      <w:r w:rsidR="003F7A0B" w:rsidRPr="00082161">
        <w:rPr>
          <w:rFonts w:ascii="Arial" w:hAnsi="Arial" w:cs="Arial"/>
          <w:sz w:val="22"/>
          <w:szCs w:val="22"/>
        </w:rPr>
        <w:t>25/02/2026</w:t>
      </w:r>
    </w:p>
    <w:p w14:paraId="625BFF7E" w14:textId="31528E1C" w:rsidR="00696346" w:rsidRPr="00082161" w:rsidRDefault="00696346" w:rsidP="00696346">
      <w:pPr>
        <w:rPr>
          <w:rFonts w:ascii="Arial" w:hAnsi="Arial" w:cs="Arial"/>
          <w:sz w:val="22"/>
          <w:szCs w:val="22"/>
        </w:rPr>
      </w:pPr>
      <w:r w:rsidRPr="00082161">
        <w:rPr>
          <w:rFonts w:ascii="Arial" w:hAnsi="Arial" w:cs="Arial"/>
          <w:sz w:val="22"/>
          <w:szCs w:val="22"/>
        </w:rPr>
        <w:t xml:space="preserve">Location plan received </w:t>
      </w:r>
      <w:r w:rsidR="003F7A0B" w:rsidRPr="00082161">
        <w:rPr>
          <w:rFonts w:ascii="Arial" w:hAnsi="Arial" w:cs="Arial"/>
          <w:sz w:val="22"/>
          <w:szCs w:val="22"/>
        </w:rPr>
        <w:t>25/02/2026</w:t>
      </w:r>
    </w:p>
    <w:p w14:paraId="521A5AC1" w14:textId="213E5458" w:rsidR="00353706" w:rsidRPr="00082161" w:rsidRDefault="00353706" w:rsidP="00696346">
      <w:pPr>
        <w:rPr>
          <w:rFonts w:ascii="Arial" w:hAnsi="Arial" w:cs="Arial"/>
          <w:sz w:val="22"/>
          <w:szCs w:val="22"/>
        </w:rPr>
      </w:pPr>
      <w:r w:rsidRPr="00082161">
        <w:rPr>
          <w:rFonts w:ascii="Arial" w:hAnsi="Arial" w:cs="Arial"/>
          <w:sz w:val="22"/>
          <w:szCs w:val="22"/>
        </w:rPr>
        <w:t xml:space="preserve">Elevations/plans received </w:t>
      </w:r>
      <w:r w:rsidR="008802E1" w:rsidRPr="00082161">
        <w:rPr>
          <w:rFonts w:ascii="Arial" w:hAnsi="Arial" w:cs="Arial"/>
          <w:sz w:val="22"/>
          <w:szCs w:val="22"/>
        </w:rPr>
        <w:t>19/01/2026</w:t>
      </w:r>
    </w:p>
    <w:p w14:paraId="45B9D094" w14:textId="3947D9F6" w:rsidR="005E1F8D" w:rsidRPr="00082161" w:rsidRDefault="005E1F8D" w:rsidP="00696346">
      <w:pPr>
        <w:rPr>
          <w:rFonts w:ascii="Arial" w:hAnsi="Arial" w:cs="Arial"/>
          <w:sz w:val="22"/>
          <w:szCs w:val="22"/>
        </w:rPr>
      </w:pPr>
      <w:r w:rsidRPr="00082161">
        <w:rPr>
          <w:rFonts w:ascii="Arial" w:hAnsi="Arial" w:cs="Arial"/>
          <w:sz w:val="22"/>
          <w:szCs w:val="22"/>
        </w:rPr>
        <w:t>Vehicle ramp photos and specifications received 26/11/2025</w:t>
      </w:r>
    </w:p>
    <w:p w14:paraId="7E65643B" w14:textId="77777777" w:rsidR="00696346" w:rsidRPr="00082161" w:rsidRDefault="00696346" w:rsidP="00696346">
      <w:pPr>
        <w:rPr>
          <w:rFonts w:ascii="Arial" w:hAnsi="Arial" w:cs="Arial"/>
          <w:sz w:val="22"/>
          <w:szCs w:val="22"/>
        </w:rPr>
      </w:pPr>
    </w:p>
    <w:p w14:paraId="3CE5C371" w14:textId="1B881571" w:rsidR="00696346" w:rsidRPr="00F03489" w:rsidRDefault="00696346" w:rsidP="00F03489">
      <w:pPr>
        <w:jc w:val="both"/>
        <w:rPr>
          <w:rFonts w:ascii="Arial" w:hAnsi="Arial" w:cs="Arial"/>
          <w:b/>
          <w:bCs/>
          <w:color w:val="000000" w:themeColor="text1"/>
          <w:sz w:val="22"/>
          <w:szCs w:val="22"/>
          <w:highlight w:val="yellow"/>
        </w:rPr>
      </w:pPr>
      <w:r w:rsidRPr="00082161">
        <w:rPr>
          <w:rFonts w:ascii="Arial" w:hAnsi="Arial" w:cs="Arial"/>
          <w:color w:val="000000" w:themeColor="text1"/>
          <w:sz w:val="22"/>
          <w:szCs w:val="22"/>
        </w:rPr>
        <w:t xml:space="preserve">REASON: For the avoidance of doubt </w:t>
      </w:r>
    </w:p>
    <w:p w14:paraId="5AC7BEA0" w14:textId="77777777" w:rsidR="00D428D4" w:rsidRPr="00F03489" w:rsidRDefault="00D428D4" w:rsidP="00F03489">
      <w:pPr>
        <w:jc w:val="both"/>
        <w:rPr>
          <w:rFonts w:ascii="Arial" w:hAnsi="Arial" w:cs="Arial"/>
          <w:color w:val="000000" w:themeColor="text1"/>
          <w:sz w:val="22"/>
          <w:szCs w:val="22"/>
          <w:highlight w:val="yellow"/>
        </w:rPr>
      </w:pPr>
    </w:p>
    <w:sectPr w:rsidR="00D428D4" w:rsidRPr="00F034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5855437"/>
    <w:multiLevelType w:val="hybridMultilevel"/>
    <w:tmpl w:val="1FA8D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1"/>
  </w:num>
  <w:num w:numId="3" w16cid:durableId="1037051835">
    <w:abstractNumId w:val="36"/>
  </w:num>
  <w:num w:numId="4" w16cid:durableId="2085175374">
    <w:abstractNumId w:val="14"/>
  </w:num>
  <w:num w:numId="5" w16cid:durableId="1488207918">
    <w:abstractNumId w:val="32"/>
  </w:num>
  <w:num w:numId="6" w16cid:durableId="1793137108">
    <w:abstractNumId w:val="22"/>
  </w:num>
  <w:num w:numId="7" w16cid:durableId="509217491">
    <w:abstractNumId w:val="33"/>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5"/>
  </w:num>
  <w:num w:numId="24" w16cid:durableId="1823306521">
    <w:abstractNumId w:val="25"/>
  </w:num>
  <w:num w:numId="25" w16cid:durableId="1663895656">
    <w:abstractNumId w:val="11"/>
  </w:num>
  <w:num w:numId="26" w16cid:durableId="1750425246">
    <w:abstractNumId w:val="38"/>
  </w:num>
  <w:num w:numId="27" w16cid:durableId="1619068546">
    <w:abstractNumId w:val="15"/>
  </w:num>
  <w:num w:numId="28" w16cid:durableId="1460490708">
    <w:abstractNumId w:val="28"/>
  </w:num>
  <w:num w:numId="29" w16cid:durableId="6713544">
    <w:abstractNumId w:val="47"/>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1"/>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30"/>
  </w:num>
  <w:num w:numId="40" w16cid:durableId="1237977669">
    <w:abstractNumId w:val="18"/>
  </w:num>
  <w:num w:numId="41" w16cid:durableId="827013789">
    <w:abstractNumId w:val="29"/>
  </w:num>
  <w:num w:numId="42" w16cid:durableId="1451242110">
    <w:abstractNumId w:val="23"/>
  </w:num>
  <w:num w:numId="43" w16cid:durableId="2004117202">
    <w:abstractNumId w:val="34"/>
  </w:num>
  <w:num w:numId="44" w16cid:durableId="2020037795">
    <w:abstractNumId w:val="46"/>
  </w:num>
  <w:num w:numId="45" w16cid:durableId="2053261774">
    <w:abstractNumId w:val="42"/>
  </w:num>
  <w:num w:numId="46" w16cid:durableId="788477969">
    <w:abstractNumId w:val="45"/>
  </w:num>
  <w:num w:numId="47" w16cid:durableId="2053916891">
    <w:abstractNumId w:val="27"/>
  </w:num>
  <w:num w:numId="48" w16cid:durableId="188038935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82161"/>
    <w:rsid w:val="00097010"/>
    <w:rsid w:val="000A78E4"/>
    <w:rsid w:val="000B4E91"/>
    <w:rsid w:val="000C06A1"/>
    <w:rsid w:val="000C0D1A"/>
    <w:rsid w:val="000C773F"/>
    <w:rsid w:val="000D0858"/>
    <w:rsid w:val="000E3FD8"/>
    <w:rsid w:val="000E59B7"/>
    <w:rsid w:val="000E62BA"/>
    <w:rsid w:val="000F1D49"/>
    <w:rsid w:val="000F2BDF"/>
    <w:rsid w:val="00107D4F"/>
    <w:rsid w:val="00113417"/>
    <w:rsid w:val="001171CC"/>
    <w:rsid w:val="001418E4"/>
    <w:rsid w:val="00151532"/>
    <w:rsid w:val="00157709"/>
    <w:rsid w:val="001741D0"/>
    <w:rsid w:val="001778D6"/>
    <w:rsid w:val="001A12BE"/>
    <w:rsid w:val="001A33F3"/>
    <w:rsid w:val="001F3B03"/>
    <w:rsid w:val="00200743"/>
    <w:rsid w:val="00204E4E"/>
    <w:rsid w:val="00211B6E"/>
    <w:rsid w:val="0021435E"/>
    <w:rsid w:val="0021750A"/>
    <w:rsid w:val="00222BAA"/>
    <w:rsid w:val="00230405"/>
    <w:rsid w:val="002319A7"/>
    <w:rsid w:val="00237634"/>
    <w:rsid w:val="00241F5D"/>
    <w:rsid w:val="00250212"/>
    <w:rsid w:val="002552D4"/>
    <w:rsid w:val="00262CDC"/>
    <w:rsid w:val="0029187E"/>
    <w:rsid w:val="0029208D"/>
    <w:rsid w:val="002920BF"/>
    <w:rsid w:val="002927C8"/>
    <w:rsid w:val="00296E16"/>
    <w:rsid w:val="002A241A"/>
    <w:rsid w:val="002B0BE1"/>
    <w:rsid w:val="002C1220"/>
    <w:rsid w:val="002D63A7"/>
    <w:rsid w:val="002E4B31"/>
    <w:rsid w:val="002F0353"/>
    <w:rsid w:val="002F36B9"/>
    <w:rsid w:val="003007EC"/>
    <w:rsid w:val="003066D0"/>
    <w:rsid w:val="00307886"/>
    <w:rsid w:val="00312C7F"/>
    <w:rsid w:val="00316C37"/>
    <w:rsid w:val="00327312"/>
    <w:rsid w:val="00336FA4"/>
    <w:rsid w:val="003440E3"/>
    <w:rsid w:val="0035216D"/>
    <w:rsid w:val="00352A11"/>
    <w:rsid w:val="00353706"/>
    <w:rsid w:val="00355C32"/>
    <w:rsid w:val="003572D7"/>
    <w:rsid w:val="003772EA"/>
    <w:rsid w:val="003905FB"/>
    <w:rsid w:val="003A594E"/>
    <w:rsid w:val="003A7E90"/>
    <w:rsid w:val="003C606B"/>
    <w:rsid w:val="003D5959"/>
    <w:rsid w:val="003F7A0B"/>
    <w:rsid w:val="00400705"/>
    <w:rsid w:val="0043749E"/>
    <w:rsid w:val="00444BBD"/>
    <w:rsid w:val="00456C3D"/>
    <w:rsid w:val="00477CC4"/>
    <w:rsid w:val="004817FB"/>
    <w:rsid w:val="00482421"/>
    <w:rsid w:val="00482DB3"/>
    <w:rsid w:val="004901C5"/>
    <w:rsid w:val="00493974"/>
    <w:rsid w:val="004C0337"/>
    <w:rsid w:val="004C4FA0"/>
    <w:rsid w:val="004F69AC"/>
    <w:rsid w:val="005138AB"/>
    <w:rsid w:val="00515B1F"/>
    <w:rsid w:val="00516DEE"/>
    <w:rsid w:val="00520340"/>
    <w:rsid w:val="00524022"/>
    <w:rsid w:val="00532780"/>
    <w:rsid w:val="00533E0C"/>
    <w:rsid w:val="0054068B"/>
    <w:rsid w:val="00543309"/>
    <w:rsid w:val="00550818"/>
    <w:rsid w:val="005509AC"/>
    <w:rsid w:val="00562C98"/>
    <w:rsid w:val="005659CA"/>
    <w:rsid w:val="005668D6"/>
    <w:rsid w:val="005719FE"/>
    <w:rsid w:val="005729CC"/>
    <w:rsid w:val="00580203"/>
    <w:rsid w:val="00587773"/>
    <w:rsid w:val="005927A3"/>
    <w:rsid w:val="005A03A2"/>
    <w:rsid w:val="005C2D57"/>
    <w:rsid w:val="005E1F8D"/>
    <w:rsid w:val="005F3C5A"/>
    <w:rsid w:val="005F4A4B"/>
    <w:rsid w:val="00602149"/>
    <w:rsid w:val="0061252A"/>
    <w:rsid w:val="006411AB"/>
    <w:rsid w:val="00643C57"/>
    <w:rsid w:val="00646832"/>
    <w:rsid w:val="006477C7"/>
    <w:rsid w:val="006655D0"/>
    <w:rsid w:val="00671BC3"/>
    <w:rsid w:val="00680DA9"/>
    <w:rsid w:val="00682ACE"/>
    <w:rsid w:val="00683C17"/>
    <w:rsid w:val="00684637"/>
    <w:rsid w:val="0068751A"/>
    <w:rsid w:val="00696346"/>
    <w:rsid w:val="006A65F4"/>
    <w:rsid w:val="006B0308"/>
    <w:rsid w:val="006B1B59"/>
    <w:rsid w:val="006B2E50"/>
    <w:rsid w:val="006C62CF"/>
    <w:rsid w:val="006C6EC5"/>
    <w:rsid w:val="006C769A"/>
    <w:rsid w:val="006C77FD"/>
    <w:rsid w:val="006C7831"/>
    <w:rsid w:val="006C7EB1"/>
    <w:rsid w:val="006E730C"/>
    <w:rsid w:val="006F0799"/>
    <w:rsid w:val="006F1FF0"/>
    <w:rsid w:val="006F5FC1"/>
    <w:rsid w:val="00722BAC"/>
    <w:rsid w:val="0073177E"/>
    <w:rsid w:val="0075482D"/>
    <w:rsid w:val="0076592F"/>
    <w:rsid w:val="00765BC6"/>
    <w:rsid w:val="00765EEE"/>
    <w:rsid w:val="0077160A"/>
    <w:rsid w:val="00776F23"/>
    <w:rsid w:val="00780E90"/>
    <w:rsid w:val="007842F1"/>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74357"/>
    <w:rsid w:val="008802E1"/>
    <w:rsid w:val="00883BF4"/>
    <w:rsid w:val="008A3EAC"/>
    <w:rsid w:val="008A6B33"/>
    <w:rsid w:val="008B0035"/>
    <w:rsid w:val="008B0B16"/>
    <w:rsid w:val="008B5EFC"/>
    <w:rsid w:val="008E0002"/>
    <w:rsid w:val="008E4726"/>
    <w:rsid w:val="008E59DE"/>
    <w:rsid w:val="008F5BE4"/>
    <w:rsid w:val="00904D1F"/>
    <w:rsid w:val="00916070"/>
    <w:rsid w:val="009223E2"/>
    <w:rsid w:val="0092586B"/>
    <w:rsid w:val="00940706"/>
    <w:rsid w:val="00942BFA"/>
    <w:rsid w:val="00943755"/>
    <w:rsid w:val="009613A4"/>
    <w:rsid w:val="00970A8A"/>
    <w:rsid w:val="00977209"/>
    <w:rsid w:val="009856B0"/>
    <w:rsid w:val="00985E84"/>
    <w:rsid w:val="00994116"/>
    <w:rsid w:val="009C3071"/>
    <w:rsid w:val="009D0560"/>
    <w:rsid w:val="009E1642"/>
    <w:rsid w:val="009E7C13"/>
    <w:rsid w:val="00A16EA1"/>
    <w:rsid w:val="00A26FDC"/>
    <w:rsid w:val="00A313CE"/>
    <w:rsid w:val="00A403B2"/>
    <w:rsid w:val="00A41153"/>
    <w:rsid w:val="00A55DA1"/>
    <w:rsid w:val="00A57783"/>
    <w:rsid w:val="00A64314"/>
    <w:rsid w:val="00A71295"/>
    <w:rsid w:val="00A71C3E"/>
    <w:rsid w:val="00A76B28"/>
    <w:rsid w:val="00A82351"/>
    <w:rsid w:val="00A95A96"/>
    <w:rsid w:val="00AA499E"/>
    <w:rsid w:val="00AD6789"/>
    <w:rsid w:val="00AE1C41"/>
    <w:rsid w:val="00AF45AE"/>
    <w:rsid w:val="00B0100C"/>
    <w:rsid w:val="00B32039"/>
    <w:rsid w:val="00B341CC"/>
    <w:rsid w:val="00B42444"/>
    <w:rsid w:val="00B42FC1"/>
    <w:rsid w:val="00B45C5F"/>
    <w:rsid w:val="00B46674"/>
    <w:rsid w:val="00B56EE9"/>
    <w:rsid w:val="00B65B2D"/>
    <w:rsid w:val="00B732B3"/>
    <w:rsid w:val="00B75EF9"/>
    <w:rsid w:val="00B81A07"/>
    <w:rsid w:val="00B87A24"/>
    <w:rsid w:val="00B913B9"/>
    <w:rsid w:val="00B91F7C"/>
    <w:rsid w:val="00BB182D"/>
    <w:rsid w:val="00BB696C"/>
    <w:rsid w:val="00BC3471"/>
    <w:rsid w:val="00BC3F9A"/>
    <w:rsid w:val="00BC6E45"/>
    <w:rsid w:val="00BD52EF"/>
    <w:rsid w:val="00BE6683"/>
    <w:rsid w:val="00C0449D"/>
    <w:rsid w:val="00C109B8"/>
    <w:rsid w:val="00C10E28"/>
    <w:rsid w:val="00C1546A"/>
    <w:rsid w:val="00C15984"/>
    <w:rsid w:val="00C34DE4"/>
    <w:rsid w:val="00C760C4"/>
    <w:rsid w:val="00CA760A"/>
    <w:rsid w:val="00CC51B9"/>
    <w:rsid w:val="00CC6688"/>
    <w:rsid w:val="00CF2835"/>
    <w:rsid w:val="00CF67E2"/>
    <w:rsid w:val="00D00AE6"/>
    <w:rsid w:val="00D030B2"/>
    <w:rsid w:val="00D101B5"/>
    <w:rsid w:val="00D12140"/>
    <w:rsid w:val="00D14841"/>
    <w:rsid w:val="00D428D4"/>
    <w:rsid w:val="00D45219"/>
    <w:rsid w:val="00D60FF7"/>
    <w:rsid w:val="00D662F9"/>
    <w:rsid w:val="00D70166"/>
    <w:rsid w:val="00D859CC"/>
    <w:rsid w:val="00D902FA"/>
    <w:rsid w:val="00DA3A4D"/>
    <w:rsid w:val="00DB2721"/>
    <w:rsid w:val="00DB2A9C"/>
    <w:rsid w:val="00DD1AF1"/>
    <w:rsid w:val="00DD6901"/>
    <w:rsid w:val="00DF3CCE"/>
    <w:rsid w:val="00E016EF"/>
    <w:rsid w:val="00E03670"/>
    <w:rsid w:val="00E03EDD"/>
    <w:rsid w:val="00E058EC"/>
    <w:rsid w:val="00E15D98"/>
    <w:rsid w:val="00E24994"/>
    <w:rsid w:val="00E35059"/>
    <w:rsid w:val="00E3526F"/>
    <w:rsid w:val="00E42E64"/>
    <w:rsid w:val="00E61F7B"/>
    <w:rsid w:val="00E70D98"/>
    <w:rsid w:val="00E76A07"/>
    <w:rsid w:val="00E87BE7"/>
    <w:rsid w:val="00EA19AA"/>
    <w:rsid w:val="00EA523D"/>
    <w:rsid w:val="00EC2E4E"/>
    <w:rsid w:val="00EC3964"/>
    <w:rsid w:val="00EC5090"/>
    <w:rsid w:val="00ED063F"/>
    <w:rsid w:val="00ED33CD"/>
    <w:rsid w:val="00ED79C7"/>
    <w:rsid w:val="00EE41D6"/>
    <w:rsid w:val="00EE5C03"/>
    <w:rsid w:val="00EE6040"/>
    <w:rsid w:val="00EE7C23"/>
    <w:rsid w:val="00EF3AD2"/>
    <w:rsid w:val="00F005A4"/>
    <w:rsid w:val="00F02C87"/>
    <w:rsid w:val="00F03489"/>
    <w:rsid w:val="00F124BA"/>
    <w:rsid w:val="00F1263F"/>
    <w:rsid w:val="00F2151B"/>
    <w:rsid w:val="00F2477F"/>
    <w:rsid w:val="00F37FAD"/>
    <w:rsid w:val="00F452EA"/>
    <w:rsid w:val="00F514A2"/>
    <w:rsid w:val="00F7017C"/>
    <w:rsid w:val="00F75933"/>
    <w:rsid w:val="00F7609E"/>
    <w:rsid w:val="00F801C2"/>
    <w:rsid w:val="00F81518"/>
    <w:rsid w:val="00F81970"/>
    <w:rsid w:val="00F850DD"/>
    <w:rsid w:val="00F86303"/>
    <w:rsid w:val="00F9576D"/>
    <w:rsid w:val="00FB3270"/>
    <w:rsid w:val="00FC7067"/>
    <w:rsid w:val="00FD05E3"/>
    <w:rsid w:val="00FD3E4B"/>
    <w:rsid w:val="00FD4FDF"/>
    <w:rsid w:val="00FD64A0"/>
    <w:rsid w:val="00FE063C"/>
    <w:rsid w:val="00FE2D39"/>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30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10</Pages>
  <Words>3502</Words>
  <Characters>19964</Characters>
  <Application>Microsoft Office Word</Application>
  <DocSecurity>0</DocSecurity>
  <Lines>166</Lines>
  <Paragraphs>46</Paragraphs>
  <ScaleCrop>false</ScaleCrop>
  <Company/>
  <LinksUpToDate>false</LinksUpToDate>
  <CharactersWithSpaces>23420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salesforceId:36138455-1deb-4964-8ff2-948f3569c045</dc:subject>
  <dc:creator>O'Donoghue, Ruaridh</dc:creator>
  <cp:keywords/>
  <dc:description/>
  <cp:lastModifiedBy>Clark, Hayley</cp:lastModifiedBy>
  <cp:revision>80</cp:revision>
  <dcterms:created xsi:type="dcterms:W3CDTF">2026-04-21T10:25:00Z</dcterms:created>
  <dcterms:modified xsi:type="dcterms:W3CDTF">2026-04-21T14:05:00Z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069Q300000OYIj4IAH</vt:lpwstr>
  </property>
</Properties>
</file>