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5E31E"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F6E35E" w14:textId="77777777" w:rsidR="00A774A5" w:rsidRPr="00642F56" w:rsidRDefault="00A774A5" w:rsidP="00A774A5">
      <w:pPr>
        <w:ind w:right="201"/>
        <w:rPr>
          <w:rFonts w:cs="Arial"/>
        </w:rPr>
      </w:pPr>
    </w:p>
    <w:p w14:paraId="4E7D7573"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6F6FF7C1" w14:textId="77777777" w:rsidTr="00937B36">
        <w:trPr>
          <w:trHeight w:val="685"/>
        </w:trPr>
        <w:tc>
          <w:tcPr>
            <w:tcW w:w="5387" w:type="dxa"/>
          </w:tcPr>
          <w:p w14:paraId="3E0F909F" w14:textId="77777777" w:rsidR="00A774A5" w:rsidRPr="00642F56" w:rsidRDefault="00A774A5" w:rsidP="00937B36">
            <w:pPr>
              <w:pStyle w:val="Letterbody"/>
              <w:ind w:left="-222" w:right="201"/>
              <w:jc w:val="left"/>
              <w:rPr>
                <w:rFonts w:cs="Arial"/>
                <w:sz w:val="22"/>
                <w:szCs w:val="22"/>
              </w:rPr>
            </w:pPr>
          </w:p>
        </w:tc>
        <w:tc>
          <w:tcPr>
            <w:tcW w:w="5695" w:type="dxa"/>
          </w:tcPr>
          <w:p w14:paraId="762C076A"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2255DAE"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E878C8A"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71276A0A" w14:textId="77777777" w:rsidR="00A774A5" w:rsidRPr="00642F56" w:rsidRDefault="00A774A5" w:rsidP="00A774A5">
            <w:pPr>
              <w:spacing w:after="0"/>
              <w:ind w:right="201"/>
              <w:jc w:val="right"/>
              <w:rPr>
                <w:rFonts w:cs="Arial"/>
              </w:rPr>
            </w:pPr>
            <w:r w:rsidRPr="00642F56">
              <w:rPr>
                <w:rFonts w:cs="Arial"/>
              </w:rPr>
              <w:t>Email:</w:t>
            </w:r>
            <w:hyperlink r:id="rId9" w:history="1">
              <w:r w:rsidRPr="00642F56">
                <w:rPr>
                  <w:rStyle w:val="Hyperlink"/>
                  <w:rFonts w:cs="Arial"/>
                </w:rPr>
                <w:t>developmentmanagement@wiltshire.gov.uk</w:t>
              </w:r>
            </w:hyperlink>
          </w:p>
          <w:p w14:paraId="101BEEA8"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1A9F6199" w14:textId="77777777" w:rsidR="00A774A5" w:rsidRPr="00642F56" w:rsidRDefault="00A774A5" w:rsidP="00937B36">
            <w:pPr>
              <w:ind w:right="201"/>
              <w:rPr>
                <w:rFonts w:cs="Arial"/>
              </w:rPr>
            </w:pPr>
          </w:p>
        </w:tc>
      </w:tr>
    </w:tbl>
    <w:p w14:paraId="3580AAC3" w14:textId="77777777" w:rsidR="00A774A5" w:rsidRPr="00642F56" w:rsidRDefault="00A774A5" w:rsidP="00A774A5">
      <w:pPr>
        <w:pStyle w:val="Letterbody"/>
        <w:ind w:left="-426" w:right="201"/>
        <w:rPr>
          <w:rFonts w:cs="Arial"/>
          <w:sz w:val="22"/>
          <w:szCs w:val="22"/>
        </w:rPr>
      </w:pPr>
    </w:p>
    <w:p w14:paraId="2423DA3A" w14:textId="77777777" w:rsidR="002F2271" w:rsidRPr="00642F56" w:rsidRDefault="002F2271" w:rsidP="002F2271">
      <w:pPr>
        <w:pStyle w:val="Letterbody"/>
        <w:ind w:left="-426" w:right="201"/>
        <w:rPr>
          <w:rFonts w:cs="Arial"/>
          <w:sz w:val="22"/>
          <w:szCs w:val="22"/>
        </w:rPr>
      </w:pPr>
      <w:r w:rsidRPr="00642F56">
        <w:rPr>
          <w:rFonts w:cs="Arial"/>
          <w:sz w:val="22"/>
          <w:szCs w:val="22"/>
        </w:rPr>
        <w:t>20 April 2026</w:t>
      </w:r>
    </w:p>
    <w:p w14:paraId="0E779F51" w14:textId="77777777" w:rsidR="00A774A5" w:rsidRPr="00642F56" w:rsidRDefault="00A774A5" w:rsidP="00A774A5">
      <w:pPr>
        <w:pStyle w:val="Letterbody"/>
        <w:ind w:left="-426" w:right="201"/>
        <w:rPr>
          <w:rFonts w:cs="Arial"/>
          <w:sz w:val="22"/>
          <w:szCs w:val="22"/>
        </w:rPr>
      </w:pPr>
    </w:p>
    <w:p w14:paraId="1E279B67"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0818200" w14:textId="77777777" w:rsidR="00A774A5" w:rsidRPr="008D5C43" w:rsidRDefault="00A774A5" w:rsidP="008D5C43">
      <w:pPr>
        <w:pStyle w:val="Letterbody"/>
        <w:ind w:left="-426" w:right="201"/>
        <w:jc w:val="left"/>
        <w:rPr>
          <w:rFonts w:cs="Arial"/>
          <w:szCs w:val="24"/>
        </w:rPr>
      </w:pPr>
    </w:p>
    <w:p w14:paraId="3365340F" w14:textId="77777777" w:rsidR="00E66C00" w:rsidRPr="008D5C43" w:rsidRDefault="00E66C00" w:rsidP="00E66C00">
      <w:pPr>
        <w:pStyle w:val="Letterbody"/>
        <w:ind w:left="-426" w:right="201"/>
        <w:jc w:val="left"/>
        <w:rPr>
          <w:rFonts w:cs="Arial"/>
          <w:b/>
          <w:bCs/>
          <w:szCs w:val="24"/>
        </w:rPr>
      </w:pPr>
      <w:r>
        <w:rPr>
          <w:rFonts w:cs="Arial"/>
          <w:b/>
          <w:bCs/>
          <w:szCs w:val="24"/>
        </w:rPr>
        <w:t xml:space="preserve">PLANNING (LISTED BUILDING AND CONSERVATION AREAS) </w:t>
      </w:r>
      <w:r w:rsidRPr="008D5C43">
        <w:rPr>
          <w:rFonts w:cs="Arial"/>
          <w:b/>
          <w:bCs/>
          <w:szCs w:val="24"/>
        </w:rPr>
        <w:t xml:space="preserve">ACT 1990 </w:t>
      </w:r>
    </w:p>
    <w:p w14:paraId="4C8AF93E" w14:textId="77777777" w:rsidR="00E66C00" w:rsidRPr="008D5C43" w:rsidRDefault="00E66C00" w:rsidP="00E66C00">
      <w:pPr>
        <w:pStyle w:val="Letterbody"/>
        <w:ind w:left="-426" w:right="201"/>
        <w:jc w:val="left"/>
        <w:rPr>
          <w:rFonts w:cs="Arial"/>
          <w:b/>
          <w:bCs/>
          <w:szCs w:val="24"/>
        </w:rPr>
      </w:pPr>
      <w:r w:rsidRPr="008D5C43">
        <w:rPr>
          <w:rFonts w:cs="Arial"/>
          <w:b/>
          <w:bCs/>
          <w:szCs w:val="24"/>
        </w:rPr>
        <w:t>APPROVAL OF DETAILS RESERVED BY CONDITION</w:t>
      </w:r>
    </w:p>
    <w:p w14:paraId="0A88988B"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6208702F" w14:textId="77777777" w:rsidTr="00937B36">
        <w:trPr>
          <w:trHeight w:val="277"/>
        </w:trPr>
        <w:tc>
          <w:tcPr>
            <w:tcW w:w="1468" w:type="pct"/>
          </w:tcPr>
          <w:p w14:paraId="3550B7E1"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74AB1318" w14:textId="77777777" w:rsidR="00DA7ECB" w:rsidRPr="00D42A5C" w:rsidRDefault="000B2480" w:rsidP="00937B36">
            <w:pPr>
              <w:ind w:right="201"/>
              <w:rPr>
                <w:rFonts w:cs="Arial"/>
                <w:color w:val="181818"/>
              </w:rPr>
            </w:pPr>
            <w:r>
              <w:rPr>
                <w:rFonts w:cs="Arial"/>
                <w:color w:val="181818"/>
              </w:rPr>
              <w:t>PL/2026/00685</w:t>
            </w:r>
          </w:p>
        </w:tc>
      </w:tr>
      <w:tr w:rsidR="00004E29" w:rsidRPr="00642F56" w14:paraId="1D78BA86" w14:textId="77777777" w:rsidTr="00937B36">
        <w:trPr>
          <w:trHeight w:val="288"/>
        </w:trPr>
        <w:tc>
          <w:tcPr>
            <w:tcW w:w="1468" w:type="pct"/>
          </w:tcPr>
          <w:p w14:paraId="78C4ADA3"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2C463C01" w14:textId="77777777" w:rsidR="00004E29" w:rsidRPr="00642F56" w:rsidRDefault="00004E29" w:rsidP="00004E29">
            <w:pPr>
              <w:ind w:right="201"/>
              <w:rPr>
                <w:rFonts w:cs="Arial"/>
                <w:color w:val="181818"/>
              </w:rPr>
            </w:pPr>
            <w:r w:rsidRPr="00642F56">
              <w:rPr>
                <w:rFonts w:cs="Arial"/>
                <w:color w:val="181818"/>
              </w:rPr>
              <w:t>Discharge of condition 4 (glazing bar and roof lights details) of PL/2024/07535 - Adding a lean-to extension and unblocking a doorway</w:t>
            </w:r>
          </w:p>
        </w:tc>
      </w:tr>
      <w:tr w:rsidR="00766E03" w:rsidRPr="00642F56" w14:paraId="7D93E8C2" w14:textId="77777777" w:rsidTr="00937B36">
        <w:tc>
          <w:tcPr>
            <w:tcW w:w="1468" w:type="pct"/>
          </w:tcPr>
          <w:p w14:paraId="3B985715"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5E51A781" w14:textId="77777777" w:rsidR="00766E03" w:rsidRPr="00642F56" w:rsidRDefault="00766E03" w:rsidP="00766E03">
            <w:pPr>
              <w:ind w:right="201"/>
              <w:rPr>
                <w:rFonts w:cs="Arial"/>
                <w:color w:val="181818"/>
              </w:rPr>
            </w:pPr>
            <w:r w:rsidRPr="00642F56">
              <w:rPr>
                <w:rFonts w:cs="Arial"/>
                <w:color w:val="181818"/>
              </w:rPr>
              <w:t xml:space="preserve">The Old Rectory, Lower North </w:t>
            </w:r>
            <w:proofErr w:type="spellStart"/>
            <w:r w:rsidRPr="00642F56">
              <w:rPr>
                <w:rFonts w:cs="Arial"/>
                <w:color w:val="181818"/>
              </w:rPr>
              <w:t>Wraxall</w:t>
            </w:r>
            <w:proofErr w:type="spellEnd"/>
            <w:r w:rsidRPr="00642F56">
              <w:rPr>
                <w:rFonts w:cs="Arial"/>
                <w:color w:val="181818"/>
              </w:rPr>
              <w:t>, Chippenham, SN14 7AD</w:t>
            </w:r>
          </w:p>
        </w:tc>
      </w:tr>
      <w:tr w:rsidR="00004E29" w:rsidRPr="00642F56" w14:paraId="35AFF9B6" w14:textId="77777777" w:rsidTr="00937B36">
        <w:tc>
          <w:tcPr>
            <w:tcW w:w="1468" w:type="pct"/>
          </w:tcPr>
          <w:p w14:paraId="2E556612" w14:textId="77777777" w:rsidR="00004E29" w:rsidRPr="00642F56" w:rsidRDefault="00004E29" w:rsidP="00004E29">
            <w:pPr>
              <w:ind w:right="201"/>
              <w:rPr>
                <w:rFonts w:cs="Arial"/>
                <w:b/>
                <w:bCs/>
              </w:rPr>
            </w:pPr>
            <w:r w:rsidRPr="00642F56">
              <w:rPr>
                <w:rFonts w:cs="Arial"/>
                <w:b/>
                <w:bCs/>
              </w:rPr>
              <w:t>On Behalf Of:</w:t>
            </w:r>
          </w:p>
        </w:tc>
        <w:tc>
          <w:tcPr>
            <w:tcW w:w="3532" w:type="pct"/>
          </w:tcPr>
          <w:p w14:paraId="1D39834D" w14:textId="77777777" w:rsidR="009704CB" w:rsidRPr="00642F56" w:rsidRDefault="009704CB" w:rsidP="009704CB">
            <w:pPr>
              <w:ind w:right="201"/>
              <w:rPr>
                <w:rFonts w:cs="Arial"/>
                <w:color w:val="181818"/>
              </w:rPr>
            </w:pPr>
            <w:r w:rsidRPr="00642F56">
              <w:rPr>
                <w:rFonts w:cs="Arial"/>
                <w:color w:val="181818"/>
              </w:rPr>
              <w:t xml:space="preserve">The </w:t>
            </w:r>
            <w:proofErr w:type="spellStart"/>
            <w:r w:rsidRPr="00642F56">
              <w:rPr>
                <w:rFonts w:cs="Arial"/>
                <w:color w:val="181818"/>
              </w:rPr>
              <w:t>Olivedale</w:t>
            </w:r>
            <w:proofErr w:type="spellEnd"/>
            <w:r w:rsidRPr="00642F56">
              <w:rPr>
                <w:rFonts w:cs="Arial"/>
                <w:color w:val="181818"/>
              </w:rPr>
              <w:t xml:space="preserve"> Trust </w:t>
            </w:r>
            <w:proofErr w:type="spellStart"/>
            <w:r w:rsidRPr="00642F56">
              <w:rPr>
                <w:rFonts w:cs="Arial"/>
                <w:color w:val="181818"/>
              </w:rPr>
              <w:t>Olivedale</w:t>
            </w:r>
            <w:proofErr w:type="spellEnd"/>
            <w:r w:rsidRPr="00642F56">
              <w:rPr>
                <w:rFonts w:cs="Arial"/>
                <w:color w:val="181818"/>
              </w:rPr>
              <w:t xml:space="preserve"> Trust</w:t>
            </w:r>
          </w:p>
          <w:p w14:paraId="426EF4BE" w14:textId="77777777" w:rsidR="00004E29" w:rsidRPr="00642F56" w:rsidRDefault="009704CB" w:rsidP="009704CB">
            <w:pPr>
              <w:ind w:right="201"/>
              <w:rPr>
                <w:rFonts w:cs="Arial"/>
                <w:color w:val="181818"/>
              </w:rPr>
            </w:pPr>
            <w:r w:rsidRPr="00642F56">
              <w:rPr>
                <w:rFonts w:cs="Arial"/>
                <w:color w:val="181818"/>
              </w:rPr>
              <w:t xml:space="preserve">The Old Rectory North Court Farm South East To Public House, Lower North </w:t>
            </w:r>
            <w:proofErr w:type="spellStart"/>
            <w:r w:rsidRPr="00642F56">
              <w:rPr>
                <w:rFonts w:cs="Arial"/>
                <w:color w:val="181818"/>
              </w:rPr>
              <w:t>Wraxall</w:t>
            </w:r>
            <w:proofErr w:type="spellEnd"/>
            <w:r w:rsidRPr="00642F56">
              <w:rPr>
                <w:rFonts w:cs="Arial"/>
                <w:color w:val="181818"/>
              </w:rPr>
              <w:t>, Wiltshire, SN14 7AD</w:t>
            </w:r>
          </w:p>
        </w:tc>
      </w:tr>
    </w:tbl>
    <w:p w14:paraId="3B0B890B" w14:textId="77777777" w:rsidR="00A774A5" w:rsidRPr="00642F56" w:rsidRDefault="00A774A5" w:rsidP="00A774A5">
      <w:pPr>
        <w:pStyle w:val="Letterbody"/>
        <w:ind w:left="-426" w:right="201"/>
        <w:rPr>
          <w:rFonts w:cs="Arial"/>
          <w:b/>
          <w:bCs/>
          <w:sz w:val="22"/>
          <w:szCs w:val="22"/>
        </w:rPr>
      </w:pPr>
    </w:p>
    <w:p w14:paraId="4495413D" w14:textId="77777777" w:rsidR="00DA7ECB" w:rsidRDefault="00FB71FF" w:rsidP="00F32B5E">
      <w:pPr>
        <w:pStyle w:val="Letterbody"/>
        <w:ind w:left="-426" w:right="201"/>
        <w:rPr>
          <w:rFonts w:cs="Arial"/>
          <w:sz w:val="22"/>
          <w:szCs w:val="22"/>
        </w:rPr>
      </w:pPr>
      <w:r w:rsidRPr="00FB71FF">
        <w:rPr>
          <w:rFonts w:cs="Arial"/>
          <w:sz w:val="22"/>
          <w:szCs w:val="22"/>
        </w:rPr>
        <w:t xml:space="preserve">I refer to your application for the discharge of condition(s) attached to the above </w:t>
      </w:r>
      <w:r w:rsidR="00E66C00">
        <w:rPr>
          <w:rFonts w:cs="Arial"/>
          <w:sz w:val="22"/>
          <w:szCs w:val="22"/>
        </w:rPr>
        <w:t>listed building consent</w:t>
      </w:r>
      <w:r w:rsidR="00D42A5C">
        <w:rPr>
          <w:rFonts w:cs="Arial"/>
          <w:sz w:val="22"/>
          <w:szCs w:val="22"/>
        </w:rPr>
        <w:t xml:space="preserve"> dated </w:t>
      </w:r>
      <w:r w:rsidR="00E75B65" w:rsidRPr="00E75B65">
        <w:rPr>
          <w:rFonts w:cs="Arial"/>
          <w:sz w:val="22"/>
          <w:szCs w:val="22"/>
        </w:rPr>
        <w:t>02 February 2026.</w:t>
      </w:r>
      <w:r w:rsidR="00E75B65">
        <w:rPr>
          <w:rFonts w:cs="Arial"/>
          <w:sz w:val="22"/>
          <w:szCs w:val="22"/>
        </w:rPr>
        <w:t xml:space="preserve"> </w:t>
      </w:r>
      <w:r w:rsidRPr="00FB71FF">
        <w:rPr>
          <w:rFonts w:cs="Arial"/>
          <w:sz w:val="22"/>
          <w:szCs w:val="22"/>
        </w:rPr>
        <w:t>After careful consideration, the following decision has been made:</w:t>
      </w:r>
    </w:p>
    <w:p w14:paraId="2CF49DA0" w14:textId="77777777" w:rsidR="00FB71FF" w:rsidRDefault="00FB71FF" w:rsidP="00A774A5">
      <w:pPr>
        <w:pStyle w:val="Letterbody"/>
        <w:ind w:left="-426" w:right="201"/>
        <w:rPr>
          <w:rFonts w:cs="Arial"/>
          <w:sz w:val="22"/>
          <w:szCs w:val="22"/>
        </w:rPr>
      </w:pPr>
    </w:p>
    <w:p w14:paraId="3F4FBC25" w14:textId="77777777"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70F1BA0B"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B86BC5E" w14:textId="77777777" w:rsidTr="003569E3">
        <w:tc>
          <w:tcPr>
            <w:tcW w:w="10627" w:type="dxa"/>
          </w:tcPr>
          <w:p w14:paraId="6BF044A7" w14:textId="77777777" w:rsidR="00534628" w:rsidRPr="00B44D77" w:rsidRDefault="00534628" w:rsidP="0009702B">
            <w:pPr>
              <w:rPr>
                <w:rFonts w:eastAsia="Times New Roman"/>
                <w:color w:val="ED0000"/>
                <w:lang w:eastAsia="en-GB"/>
              </w:rPr>
            </w:pPr>
          </w:p>
        </w:tc>
      </w:tr>
      <w:tr w:rsidR="00FD58D3" w14:paraId="46632126" w14:textId="77777777" w:rsidTr="003569E3">
        <w:tc>
          <w:tcPr>
            <w:tcW w:w="10627" w:type="dxa"/>
          </w:tcPr>
          <w:p w14:paraId="7AF54C2B" w14:textId="77777777" w:rsidR="00B44D77" w:rsidRPr="00F81571" w:rsidRDefault="00B44D77" w:rsidP="0009702B">
            <w:pPr>
              <w:rPr>
                <w:b/>
              </w:rPr>
            </w:pPr>
            <w:r w:rsidRPr="00F81571">
              <w:rPr>
                <w:b/>
              </w:rPr>
              <w:t>Condition 4:</w:t>
            </w:r>
          </w:p>
          <w:p w14:paraId="2F780EB9" w14:textId="77777777" w:rsidR="00000000" w:rsidRDefault="00000000">
            <w:pPr>
              <w:pStyle w:val="NormalWeb"/>
              <w:divId w:val="634793040"/>
              <w:rPr>
                <w:rFonts w:ascii="Arial" w:hAnsi="Arial" w:cs="Arial"/>
                <w:color w:val="000000"/>
                <w:sz w:val="22"/>
                <w:szCs w:val="22"/>
              </w:rPr>
            </w:pPr>
            <w:r>
              <w:rPr>
                <w:rFonts w:ascii="Arial" w:hAnsi="Arial" w:cs="Arial"/>
                <w:color w:val="000000"/>
                <w:sz w:val="22"/>
                <w:szCs w:val="22"/>
              </w:rPr>
              <w:t>Before work begins, drawings to a scale of 1.10, including full-size details of the proposed glazing bars fully detailing the new windows, and roof lights shall be approved in writing by the Local Planning Authority and installed completely in accordance with the approval.</w:t>
            </w:r>
          </w:p>
          <w:p w14:paraId="2BD9A7D9" w14:textId="77777777" w:rsidR="00000000" w:rsidRDefault="00000000">
            <w:pPr>
              <w:pStyle w:val="NormalWeb"/>
              <w:divId w:val="634793040"/>
              <w:rPr>
                <w:rFonts w:ascii="Arial" w:hAnsi="Arial" w:cs="Arial"/>
                <w:color w:val="000000"/>
                <w:sz w:val="22"/>
                <w:szCs w:val="22"/>
              </w:rPr>
            </w:pPr>
            <w:r>
              <w:rPr>
                <w:rFonts w:ascii="Arial" w:hAnsi="Arial" w:cs="Arial"/>
                <w:color w:val="000000"/>
                <w:sz w:val="22"/>
                <w:szCs w:val="22"/>
              </w:rPr>
              <w:t> </w:t>
            </w:r>
          </w:p>
          <w:p w14:paraId="58090519" w14:textId="77777777" w:rsidR="00000000" w:rsidRDefault="00000000">
            <w:pPr>
              <w:pStyle w:val="NormalWeb"/>
              <w:divId w:val="634793040"/>
              <w:rPr>
                <w:rFonts w:ascii="Arial" w:hAnsi="Arial" w:cs="Arial"/>
                <w:color w:val="000000"/>
                <w:sz w:val="22"/>
                <w:szCs w:val="22"/>
              </w:rPr>
            </w:pPr>
            <w:r>
              <w:rPr>
                <w:rFonts w:ascii="Arial" w:hAnsi="Arial" w:cs="Arial"/>
                <w:color w:val="000000"/>
                <w:sz w:val="22"/>
                <w:szCs w:val="22"/>
              </w:rPr>
              <w:t>Reason – Safeguard the character and appearance of the Grade II listed building.</w:t>
            </w:r>
          </w:p>
          <w:p w14:paraId="6D15850B" w14:textId="77777777" w:rsidR="00000000" w:rsidRDefault="00000000">
            <w:pPr>
              <w:pStyle w:val="NormalWeb"/>
              <w:divId w:val="634793040"/>
              <w:rPr>
                <w:rFonts w:ascii="Arial" w:hAnsi="Arial" w:cs="Arial"/>
                <w:color w:val="000000"/>
                <w:sz w:val="22"/>
                <w:szCs w:val="22"/>
              </w:rPr>
            </w:pPr>
            <w:r>
              <w:rPr>
                <w:rFonts w:ascii="Arial" w:hAnsi="Arial" w:cs="Arial"/>
                <w:color w:val="000000"/>
                <w:sz w:val="22"/>
                <w:szCs w:val="22"/>
              </w:rPr>
              <w:t> </w:t>
            </w:r>
          </w:p>
          <w:p w14:paraId="6D9DE596" w14:textId="77777777" w:rsidR="00B44D77" w:rsidRPr="0009702B" w:rsidRDefault="00B44D77" w:rsidP="0009702B"/>
          <w:p w14:paraId="39C616B0" w14:textId="3640ACAA" w:rsidR="003569E3" w:rsidRDefault="00B44D77" w:rsidP="0009702B">
            <w:pPr>
              <w:rPr>
                <w:color w:val="ED0000"/>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p>
          <w:p w14:paraId="54E58997" w14:textId="0D03BA71" w:rsidR="00D83AF0" w:rsidRDefault="00D83AF0" w:rsidP="0009702B">
            <w:pPr>
              <w:rPr>
                <w:rFonts w:eastAsia="Times New Roman"/>
                <w:b/>
                <w:bCs/>
                <w:lang w:eastAsia="en-GB"/>
              </w:rPr>
            </w:pPr>
            <w:r>
              <w:rPr>
                <w:rFonts w:eastAsia="Times New Roman"/>
                <w:b/>
                <w:bCs/>
                <w:lang w:eastAsia="en-GB"/>
              </w:rPr>
              <w:t xml:space="preserve">Large Scale sections through the proposed glazing bars and technical specification of the </w:t>
            </w:r>
            <w:proofErr w:type="spellStart"/>
            <w:r>
              <w:rPr>
                <w:rFonts w:eastAsia="Times New Roman"/>
                <w:b/>
                <w:bCs/>
                <w:lang w:eastAsia="en-GB"/>
              </w:rPr>
              <w:t>the</w:t>
            </w:r>
            <w:proofErr w:type="spellEnd"/>
            <w:r>
              <w:rPr>
                <w:rFonts w:eastAsia="Times New Roman"/>
                <w:b/>
                <w:bCs/>
                <w:lang w:eastAsia="en-GB"/>
              </w:rPr>
              <w:t xml:space="preserve"> proposed Conservation Rooflight.</w:t>
            </w:r>
          </w:p>
          <w:p w14:paraId="17C8CA40" w14:textId="77777777" w:rsidR="00D83AF0" w:rsidRPr="00D83AF0" w:rsidRDefault="00D83AF0" w:rsidP="0009702B">
            <w:pPr>
              <w:rPr>
                <w:rFonts w:eastAsia="Times New Roman"/>
                <w:b/>
                <w:bCs/>
                <w:lang w:eastAsia="en-GB"/>
              </w:rPr>
            </w:pPr>
          </w:p>
          <w:p w14:paraId="7F6127D0" w14:textId="02FF6EEF" w:rsidR="00FD58D3" w:rsidRPr="00D83AF0" w:rsidRDefault="00B44D77" w:rsidP="0009702B">
            <w:pPr>
              <w:rPr>
                <w:rFonts w:eastAsia="Times New Roman"/>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00D83AF0" w:rsidRPr="00D83AF0">
              <w:rPr>
                <w:rFonts w:eastAsia="Times New Roman"/>
                <w:lang w:eastAsia="en-GB"/>
              </w:rPr>
              <w:t xml:space="preserve">Approved </w:t>
            </w:r>
          </w:p>
          <w:p w14:paraId="4D415A83" w14:textId="77777777" w:rsidR="003569E3" w:rsidRDefault="003569E3" w:rsidP="0009702B">
            <w:pPr>
              <w:rPr>
                <w:rFonts w:eastAsia="Times New Roman"/>
                <w:b/>
                <w:bCs/>
                <w:color w:val="000000" w:themeColor="text1"/>
                <w:lang w:eastAsia="en-GB"/>
              </w:rPr>
            </w:pPr>
          </w:p>
          <w:p w14:paraId="5F3A287B" w14:textId="77777777"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lastRenderedPageBreak/>
              <w:t>Reason for Decision:</w:t>
            </w:r>
          </w:p>
          <w:p w14:paraId="552FEF2B" w14:textId="77777777" w:rsidR="003569E3" w:rsidRDefault="003569E3" w:rsidP="0009702B">
            <w:pPr>
              <w:rPr>
                <w:rFonts w:eastAsia="Times New Roman"/>
                <w:color w:val="ED0000"/>
                <w:lang w:eastAsia="en-GB"/>
              </w:rPr>
            </w:pPr>
          </w:p>
          <w:p w14:paraId="6F48F8C5" w14:textId="64E6B4A1" w:rsidR="00534628" w:rsidRDefault="00D83AF0" w:rsidP="00D83AF0">
            <w:pPr>
              <w:rPr>
                <w:rFonts w:eastAsia="Times New Roman"/>
                <w:lang w:eastAsia="en-GB"/>
              </w:rPr>
            </w:pPr>
            <w:r w:rsidRPr="00D83AF0">
              <w:rPr>
                <w:rFonts w:eastAsia="Times New Roman"/>
                <w:lang w:eastAsia="en-GB"/>
              </w:rPr>
              <w:t xml:space="preserve">The </w:t>
            </w:r>
            <w:r>
              <w:rPr>
                <w:rFonts w:eastAsia="Times New Roman"/>
                <w:lang w:eastAsia="en-GB"/>
              </w:rPr>
              <w:t>submitted information provides assurances that the joinery details of the proposed windows will be flush fitting timber with a traditional solid timber glazing bar – appropriate the general character of the listed building.</w:t>
            </w:r>
          </w:p>
          <w:p w14:paraId="575E3EEA" w14:textId="77777777" w:rsidR="00D83AF0" w:rsidRDefault="00D83AF0" w:rsidP="00D83AF0">
            <w:pPr>
              <w:rPr>
                <w:rFonts w:eastAsia="Times New Roman"/>
                <w:lang w:eastAsia="en-GB"/>
              </w:rPr>
            </w:pPr>
          </w:p>
          <w:p w14:paraId="116CB85A" w14:textId="7A4BDC47" w:rsidR="00D83AF0" w:rsidRPr="00D83AF0" w:rsidRDefault="00D83AF0" w:rsidP="00D83AF0">
            <w:pPr>
              <w:rPr>
                <w:rFonts w:eastAsia="Times New Roman"/>
                <w:lang w:eastAsia="en-GB"/>
              </w:rPr>
            </w:pPr>
            <w:r>
              <w:rPr>
                <w:rFonts w:eastAsia="Times New Roman"/>
                <w:lang w:eastAsia="en-GB"/>
              </w:rPr>
              <w:t>The submitted information in respect of the rooflight confirm the rooflight will be flush with the plain of the roof and of a traditional metal appearance.</w:t>
            </w:r>
          </w:p>
          <w:p w14:paraId="65CB615D" w14:textId="31C7E2A6" w:rsidR="00D83AF0" w:rsidRPr="00B44D77" w:rsidRDefault="00D83AF0" w:rsidP="00D83AF0">
            <w:pPr>
              <w:rPr>
                <w:rFonts w:eastAsia="Times New Roman"/>
                <w:color w:val="ED0000"/>
                <w:lang w:eastAsia="en-GB"/>
              </w:rPr>
            </w:pPr>
          </w:p>
        </w:tc>
      </w:tr>
    </w:tbl>
    <w:p w14:paraId="63FB8C03" w14:textId="77777777" w:rsidR="005667B8" w:rsidRDefault="005667B8" w:rsidP="00F81571">
      <w:pPr>
        <w:pStyle w:val="Letterbody"/>
        <w:ind w:right="201"/>
        <w:rPr>
          <w:rFonts w:cs="Arial"/>
          <w:color w:val="000000"/>
          <w:szCs w:val="24"/>
        </w:rPr>
      </w:pPr>
    </w:p>
    <w:p w14:paraId="44374DCB" w14:textId="77777777"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18B04482" w14:textId="77777777" w:rsidR="005667B8" w:rsidRPr="00642F56" w:rsidRDefault="005667B8" w:rsidP="00DA7ECB">
      <w:pPr>
        <w:pStyle w:val="Letterbody"/>
        <w:ind w:left="-426" w:right="201"/>
        <w:rPr>
          <w:rFonts w:cs="Arial"/>
          <w:sz w:val="22"/>
          <w:szCs w:val="22"/>
        </w:rPr>
      </w:pPr>
    </w:p>
    <w:p w14:paraId="3D40E7F3" w14:textId="77777777" w:rsidR="00A774A5" w:rsidRPr="00642F56" w:rsidRDefault="00A774A5" w:rsidP="00A774A5">
      <w:pPr>
        <w:pStyle w:val="Letterbody"/>
        <w:ind w:left="-426" w:right="201"/>
        <w:rPr>
          <w:rFonts w:cs="Arial"/>
          <w:sz w:val="22"/>
          <w:szCs w:val="22"/>
        </w:rPr>
      </w:pPr>
    </w:p>
    <w:p w14:paraId="7E0F1C02"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24B2648D" w14:textId="77777777"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6AC83762"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1E01935B" w14:textId="77777777" w:rsidR="00E66C00" w:rsidRPr="00F555BF" w:rsidRDefault="00E66C00" w:rsidP="00E66C00">
      <w:pPr>
        <w:spacing w:after="0" w:line="276" w:lineRule="auto"/>
        <w:rPr>
          <w:rFonts w:cs="Arial"/>
          <w:b/>
          <w:bCs/>
        </w:rPr>
      </w:pPr>
      <w:r w:rsidRPr="00F555BF">
        <w:rPr>
          <w:rFonts w:cs="Arial"/>
          <w:b/>
          <w:bCs/>
        </w:rPr>
        <w:lastRenderedPageBreak/>
        <w:t>NOTES</w:t>
      </w:r>
      <w:r>
        <w:rPr>
          <w:rFonts w:cs="Arial"/>
          <w:b/>
          <w:bCs/>
        </w:rPr>
        <w:t>:</w:t>
      </w:r>
    </w:p>
    <w:p w14:paraId="3D7EBB23" w14:textId="77777777" w:rsidR="00E66C00" w:rsidRPr="00F555BF" w:rsidRDefault="00E66C00" w:rsidP="00E66C00">
      <w:pPr>
        <w:spacing w:after="0" w:line="276" w:lineRule="auto"/>
        <w:rPr>
          <w:rFonts w:cs="Arial"/>
          <w:b/>
          <w:bCs/>
        </w:rPr>
      </w:pPr>
    </w:p>
    <w:p w14:paraId="41DE0694"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Approved Conditions:</w:t>
      </w:r>
    </w:p>
    <w:p w14:paraId="7DAF45F0" w14:textId="77777777" w:rsidR="00E66C00" w:rsidRPr="00F555BF" w:rsidRDefault="00E66C00" w:rsidP="00E66C00">
      <w:pPr>
        <w:spacing w:after="0" w:line="276" w:lineRule="auto"/>
        <w:ind w:left="720" w:right="201"/>
        <w:jc w:val="both"/>
        <w:rPr>
          <w:rFonts w:cs="Arial"/>
        </w:rPr>
      </w:pPr>
      <w:r w:rsidRPr="00946610">
        <w:rPr>
          <w:rFonts w:cs="Arial"/>
        </w:rPr>
        <w:t xml:space="preserve">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w:t>
      </w:r>
      <w:r>
        <w:rPr>
          <w:rFonts w:cs="Arial"/>
        </w:rPr>
        <w:t>listed building consent</w:t>
      </w:r>
      <w:r w:rsidRPr="00946610">
        <w:rPr>
          <w:rFonts w:cs="Arial"/>
        </w:rPr>
        <w:t xml:space="preserve"> to ensure the development remains lawful.</w:t>
      </w:r>
    </w:p>
    <w:p w14:paraId="481AF0CA" w14:textId="77777777" w:rsidR="00E66C00" w:rsidRPr="00946610" w:rsidRDefault="00E66C00" w:rsidP="00E66C00">
      <w:pPr>
        <w:spacing w:after="0" w:line="276" w:lineRule="auto"/>
        <w:ind w:left="720" w:right="201"/>
        <w:jc w:val="both"/>
        <w:rPr>
          <w:rFonts w:cs="Arial"/>
        </w:rPr>
      </w:pPr>
    </w:p>
    <w:p w14:paraId="4C943EBD"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Refused Conditions:</w:t>
      </w:r>
    </w:p>
    <w:p w14:paraId="6E37ABD4" w14:textId="77777777" w:rsidR="00E66C00" w:rsidRPr="00F555BF" w:rsidRDefault="00E66C00" w:rsidP="00E66C00">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68C7D5AE" w14:textId="77777777" w:rsidR="00E66C00" w:rsidRPr="00946610" w:rsidRDefault="00E66C00" w:rsidP="00E66C00">
      <w:pPr>
        <w:spacing w:after="0" w:line="276" w:lineRule="auto"/>
        <w:ind w:right="201"/>
        <w:jc w:val="both"/>
        <w:rPr>
          <w:rFonts w:cs="Arial"/>
        </w:rPr>
      </w:pPr>
    </w:p>
    <w:p w14:paraId="555D632E"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Partially Discharged Conditions:</w:t>
      </w:r>
    </w:p>
    <w:p w14:paraId="7AB2B5EC" w14:textId="77777777" w:rsidR="00E66C00" w:rsidRPr="00946610" w:rsidRDefault="00E66C00" w:rsidP="00E66C00">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34FA1340" w14:textId="77777777" w:rsidR="00E66C00" w:rsidRPr="00F555BF" w:rsidRDefault="00E66C00" w:rsidP="00E66C00">
      <w:pPr>
        <w:spacing w:after="0"/>
        <w:ind w:left="-426" w:right="201"/>
        <w:rPr>
          <w:rFonts w:cs="Arial"/>
          <w:b/>
          <w:bCs/>
        </w:rPr>
      </w:pPr>
    </w:p>
    <w:p w14:paraId="78C1431B" w14:textId="77777777" w:rsidR="00E66C00" w:rsidRPr="00946610" w:rsidRDefault="00E66C00" w:rsidP="00E66C00">
      <w:pPr>
        <w:spacing w:after="0"/>
        <w:ind w:left="-426" w:right="201"/>
        <w:rPr>
          <w:rFonts w:cs="Arial"/>
        </w:rPr>
      </w:pPr>
      <w:r w:rsidRPr="00946610">
        <w:rPr>
          <w:rFonts w:cs="Arial"/>
          <w:b/>
          <w:bCs/>
        </w:rPr>
        <w:t>Right of Appeal:</w:t>
      </w:r>
    </w:p>
    <w:p w14:paraId="2938603E" w14:textId="77777777" w:rsidR="00E66C00" w:rsidRPr="00F555BF" w:rsidRDefault="00E66C00" w:rsidP="00E66C00">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72D0E0B2" w14:textId="77777777" w:rsidR="00E66C00" w:rsidRPr="00781964" w:rsidRDefault="00E66C00" w:rsidP="00E66C00">
      <w:pPr>
        <w:spacing w:after="0"/>
        <w:ind w:left="-426" w:right="201"/>
        <w:jc w:val="both"/>
        <w:rPr>
          <w:rFonts w:cs="Arial"/>
        </w:rPr>
      </w:pPr>
    </w:p>
    <w:p w14:paraId="5248F304" w14:textId="77777777" w:rsidR="00E66C00" w:rsidRPr="00F555BF" w:rsidRDefault="00E66C00" w:rsidP="00E66C00">
      <w:pPr>
        <w:spacing w:after="0"/>
        <w:ind w:left="-426" w:right="201"/>
        <w:jc w:val="both"/>
        <w:rPr>
          <w:rFonts w:cs="Arial"/>
        </w:rPr>
      </w:pPr>
      <w:r w:rsidRPr="00781964">
        <w:rPr>
          <w:rFonts w:cs="Arial"/>
        </w:rPr>
        <w:t xml:space="preserve">The appeal must be made within </w:t>
      </w:r>
      <w:r>
        <w:rPr>
          <w:rFonts w:cs="Arial"/>
          <w:b/>
          <w:bCs/>
        </w:rPr>
        <w:t xml:space="preserve">6 months </w:t>
      </w:r>
      <w:r w:rsidRPr="00781964">
        <w:rPr>
          <w:rFonts w:cs="Arial"/>
        </w:rPr>
        <w:t xml:space="preserve">from the date of this decision notice. If the appeal is submitted after this </w:t>
      </w:r>
      <w:r>
        <w:rPr>
          <w:rFonts w:cs="Arial"/>
        </w:rPr>
        <w:t>6</w:t>
      </w:r>
      <w:r w:rsidRPr="00781964">
        <w:rPr>
          <w:rFonts w:cs="Arial"/>
        </w:rPr>
        <w:t>-</w:t>
      </w:r>
      <w:r>
        <w:rPr>
          <w:rFonts w:cs="Arial"/>
        </w:rPr>
        <w:t>month</w:t>
      </w:r>
      <w:r w:rsidRPr="00781964">
        <w:rPr>
          <w:rFonts w:cs="Arial"/>
        </w:rPr>
        <w:t xml:space="preserve"> period, the Planning Inspectorate will only consider it if there are exceptional circumstances.</w:t>
      </w:r>
    </w:p>
    <w:p w14:paraId="539FBF16" w14:textId="77777777" w:rsidR="00E66C00" w:rsidRPr="00781964" w:rsidRDefault="00E66C00" w:rsidP="00E66C00">
      <w:pPr>
        <w:spacing w:after="0"/>
        <w:ind w:left="-426" w:right="201"/>
        <w:jc w:val="both"/>
        <w:rPr>
          <w:rFonts w:cs="Arial"/>
        </w:rPr>
      </w:pPr>
    </w:p>
    <w:p w14:paraId="327298A4" w14:textId="77777777" w:rsidR="00E66C00" w:rsidRPr="00F555BF" w:rsidRDefault="00E66C00" w:rsidP="00E66C00">
      <w:pPr>
        <w:spacing w:after="0"/>
        <w:ind w:left="-426" w:right="201"/>
        <w:jc w:val="both"/>
        <w:rPr>
          <w:rFonts w:cs="Arial"/>
        </w:rPr>
      </w:pPr>
      <w:r w:rsidRPr="00781964">
        <w:rPr>
          <w:rFonts w:cs="Arial"/>
        </w:rPr>
        <w:t xml:space="preserve">The procedure for making an appeal is set out under </w:t>
      </w:r>
      <w:r w:rsidRPr="00781964">
        <w:rPr>
          <w:rFonts w:cs="Arial"/>
          <w:b/>
          <w:bCs/>
        </w:rPr>
        <w:t xml:space="preserve">Section </w:t>
      </w:r>
      <w:r>
        <w:rPr>
          <w:rFonts w:cs="Arial"/>
          <w:b/>
          <w:bCs/>
        </w:rPr>
        <w:t>20</w:t>
      </w:r>
      <w:r w:rsidRPr="00781964">
        <w:rPr>
          <w:rFonts w:cs="Arial"/>
          <w:b/>
          <w:bCs/>
        </w:rPr>
        <w:t xml:space="preserve"> of the </w:t>
      </w:r>
      <w:r w:rsidRPr="00395AF9">
        <w:rPr>
          <w:rFonts w:cs="Arial"/>
          <w:b/>
          <w:bCs/>
        </w:rPr>
        <w:t>Planning (Listed Buildings and Conservation Areas) Act 1990</w:t>
      </w:r>
      <w:r w:rsidRPr="00781964">
        <w:rPr>
          <w:rFonts w:cs="Arial"/>
        </w:rPr>
        <w:t xml:space="preserve">, along with the relevant </w:t>
      </w:r>
      <w:r>
        <w:rPr>
          <w:rFonts w:cs="Arial"/>
        </w:rPr>
        <w:t>procedural details set out</w:t>
      </w:r>
      <w:r w:rsidRPr="00781964">
        <w:rPr>
          <w:rFonts w:cs="Arial"/>
        </w:rPr>
        <w:t xml:space="preserve"> in the</w:t>
      </w:r>
      <w:r w:rsidRPr="009023B6">
        <w:rPr>
          <w:rFonts w:cs="Arial"/>
          <w:b/>
          <w:bCs/>
        </w:rPr>
        <w:t xml:space="preserve"> Planning (Listed Buildings and Conservation Areas) Regulations 1990</w:t>
      </w:r>
      <w:r>
        <w:rPr>
          <w:rFonts w:cs="Arial"/>
          <w:b/>
          <w:bCs/>
        </w:rPr>
        <w:t xml:space="preserve">. </w:t>
      </w:r>
      <w:r w:rsidRPr="00781964">
        <w:rPr>
          <w:rFonts w:cs="Arial"/>
        </w:rPr>
        <w:t>For detailed guidance on how to submit your appeal, please visit the Planning Inspectorate’s website:</w:t>
      </w:r>
    </w:p>
    <w:p w14:paraId="7156A9C3" w14:textId="77777777" w:rsidR="00E66C00" w:rsidRPr="00781964" w:rsidRDefault="00E66C00" w:rsidP="00E66C00">
      <w:pPr>
        <w:spacing w:after="0"/>
        <w:ind w:left="-426" w:right="201"/>
        <w:jc w:val="both"/>
        <w:rPr>
          <w:rFonts w:cs="Arial"/>
        </w:rPr>
      </w:pPr>
      <w:hyperlink r:id="rId10" w:tgtFrame="_new" w:history="1">
        <w:r w:rsidRPr="00781964">
          <w:rPr>
            <w:rStyle w:val="Hyperlink"/>
            <w:rFonts w:cs="Arial"/>
          </w:rPr>
          <w:t>https://www.gov.uk/appeal-planning-decision</w:t>
        </w:r>
      </w:hyperlink>
    </w:p>
    <w:p w14:paraId="24BB840B" w14:textId="77777777" w:rsidR="00E66C00" w:rsidRPr="00946610" w:rsidRDefault="00E66C00" w:rsidP="00E66C00">
      <w:pPr>
        <w:spacing w:after="0"/>
        <w:ind w:left="-426" w:right="201"/>
        <w:jc w:val="both"/>
        <w:rPr>
          <w:rFonts w:cs="Arial"/>
        </w:rPr>
      </w:pPr>
    </w:p>
    <w:p w14:paraId="48C56A8B" w14:textId="77777777" w:rsidR="00E66C00" w:rsidRPr="00F555BF" w:rsidRDefault="00E66C00" w:rsidP="00E66C00">
      <w:pPr>
        <w:spacing w:after="0"/>
        <w:ind w:left="-426" w:right="201"/>
        <w:jc w:val="both"/>
        <w:rPr>
          <w:rFonts w:cs="Arial"/>
        </w:rPr>
      </w:pPr>
      <w:r w:rsidRPr="00946610">
        <w:rPr>
          <w:rFonts w:cs="Arial"/>
        </w:rPr>
        <w:t xml:space="preserve">Please be aware that </w:t>
      </w:r>
      <w:r>
        <w:rPr>
          <w:rFonts w:cs="Arial"/>
        </w:rPr>
        <w:t>w</w:t>
      </w:r>
      <w:r w:rsidRPr="009F5E8E">
        <w:rPr>
          <w:rFonts w:cs="Arial"/>
        </w:rPr>
        <w:t xml:space="preserve">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w:t>
      </w:r>
      <w:r>
        <w:rPr>
          <w:rFonts w:cs="Arial"/>
        </w:rPr>
        <w:t>listed building consent</w:t>
      </w:r>
      <w:r w:rsidRPr="009F5E8E">
        <w:rPr>
          <w:rFonts w:cs="Arial"/>
        </w:rPr>
        <w:t xml:space="preserve"> or the reasonableness of imposing the condition itself.</w:t>
      </w:r>
    </w:p>
    <w:p w14:paraId="58953A73" w14:textId="77777777" w:rsidR="00946610" w:rsidRPr="00F81571" w:rsidRDefault="00946610" w:rsidP="00E66C00">
      <w:pPr>
        <w:spacing w:after="0" w:line="276" w:lineRule="auto"/>
        <w:rPr>
          <w:rFonts w:cs="Arial"/>
        </w:rPr>
      </w:pP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6F4D"/>
    <w:rsid w:val="003671A5"/>
    <w:rsid w:val="0038545B"/>
    <w:rsid w:val="00396642"/>
    <w:rsid w:val="003C0B74"/>
    <w:rsid w:val="003C361A"/>
    <w:rsid w:val="003E38ED"/>
    <w:rsid w:val="004113AE"/>
    <w:rsid w:val="00414551"/>
    <w:rsid w:val="00414C36"/>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36A7"/>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321A"/>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83AF0"/>
    <w:rsid w:val="00D97A72"/>
    <w:rsid w:val="00DA7ECB"/>
    <w:rsid w:val="00DB1446"/>
    <w:rsid w:val="00DD0887"/>
    <w:rsid w:val="00DD212D"/>
    <w:rsid w:val="00E003B5"/>
    <w:rsid w:val="00E23582"/>
    <w:rsid w:val="00E35F82"/>
    <w:rsid w:val="00E40881"/>
    <w:rsid w:val="00E66198"/>
    <w:rsid w:val="00E66C00"/>
    <w:rsid w:val="00E75B65"/>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4F1CC"/>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34793040">
      <w:bodyDiv w:val="1"/>
      <w:marLeft w:val="0"/>
      <w:marRight w:val="0"/>
      <w:marTop w:val="0"/>
      <w:marBottom w:val="0"/>
      <w:divBdr>
        <w:top w:val="none" w:sz="0" w:space="0" w:color="auto"/>
        <w:left w:val="none" w:sz="0" w:space="0" w:color="auto"/>
        <w:bottom w:val="none" w:sz="0" w:space="0" w:color="auto"/>
        <w:right w:val="none" w:sz="0" w:space="0" w:color="auto"/>
      </w:divBdr>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697846687">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uk/appeal-planning-decision" TargetMode="External"/><Relationship Id="rId4" Type="http://schemas.openxmlformats.org/officeDocument/2006/relationships/numbering" Target="numbering.xml"/><Relationship Id="rId9" Type="http://schemas.openxmlformats.org/officeDocument/2006/relationships/hyperlink" Target="mailto:developmentmanagement@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5681F3-7AB7-414B-A829-ED970F809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DB4517-51C6-481F-9193-C57F260BC6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8D9896B-C530-4AEC-87A3-C4AA161619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salesforceId:59a64a65-dadc-43eb-96b6-74d4307f4798</dc:subject>
  <dc:creator>Philip Skill</dc:creator>
  <cp:keywords/>
  <dc:description/>
  <cp:lastModifiedBy>Bentham-Hill, Guy</cp:lastModifiedBy>
  <cp:revision>3</cp:revision>
  <dcterms:created xsi:type="dcterms:W3CDTF">2026-03-03T11:53:00Z</dcterms:created>
  <dcterms:modified xsi:type="dcterms:W3CDTF">2026-04-20T21:19:00Z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069Q300000OX3HSIA1</vt:lpwstr>
  </property>
  <property fmtid="{D5CDD505-2E9C-101B-9397-08002B2CF9AE}" pid="3" name="ContentTypeId">
    <vt:lpwstr>0x0101003BC72D1F2CF0104583A3EA714836C4C8</vt:lpwstr>
  </property>
</Properties>
</file>