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197AE94F"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PL/2025/09462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244140C2"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DD1AACB"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The Library, Manton House, Marlborough, SN8 1PN</w:t>
            </w:r>
          </w:p>
        </w:tc>
      </w:tr>
      <w:tr w:rsidR="00097010" w14:paraId="7161F1D0" w14:textId="77777777" w:rsidTr="00683C17">
        <w:tc>
          <w:tcPr>
            <w:tcW w:w="3681" w:type="dxa"/>
          </w:tcPr>
          <w:p w14:paraId="686BC2D6" w14:textId="4074BD94"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1E7B04" w14:textId="6FB90743"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Internal layout modifications alongside external changes, including the installation of conservation rooflights, a flue for a wood burner, and new dormer window to match existing design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0B23C57C"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6F22531"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The application relates to The Library Flat, a first-floor residential unit located within the south</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west range of Manton House Stable Yard, Manton, near Marlborough. The building forms part of a former Victorian stable complex dating from the late nineteenth century, arranged around a quadrangle with Manton House forming the fourth side.</w:t>
      </w:r>
    </w:p>
    <w:p w14:paraId="2289AA22"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p>
    <w:p w14:paraId="1650B252"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The stable range is Grade II listed, reflecting its historic and architectural significance as </w:t>
      </w:r>
      <w:proofErr w:type="gramStart"/>
      <w:r w:rsidRPr="00C94EE9">
        <w:rPr>
          <w:rFonts w:ascii="Arial" w:eastAsia="Times New Roman" w:hAnsi="Arial" w:cs="Arial"/>
          <w:kern w:val="0"/>
          <w:sz w:val="22"/>
          <w:szCs w:val="22"/>
          <w:lang w:eastAsia="en-GB"/>
          <w14:ligatures w14:val="none"/>
        </w:rPr>
        <w:t>a largely intact</w:t>
      </w:r>
      <w:proofErr w:type="gramEnd"/>
      <w:r w:rsidRPr="00C94EE9">
        <w:rPr>
          <w:rFonts w:ascii="Arial" w:eastAsia="Times New Roman" w:hAnsi="Arial" w:cs="Arial"/>
          <w:kern w:val="0"/>
          <w:sz w:val="22"/>
          <w:szCs w:val="22"/>
          <w:lang w:eastAsia="en-GB"/>
          <w14:ligatures w14:val="none"/>
        </w:rPr>
        <w:t xml:space="preserve"> courtyard group. The application site lies within the North Wessex Downs National Landscape. The flat </w:t>
      </w:r>
      <w:proofErr w:type="gramStart"/>
      <w:r w:rsidRPr="00C94EE9">
        <w:rPr>
          <w:rFonts w:ascii="Arial" w:eastAsia="Times New Roman" w:hAnsi="Arial" w:cs="Arial"/>
          <w:kern w:val="0"/>
          <w:sz w:val="22"/>
          <w:szCs w:val="22"/>
          <w:lang w:eastAsia="en-GB"/>
          <w14:ligatures w14:val="none"/>
        </w:rPr>
        <w:t>is accessed</w:t>
      </w:r>
      <w:proofErr w:type="gramEnd"/>
      <w:r w:rsidRPr="00C94EE9">
        <w:rPr>
          <w:rFonts w:ascii="Arial" w:eastAsia="Times New Roman" w:hAnsi="Arial" w:cs="Arial"/>
          <w:kern w:val="0"/>
          <w:sz w:val="22"/>
          <w:szCs w:val="22"/>
          <w:lang w:eastAsia="en-GB"/>
          <w14:ligatures w14:val="none"/>
        </w:rPr>
        <w:t xml:space="preserve"> from the outer (south</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 xml:space="preserve">west) elevation of the range and benefits from an associated garden area. The inner courtyard elevation, which is of greater heritage sensitivity, remains </w:t>
      </w:r>
      <w:proofErr w:type="gramStart"/>
      <w:r w:rsidRPr="00C94EE9">
        <w:rPr>
          <w:rFonts w:ascii="Arial" w:eastAsia="Times New Roman" w:hAnsi="Arial" w:cs="Arial"/>
          <w:kern w:val="0"/>
          <w:sz w:val="22"/>
          <w:szCs w:val="22"/>
          <w:lang w:eastAsia="en-GB"/>
          <w14:ligatures w14:val="none"/>
        </w:rPr>
        <w:t>largely unaltered</w:t>
      </w:r>
      <w:proofErr w:type="gramEnd"/>
      <w:r w:rsidRPr="00C94EE9">
        <w:rPr>
          <w:rFonts w:ascii="Arial" w:eastAsia="Times New Roman" w:hAnsi="Arial" w:cs="Arial"/>
          <w:kern w:val="0"/>
          <w:sz w:val="22"/>
          <w:szCs w:val="22"/>
          <w:lang w:eastAsia="en-GB"/>
          <w14:ligatures w14:val="none"/>
        </w:rPr>
        <w:t>.</w:t>
      </w:r>
    </w:p>
    <w:p w14:paraId="30D5B0B5"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p>
    <w:p w14:paraId="10E8DD15" w14:textId="210DCA2E"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The flat has been in continuous residential use since the early 1990s following historic permissions for </w:t>
      </w:r>
      <w:r w:rsidR="00B27764" w:rsidRPr="00C94EE9">
        <w:rPr>
          <w:rFonts w:ascii="Arial" w:eastAsia="Times New Roman" w:hAnsi="Arial" w:cs="Arial"/>
          <w:kern w:val="0"/>
          <w:sz w:val="22"/>
          <w:szCs w:val="22"/>
          <w:lang w:eastAsia="en-GB"/>
          <w14:ligatures w14:val="none"/>
        </w:rPr>
        <w:t>conversion and</w:t>
      </w:r>
      <w:r w:rsidRPr="00C94EE9">
        <w:rPr>
          <w:rFonts w:ascii="Arial" w:eastAsia="Times New Roman" w:hAnsi="Arial" w:cs="Arial"/>
          <w:kern w:val="0"/>
          <w:sz w:val="22"/>
          <w:szCs w:val="22"/>
          <w:lang w:eastAsia="en-GB"/>
          <w14:ligatures w14:val="none"/>
        </w:rPr>
        <w:t xml:space="preserve"> </w:t>
      </w:r>
      <w:proofErr w:type="gramStart"/>
      <w:r w:rsidRPr="00C94EE9">
        <w:rPr>
          <w:rFonts w:ascii="Arial" w:eastAsia="Times New Roman" w:hAnsi="Arial" w:cs="Arial"/>
          <w:kern w:val="0"/>
          <w:sz w:val="22"/>
          <w:szCs w:val="22"/>
          <w:lang w:eastAsia="en-GB"/>
          <w14:ligatures w14:val="none"/>
        </w:rPr>
        <w:t>is currently configured</w:t>
      </w:r>
      <w:proofErr w:type="gramEnd"/>
      <w:r w:rsidRPr="00C94EE9">
        <w:rPr>
          <w:rFonts w:ascii="Arial" w:eastAsia="Times New Roman" w:hAnsi="Arial" w:cs="Arial"/>
          <w:kern w:val="0"/>
          <w:sz w:val="22"/>
          <w:szCs w:val="22"/>
          <w:lang w:eastAsia="en-GB"/>
          <w14:ligatures w14:val="none"/>
        </w:rPr>
        <w:t xml:space="preserve"> as a three</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bedroom dwelling.</w:t>
      </w:r>
    </w:p>
    <w:p w14:paraId="5076337D"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p>
    <w:p w14:paraId="61A2197A"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The Historic England listing description reads as follows: </w:t>
      </w:r>
    </w:p>
    <w:p w14:paraId="22B839B6" w14:textId="77777777" w:rsidR="00C94EE9" w:rsidRPr="00C94EE9" w:rsidRDefault="00C94EE9" w:rsidP="00C94EE9">
      <w:pPr>
        <w:spacing w:after="0" w:line="276" w:lineRule="auto"/>
        <w:jc w:val="both"/>
        <w:outlineLvl w:val="2"/>
        <w:rPr>
          <w:rFonts w:ascii="Arial" w:eastAsia="Times New Roman" w:hAnsi="Arial" w:cs="Arial"/>
          <w:i/>
          <w:iCs/>
          <w:kern w:val="0"/>
          <w:sz w:val="22"/>
          <w:szCs w:val="22"/>
          <w:lang w:eastAsia="en-GB"/>
          <w14:ligatures w14:val="none"/>
        </w:rPr>
      </w:pPr>
    </w:p>
    <w:p w14:paraId="108AAD2C" w14:textId="36AB7C14" w:rsidR="00C94EE9" w:rsidRPr="00C94EE9" w:rsidRDefault="00C94EE9" w:rsidP="00C94EE9">
      <w:pPr>
        <w:spacing w:after="0" w:line="276" w:lineRule="auto"/>
        <w:jc w:val="both"/>
        <w:outlineLvl w:val="2"/>
        <w:rPr>
          <w:rFonts w:ascii="Arial" w:eastAsia="Times New Roman" w:hAnsi="Arial" w:cs="Arial"/>
          <w:i/>
          <w:iCs/>
          <w:kern w:val="0"/>
          <w:sz w:val="22"/>
          <w:szCs w:val="22"/>
          <w:lang w:eastAsia="en-GB"/>
          <w14:ligatures w14:val="none"/>
        </w:rPr>
      </w:pPr>
      <w:r w:rsidRPr="00C94EE9">
        <w:rPr>
          <w:rFonts w:ascii="Arial" w:eastAsia="Times New Roman" w:hAnsi="Arial" w:cs="Arial"/>
          <w:i/>
          <w:iCs/>
          <w:kern w:val="0"/>
          <w:sz w:val="22"/>
          <w:szCs w:val="22"/>
          <w:lang w:eastAsia="en-GB"/>
          <w14:ligatures w14:val="none"/>
        </w:rPr>
        <w:t xml:space="preserve">Stable range at Manton House GV II Range of buildings enclosing courtyard on north-west side of Manton House. c1870-80. Brick, with tiled roof. Domestic revival style with central gatehouse with jettied and timber framed first floor with half hipped roof. Either side, ranges of single storey stables with stable doors and windows. Remains </w:t>
      </w:r>
      <w:proofErr w:type="gramStart"/>
      <w:r w:rsidRPr="00C94EE9">
        <w:rPr>
          <w:rFonts w:ascii="Arial" w:eastAsia="Times New Roman" w:hAnsi="Arial" w:cs="Arial"/>
          <w:i/>
          <w:iCs/>
          <w:kern w:val="0"/>
          <w:sz w:val="22"/>
          <w:szCs w:val="22"/>
          <w:lang w:eastAsia="en-GB"/>
          <w14:ligatures w14:val="none"/>
        </w:rPr>
        <w:t>mainly as</w:t>
      </w:r>
      <w:proofErr w:type="gramEnd"/>
      <w:r w:rsidRPr="00C94EE9">
        <w:rPr>
          <w:rFonts w:ascii="Arial" w:eastAsia="Times New Roman" w:hAnsi="Arial" w:cs="Arial"/>
          <w:i/>
          <w:iCs/>
          <w:kern w:val="0"/>
          <w:sz w:val="22"/>
          <w:szCs w:val="22"/>
          <w:lang w:eastAsia="en-GB"/>
          <w14:ligatures w14:val="none"/>
        </w:rPr>
        <w:t xml:space="preserve"> built - a </w:t>
      </w:r>
      <w:r w:rsidR="00B27764" w:rsidRPr="00C94EE9">
        <w:rPr>
          <w:rFonts w:ascii="Arial" w:eastAsia="Times New Roman" w:hAnsi="Arial" w:cs="Arial"/>
          <w:i/>
          <w:iCs/>
          <w:kern w:val="0"/>
          <w:sz w:val="22"/>
          <w:szCs w:val="22"/>
          <w:lang w:eastAsia="en-GB"/>
          <w14:ligatures w14:val="none"/>
        </w:rPr>
        <w:t>high-quality</w:t>
      </w:r>
      <w:r w:rsidRPr="00C94EE9">
        <w:rPr>
          <w:rFonts w:ascii="Arial" w:eastAsia="Times New Roman" w:hAnsi="Arial" w:cs="Arial"/>
          <w:i/>
          <w:iCs/>
          <w:kern w:val="0"/>
          <w:sz w:val="22"/>
          <w:szCs w:val="22"/>
          <w:lang w:eastAsia="en-GB"/>
          <w14:ligatures w14:val="none"/>
        </w:rPr>
        <w:t xml:space="preserve"> courtyard group.</w:t>
      </w:r>
    </w:p>
    <w:p w14:paraId="188F17B9" w14:textId="77777777" w:rsidR="00C94EE9" w:rsidRPr="00C94EE9" w:rsidRDefault="00C94EE9" w:rsidP="00C94EE9">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784CC77"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Full planning permission and listed building consent </w:t>
      </w:r>
      <w:proofErr w:type="gramStart"/>
      <w:r w:rsidRPr="00C94EE9">
        <w:rPr>
          <w:rFonts w:ascii="Arial" w:eastAsia="Times New Roman" w:hAnsi="Arial" w:cs="Arial"/>
          <w:kern w:val="0"/>
          <w:sz w:val="22"/>
          <w:szCs w:val="22"/>
          <w:lang w:eastAsia="en-GB"/>
          <w14:ligatures w14:val="none"/>
        </w:rPr>
        <w:t>are sought</w:t>
      </w:r>
      <w:proofErr w:type="gramEnd"/>
      <w:r w:rsidRPr="00C94EE9">
        <w:rPr>
          <w:rFonts w:ascii="Arial" w:eastAsia="Times New Roman" w:hAnsi="Arial" w:cs="Arial"/>
          <w:kern w:val="0"/>
          <w:sz w:val="22"/>
          <w:szCs w:val="22"/>
          <w:lang w:eastAsia="en-GB"/>
          <w14:ligatures w14:val="none"/>
        </w:rPr>
        <w:t xml:space="preserve"> for the remodelling of the existing first</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floor residential flat. The proposals comprise:</w:t>
      </w:r>
    </w:p>
    <w:p w14:paraId="3CA4EA64"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p>
    <w:p w14:paraId="1DC0CD3B" w14:textId="77777777" w:rsidR="00C94EE9" w:rsidRPr="00C94EE9" w:rsidRDefault="00C94EE9" w:rsidP="00C94EE9">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Reconfiguration of the internal layout, </w:t>
      </w:r>
      <w:proofErr w:type="gramStart"/>
      <w:r w:rsidRPr="00C94EE9">
        <w:rPr>
          <w:rFonts w:ascii="Arial" w:eastAsia="Times New Roman" w:hAnsi="Arial" w:cs="Arial"/>
          <w:kern w:val="0"/>
          <w:sz w:val="22"/>
          <w:szCs w:val="22"/>
          <w:lang w:eastAsia="en-GB"/>
          <w14:ligatures w14:val="none"/>
        </w:rPr>
        <w:t>largely affecting</w:t>
      </w:r>
      <w:proofErr w:type="gramEnd"/>
      <w:r w:rsidRPr="00C94EE9">
        <w:rPr>
          <w:rFonts w:ascii="Arial" w:eastAsia="Times New Roman" w:hAnsi="Arial" w:cs="Arial"/>
          <w:kern w:val="0"/>
          <w:sz w:val="22"/>
          <w:szCs w:val="22"/>
          <w:lang w:eastAsia="en-GB"/>
          <w14:ligatures w14:val="none"/>
        </w:rPr>
        <w:t xml:space="preserve"> modern partitions and finishes;</w:t>
      </w:r>
    </w:p>
    <w:p w14:paraId="088E0E2E" w14:textId="77777777" w:rsidR="00C94EE9" w:rsidRPr="00C94EE9" w:rsidRDefault="00C94EE9" w:rsidP="00C94EE9">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Alterations to the outer elevation including:</w:t>
      </w:r>
    </w:p>
    <w:p w14:paraId="4CC2A199" w14:textId="77777777" w:rsidR="00C94EE9" w:rsidRPr="00C94EE9" w:rsidRDefault="00C94EE9" w:rsidP="00C94EE9">
      <w:pPr>
        <w:numPr>
          <w:ilvl w:val="0"/>
          <w:numId w:val="25"/>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One additional dormer window to match an existing dormer;</w:t>
      </w:r>
    </w:p>
    <w:p w14:paraId="61BE4ED6" w14:textId="77777777" w:rsidR="00C94EE9" w:rsidRPr="00C94EE9" w:rsidRDefault="00C94EE9" w:rsidP="00C94EE9">
      <w:pPr>
        <w:numPr>
          <w:ilvl w:val="0"/>
          <w:numId w:val="25"/>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Revised and rationalised rooflights;</w:t>
      </w:r>
    </w:p>
    <w:p w14:paraId="5CE342EE" w14:textId="77777777" w:rsidR="00C94EE9" w:rsidRPr="00C94EE9" w:rsidRDefault="00C94EE9" w:rsidP="00C94EE9">
      <w:pPr>
        <w:numPr>
          <w:ilvl w:val="0"/>
          <w:numId w:val="25"/>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A limited number of new or altered window openings;</w:t>
      </w:r>
    </w:p>
    <w:p w14:paraId="158B807A" w14:textId="77777777" w:rsidR="00C94EE9" w:rsidRPr="00C94EE9" w:rsidRDefault="00C94EE9" w:rsidP="00C94EE9">
      <w:pPr>
        <w:numPr>
          <w:ilvl w:val="0"/>
          <w:numId w:val="25"/>
        </w:numPr>
        <w:spacing w:after="0" w:line="276" w:lineRule="auto"/>
        <w:jc w:val="both"/>
        <w:outlineLvl w:val="2"/>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A discreet flue associated with a woodburning stove.</w:t>
      </w:r>
    </w:p>
    <w:p w14:paraId="23CC7DE5" w14:textId="77777777" w:rsidR="00C94EE9" w:rsidRPr="00C94EE9" w:rsidRDefault="00C94EE9" w:rsidP="00C94EE9">
      <w:pPr>
        <w:spacing w:after="0" w:line="276" w:lineRule="auto"/>
        <w:jc w:val="both"/>
        <w:outlineLvl w:val="2"/>
        <w:rPr>
          <w:rFonts w:ascii="Arial" w:eastAsia="Times New Roman" w:hAnsi="Arial" w:cs="Arial"/>
          <w:kern w:val="0"/>
          <w:sz w:val="22"/>
          <w:szCs w:val="22"/>
          <w:lang w:eastAsia="en-GB"/>
          <w14:ligatures w14:val="none"/>
        </w:rPr>
      </w:pPr>
    </w:p>
    <w:p w14:paraId="77068F28" w14:textId="77777777" w:rsidR="00C94EE9" w:rsidRPr="00C94EE9" w:rsidRDefault="00C94EE9" w:rsidP="00C94EE9">
      <w:pPr>
        <w:spacing w:after="0" w:line="276" w:lineRule="auto"/>
        <w:jc w:val="both"/>
        <w:outlineLvl w:val="2"/>
        <w:rPr>
          <w:rFonts w:ascii="Arial" w:eastAsia="Times New Roman" w:hAnsi="Arial" w:cs="Arial"/>
          <w:b/>
          <w:bCs/>
          <w:i/>
          <w:iCs/>
          <w:color w:val="FF0000"/>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No alterations </w:t>
      </w:r>
      <w:proofErr w:type="gramStart"/>
      <w:r w:rsidRPr="00C94EE9">
        <w:rPr>
          <w:rFonts w:ascii="Arial" w:eastAsia="Times New Roman" w:hAnsi="Arial" w:cs="Arial"/>
          <w:kern w:val="0"/>
          <w:sz w:val="22"/>
          <w:szCs w:val="22"/>
          <w:lang w:eastAsia="en-GB"/>
          <w14:ligatures w14:val="none"/>
        </w:rPr>
        <w:t>are proposed</w:t>
      </w:r>
      <w:proofErr w:type="gramEnd"/>
      <w:r w:rsidRPr="00C94EE9">
        <w:rPr>
          <w:rFonts w:ascii="Arial" w:eastAsia="Times New Roman" w:hAnsi="Arial" w:cs="Arial"/>
          <w:kern w:val="0"/>
          <w:sz w:val="22"/>
          <w:szCs w:val="22"/>
          <w:lang w:eastAsia="en-GB"/>
          <w14:ligatures w14:val="none"/>
        </w:rPr>
        <w:t xml:space="preserve"> to the inner courtyard elevation. The works would not increase the footprint of the building and would not result in the creation of an additional dwelling.</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4D578DF8" w14:textId="77777777" w:rsidTr="004A27E6">
        <w:trPr>
          <w:trHeight w:hRule="exact" w:val="20"/>
        </w:trPr>
        <w:tc>
          <w:tcPr>
            <w:tcW w:w="8921" w:type="dxa"/>
            <w:tcBorders>
              <w:bottom w:val="single" w:sz="6" w:space="0" w:color="auto"/>
            </w:tcBorders>
            <w:vAlign w:val="center"/>
            <w:hideMark/>
          </w:tcPr>
          <w:p w14:paraId="5DEFA346"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78FD8A7C"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2EE3F42"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567DFC5D" w14:textId="77777777" w:rsidTr="00C94EE9">
        <w:trPr>
          <w:trHeight w:val="383"/>
        </w:trPr>
        <w:tc>
          <w:tcPr>
            <w:tcW w:w="8921" w:type="dxa"/>
            <w:tcBorders>
              <w:top w:val="single" w:sz="12" w:space="0" w:color="auto"/>
            </w:tcBorders>
            <w:vAlign w:val="center"/>
            <w:hideMark/>
          </w:tcPr>
          <w:p w14:paraId="5A324B42" w14:textId="688C7FDE" w:rsidR="009F2ED4" w:rsidRPr="00C94EE9" w:rsidRDefault="00C94EE9" w:rsidP="004A27E6">
            <w:pPr>
              <w:rPr>
                <w:rFonts w:ascii="Arial" w:hAnsi="Arial" w:cs="Arial"/>
                <w:sz w:val="22"/>
                <w:szCs w:val="22"/>
              </w:rPr>
            </w:pPr>
            <w:r w:rsidRPr="00C94EE9">
              <w:rPr>
                <w:rFonts w:ascii="Arial" w:hAnsi="Arial" w:cs="Arial"/>
                <w:sz w:val="22"/>
                <w:szCs w:val="22"/>
              </w:rPr>
              <w:t xml:space="preserve">K/84/1086 - Conversion of existing first floor premises to form off. veterinary lab., library </w:t>
            </w:r>
            <w:proofErr w:type="gramStart"/>
            <w:r w:rsidRPr="00C94EE9">
              <w:rPr>
                <w:rFonts w:ascii="Arial" w:hAnsi="Arial" w:cs="Arial"/>
                <w:sz w:val="22"/>
                <w:szCs w:val="22"/>
              </w:rPr>
              <w:t>etc</w:t>
            </w:r>
            <w:proofErr w:type="gramEnd"/>
            <w:r w:rsidRPr="00C94EE9">
              <w:rPr>
                <w:rFonts w:ascii="Arial" w:hAnsi="Arial" w:cs="Arial"/>
                <w:sz w:val="22"/>
                <w:szCs w:val="22"/>
              </w:rPr>
              <w:t xml:space="preserve"> – Approved with conditions – 17/01/1985</w:t>
            </w:r>
          </w:p>
        </w:tc>
      </w:tr>
      <w:tr w:rsidR="00C94EE9" w:rsidRPr="003E74F7" w14:paraId="7AE7CC55" w14:textId="77777777" w:rsidTr="00C94EE9">
        <w:trPr>
          <w:trHeight w:val="383"/>
        </w:trPr>
        <w:tc>
          <w:tcPr>
            <w:tcW w:w="8921" w:type="dxa"/>
            <w:tcBorders>
              <w:top w:val="single" w:sz="12" w:space="0" w:color="auto"/>
            </w:tcBorders>
            <w:vAlign w:val="center"/>
          </w:tcPr>
          <w:p w14:paraId="15766AB1" w14:textId="7A3EE354" w:rsidR="00C94EE9" w:rsidRPr="00C94EE9" w:rsidRDefault="00C94EE9" w:rsidP="004A27E6">
            <w:pPr>
              <w:rPr>
                <w:rFonts w:ascii="Arial" w:hAnsi="Arial" w:cs="Arial"/>
                <w:sz w:val="22"/>
                <w:szCs w:val="22"/>
              </w:rPr>
            </w:pPr>
            <w:r w:rsidRPr="00C94EE9">
              <w:rPr>
                <w:rFonts w:ascii="Arial" w:hAnsi="Arial" w:cs="Arial"/>
                <w:sz w:val="22"/>
                <w:szCs w:val="22"/>
              </w:rPr>
              <w:t>K/10605 - Conversion of laboratory to one flat and 7-bedroomed multiple accommodation – Approved with conditions – 25/06/1987</w:t>
            </w:r>
          </w:p>
        </w:tc>
      </w:tr>
      <w:tr w:rsidR="009F2ED4" w:rsidRPr="003E74F7" w14:paraId="61AEDEA0" w14:textId="77777777" w:rsidTr="004A27E6">
        <w:tc>
          <w:tcPr>
            <w:tcW w:w="8921" w:type="dxa"/>
            <w:vAlign w:val="center"/>
            <w:hideMark/>
          </w:tcPr>
          <w:p w14:paraId="3A477060" w14:textId="77777777" w:rsidR="009F2ED4" w:rsidRPr="003E74F7" w:rsidRDefault="009F2ED4" w:rsidP="004A27E6">
            <w:pPr>
              <w:rPr>
                <w:rFonts w:cs="Arial"/>
                <w:szCs w:val="22"/>
              </w:rPr>
            </w:pPr>
          </w:p>
        </w:tc>
      </w:tr>
      <w:bookmarkEnd w:id="0"/>
    </w:tbl>
    <w:p w14:paraId="29E0448C"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59A409AC"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44AE33E" w14:textId="6C2DE39A"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w:t>
      </w:r>
      <w:proofErr w:type="gramStart"/>
      <w:r w:rsidRPr="006B23D0">
        <w:rPr>
          <w:rFonts w:ascii="Arial" w:eastAsia="Times New Roman" w:hAnsi="Arial" w:cs="Arial"/>
          <w:color w:val="000000" w:themeColor="text1"/>
          <w:kern w:val="0"/>
          <w:sz w:val="22"/>
          <w:szCs w:val="22"/>
          <w:lang w:eastAsia="en-GB"/>
          <w14:ligatures w14:val="none"/>
        </w:rPr>
        <w:t>.  </w:t>
      </w:r>
      <w:proofErr w:type="gramEnd"/>
      <w:r w:rsidRPr="006B23D0">
        <w:rPr>
          <w:rFonts w:ascii="Arial" w:eastAsia="Times New Roman" w:hAnsi="Arial" w:cs="Arial"/>
          <w:color w:val="000000" w:themeColor="text1"/>
          <w:kern w:val="0"/>
          <w:sz w:val="22"/>
          <w:szCs w:val="22"/>
          <w:lang w:eastAsia="en-GB"/>
          <w14:ligatures w14:val="none"/>
        </w:rPr>
        <w:t xml:space="preserve">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w:t>
      </w:r>
      <w:proofErr w:type="gramStart"/>
      <w:r w:rsidRPr="006B23D0">
        <w:rPr>
          <w:rFonts w:ascii="Arial" w:eastAsia="Times New Roman" w:hAnsi="Arial" w:cs="Arial"/>
          <w:color w:val="000000" w:themeColor="text1"/>
          <w:kern w:val="0"/>
          <w:sz w:val="22"/>
          <w:szCs w:val="22"/>
          <w:lang w:eastAsia="en-GB"/>
          <w14:ligatures w14:val="none"/>
        </w:rPr>
        <w:t>be given</w:t>
      </w:r>
      <w:proofErr w:type="gramEnd"/>
      <w:r w:rsidRPr="006B23D0">
        <w:rPr>
          <w:rFonts w:ascii="Arial" w:eastAsia="Times New Roman" w:hAnsi="Arial" w:cs="Arial"/>
          <w:color w:val="000000" w:themeColor="text1"/>
          <w:kern w:val="0"/>
          <w:sz w:val="22"/>
          <w:szCs w:val="22"/>
          <w:lang w:eastAsia="en-GB"/>
          <w14:ligatures w14:val="none"/>
        </w:rPr>
        <w:t xml:space="preserve"> to the desirability of preserving listed buildings, their </w:t>
      </w:r>
      <w:proofErr w:type="gramStart"/>
      <w:r w:rsidRPr="006B23D0">
        <w:rPr>
          <w:rFonts w:ascii="Arial" w:eastAsia="Times New Roman" w:hAnsi="Arial" w:cs="Arial"/>
          <w:color w:val="000000" w:themeColor="text1"/>
          <w:kern w:val="0"/>
          <w:sz w:val="22"/>
          <w:szCs w:val="22"/>
          <w:lang w:eastAsia="en-GB"/>
          <w14:ligatures w14:val="none"/>
        </w:rPr>
        <w:t>settings</w:t>
      </w:r>
      <w:proofErr w:type="gramEnd"/>
      <w:r w:rsidRPr="006B23D0">
        <w:rPr>
          <w:rFonts w:ascii="Arial" w:eastAsia="Times New Roman" w:hAnsi="Arial" w:cs="Arial"/>
          <w:color w:val="000000" w:themeColor="text1"/>
          <w:kern w:val="0"/>
          <w:sz w:val="22"/>
          <w:szCs w:val="22"/>
          <w:lang w:eastAsia="en-GB"/>
          <w14:ligatures w14:val="none"/>
        </w:rPr>
        <w:t xml:space="preserve"> or any features of special architectural or historic interest which they possess</w:t>
      </w:r>
      <w:proofErr w:type="gramStart"/>
      <w:r w:rsidRPr="006B23D0">
        <w:rPr>
          <w:rFonts w:ascii="Arial" w:eastAsia="Times New Roman" w:hAnsi="Arial" w:cs="Arial"/>
          <w:color w:val="000000" w:themeColor="text1"/>
          <w:kern w:val="0"/>
          <w:sz w:val="22"/>
          <w:szCs w:val="22"/>
          <w:lang w:eastAsia="en-GB"/>
          <w14:ligatures w14:val="none"/>
        </w:rPr>
        <w:t xml:space="preserve">.  </w:t>
      </w:r>
      <w:proofErr w:type="gramEnd"/>
    </w:p>
    <w:p w14:paraId="2A6E0EE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4A72C0D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w:t>
      </w:r>
      <w:proofErr w:type="gramStart"/>
      <w:r w:rsidRPr="00507FCF">
        <w:rPr>
          <w:rFonts w:ascii="Arial" w:hAnsi="Arial" w:cs="Arial"/>
          <w:sz w:val="22"/>
          <w:szCs w:val="22"/>
        </w:rPr>
        <w:t>.  </w:t>
      </w:r>
      <w:proofErr w:type="gramEnd"/>
    </w:p>
    <w:p w14:paraId="2F5D2E8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CFE2B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63A4EBE"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 xml:space="preserve">Paragraphs 213-215 of the NPPF require a balanced approach with any harm which would </w:t>
      </w:r>
      <w:proofErr w:type="gramStart"/>
      <w:r w:rsidRPr="00507FCF">
        <w:rPr>
          <w:rFonts w:ascii="Arial" w:hAnsi="Arial" w:cs="Arial"/>
          <w:color w:val="000000"/>
          <w:sz w:val="22"/>
          <w:szCs w:val="22"/>
          <w:lang w:eastAsia="en-GB"/>
        </w:rPr>
        <w:t>be caused</w:t>
      </w:r>
      <w:proofErr w:type="gramEnd"/>
      <w:r w:rsidRPr="00507FCF">
        <w:rPr>
          <w:rFonts w:ascii="Arial" w:hAnsi="Arial" w:cs="Arial"/>
          <w:color w:val="000000"/>
          <w:sz w:val="22"/>
          <w:szCs w:val="22"/>
          <w:lang w:eastAsia="en-GB"/>
        </w:rPr>
        <w:t xml:space="preserve"> </w:t>
      </w:r>
      <w:proofErr w:type="gramStart"/>
      <w:r w:rsidRPr="00507FCF">
        <w:rPr>
          <w:rFonts w:ascii="Arial" w:hAnsi="Arial" w:cs="Arial"/>
          <w:color w:val="000000"/>
          <w:sz w:val="22"/>
          <w:szCs w:val="22"/>
          <w:lang w:eastAsia="en-GB"/>
        </w:rPr>
        <w:t>being weighed</w:t>
      </w:r>
      <w:proofErr w:type="gramEnd"/>
      <w:r w:rsidRPr="00507FCF">
        <w:rPr>
          <w:rFonts w:ascii="Arial" w:hAnsi="Arial" w:cs="Arial"/>
          <w:color w:val="000000"/>
          <w:sz w:val="22"/>
          <w:szCs w:val="22"/>
          <w:lang w:eastAsia="en-GB"/>
        </w:rPr>
        <w:t xml:space="preserve"> against the potential public benefits which might </w:t>
      </w:r>
      <w:proofErr w:type="gramStart"/>
      <w:r w:rsidRPr="00507FCF">
        <w:rPr>
          <w:rFonts w:ascii="Arial" w:hAnsi="Arial" w:cs="Arial"/>
          <w:color w:val="000000"/>
          <w:sz w:val="22"/>
          <w:szCs w:val="22"/>
          <w:lang w:eastAsia="en-GB"/>
        </w:rPr>
        <w:t>be achieved</w:t>
      </w:r>
      <w:proofErr w:type="gramEnd"/>
      <w:r w:rsidRPr="00507FCF">
        <w:rPr>
          <w:rFonts w:ascii="Arial" w:hAnsi="Arial" w:cs="Arial"/>
          <w:color w:val="000000"/>
          <w:sz w:val="22"/>
          <w:szCs w:val="22"/>
          <w:lang w:eastAsia="en-GB"/>
        </w:rPr>
        <w:t>. Paragraph 210 requires local planning authorities to take account of the desirability of sustaining and enhancing the significance of heritage assets and of new development making a positive contribution to local character and distinctiveness.</w:t>
      </w:r>
    </w:p>
    <w:p w14:paraId="37722A53"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5CDD356F"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w:t>
      </w:r>
      <w:proofErr w:type="gramStart"/>
      <w:r w:rsidRPr="00507FCF">
        <w:rPr>
          <w:rFonts w:ascii="Arial" w:eastAsia="Aptos" w:hAnsi="Arial" w:cs="Arial"/>
          <w:sz w:val="22"/>
          <w:szCs w:val="22"/>
        </w:rPr>
        <w:t>flooding</w:t>
      </w:r>
      <w:proofErr w:type="gramEnd"/>
      <w:r w:rsidRPr="00507FCF">
        <w:rPr>
          <w:rFonts w:ascii="Arial" w:eastAsia="Aptos" w:hAnsi="Arial" w:cs="Arial"/>
          <w:sz w:val="22"/>
          <w:szCs w:val="22"/>
        </w:rPr>
        <w:t xml:space="preserve"> and coastal change</w:t>
      </w:r>
      <w:r w:rsidRPr="00507FCF">
        <w:rPr>
          <w:rFonts w:ascii="Arial" w:hAnsi="Arial" w:cs="Arial"/>
          <w:sz w:val="22"/>
          <w:szCs w:val="22"/>
        </w:rPr>
        <w:t xml:space="preserve">. </w:t>
      </w:r>
    </w:p>
    <w:p w14:paraId="1C76499C" w14:textId="77777777" w:rsidR="00507FCF" w:rsidRDefault="00507FCF" w:rsidP="00507FCF">
      <w:pPr>
        <w:autoSpaceDE w:val="0"/>
        <w:autoSpaceDN w:val="0"/>
        <w:spacing w:after="0" w:line="276" w:lineRule="auto"/>
        <w:jc w:val="both"/>
        <w:rPr>
          <w:rFonts w:ascii="Arial" w:hAnsi="Arial" w:cs="Arial"/>
          <w:sz w:val="22"/>
          <w:szCs w:val="22"/>
        </w:rPr>
      </w:pPr>
    </w:p>
    <w:p w14:paraId="15EB9FF3" w14:textId="2D57CD93"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0B63E75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507FCF">
      <w:pPr>
        <w:spacing w:after="0" w:line="276" w:lineRule="auto"/>
        <w:jc w:val="both"/>
        <w:rPr>
          <w:rFonts w:ascii="Arial" w:hAnsi="Arial" w:cs="Arial"/>
          <w:sz w:val="22"/>
          <w:szCs w:val="22"/>
          <w:lang w:eastAsia="en-GB"/>
        </w:rPr>
      </w:pPr>
    </w:p>
    <w:p w14:paraId="0405F938" w14:textId="0F3E31F6"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4367BBC" w14:textId="77777777" w:rsidR="00507FCF" w:rsidRPr="00507FCF" w:rsidRDefault="00507FCF" w:rsidP="00507FCF">
      <w:pPr>
        <w:spacing w:after="0" w:line="276" w:lineRule="auto"/>
        <w:jc w:val="both"/>
        <w:rPr>
          <w:rFonts w:ascii="Arial" w:hAnsi="Arial" w:cs="Arial"/>
          <w:sz w:val="22"/>
          <w:szCs w:val="22"/>
          <w:lang w:eastAsia="en-GB"/>
        </w:rPr>
      </w:pPr>
    </w:p>
    <w:p w14:paraId="6935C372"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48259DED" w14:textId="77777777" w:rsidR="00CB7792" w:rsidRPr="00507FCF" w:rsidRDefault="00CB7792" w:rsidP="00507FCF">
      <w:pPr>
        <w:spacing w:after="0" w:line="276" w:lineRule="auto"/>
        <w:jc w:val="both"/>
        <w:rPr>
          <w:rFonts w:ascii="Arial" w:hAnsi="Arial" w:cs="Arial"/>
          <w:sz w:val="22"/>
          <w:szCs w:val="22"/>
          <w:lang w:eastAsia="en-GB"/>
        </w:rPr>
      </w:pPr>
    </w:p>
    <w:p w14:paraId="4E97D8D6" w14:textId="6BC78956"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whether original or later insertions, make a positive contribution to the significance of a listed building they should </w:t>
      </w:r>
      <w:proofErr w:type="gramStart"/>
      <w:r w:rsidRPr="00CB7792">
        <w:rPr>
          <w:rFonts w:ascii="Arial" w:hAnsi="Arial" w:cs="Arial"/>
          <w:sz w:val="22"/>
          <w:szCs w:val="22"/>
          <w:lang w:eastAsia="en-GB"/>
        </w:rPr>
        <w:t>be retained</w:t>
      </w:r>
      <w:proofErr w:type="gramEnd"/>
      <w:r w:rsidRPr="00CB7792">
        <w:rPr>
          <w:rFonts w:ascii="Arial" w:hAnsi="Arial" w:cs="Arial"/>
          <w:sz w:val="22"/>
          <w:szCs w:val="22"/>
          <w:lang w:eastAsia="en-GB"/>
        </w:rPr>
        <w:t xml:space="preserve"> and repaired where possible. If beyond repair they should </w:t>
      </w:r>
      <w:proofErr w:type="gramStart"/>
      <w:r w:rsidRPr="00CB7792">
        <w:rPr>
          <w:rFonts w:ascii="Arial" w:hAnsi="Arial" w:cs="Arial"/>
          <w:sz w:val="22"/>
          <w:szCs w:val="22"/>
          <w:lang w:eastAsia="en-GB"/>
        </w:rPr>
        <w:t>be replaced</w:t>
      </w:r>
      <w:proofErr w:type="gramEnd"/>
      <w:r w:rsidRPr="00CB7792">
        <w:rPr>
          <w:rFonts w:ascii="Arial" w:hAnsi="Arial" w:cs="Arial"/>
          <w:sz w:val="22"/>
          <w:szCs w:val="22"/>
          <w:lang w:eastAsia="en-GB"/>
        </w:rPr>
        <w:t xml:space="preserve"> with accurate copies.</w:t>
      </w:r>
    </w:p>
    <w:p w14:paraId="32665D37" w14:textId="00B4A58F"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already </w:t>
      </w:r>
      <w:proofErr w:type="gramStart"/>
      <w:r w:rsidRPr="00CB7792">
        <w:rPr>
          <w:rFonts w:ascii="Arial" w:hAnsi="Arial" w:cs="Arial"/>
          <w:sz w:val="22"/>
          <w:szCs w:val="22"/>
          <w:lang w:eastAsia="en-GB"/>
        </w:rPr>
        <w:t>been replaced</w:t>
      </w:r>
      <w:proofErr w:type="gramEnd"/>
      <w:r w:rsidRPr="00CB7792">
        <w:rPr>
          <w:rFonts w:ascii="Arial" w:hAnsi="Arial" w:cs="Arial"/>
          <w:sz w:val="22"/>
          <w:szCs w:val="22"/>
          <w:lang w:eastAsia="en-GB"/>
        </w:rPr>
        <w:t xml:space="preserve"> with windows whose design follows historic patterns, these usually make a positive contribution to the significance of listed buildings. When they do, they should therefore </w:t>
      </w:r>
      <w:proofErr w:type="gramStart"/>
      <w:r w:rsidRPr="00CB7792">
        <w:rPr>
          <w:rFonts w:ascii="Arial" w:hAnsi="Arial" w:cs="Arial"/>
          <w:sz w:val="22"/>
          <w:szCs w:val="22"/>
          <w:lang w:eastAsia="en-GB"/>
        </w:rPr>
        <w:t>be retained</w:t>
      </w:r>
      <w:proofErr w:type="gramEnd"/>
      <w:r w:rsidRPr="00CB7792">
        <w:rPr>
          <w:rFonts w:ascii="Arial" w:hAnsi="Arial" w:cs="Arial"/>
          <w:sz w:val="22"/>
          <w:szCs w:val="22"/>
          <w:lang w:eastAsia="en-GB"/>
        </w:rPr>
        <w:t xml:space="preserve"> and repaired where possible. If beyond repair they should </w:t>
      </w:r>
      <w:proofErr w:type="gramStart"/>
      <w:r w:rsidRPr="00CB7792">
        <w:rPr>
          <w:rFonts w:ascii="Arial" w:hAnsi="Arial" w:cs="Arial"/>
          <w:sz w:val="22"/>
          <w:szCs w:val="22"/>
          <w:lang w:eastAsia="en-GB"/>
        </w:rPr>
        <w:t>be replaced</w:t>
      </w:r>
      <w:proofErr w:type="gramEnd"/>
      <w:r w:rsidRPr="00CB7792">
        <w:rPr>
          <w:rFonts w:ascii="Arial" w:hAnsi="Arial" w:cs="Arial"/>
          <w:sz w:val="22"/>
          <w:szCs w:val="22"/>
          <w:lang w:eastAsia="en-GB"/>
        </w:rPr>
        <w:t xml:space="preserve"> with accurate copies.</w:t>
      </w:r>
    </w:p>
    <w:p w14:paraId="1C12C7CC" w14:textId="57E5AE1D"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w:t>
      </w:r>
      <w:proofErr w:type="gramStart"/>
      <w:r w:rsidRPr="00CB7792">
        <w:rPr>
          <w:rFonts w:ascii="Arial" w:hAnsi="Arial" w:cs="Arial"/>
          <w:sz w:val="22"/>
          <w:szCs w:val="22"/>
          <w:lang w:eastAsia="en-GB"/>
        </w:rPr>
        <w:t>are covered</w:t>
      </w:r>
      <w:proofErr w:type="gramEnd"/>
      <w:r w:rsidRPr="00CB7792">
        <w:rPr>
          <w:rFonts w:ascii="Arial" w:hAnsi="Arial" w:cs="Arial"/>
          <w:sz w:val="22"/>
          <w:szCs w:val="22"/>
          <w:lang w:eastAsia="en-GB"/>
        </w:rPr>
        <w:t xml:space="preserve"> in Section 4 of this guidance.</w:t>
      </w:r>
    </w:p>
    <w:p w14:paraId="17879529" w14:textId="7F970BD8"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w:t>
      </w:r>
      <w:proofErr w:type="gramStart"/>
      <w:r w:rsidRPr="00CB7792">
        <w:rPr>
          <w:rFonts w:ascii="Arial" w:hAnsi="Arial" w:cs="Arial"/>
          <w:sz w:val="22"/>
          <w:szCs w:val="22"/>
          <w:lang w:eastAsia="en-GB"/>
        </w:rPr>
        <w:t>been replaced</w:t>
      </w:r>
      <w:proofErr w:type="gramEnd"/>
      <w:r w:rsidRPr="00CB7792">
        <w:rPr>
          <w:rFonts w:ascii="Arial" w:hAnsi="Arial" w:cs="Arial"/>
          <w:sz w:val="22"/>
          <w:szCs w:val="22"/>
          <w:lang w:eastAsia="en-GB"/>
        </w:rPr>
        <w:t xml:space="preserve">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79B50BF9" w14:textId="5F059654"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a new window or re-glazing </w:t>
      </w:r>
      <w:proofErr w:type="gramStart"/>
      <w:r w:rsidRPr="00CB7792">
        <w:rPr>
          <w:rFonts w:ascii="Arial" w:hAnsi="Arial" w:cs="Arial"/>
          <w:sz w:val="22"/>
          <w:szCs w:val="22"/>
          <w:lang w:eastAsia="en-GB"/>
        </w:rPr>
        <w:t>is agreed</w:t>
      </w:r>
      <w:proofErr w:type="gramEnd"/>
      <w:r w:rsidRPr="00CB7792">
        <w:rPr>
          <w:rFonts w:ascii="Arial" w:hAnsi="Arial" w:cs="Arial"/>
          <w:sz w:val="22"/>
          <w:szCs w:val="22"/>
          <w:lang w:eastAsia="en-GB"/>
        </w:rPr>
        <w:t>,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single-glazing, do not usually harm the significance of the building. But when new multi-paned windows </w:t>
      </w:r>
      <w:proofErr w:type="gramStart"/>
      <w:r w:rsidRPr="00CB7792">
        <w:rPr>
          <w:rFonts w:ascii="Arial" w:hAnsi="Arial" w:cs="Arial"/>
          <w:sz w:val="22"/>
          <w:szCs w:val="22"/>
          <w:lang w:eastAsia="en-GB"/>
        </w:rPr>
        <w:t>are proposed</w:t>
      </w:r>
      <w:proofErr w:type="gramEnd"/>
      <w:r w:rsidRPr="00CB7792">
        <w:rPr>
          <w:rFonts w:ascii="Arial" w:hAnsi="Arial" w:cs="Arial"/>
          <w:sz w:val="22"/>
          <w:szCs w:val="22"/>
          <w:lang w:eastAsia="en-GB"/>
        </w:rPr>
        <w:t xml:space="preserve">, the desirability of reproducing broken reflections by individually glazing each pane should </w:t>
      </w:r>
      <w:proofErr w:type="gramStart"/>
      <w:r w:rsidRPr="00CB7792">
        <w:rPr>
          <w:rFonts w:ascii="Arial" w:hAnsi="Arial" w:cs="Arial"/>
          <w:sz w:val="22"/>
          <w:szCs w:val="22"/>
          <w:lang w:eastAsia="en-GB"/>
        </w:rPr>
        <w:t>be considered</w:t>
      </w:r>
      <w:proofErr w:type="gramEnd"/>
      <w:r w:rsidRPr="00CB7792">
        <w:rPr>
          <w:rFonts w:ascii="Arial" w:hAnsi="Arial" w:cs="Arial"/>
          <w:sz w:val="22"/>
          <w:szCs w:val="22"/>
          <w:lang w:eastAsia="en-GB"/>
        </w:rPr>
        <w:t xml:space="preserve">. Where the aesthetic value of the building is high, then the impact on the whole of the relevant elevation should </w:t>
      </w:r>
      <w:proofErr w:type="gramStart"/>
      <w:r w:rsidRPr="00CB7792">
        <w:rPr>
          <w:rFonts w:ascii="Arial" w:hAnsi="Arial" w:cs="Arial"/>
          <w:sz w:val="22"/>
          <w:szCs w:val="22"/>
          <w:lang w:eastAsia="en-GB"/>
        </w:rPr>
        <w:t>be considered</w:t>
      </w:r>
      <w:proofErr w:type="gramEnd"/>
      <w:r w:rsidRPr="00CB7792">
        <w:rPr>
          <w:rFonts w:ascii="Arial" w:hAnsi="Arial" w:cs="Arial"/>
          <w:sz w:val="22"/>
          <w:szCs w:val="22"/>
          <w:lang w:eastAsia="en-GB"/>
        </w:rPr>
        <w:t>, including the desirability of accurately matching other windows.</w:t>
      </w:r>
    </w:p>
    <w:p w14:paraId="31995AE6"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634104BE" w14:textId="15354756"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2CBDE1B0" w:rsidR="00465B83" w:rsidRPr="00FC44D1" w:rsidRDefault="00B27764"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 Policy</w:t>
      </w:r>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 xml:space="preserve">A high standard of design </w:t>
      </w:r>
      <w:proofErr w:type="gramStart"/>
      <w:r w:rsidR="00465B83" w:rsidRPr="00FC44D1">
        <w:rPr>
          <w:rFonts w:ascii="Arial" w:hAnsi="Arial" w:cs="Arial"/>
          <w:iCs/>
          <w:sz w:val="22"/>
          <w:szCs w:val="22"/>
        </w:rPr>
        <w:t>is required</w:t>
      </w:r>
      <w:proofErr w:type="gramEnd"/>
      <w:r w:rsidR="00465B83" w:rsidRPr="00FC44D1">
        <w:rPr>
          <w:rFonts w:ascii="Arial" w:hAnsi="Arial" w:cs="Arial"/>
          <w:iCs/>
          <w:sz w:val="22"/>
          <w:szCs w:val="22"/>
        </w:rPr>
        <w:t xml:space="preserve"> in all new developments, including extensions, alterations, and changes of use of existing buildings. Development </w:t>
      </w:r>
      <w:proofErr w:type="gramStart"/>
      <w:r w:rsidR="00465B83" w:rsidRPr="00FC44D1">
        <w:rPr>
          <w:rFonts w:ascii="Arial" w:hAnsi="Arial" w:cs="Arial"/>
          <w:iCs/>
          <w:sz w:val="22"/>
          <w:szCs w:val="22"/>
        </w:rPr>
        <w:t>is expected</w:t>
      </w:r>
      <w:proofErr w:type="gramEnd"/>
      <w:r w:rsidR="00465B83" w:rsidRPr="00FC44D1">
        <w:rPr>
          <w:rFonts w:ascii="Arial" w:hAnsi="Arial" w:cs="Arial"/>
          <w:iCs/>
          <w:sz w:val="22"/>
          <w:szCs w:val="22"/>
        </w:rPr>
        <w:t xml:space="preserve"> to create </w:t>
      </w:r>
      <w:proofErr w:type="gramStart"/>
      <w:r w:rsidR="00465B83" w:rsidRPr="00FC44D1">
        <w:rPr>
          <w:rFonts w:ascii="Arial" w:hAnsi="Arial" w:cs="Arial"/>
          <w:iCs/>
          <w:sz w:val="22"/>
          <w:szCs w:val="22"/>
        </w:rPr>
        <w:t>a strong sense</w:t>
      </w:r>
      <w:proofErr w:type="gramEnd"/>
      <w:r w:rsidR="00465B83" w:rsidRPr="00FC44D1">
        <w:rPr>
          <w:rFonts w:ascii="Arial" w:hAnsi="Arial" w:cs="Arial"/>
          <w:iCs/>
          <w:sz w:val="22"/>
          <w:szCs w:val="22"/>
        </w:rPr>
        <w:t xml:space="preserv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467CA55F" w14:textId="77777777" w:rsidR="00C94EE9" w:rsidRPr="00C94EE9" w:rsidRDefault="00C94EE9" w:rsidP="00D902FA">
      <w:pPr>
        <w:spacing w:after="0" w:line="276" w:lineRule="auto"/>
        <w:jc w:val="both"/>
        <w:rPr>
          <w:rFonts w:ascii="Arial" w:eastAsia="Times New Roman" w:hAnsi="Arial" w:cs="Arial"/>
          <w:kern w:val="0"/>
          <w:sz w:val="22"/>
          <w:szCs w:val="22"/>
          <w:lang w:eastAsia="en-GB"/>
          <w14:ligatures w14:val="none"/>
        </w:rPr>
      </w:pPr>
    </w:p>
    <w:p w14:paraId="1D82F317" w14:textId="25D448A4" w:rsidR="00C94EE9" w:rsidRDefault="00C94EE9" w:rsidP="00C94EE9">
      <w:pPr>
        <w:spacing w:after="0" w:line="276" w:lineRule="auto"/>
        <w:jc w:val="both"/>
        <w:rPr>
          <w:rFonts w:ascii="Arial" w:eastAsia="Times New Roman" w:hAnsi="Arial" w:cs="Arial"/>
          <w:kern w:val="0"/>
          <w:sz w:val="22"/>
          <w:szCs w:val="22"/>
          <w:lang w:eastAsia="en-GB"/>
          <w14:ligatures w14:val="none"/>
        </w:rPr>
      </w:pPr>
      <w:r w:rsidRPr="00C94EE9">
        <w:rPr>
          <w:rFonts w:ascii="Arial" w:eastAsia="Times New Roman" w:hAnsi="Arial" w:cs="Arial"/>
          <w:b/>
          <w:bCs/>
          <w:kern w:val="0"/>
          <w:sz w:val="22"/>
          <w:szCs w:val="22"/>
          <w:lang w:eastAsia="en-GB"/>
          <w14:ligatures w14:val="none"/>
        </w:rPr>
        <w:t xml:space="preserve">Conservation </w:t>
      </w:r>
      <w:r>
        <w:rPr>
          <w:rFonts w:ascii="Arial" w:eastAsia="Times New Roman" w:hAnsi="Arial" w:cs="Arial"/>
          <w:kern w:val="0"/>
          <w:sz w:val="22"/>
          <w:szCs w:val="22"/>
          <w:lang w:eastAsia="en-GB"/>
          <w14:ligatures w14:val="none"/>
        </w:rPr>
        <w:t xml:space="preserve">- </w:t>
      </w:r>
      <w:r w:rsidRPr="00C94EE9">
        <w:rPr>
          <w:rFonts w:ascii="Arial" w:eastAsia="Times New Roman" w:hAnsi="Arial" w:cs="Arial"/>
          <w:kern w:val="0"/>
          <w:sz w:val="22"/>
          <w:szCs w:val="22"/>
          <w:lang w:eastAsia="en-GB"/>
          <w14:ligatures w14:val="none"/>
        </w:rPr>
        <w:t>The Conservation Officer advised that the application relates to part of a Grade II listed former Victorian stable range, forming a high</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quality courtyard group associated with Manton House. The proposals include internal alterations and external changes to the outer (south</w:t>
      </w:r>
      <w:r w:rsidRPr="00C94EE9">
        <w:rPr>
          <w:rFonts w:ascii="Cambria Math" w:eastAsia="Times New Roman" w:hAnsi="Cambria Math" w:cs="Cambria Math"/>
          <w:kern w:val="0"/>
          <w:sz w:val="22"/>
          <w:szCs w:val="22"/>
          <w:lang w:eastAsia="en-GB"/>
          <w14:ligatures w14:val="none"/>
        </w:rPr>
        <w:t>‑</w:t>
      </w:r>
      <w:r w:rsidRPr="00C94EE9">
        <w:rPr>
          <w:rFonts w:ascii="Arial" w:eastAsia="Times New Roman" w:hAnsi="Arial" w:cs="Arial"/>
          <w:kern w:val="0"/>
          <w:sz w:val="22"/>
          <w:szCs w:val="22"/>
          <w:lang w:eastAsia="en-GB"/>
          <w14:ligatures w14:val="none"/>
        </w:rPr>
        <w:t xml:space="preserve">west) elevation, which has previously </w:t>
      </w:r>
      <w:proofErr w:type="gramStart"/>
      <w:r w:rsidRPr="00C94EE9">
        <w:rPr>
          <w:rFonts w:ascii="Arial" w:eastAsia="Times New Roman" w:hAnsi="Arial" w:cs="Arial"/>
          <w:kern w:val="0"/>
          <w:sz w:val="22"/>
          <w:szCs w:val="22"/>
          <w:lang w:eastAsia="en-GB"/>
          <w14:ligatures w14:val="none"/>
        </w:rPr>
        <w:t>been altered</w:t>
      </w:r>
      <w:proofErr w:type="gramEnd"/>
      <w:r w:rsidRPr="00C94EE9">
        <w:rPr>
          <w:rFonts w:ascii="Arial" w:eastAsia="Times New Roman" w:hAnsi="Arial" w:cs="Arial"/>
          <w:kern w:val="0"/>
          <w:sz w:val="22"/>
          <w:szCs w:val="22"/>
          <w:lang w:eastAsia="en-GB"/>
          <w14:ligatures w14:val="none"/>
        </w:rPr>
        <w:t>.</w:t>
      </w:r>
    </w:p>
    <w:p w14:paraId="2673ACB0" w14:textId="77777777" w:rsidR="00C94EE9" w:rsidRPr="00C94EE9" w:rsidRDefault="00C94EE9" w:rsidP="00C94EE9">
      <w:pPr>
        <w:spacing w:after="0" w:line="276" w:lineRule="auto"/>
        <w:jc w:val="both"/>
        <w:rPr>
          <w:rFonts w:ascii="Arial" w:eastAsia="Times New Roman" w:hAnsi="Arial" w:cs="Arial"/>
          <w:kern w:val="0"/>
          <w:sz w:val="22"/>
          <w:szCs w:val="22"/>
          <w:lang w:eastAsia="en-GB"/>
          <w14:ligatures w14:val="none"/>
        </w:rPr>
      </w:pPr>
    </w:p>
    <w:p w14:paraId="43B47167" w14:textId="77777777" w:rsidR="00C94EE9" w:rsidRDefault="00C94EE9" w:rsidP="00C94EE9">
      <w:pPr>
        <w:spacing w:after="0" w:line="276" w:lineRule="auto"/>
        <w:jc w:val="both"/>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In the initial response, concern </w:t>
      </w:r>
      <w:proofErr w:type="gramStart"/>
      <w:r w:rsidRPr="00C94EE9">
        <w:rPr>
          <w:rFonts w:ascii="Arial" w:eastAsia="Times New Roman" w:hAnsi="Arial" w:cs="Arial"/>
          <w:kern w:val="0"/>
          <w:sz w:val="22"/>
          <w:szCs w:val="22"/>
          <w:lang w:eastAsia="en-GB"/>
          <w14:ligatures w14:val="none"/>
        </w:rPr>
        <w:t>was raised</w:t>
      </w:r>
      <w:proofErr w:type="gramEnd"/>
      <w:r w:rsidRPr="00C94EE9">
        <w:rPr>
          <w:rFonts w:ascii="Arial" w:eastAsia="Times New Roman" w:hAnsi="Arial" w:cs="Arial"/>
          <w:kern w:val="0"/>
          <w:sz w:val="22"/>
          <w:szCs w:val="22"/>
          <w:lang w:eastAsia="en-GB"/>
          <w14:ligatures w14:val="none"/>
        </w:rPr>
        <w:t xml:space="preserve"> regarding the cumulative impact of further interventions to this elevation, particularly the number of rooflights and the introduction of a horizontal window, which </w:t>
      </w:r>
      <w:proofErr w:type="gramStart"/>
      <w:r w:rsidRPr="00C94EE9">
        <w:rPr>
          <w:rFonts w:ascii="Arial" w:eastAsia="Times New Roman" w:hAnsi="Arial" w:cs="Arial"/>
          <w:kern w:val="0"/>
          <w:sz w:val="22"/>
          <w:szCs w:val="22"/>
          <w:lang w:eastAsia="en-GB"/>
          <w14:ligatures w14:val="none"/>
        </w:rPr>
        <w:t>were considered</w:t>
      </w:r>
      <w:proofErr w:type="gramEnd"/>
      <w:r w:rsidRPr="00C94EE9">
        <w:rPr>
          <w:rFonts w:ascii="Arial" w:eastAsia="Times New Roman" w:hAnsi="Arial" w:cs="Arial"/>
          <w:kern w:val="0"/>
          <w:sz w:val="22"/>
          <w:szCs w:val="22"/>
          <w:lang w:eastAsia="en-GB"/>
          <w14:ligatures w14:val="none"/>
        </w:rPr>
        <w:t xml:space="preserve"> to risk further weakening the appearance of the listed building. It </w:t>
      </w:r>
      <w:proofErr w:type="gramStart"/>
      <w:r w:rsidRPr="00C94EE9">
        <w:rPr>
          <w:rFonts w:ascii="Arial" w:eastAsia="Times New Roman" w:hAnsi="Arial" w:cs="Arial"/>
          <w:kern w:val="0"/>
          <w:sz w:val="22"/>
          <w:szCs w:val="22"/>
          <w:lang w:eastAsia="en-GB"/>
          <w14:ligatures w14:val="none"/>
        </w:rPr>
        <w:t>was noted</w:t>
      </w:r>
      <w:proofErr w:type="gramEnd"/>
      <w:r w:rsidRPr="00C94EE9">
        <w:rPr>
          <w:rFonts w:ascii="Arial" w:eastAsia="Times New Roman" w:hAnsi="Arial" w:cs="Arial"/>
          <w:kern w:val="0"/>
          <w:sz w:val="22"/>
          <w:szCs w:val="22"/>
          <w:lang w:eastAsia="en-GB"/>
          <w14:ligatures w14:val="none"/>
        </w:rPr>
        <w:t xml:space="preserve"> that, despite previous alteration, the elevation remains sensitive to additional change. The proposed dormer </w:t>
      </w:r>
      <w:proofErr w:type="gramStart"/>
      <w:r w:rsidRPr="00C94EE9">
        <w:rPr>
          <w:rFonts w:ascii="Arial" w:eastAsia="Times New Roman" w:hAnsi="Arial" w:cs="Arial"/>
          <w:kern w:val="0"/>
          <w:sz w:val="22"/>
          <w:szCs w:val="22"/>
          <w:lang w:eastAsia="en-GB"/>
          <w14:ligatures w14:val="none"/>
        </w:rPr>
        <w:t>was supported</w:t>
      </w:r>
      <w:proofErr w:type="gramEnd"/>
      <w:r w:rsidRPr="00C94EE9">
        <w:rPr>
          <w:rFonts w:ascii="Arial" w:eastAsia="Times New Roman" w:hAnsi="Arial" w:cs="Arial"/>
          <w:kern w:val="0"/>
          <w:sz w:val="22"/>
          <w:szCs w:val="22"/>
          <w:lang w:eastAsia="en-GB"/>
          <w14:ligatures w14:val="none"/>
        </w:rPr>
        <w:t xml:space="preserve"> in principle, subject to appropriate detailing to match the existing feature.</w:t>
      </w:r>
    </w:p>
    <w:p w14:paraId="3494B1A4" w14:textId="77777777" w:rsidR="00C94EE9" w:rsidRPr="00C94EE9" w:rsidRDefault="00C94EE9" w:rsidP="00C94EE9">
      <w:pPr>
        <w:spacing w:after="0" w:line="276" w:lineRule="auto"/>
        <w:jc w:val="both"/>
        <w:rPr>
          <w:rFonts w:ascii="Arial" w:eastAsia="Times New Roman" w:hAnsi="Arial" w:cs="Arial"/>
          <w:kern w:val="0"/>
          <w:sz w:val="22"/>
          <w:szCs w:val="22"/>
          <w:lang w:eastAsia="en-GB"/>
          <w14:ligatures w14:val="none"/>
        </w:rPr>
      </w:pPr>
    </w:p>
    <w:p w14:paraId="7076C9CA" w14:textId="7C6F5129" w:rsidR="00C94EE9" w:rsidRDefault="00C94EE9" w:rsidP="00C94EE9">
      <w:pPr>
        <w:spacing w:after="0" w:line="276" w:lineRule="auto"/>
        <w:jc w:val="both"/>
        <w:rPr>
          <w:rFonts w:ascii="Arial" w:eastAsia="Times New Roman" w:hAnsi="Arial" w:cs="Arial"/>
          <w:kern w:val="0"/>
          <w:sz w:val="22"/>
          <w:szCs w:val="22"/>
          <w:lang w:eastAsia="en-GB"/>
          <w14:ligatures w14:val="none"/>
        </w:rPr>
      </w:pPr>
      <w:r w:rsidRPr="00C94EE9">
        <w:rPr>
          <w:rFonts w:ascii="Arial" w:eastAsia="Times New Roman" w:hAnsi="Arial" w:cs="Arial"/>
          <w:kern w:val="0"/>
          <w:sz w:val="22"/>
          <w:szCs w:val="22"/>
          <w:lang w:eastAsia="en-GB"/>
          <w14:ligatures w14:val="none"/>
        </w:rPr>
        <w:t xml:space="preserve">Following further discussion and the submission of amended plans, the Conservation Officer confirmed that the revisions addressed the earlier concerns. The amended scheme </w:t>
      </w:r>
      <w:proofErr w:type="gramStart"/>
      <w:r w:rsidRPr="00C94EE9">
        <w:rPr>
          <w:rFonts w:ascii="Arial" w:eastAsia="Times New Roman" w:hAnsi="Arial" w:cs="Arial"/>
          <w:kern w:val="0"/>
          <w:sz w:val="22"/>
          <w:szCs w:val="22"/>
          <w:lang w:eastAsia="en-GB"/>
          <w14:ligatures w14:val="none"/>
        </w:rPr>
        <w:t>was considered</w:t>
      </w:r>
      <w:proofErr w:type="gramEnd"/>
      <w:r w:rsidRPr="00C94EE9">
        <w:rPr>
          <w:rFonts w:ascii="Arial" w:eastAsia="Times New Roman" w:hAnsi="Arial" w:cs="Arial"/>
          <w:kern w:val="0"/>
          <w:sz w:val="22"/>
          <w:szCs w:val="22"/>
          <w:lang w:eastAsia="en-GB"/>
          <w14:ligatures w14:val="none"/>
        </w:rPr>
        <w:t xml:space="preserve"> to achieve a more balanced and coherent elevation, reducing visual clutter and limiting harm. The Officer concluded that the proposal would result in no harm to the overall significance of the listed building, subject to conditions relating to joinery details, the correct formation of new openings, and confirmation that an existing rooflight has </w:t>
      </w:r>
      <w:proofErr w:type="gramStart"/>
      <w:r w:rsidRPr="00C94EE9">
        <w:rPr>
          <w:rFonts w:ascii="Arial" w:eastAsia="Times New Roman" w:hAnsi="Arial" w:cs="Arial"/>
          <w:kern w:val="0"/>
          <w:sz w:val="22"/>
          <w:szCs w:val="22"/>
          <w:lang w:eastAsia="en-GB"/>
          <w14:ligatures w14:val="none"/>
        </w:rPr>
        <w:t>been removed</w:t>
      </w:r>
      <w:proofErr w:type="gramEnd"/>
      <w:r w:rsidRPr="00C94EE9">
        <w:rPr>
          <w:rFonts w:ascii="Arial" w:eastAsia="Times New Roman" w:hAnsi="Arial" w:cs="Arial"/>
          <w:kern w:val="0"/>
          <w:sz w:val="22"/>
          <w:szCs w:val="22"/>
          <w:lang w:eastAsia="en-GB"/>
          <w14:ligatures w14:val="none"/>
        </w:rPr>
        <w:t xml:space="preserve"> as part of the overall scheme.</w:t>
      </w:r>
    </w:p>
    <w:p w14:paraId="21868C9E" w14:textId="77777777" w:rsidR="00C94EE9" w:rsidRDefault="00C94EE9" w:rsidP="00C94EE9">
      <w:pPr>
        <w:spacing w:after="0" w:line="276" w:lineRule="auto"/>
        <w:jc w:val="both"/>
        <w:rPr>
          <w:rFonts w:ascii="Arial" w:eastAsia="Times New Roman" w:hAnsi="Arial" w:cs="Arial"/>
          <w:kern w:val="0"/>
          <w:sz w:val="22"/>
          <w:szCs w:val="22"/>
          <w:lang w:eastAsia="en-GB"/>
          <w14:ligatures w14:val="none"/>
        </w:rPr>
      </w:pPr>
    </w:p>
    <w:p w14:paraId="7D42C567" w14:textId="0B87F50F" w:rsidR="00C94EE9" w:rsidRPr="004F6A72" w:rsidRDefault="004F6A72" w:rsidP="00C94EE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 xml:space="preserve">Preshute </w:t>
      </w:r>
      <w:r w:rsidR="00B27764">
        <w:rPr>
          <w:rFonts w:ascii="Arial" w:eastAsia="Times New Roman" w:hAnsi="Arial" w:cs="Arial"/>
          <w:b/>
          <w:bCs/>
          <w:kern w:val="0"/>
          <w:sz w:val="22"/>
          <w:szCs w:val="22"/>
          <w:lang w:eastAsia="en-GB"/>
          <w14:ligatures w14:val="none"/>
        </w:rPr>
        <w:t>P</w:t>
      </w:r>
      <w:r>
        <w:rPr>
          <w:rFonts w:ascii="Arial" w:eastAsia="Times New Roman" w:hAnsi="Arial" w:cs="Arial"/>
          <w:b/>
          <w:bCs/>
          <w:kern w:val="0"/>
          <w:sz w:val="22"/>
          <w:szCs w:val="22"/>
          <w:lang w:eastAsia="en-GB"/>
          <w14:ligatures w14:val="none"/>
        </w:rPr>
        <w:t>arish Council – “</w:t>
      </w:r>
      <w:r w:rsidRPr="004F6A72">
        <w:rPr>
          <w:rFonts w:ascii="Arial" w:eastAsia="Times New Roman" w:hAnsi="Arial" w:cs="Arial"/>
          <w:i/>
          <w:iCs/>
          <w:kern w:val="0"/>
          <w:sz w:val="22"/>
          <w:szCs w:val="22"/>
          <w:lang w:eastAsia="en-GB"/>
          <w14:ligatures w14:val="none"/>
        </w:rPr>
        <w:t xml:space="preserve">Two parish councillors visited the site and met Mr Sangster. The alterations are the opposite side from the listed stable courtyard and </w:t>
      </w:r>
      <w:proofErr w:type="gramStart"/>
      <w:r w:rsidRPr="004F6A72">
        <w:rPr>
          <w:rFonts w:ascii="Arial" w:eastAsia="Times New Roman" w:hAnsi="Arial" w:cs="Arial"/>
          <w:i/>
          <w:iCs/>
          <w:kern w:val="0"/>
          <w:sz w:val="22"/>
          <w:szCs w:val="22"/>
          <w:lang w:eastAsia="en-GB"/>
          <w14:ligatures w14:val="none"/>
        </w:rPr>
        <w:t>are not overlooked</w:t>
      </w:r>
      <w:proofErr w:type="gramEnd"/>
      <w:r w:rsidRPr="004F6A72">
        <w:rPr>
          <w:rFonts w:ascii="Arial" w:eastAsia="Times New Roman" w:hAnsi="Arial" w:cs="Arial"/>
          <w:i/>
          <w:iCs/>
          <w:kern w:val="0"/>
          <w:sz w:val="22"/>
          <w:szCs w:val="22"/>
          <w:lang w:eastAsia="en-GB"/>
          <w14:ligatures w14:val="none"/>
        </w:rPr>
        <w:t xml:space="preserve"> by any properties. The new dormer will match existing. The internal alterations involve the removal of stud walls. Which has no effect on the red brick external stonework. The property is </w:t>
      </w:r>
      <w:proofErr w:type="gramStart"/>
      <w:r w:rsidRPr="004F6A72">
        <w:rPr>
          <w:rFonts w:ascii="Arial" w:eastAsia="Times New Roman" w:hAnsi="Arial" w:cs="Arial"/>
          <w:i/>
          <w:iCs/>
          <w:kern w:val="0"/>
          <w:sz w:val="22"/>
          <w:szCs w:val="22"/>
          <w:lang w:eastAsia="en-GB"/>
          <w14:ligatures w14:val="none"/>
        </w:rPr>
        <w:t>predominantly set</w:t>
      </w:r>
      <w:proofErr w:type="gramEnd"/>
      <w:r w:rsidRPr="004F6A72">
        <w:rPr>
          <w:rFonts w:ascii="Arial" w:eastAsia="Times New Roman" w:hAnsi="Arial" w:cs="Arial"/>
          <w:i/>
          <w:iCs/>
          <w:kern w:val="0"/>
          <w:sz w:val="22"/>
          <w:szCs w:val="22"/>
          <w:lang w:eastAsia="en-GB"/>
          <w14:ligatures w14:val="none"/>
        </w:rPr>
        <w:t xml:space="preserve"> within its own garden. The parish council supports this planning permission.</w:t>
      </w:r>
      <w:r>
        <w:rPr>
          <w:rFonts w:ascii="Arial" w:eastAsia="Times New Roman" w:hAnsi="Arial" w:cs="Arial"/>
          <w:i/>
          <w:iCs/>
          <w:kern w:val="0"/>
          <w:sz w:val="22"/>
          <w:szCs w:val="22"/>
          <w:lang w:eastAsia="en-GB"/>
          <w14:ligatures w14:val="none"/>
        </w:rPr>
        <w:t>”</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7A336AB3"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15C258B4" w14:textId="77777777" w:rsidR="00B030C6" w:rsidRPr="00475AA8" w:rsidRDefault="00B030C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157BB64D"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737A7292" w14:textId="77777777" w:rsidR="00E03DF5" w:rsidRDefault="00E03DF5" w:rsidP="00E03DF5">
      <w:pPr>
        <w:spacing w:after="0" w:line="276" w:lineRule="auto"/>
        <w:jc w:val="both"/>
        <w:rPr>
          <w:rFonts w:ascii="Arial" w:eastAsia="Arial" w:hAnsi="Arial" w:cs="Arial"/>
          <w:sz w:val="22"/>
          <w:szCs w:val="22"/>
        </w:rPr>
      </w:pPr>
    </w:p>
    <w:p w14:paraId="74ADD948" w14:textId="6C722ECD"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t>
      </w:r>
      <w:proofErr w:type="gramStart"/>
      <w:r w:rsidRPr="00E03DF5">
        <w:rPr>
          <w:rFonts w:ascii="Arial" w:eastAsia="Arial" w:hAnsi="Arial" w:cs="Arial"/>
          <w:sz w:val="22"/>
          <w:szCs w:val="22"/>
        </w:rPr>
        <w:t>were used</w:t>
      </w:r>
      <w:proofErr w:type="gramEnd"/>
      <w:r w:rsidRPr="00E03DF5">
        <w:rPr>
          <w:rFonts w:ascii="Arial" w:eastAsia="Arial" w:hAnsi="Arial" w:cs="Arial"/>
          <w:sz w:val="22"/>
          <w:szCs w:val="22"/>
        </w:rPr>
        <w:t xml:space="preserve">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w:t>
      </w:r>
      <w:proofErr w:type="gramStart"/>
      <w:r w:rsidRPr="00E03DF5">
        <w:rPr>
          <w:rFonts w:ascii="Arial" w:eastAsia="Arial" w:hAnsi="Arial" w:cs="Arial"/>
          <w:sz w:val="22"/>
          <w:szCs w:val="22"/>
        </w:rPr>
        <w:t>be submitted</w:t>
      </w:r>
      <w:proofErr w:type="gramEnd"/>
      <w:r w:rsidRPr="00E03DF5">
        <w:rPr>
          <w:rFonts w:ascii="Arial" w:eastAsia="Arial" w:hAnsi="Arial" w:cs="Arial"/>
          <w:sz w:val="22"/>
          <w:szCs w:val="22"/>
        </w:rPr>
        <w:t>.</w:t>
      </w:r>
    </w:p>
    <w:p w14:paraId="4D068479" w14:textId="3C82FC61" w:rsidR="00D902FA" w:rsidRDefault="00D902FA" w:rsidP="77C81A16">
      <w:pPr>
        <w:spacing w:after="0" w:line="276" w:lineRule="auto"/>
        <w:jc w:val="both"/>
      </w:pPr>
    </w:p>
    <w:p w14:paraId="52432CEF" w14:textId="07E25B7E" w:rsidR="00475AA8" w:rsidRDefault="004F6A72"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letters of representation had </w:t>
      </w:r>
      <w:proofErr w:type="gramStart"/>
      <w:r>
        <w:rPr>
          <w:rFonts w:ascii="Arial" w:eastAsia="Arial" w:hAnsi="Arial" w:cs="Arial"/>
          <w:sz w:val="22"/>
          <w:szCs w:val="22"/>
        </w:rPr>
        <w:t>been received</w:t>
      </w:r>
      <w:proofErr w:type="gramEnd"/>
      <w:r>
        <w:rPr>
          <w:rFonts w:ascii="Arial" w:eastAsia="Arial" w:hAnsi="Arial" w:cs="Arial"/>
          <w:sz w:val="22"/>
          <w:szCs w:val="22"/>
        </w:rPr>
        <w:t xml:space="preserve"> at the time of </w:t>
      </w:r>
      <w:proofErr w:type="gramStart"/>
      <w:r>
        <w:rPr>
          <w:rFonts w:ascii="Arial" w:eastAsia="Arial" w:hAnsi="Arial" w:cs="Arial"/>
          <w:sz w:val="22"/>
          <w:szCs w:val="22"/>
        </w:rPr>
        <w:t>writing</w:t>
      </w:r>
      <w:proofErr w:type="gramEnd"/>
      <w:r>
        <w:rPr>
          <w:rFonts w:ascii="Arial" w:eastAsia="Arial" w:hAnsi="Arial" w:cs="Arial"/>
          <w:sz w:val="22"/>
          <w:szCs w:val="22"/>
        </w:rPr>
        <w:t xml:space="preserve"> this report. </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5D9125E"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w:t>
      </w:r>
      <w:proofErr w:type="gramStart"/>
      <w:r w:rsidRPr="00044293">
        <w:rPr>
          <w:rFonts w:ascii="Arial" w:eastAsia="Times New Roman" w:hAnsi="Arial" w:cs="Arial"/>
          <w:color w:val="000000" w:themeColor="text1"/>
          <w:kern w:val="0"/>
          <w:sz w:val="22"/>
          <w:szCs w:val="22"/>
          <w:lang w:eastAsia="en-GB"/>
          <w14:ligatures w14:val="none"/>
        </w:rPr>
        <w:t>been given</w:t>
      </w:r>
      <w:proofErr w:type="gramEnd"/>
      <w:r w:rsidRPr="00044293">
        <w:rPr>
          <w:rFonts w:ascii="Arial" w:eastAsia="Times New Roman" w:hAnsi="Arial" w:cs="Arial"/>
          <w:color w:val="000000" w:themeColor="text1"/>
          <w:kern w:val="0"/>
          <w:sz w:val="22"/>
          <w:szCs w:val="22"/>
          <w:lang w:eastAsia="en-GB"/>
          <w14:ligatures w14:val="none"/>
        </w:rPr>
        <w:t xml:space="preserve">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xml:space="preserve">. These policies require that any harm to the significance of a designated heritage asset must </w:t>
      </w:r>
      <w:proofErr w:type="gramStart"/>
      <w:r w:rsidRPr="00044293">
        <w:rPr>
          <w:rFonts w:ascii="Arial" w:eastAsia="Times New Roman" w:hAnsi="Arial" w:cs="Arial"/>
          <w:color w:val="000000" w:themeColor="text1"/>
          <w:kern w:val="0"/>
          <w:sz w:val="22"/>
          <w:szCs w:val="22"/>
          <w:lang w:eastAsia="en-GB"/>
          <w14:ligatures w14:val="none"/>
        </w:rPr>
        <w:t>be clearly justified</w:t>
      </w:r>
      <w:proofErr w:type="gramEnd"/>
      <w:r w:rsidRPr="00044293">
        <w:rPr>
          <w:rFonts w:ascii="Arial" w:eastAsia="Times New Roman" w:hAnsi="Arial" w:cs="Arial"/>
          <w:color w:val="000000" w:themeColor="text1"/>
          <w:kern w:val="0"/>
          <w:sz w:val="22"/>
          <w:szCs w:val="22"/>
          <w:lang w:eastAsia="en-GB"/>
          <w14:ligatures w14:val="none"/>
        </w:rPr>
        <w:t xml:space="preserve"> and weighed against the public benefits of the proposal.</w:t>
      </w:r>
    </w:p>
    <w:p w14:paraId="20A72DB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61E63DDB" w14:textId="2336A16E"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w:t>
      </w:r>
      <w:proofErr w:type="gramStart"/>
      <w:r w:rsidRPr="00E25A94">
        <w:rPr>
          <w:rFonts w:ascii="Arial" w:eastAsia="Times New Roman" w:hAnsi="Arial" w:cs="Arial"/>
          <w:color w:val="000000" w:themeColor="text1"/>
          <w:kern w:val="0"/>
          <w:sz w:val="22"/>
          <w:szCs w:val="22"/>
          <w:u w:val="single"/>
          <w:lang w:eastAsia="en-GB"/>
          <w14:ligatures w14:val="none"/>
        </w:rPr>
        <w:t>submitted</w:t>
      </w:r>
      <w:proofErr w:type="gramEnd"/>
    </w:p>
    <w:p w14:paraId="04E2C7F7" w14:textId="416BDC11"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4F6A72"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3A3E48CE" w14:textId="77777777" w:rsidR="004F6A72" w:rsidRPr="004F6A72" w:rsidRDefault="004F6A72" w:rsidP="004F6A72">
      <w:pPr>
        <w:spacing w:after="0" w:line="276" w:lineRule="auto"/>
        <w:ind w:right="-23"/>
        <w:jc w:val="both"/>
        <w:rPr>
          <w:rFonts w:ascii="Arial" w:eastAsia="Times New Roman" w:hAnsi="Arial" w:cs="Arial"/>
          <w:kern w:val="0"/>
          <w:sz w:val="22"/>
          <w:szCs w:val="22"/>
          <w:lang w:eastAsia="en-GB"/>
          <w14:ligatures w14:val="none"/>
        </w:rPr>
      </w:pPr>
      <w:r w:rsidRPr="004F6A72">
        <w:rPr>
          <w:rFonts w:ascii="Arial" w:eastAsia="Times New Roman" w:hAnsi="Arial" w:cs="Arial"/>
          <w:kern w:val="0"/>
          <w:sz w:val="22"/>
          <w:szCs w:val="22"/>
          <w:lang w:eastAsia="en-GB"/>
          <w14:ligatures w14:val="none"/>
        </w:rPr>
        <w:t xml:space="preserve">The application </w:t>
      </w:r>
      <w:proofErr w:type="gramStart"/>
      <w:r w:rsidRPr="004F6A72">
        <w:rPr>
          <w:rFonts w:ascii="Arial" w:eastAsia="Times New Roman" w:hAnsi="Arial" w:cs="Arial"/>
          <w:kern w:val="0"/>
          <w:sz w:val="22"/>
          <w:szCs w:val="22"/>
          <w:lang w:eastAsia="en-GB"/>
          <w14:ligatures w14:val="none"/>
        </w:rPr>
        <w:t>is supported</w:t>
      </w:r>
      <w:proofErr w:type="gramEnd"/>
      <w:r w:rsidRPr="004F6A72">
        <w:rPr>
          <w:rFonts w:ascii="Arial" w:eastAsia="Times New Roman" w:hAnsi="Arial" w:cs="Arial"/>
          <w:kern w:val="0"/>
          <w:sz w:val="22"/>
          <w:szCs w:val="22"/>
          <w:lang w:eastAsia="en-GB"/>
          <w14:ligatures w14:val="none"/>
        </w:rPr>
        <w:t xml:space="preserve"> by a range of plans and documents, including existing and proposed floor plans and elevations, a location plan, site plan, and a Planning, Design and Access Statement incorporating a Heritage Assessment. The submitted drawings clearly illustrate the nature and extent of the proposed works and allow for a full understanding of the impact of the development on the listed building and its setting.</w:t>
      </w:r>
    </w:p>
    <w:p w14:paraId="3F7CDB7E" w14:textId="77777777" w:rsidR="004F6A72" w:rsidRPr="004F6A72" w:rsidRDefault="004F6A72" w:rsidP="004F6A72">
      <w:pPr>
        <w:spacing w:after="0" w:line="276" w:lineRule="auto"/>
        <w:ind w:right="-23"/>
        <w:jc w:val="both"/>
        <w:rPr>
          <w:rFonts w:ascii="Arial" w:eastAsia="Times New Roman" w:hAnsi="Arial" w:cs="Arial"/>
          <w:kern w:val="0"/>
          <w:sz w:val="22"/>
          <w:szCs w:val="22"/>
          <w:lang w:eastAsia="en-GB"/>
          <w14:ligatures w14:val="none"/>
        </w:rPr>
      </w:pPr>
    </w:p>
    <w:p w14:paraId="027BCE06" w14:textId="77777777" w:rsidR="004F6A72" w:rsidRPr="004F6A72" w:rsidRDefault="004F6A72" w:rsidP="004F6A72">
      <w:pPr>
        <w:spacing w:after="0" w:line="276" w:lineRule="auto"/>
        <w:ind w:right="-23"/>
        <w:jc w:val="both"/>
        <w:rPr>
          <w:rFonts w:ascii="Arial" w:eastAsia="Times New Roman" w:hAnsi="Arial" w:cs="Arial"/>
          <w:kern w:val="0"/>
          <w:sz w:val="22"/>
          <w:szCs w:val="22"/>
          <w:lang w:eastAsia="en-GB"/>
          <w14:ligatures w14:val="none"/>
        </w:rPr>
      </w:pPr>
      <w:r w:rsidRPr="004F6A72">
        <w:rPr>
          <w:rFonts w:ascii="Arial" w:eastAsia="Times New Roman" w:hAnsi="Arial" w:cs="Arial"/>
          <w:kern w:val="0"/>
          <w:sz w:val="22"/>
          <w:szCs w:val="22"/>
          <w:lang w:eastAsia="en-GB"/>
          <w14:ligatures w14:val="none"/>
        </w:rPr>
        <w:t xml:space="preserve">The Heritage Assessment provides appropriate background to the significance of the listed building and explains how the proposals have </w:t>
      </w:r>
      <w:proofErr w:type="gramStart"/>
      <w:r w:rsidRPr="004F6A72">
        <w:rPr>
          <w:rFonts w:ascii="Arial" w:eastAsia="Times New Roman" w:hAnsi="Arial" w:cs="Arial"/>
          <w:kern w:val="0"/>
          <w:sz w:val="22"/>
          <w:szCs w:val="22"/>
          <w:lang w:eastAsia="en-GB"/>
          <w14:ligatures w14:val="none"/>
        </w:rPr>
        <w:t>been developed</w:t>
      </w:r>
      <w:proofErr w:type="gramEnd"/>
      <w:r w:rsidRPr="004F6A72">
        <w:rPr>
          <w:rFonts w:ascii="Arial" w:eastAsia="Times New Roman" w:hAnsi="Arial" w:cs="Arial"/>
          <w:kern w:val="0"/>
          <w:sz w:val="22"/>
          <w:szCs w:val="22"/>
          <w:lang w:eastAsia="en-GB"/>
          <w14:ligatures w14:val="none"/>
        </w:rPr>
        <w:t xml:space="preserve"> to minimise harm, including through amendments made during the application process. Additional product information has also </w:t>
      </w:r>
      <w:proofErr w:type="gramStart"/>
      <w:r w:rsidRPr="004F6A72">
        <w:rPr>
          <w:rFonts w:ascii="Arial" w:eastAsia="Times New Roman" w:hAnsi="Arial" w:cs="Arial"/>
          <w:kern w:val="0"/>
          <w:sz w:val="22"/>
          <w:szCs w:val="22"/>
          <w:lang w:eastAsia="en-GB"/>
          <w14:ligatures w14:val="none"/>
        </w:rPr>
        <w:t>been submitted</w:t>
      </w:r>
      <w:proofErr w:type="gramEnd"/>
      <w:r w:rsidRPr="004F6A72">
        <w:rPr>
          <w:rFonts w:ascii="Arial" w:eastAsia="Times New Roman" w:hAnsi="Arial" w:cs="Arial"/>
          <w:kern w:val="0"/>
          <w:sz w:val="22"/>
          <w:szCs w:val="22"/>
          <w:lang w:eastAsia="en-GB"/>
          <w14:ligatures w14:val="none"/>
        </w:rPr>
        <w:t xml:space="preserve"> in relation to proposed rooflights, confirming their conservation</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style appearance.</w:t>
      </w:r>
    </w:p>
    <w:p w14:paraId="189FA9A4" w14:textId="77777777" w:rsidR="004F6A72" w:rsidRPr="004F6A72" w:rsidRDefault="004F6A72" w:rsidP="004F6A72">
      <w:pPr>
        <w:spacing w:after="0" w:line="276" w:lineRule="auto"/>
        <w:ind w:right="-23"/>
        <w:jc w:val="both"/>
        <w:rPr>
          <w:rFonts w:ascii="Arial" w:eastAsia="Times New Roman" w:hAnsi="Arial" w:cs="Arial"/>
          <w:kern w:val="0"/>
          <w:sz w:val="22"/>
          <w:szCs w:val="22"/>
          <w:lang w:eastAsia="en-GB"/>
          <w14:ligatures w14:val="none"/>
        </w:rPr>
      </w:pPr>
    </w:p>
    <w:p w14:paraId="36C6D4E9" w14:textId="629B5EB8" w:rsidR="00E25A94" w:rsidRPr="004F6A72" w:rsidRDefault="004F6A72" w:rsidP="004F6A72">
      <w:pPr>
        <w:spacing w:after="0" w:line="276" w:lineRule="auto"/>
        <w:ind w:right="-23"/>
        <w:jc w:val="both"/>
        <w:rPr>
          <w:rFonts w:ascii="Arial" w:eastAsia="Times New Roman" w:hAnsi="Arial" w:cs="Arial"/>
          <w:b/>
          <w:bCs/>
          <w:kern w:val="0"/>
          <w:sz w:val="22"/>
          <w:szCs w:val="22"/>
          <w:lang w:eastAsia="en-GB"/>
          <w14:ligatures w14:val="none"/>
        </w:rPr>
      </w:pPr>
      <w:proofErr w:type="gramStart"/>
      <w:r w:rsidRPr="004F6A72">
        <w:rPr>
          <w:rFonts w:ascii="Arial" w:eastAsia="Times New Roman" w:hAnsi="Arial" w:cs="Arial"/>
          <w:kern w:val="0"/>
          <w:sz w:val="22"/>
          <w:szCs w:val="22"/>
          <w:lang w:eastAsia="en-GB"/>
          <w14:ligatures w14:val="none"/>
        </w:rPr>
        <w:t>Having regard to the minor and contained nature of the proposal, it</w:t>
      </w:r>
      <w:proofErr w:type="gramEnd"/>
      <w:r w:rsidRPr="004F6A72">
        <w:rPr>
          <w:rFonts w:ascii="Arial" w:eastAsia="Times New Roman" w:hAnsi="Arial" w:cs="Arial"/>
          <w:kern w:val="0"/>
          <w:sz w:val="22"/>
          <w:szCs w:val="22"/>
          <w:lang w:eastAsia="en-GB"/>
          <w14:ligatures w14:val="none"/>
        </w:rPr>
        <w:t xml:space="preserve"> </w:t>
      </w:r>
      <w:proofErr w:type="gramStart"/>
      <w:r w:rsidRPr="004F6A72">
        <w:rPr>
          <w:rFonts w:ascii="Arial" w:eastAsia="Times New Roman" w:hAnsi="Arial" w:cs="Arial"/>
          <w:kern w:val="0"/>
          <w:sz w:val="22"/>
          <w:szCs w:val="22"/>
          <w:lang w:eastAsia="en-GB"/>
          <w14:ligatures w14:val="none"/>
        </w:rPr>
        <w:t>is considered</w:t>
      </w:r>
      <w:proofErr w:type="gramEnd"/>
      <w:r w:rsidRPr="004F6A72">
        <w:rPr>
          <w:rFonts w:ascii="Arial" w:eastAsia="Times New Roman" w:hAnsi="Arial" w:cs="Arial"/>
          <w:kern w:val="0"/>
          <w:sz w:val="22"/>
          <w:szCs w:val="22"/>
          <w:lang w:eastAsia="en-GB"/>
          <w14:ligatures w14:val="none"/>
        </w:rPr>
        <w:t xml:space="preserve"> that the information submitted is sufficient and proportionate to the development proposed and provides an adequate basis upon which to assess the application against relevant planning and heritage policies. No further information </w:t>
      </w:r>
      <w:proofErr w:type="gramStart"/>
      <w:r w:rsidRPr="004F6A72">
        <w:rPr>
          <w:rFonts w:ascii="Arial" w:eastAsia="Times New Roman" w:hAnsi="Arial" w:cs="Arial"/>
          <w:kern w:val="0"/>
          <w:sz w:val="22"/>
          <w:szCs w:val="22"/>
          <w:lang w:eastAsia="en-GB"/>
          <w14:ligatures w14:val="none"/>
        </w:rPr>
        <w:t>is required</w:t>
      </w:r>
      <w:proofErr w:type="gramEnd"/>
      <w:r w:rsidRPr="004F6A72">
        <w:rPr>
          <w:rFonts w:ascii="Arial" w:eastAsia="Times New Roman" w:hAnsi="Arial" w:cs="Arial"/>
          <w:kern w:val="0"/>
          <w:sz w:val="22"/>
          <w:szCs w:val="22"/>
          <w:lang w:eastAsia="en-GB"/>
          <w14:ligatures w14:val="none"/>
        </w:rPr>
        <w:t xml:space="preserve"> to determine the application.</w:t>
      </w:r>
    </w:p>
    <w:p w14:paraId="6B29DA1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 xml:space="preserve">According to the National Planning Policy Framework (NPPF), significance </w:t>
      </w:r>
      <w:proofErr w:type="gramStart"/>
      <w:r w:rsidRPr="00047400">
        <w:rPr>
          <w:rFonts w:ascii="Arial" w:eastAsia="Times New Roman" w:hAnsi="Arial" w:cs="Arial"/>
          <w:color w:val="000000" w:themeColor="text1"/>
          <w:kern w:val="0"/>
          <w:sz w:val="22"/>
          <w:szCs w:val="22"/>
          <w:lang w:eastAsia="en-GB"/>
          <w14:ligatures w14:val="none"/>
        </w:rPr>
        <w:t>is defined</w:t>
      </w:r>
      <w:proofErr w:type="gramEnd"/>
      <w:r w:rsidRPr="00047400">
        <w:rPr>
          <w:rFonts w:ascii="Arial" w:eastAsia="Times New Roman" w:hAnsi="Arial" w:cs="Arial"/>
          <w:color w:val="000000" w:themeColor="text1"/>
          <w:kern w:val="0"/>
          <w:sz w:val="22"/>
          <w:szCs w:val="22"/>
          <w:lang w:eastAsia="en-GB"/>
          <w14:ligatures w14:val="none"/>
        </w:rPr>
        <w:t xml:space="preserve"> as:</w:t>
      </w:r>
      <w:r w:rsidRPr="00047400">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 xml:space="preserve">value of a heritage asset to this and future generations because of its heritage interest. The interest may be archaeological, architectural, </w:t>
      </w:r>
      <w:proofErr w:type="gramStart"/>
      <w:r w:rsidRPr="00F82572">
        <w:rPr>
          <w:rFonts w:ascii="Arial" w:eastAsia="Times New Roman" w:hAnsi="Arial" w:cs="Arial"/>
          <w:i/>
          <w:iCs/>
          <w:color w:val="000000" w:themeColor="text1"/>
          <w:kern w:val="0"/>
          <w:sz w:val="22"/>
          <w:szCs w:val="22"/>
          <w:lang w:eastAsia="en-GB"/>
          <w14:ligatures w14:val="none"/>
        </w:rPr>
        <w:t>artistic</w:t>
      </w:r>
      <w:proofErr w:type="gramEnd"/>
      <w:r w:rsidRPr="00F82572">
        <w:rPr>
          <w:rFonts w:ascii="Arial" w:eastAsia="Times New Roman" w:hAnsi="Arial" w:cs="Arial"/>
          <w:i/>
          <w:iCs/>
          <w:color w:val="000000" w:themeColor="text1"/>
          <w:kern w:val="0"/>
          <w:sz w:val="22"/>
          <w:szCs w:val="22"/>
          <w:lang w:eastAsia="en-GB"/>
          <w14:ligatures w14:val="none"/>
        </w:rPr>
        <w:t xml:space="preserve">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162DA59" w14:textId="77777777" w:rsidR="004F6A72" w:rsidRDefault="005E1B00" w:rsidP="00B57A45">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10552D6" w14:textId="78A086DE" w:rsidR="00E339FC" w:rsidRPr="004F6A72" w:rsidRDefault="00B57A45" w:rsidP="004F6A72">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4F6A72">
        <w:rPr>
          <w:rFonts w:ascii="Arial" w:eastAsia="Times New Roman" w:hAnsi="Arial" w:cs="Arial"/>
          <w:b/>
          <w:bCs/>
          <w:color w:val="FF0000"/>
          <w:kern w:val="0"/>
          <w:sz w:val="22"/>
          <w:szCs w:val="22"/>
          <w:lang w:eastAsia="en-GB"/>
          <w14:ligatures w14:val="none"/>
        </w:rPr>
        <w:tab/>
      </w:r>
    </w:p>
    <w:p w14:paraId="51A11D72" w14:textId="676B2253" w:rsidR="00B57A45" w:rsidRPr="004F6A72" w:rsidRDefault="004F6A72"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4F6A72">
        <w:rPr>
          <w:rFonts w:ascii="Arial" w:eastAsia="Times New Roman" w:hAnsi="Arial" w:cs="Arial"/>
          <w:kern w:val="0"/>
          <w:sz w:val="22"/>
          <w:szCs w:val="22"/>
          <w:lang w:eastAsia="en-GB"/>
          <w14:ligatures w14:val="none"/>
        </w:rPr>
        <w:t xml:space="preserve">The significance of the Grade II listed stable range lies </w:t>
      </w:r>
      <w:proofErr w:type="gramStart"/>
      <w:r w:rsidRPr="004F6A72">
        <w:rPr>
          <w:rFonts w:ascii="Arial" w:eastAsia="Times New Roman" w:hAnsi="Arial" w:cs="Arial"/>
          <w:kern w:val="0"/>
          <w:sz w:val="22"/>
          <w:szCs w:val="22"/>
          <w:lang w:eastAsia="en-GB"/>
          <w14:ligatures w14:val="none"/>
        </w:rPr>
        <w:t>largely in</w:t>
      </w:r>
      <w:proofErr w:type="gramEnd"/>
      <w:r w:rsidRPr="004F6A72">
        <w:rPr>
          <w:rFonts w:ascii="Arial" w:eastAsia="Times New Roman" w:hAnsi="Arial" w:cs="Arial"/>
          <w:kern w:val="0"/>
          <w:sz w:val="22"/>
          <w:szCs w:val="22"/>
          <w:lang w:eastAsia="en-GB"/>
          <w14:ligatures w14:val="none"/>
        </w:rPr>
        <w:t xml:space="preserve"> its historic and aesthetic value as part of a late</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nineteenth</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century purpose</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 xml:space="preserve">built stable complex associated with the former Manton Estate. The asset’s significance </w:t>
      </w:r>
      <w:proofErr w:type="gramStart"/>
      <w:r w:rsidRPr="004F6A72">
        <w:rPr>
          <w:rFonts w:ascii="Arial" w:eastAsia="Times New Roman" w:hAnsi="Arial" w:cs="Arial"/>
          <w:kern w:val="0"/>
          <w:sz w:val="22"/>
          <w:szCs w:val="22"/>
          <w:lang w:eastAsia="en-GB"/>
          <w14:ligatures w14:val="none"/>
        </w:rPr>
        <w:t>is derived</w:t>
      </w:r>
      <w:proofErr w:type="gramEnd"/>
      <w:r w:rsidRPr="004F6A72">
        <w:rPr>
          <w:rFonts w:ascii="Arial" w:eastAsia="Times New Roman" w:hAnsi="Arial" w:cs="Arial"/>
          <w:kern w:val="0"/>
          <w:sz w:val="22"/>
          <w:szCs w:val="22"/>
          <w:lang w:eastAsia="en-GB"/>
          <w14:ligatures w14:val="none"/>
        </w:rPr>
        <w:t xml:space="preserve"> principally from its overall form, architectural </w:t>
      </w:r>
      <w:proofErr w:type="gramStart"/>
      <w:r w:rsidRPr="004F6A72">
        <w:rPr>
          <w:rFonts w:ascii="Arial" w:eastAsia="Times New Roman" w:hAnsi="Arial" w:cs="Arial"/>
          <w:kern w:val="0"/>
          <w:sz w:val="22"/>
          <w:szCs w:val="22"/>
          <w:lang w:eastAsia="en-GB"/>
          <w14:ligatures w14:val="none"/>
        </w:rPr>
        <w:t>composition</w:t>
      </w:r>
      <w:proofErr w:type="gramEnd"/>
      <w:r w:rsidRPr="004F6A72">
        <w:rPr>
          <w:rFonts w:ascii="Arial" w:eastAsia="Times New Roman" w:hAnsi="Arial" w:cs="Arial"/>
          <w:kern w:val="0"/>
          <w:sz w:val="22"/>
          <w:szCs w:val="22"/>
          <w:lang w:eastAsia="en-GB"/>
          <w14:ligatures w14:val="none"/>
        </w:rPr>
        <w:t xml:space="preserve"> and legibility as a planned courtyard group, particularly when experienced from the inner courtyard where historic character and detailing are best preserved. The evidential value of the part of the building affected by the proposal </w:t>
      </w:r>
      <w:proofErr w:type="gramStart"/>
      <w:r w:rsidRPr="004F6A72">
        <w:rPr>
          <w:rFonts w:ascii="Arial" w:eastAsia="Times New Roman" w:hAnsi="Arial" w:cs="Arial"/>
          <w:kern w:val="0"/>
          <w:sz w:val="22"/>
          <w:szCs w:val="22"/>
          <w:lang w:eastAsia="en-GB"/>
          <w14:ligatures w14:val="none"/>
        </w:rPr>
        <w:t>is limited</w:t>
      </w:r>
      <w:proofErr w:type="gramEnd"/>
      <w:r w:rsidRPr="004F6A72">
        <w:rPr>
          <w:rFonts w:ascii="Arial" w:eastAsia="Times New Roman" w:hAnsi="Arial" w:cs="Arial"/>
          <w:kern w:val="0"/>
          <w:sz w:val="22"/>
          <w:szCs w:val="22"/>
          <w:lang w:eastAsia="en-GB"/>
          <w14:ligatures w14:val="none"/>
        </w:rPr>
        <w:t>, as the first</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floor accommodation has been subject to substantial twentieth</w:t>
      </w:r>
      <w:r w:rsidRPr="004F6A72">
        <w:rPr>
          <w:rFonts w:ascii="Cambria Math" w:eastAsia="Times New Roman" w:hAnsi="Cambria Math" w:cs="Cambria Math"/>
          <w:kern w:val="0"/>
          <w:sz w:val="22"/>
          <w:szCs w:val="22"/>
          <w:lang w:eastAsia="en-GB"/>
          <w14:ligatures w14:val="none"/>
        </w:rPr>
        <w:t>‑</w:t>
      </w:r>
      <w:r w:rsidRPr="004F6A72">
        <w:rPr>
          <w:rFonts w:ascii="Arial" w:eastAsia="Times New Roman" w:hAnsi="Arial" w:cs="Arial"/>
          <w:kern w:val="0"/>
          <w:sz w:val="22"/>
          <w:szCs w:val="22"/>
          <w:lang w:eastAsia="en-GB"/>
          <w14:ligatures w14:val="none"/>
        </w:rPr>
        <w:t xml:space="preserve">century alteration and retains little historic fabric internally. The communal value of the asset </w:t>
      </w:r>
      <w:proofErr w:type="gramStart"/>
      <w:r w:rsidRPr="004F6A72">
        <w:rPr>
          <w:rFonts w:ascii="Arial" w:eastAsia="Times New Roman" w:hAnsi="Arial" w:cs="Arial"/>
          <w:kern w:val="0"/>
          <w:sz w:val="22"/>
          <w:szCs w:val="22"/>
          <w:lang w:eastAsia="en-GB"/>
          <w14:ligatures w14:val="none"/>
        </w:rPr>
        <w:t>is also limited</w:t>
      </w:r>
      <w:proofErr w:type="gramEnd"/>
      <w:r w:rsidRPr="004F6A72">
        <w:rPr>
          <w:rFonts w:ascii="Arial" w:eastAsia="Times New Roman" w:hAnsi="Arial" w:cs="Arial"/>
          <w:kern w:val="0"/>
          <w:sz w:val="22"/>
          <w:szCs w:val="22"/>
          <w:lang w:eastAsia="en-GB"/>
          <w14:ligatures w14:val="none"/>
        </w:rPr>
        <w:t xml:space="preserve">, given its location within a private estate and lack of public access. As such, the significance of the listed building </w:t>
      </w:r>
      <w:proofErr w:type="gramStart"/>
      <w:r w:rsidRPr="004F6A72">
        <w:rPr>
          <w:rFonts w:ascii="Arial" w:eastAsia="Times New Roman" w:hAnsi="Arial" w:cs="Arial"/>
          <w:kern w:val="0"/>
          <w:sz w:val="22"/>
          <w:szCs w:val="22"/>
          <w:lang w:eastAsia="en-GB"/>
          <w14:ligatures w14:val="none"/>
        </w:rPr>
        <w:t>is primarily expressed</w:t>
      </w:r>
      <w:proofErr w:type="gramEnd"/>
      <w:r w:rsidRPr="004F6A72">
        <w:rPr>
          <w:rFonts w:ascii="Arial" w:eastAsia="Times New Roman" w:hAnsi="Arial" w:cs="Arial"/>
          <w:kern w:val="0"/>
          <w:sz w:val="22"/>
          <w:szCs w:val="22"/>
          <w:lang w:eastAsia="en-GB"/>
          <w14:ligatures w14:val="none"/>
        </w:rPr>
        <w:t xml:space="preserve"> through its historic function and aesthetic qualities, rather than the detailed fabric or internal layout of the areas subject to alteration.</w:t>
      </w:r>
    </w:p>
    <w:p w14:paraId="5084E9CA" w14:textId="77777777" w:rsidR="004F6A72" w:rsidRDefault="004F6A72"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w:t>
      </w:r>
      <w:proofErr w:type="gramStart"/>
      <w:r w:rsidRPr="000B5BFA">
        <w:rPr>
          <w:rFonts w:ascii="Arial" w:eastAsia="Times New Roman" w:hAnsi="Arial" w:cs="Arial"/>
          <w:color w:val="000000" w:themeColor="text1"/>
          <w:kern w:val="0"/>
          <w:sz w:val="22"/>
          <w:szCs w:val="22"/>
          <w:lang w:eastAsia="en-GB"/>
          <w14:ligatures w14:val="none"/>
        </w:rPr>
        <w:t>is shaped</w:t>
      </w:r>
      <w:proofErr w:type="gramEnd"/>
      <w:r w:rsidRPr="000B5BFA">
        <w:rPr>
          <w:rFonts w:ascii="Arial" w:eastAsia="Times New Roman" w:hAnsi="Arial" w:cs="Arial"/>
          <w:color w:val="000000" w:themeColor="text1"/>
          <w:kern w:val="0"/>
          <w:sz w:val="22"/>
          <w:szCs w:val="22"/>
          <w:lang w:eastAsia="en-GB"/>
          <w14:ligatures w14:val="none"/>
        </w:rPr>
        <w:t xml:space="preserve"> by its architectural, historic, and communal values, and by how these </w:t>
      </w:r>
      <w:proofErr w:type="gramStart"/>
      <w:r w:rsidRPr="000B5BFA">
        <w:rPr>
          <w:rFonts w:ascii="Arial" w:eastAsia="Times New Roman" w:hAnsi="Arial" w:cs="Arial"/>
          <w:color w:val="000000" w:themeColor="text1"/>
          <w:kern w:val="0"/>
          <w:sz w:val="22"/>
          <w:szCs w:val="22"/>
          <w:lang w:eastAsia="en-GB"/>
          <w14:ligatures w14:val="none"/>
        </w:rPr>
        <w:t>are experienced</w:t>
      </w:r>
      <w:proofErr w:type="gramEnd"/>
      <w:r w:rsidRPr="000B5BFA">
        <w:rPr>
          <w:rFonts w:ascii="Arial" w:eastAsia="Times New Roman" w:hAnsi="Arial" w:cs="Arial"/>
          <w:color w:val="000000" w:themeColor="text1"/>
          <w:kern w:val="0"/>
          <w:sz w:val="22"/>
          <w:szCs w:val="22"/>
          <w:lang w:eastAsia="en-GB"/>
          <w14:ligatures w14:val="none"/>
        </w:rPr>
        <w:t xml:space="preserve"> in context. Therefore, any intervention must </w:t>
      </w:r>
      <w:proofErr w:type="gramStart"/>
      <w:r w:rsidRPr="000B5BFA">
        <w:rPr>
          <w:rFonts w:ascii="Arial" w:eastAsia="Times New Roman" w:hAnsi="Arial" w:cs="Arial"/>
          <w:color w:val="000000" w:themeColor="text1"/>
          <w:kern w:val="0"/>
          <w:sz w:val="22"/>
          <w:szCs w:val="22"/>
          <w:lang w:eastAsia="en-GB"/>
          <w14:ligatures w14:val="none"/>
        </w:rPr>
        <w:t>be considered</w:t>
      </w:r>
      <w:proofErr w:type="gramEnd"/>
      <w:r w:rsidRPr="000B5BFA">
        <w:rPr>
          <w:rFonts w:ascii="Arial" w:eastAsia="Times New Roman" w:hAnsi="Arial" w:cs="Arial"/>
          <w:color w:val="000000" w:themeColor="text1"/>
          <w:kern w:val="0"/>
          <w:sz w:val="22"/>
          <w:szCs w:val="22"/>
          <w:lang w:eastAsia="en-GB"/>
          <w14:ligatures w14:val="none"/>
        </w:rPr>
        <w:t xml:space="preserve">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197E97CF"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w:t>
      </w:r>
      <w:proofErr w:type="gramStart"/>
      <w:r w:rsidRPr="008A78F9">
        <w:rPr>
          <w:rFonts w:ascii="Arial" w:eastAsia="Times New Roman" w:hAnsi="Arial" w:cs="Arial"/>
          <w:color w:val="000000" w:themeColor="text1"/>
          <w:kern w:val="0"/>
          <w:sz w:val="22"/>
          <w:szCs w:val="22"/>
          <w:lang w:eastAsia="en-GB"/>
          <w14:ligatures w14:val="none"/>
        </w:rPr>
        <w:t>is grounded</w:t>
      </w:r>
      <w:proofErr w:type="gramEnd"/>
      <w:r w:rsidRPr="008A78F9">
        <w:rPr>
          <w:rFonts w:ascii="Arial" w:eastAsia="Times New Roman" w:hAnsi="Arial" w:cs="Arial"/>
          <w:color w:val="000000" w:themeColor="text1"/>
          <w:kern w:val="0"/>
          <w:sz w:val="22"/>
          <w:szCs w:val="22"/>
          <w:lang w:eastAsia="en-GB"/>
          <w14:ligatures w14:val="none"/>
        </w:rPr>
        <w:t xml:space="preserve"> in the statutory duty under Section 16 of the Planning (Listed Buildings and Conservation Areas) Act 1990, which requires special regard to </w:t>
      </w:r>
      <w:proofErr w:type="gramStart"/>
      <w:r w:rsidRPr="008A78F9">
        <w:rPr>
          <w:rFonts w:ascii="Arial" w:eastAsia="Times New Roman" w:hAnsi="Arial" w:cs="Arial"/>
          <w:color w:val="000000" w:themeColor="text1"/>
          <w:kern w:val="0"/>
          <w:sz w:val="22"/>
          <w:szCs w:val="22"/>
          <w:lang w:eastAsia="en-GB"/>
          <w14:ligatures w14:val="none"/>
        </w:rPr>
        <w:t>be given</w:t>
      </w:r>
      <w:proofErr w:type="gramEnd"/>
      <w:r w:rsidRPr="008A78F9">
        <w:rPr>
          <w:rFonts w:ascii="Arial" w:eastAsia="Times New Roman" w:hAnsi="Arial" w:cs="Arial"/>
          <w:color w:val="000000" w:themeColor="text1"/>
          <w:kern w:val="0"/>
          <w:sz w:val="22"/>
          <w:szCs w:val="22"/>
          <w:lang w:eastAsia="en-GB"/>
          <w14:ligatures w14:val="none"/>
        </w:rPr>
        <w:t xml:space="preserve"> to the desirability of preserving the building and its features of special interest. It </w:t>
      </w:r>
      <w:proofErr w:type="gramStart"/>
      <w:r w:rsidRPr="008A78F9">
        <w:rPr>
          <w:rFonts w:ascii="Arial" w:eastAsia="Times New Roman" w:hAnsi="Arial" w:cs="Arial"/>
          <w:color w:val="000000" w:themeColor="text1"/>
          <w:kern w:val="0"/>
          <w:sz w:val="22"/>
          <w:szCs w:val="22"/>
          <w:lang w:eastAsia="en-GB"/>
          <w14:ligatures w14:val="none"/>
        </w:rPr>
        <w:t>is also informed</w:t>
      </w:r>
      <w:proofErr w:type="gramEnd"/>
      <w:r w:rsidRPr="008A78F9">
        <w:rPr>
          <w:rFonts w:ascii="Arial" w:eastAsia="Times New Roman" w:hAnsi="Arial" w:cs="Arial"/>
          <w:color w:val="000000" w:themeColor="text1"/>
          <w:kern w:val="0"/>
          <w:sz w:val="22"/>
          <w:szCs w:val="22"/>
          <w:lang w:eastAsia="en-GB"/>
          <w14:ligatures w14:val="none"/>
        </w:rPr>
        <w:t xml:space="preserve"> by national policy, particularly paragraphs 199–208 of the National Planning Policy Framework (NPPF), and relevant local heritage policies and guidance.</w:t>
      </w:r>
    </w:p>
    <w:p w14:paraId="396D7DE7"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7EE9387C"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r w:rsidRPr="002E006D">
        <w:rPr>
          <w:rFonts w:ascii="Arial" w:eastAsia="Times New Roman" w:hAnsi="Arial" w:cs="Arial"/>
          <w:kern w:val="0"/>
          <w:sz w:val="22"/>
          <w:szCs w:val="22"/>
          <w:lang w:eastAsia="en-GB"/>
          <w14:ligatures w14:val="none"/>
        </w:rPr>
        <w:t xml:space="preserve">The proposed works have </w:t>
      </w:r>
      <w:proofErr w:type="gramStart"/>
      <w:r w:rsidRPr="002E006D">
        <w:rPr>
          <w:rFonts w:ascii="Arial" w:eastAsia="Times New Roman" w:hAnsi="Arial" w:cs="Arial"/>
          <w:kern w:val="0"/>
          <w:sz w:val="22"/>
          <w:szCs w:val="22"/>
          <w:lang w:eastAsia="en-GB"/>
          <w14:ligatures w14:val="none"/>
        </w:rPr>
        <w:t>been assessed</w:t>
      </w:r>
      <w:proofErr w:type="gramEnd"/>
      <w:r w:rsidRPr="002E006D">
        <w:rPr>
          <w:rFonts w:ascii="Arial" w:eastAsia="Times New Roman" w:hAnsi="Arial" w:cs="Arial"/>
          <w:kern w:val="0"/>
          <w:sz w:val="22"/>
          <w:szCs w:val="22"/>
          <w:lang w:eastAsia="en-GB"/>
          <w14:ligatures w14:val="none"/>
        </w:rPr>
        <w:t xml:space="preserve"> having regard to the significance of the listed building, which lies primarily in its historic and aesthetic value as part of a planned Victorian stable courtyard, rather than in the detailed fabric or internal layout of the first</w:t>
      </w:r>
      <w:r w:rsidRPr="002E006D">
        <w:rPr>
          <w:rFonts w:ascii="Cambria Math" w:eastAsia="Times New Roman" w:hAnsi="Cambria Math" w:cs="Cambria Math"/>
          <w:kern w:val="0"/>
          <w:sz w:val="22"/>
          <w:szCs w:val="22"/>
          <w:lang w:eastAsia="en-GB"/>
          <w14:ligatures w14:val="none"/>
        </w:rPr>
        <w:t>‑</w:t>
      </w:r>
      <w:r w:rsidRPr="002E006D">
        <w:rPr>
          <w:rFonts w:ascii="Arial" w:eastAsia="Times New Roman" w:hAnsi="Arial" w:cs="Arial"/>
          <w:kern w:val="0"/>
          <w:sz w:val="22"/>
          <w:szCs w:val="22"/>
          <w:lang w:eastAsia="en-GB"/>
          <w14:ligatures w14:val="none"/>
        </w:rPr>
        <w:t>floor accommodation.</w:t>
      </w:r>
    </w:p>
    <w:p w14:paraId="5428E036"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r w:rsidRPr="002E006D">
        <w:rPr>
          <w:rFonts w:ascii="Arial" w:eastAsia="Times New Roman" w:hAnsi="Arial" w:cs="Arial"/>
          <w:kern w:val="0"/>
          <w:sz w:val="22"/>
          <w:szCs w:val="22"/>
          <w:lang w:eastAsia="en-GB"/>
          <w14:ligatures w14:val="none"/>
        </w:rPr>
        <w:t xml:space="preserve">The internal alterations would </w:t>
      </w:r>
      <w:proofErr w:type="gramStart"/>
      <w:r w:rsidRPr="002E006D">
        <w:rPr>
          <w:rFonts w:ascii="Arial" w:eastAsia="Times New Roman" w:hAnsi="Arial" w:cs="Arial"/>
          <w:kern w:val="0"/>
          <w:sz w:val="22"/>
          <w:szCs w:val="22"/>
          <w:lang w:eastAsia="en-GB"/>
          <w14:ligatures w14:val="none"/>
        </w:rPr>
        <w:t>largely affect</w:t>
      </w:r>
      <w:proofErr w:type="gramEnd"/>
      <w:r w:rsidRPr="002E006D">
        <w:rPr>
          <w:rFonts w:ascii="Arial" w:eastAsia="Times New Roman" w:hAnsi="Arial" w:cs="Arial"/>
          <w:kern w:val="0"/>
          <w:sz w:val="22"/>
          <w:szCs w:val="22"/>
          <w:lang w:eastAsia="en-GB"/>
          <w14:ligatures w14:val="none"/>
        </w:rPr>
        <w:t xml:space="preserve"> modern partitions and finishes resulting from twentieth</w:t>
      </w:r>
      <w:r w:rsidRPr="002E006D">
        <w:rPr>
          <w:rFonts w:ascii="Cambria Math" w:eastAsia="Times New Roman" w:hAnsi="Cambria Math" w:cs="Cambria Math"/>
          <w:kern w:val="0"/>
          <w:sz w:val="22"/>
          <w:szCs w:val="22"/>
          <w:lang w:eastAsia="en-GB"/>
          <w14:ligatures w14:val="none"/>
        </w:rPr>
        <w:t>‑</w:t>
      </w:r>
      <w:r w:rsidRPr="002E006D">
        <w:rPr>
          <w:rFonts w:ascii="Arial" w:eastAsia="Times New Roman" w:hAnsi="Arial" w:cs="Arial"/>
          <w:kern w:val="0"/>
          <w:sz w:val="22"/>
          <w:szCs w:val="22"/>
          <w:lang w:eastAsia="en-GB"/>
          <w14:ligatures w14:val="none"/>
        </w:rPr>
        <w:t xml:space="preserve">century conversion works. As such, they would not result in the loss of historic fabric or features that contribute to the building’s significance. The historic plan form of the stable range </w:t>
      </w:r>
      <w:proofErr w:type="gramStart"/>
      <w:r w:rsidRPr="002E006D">
        <w:rPr>
          <w:rFonts w:ascii="Arial" w:eastAsia="Times New Roman" w:hAnsi="Arial" w:cs="Arial"/>
          <w:kern w:val="0"/>
          <w:sz w:val="22"/>
          <w:szCs w:val="22"/>
          <w:lang w:eastAsia="en-GB"/>
          <w14:ligatures w14:val="none"/>
        </w:rPr>
        <w:t>is already altered</w:t>
      </w:r>
      <w:proofErr w:type="gramEnd"/>
      <w:r w:rsidRPr="002E006D">
        <w:rPr>
          <w:rFonts w:ascii="Arial" w:eastAsia="Times New Roman" w:hAnsi="Arial" w:cs="Arial"/>
          <w:kern w:val="0"/>
          <w:sz w:val="22"/>
          <w:szCs w:val="22"/>
          <w:lang w:eastAsia="en-GB"/>
          <w14:ligatures w14:val="none"/>
        </w:rPr>
        <w:t xml:space="preserve"> in this location, and the proposed reconfiguration would not further erode the legibility of the asset.</w:t>
      </w:r>
    </w:p>
    <w:p w14:paraId="281CD6C7"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p>
    <w:p w14:paraId="3F2E5880"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r w:rsidRPr="002E006D">
        <w:rPr>
          <w:rFonts w:ascii="Arial" w:eastAsia="Times New Roman" w:hAnsi="Arial" w:cs="Arial"/>
          <w:kern w:val="0"/>
          <w:sz w:val="22"/>
          <w:szCs w:val="22"/>
          <w:lang w:eastAsia="en-GB"/>
          <w14:ligatures w14:val="none"/>
        </w:rPr>
        <w:t xml:space="preserve">Externally, the proposal would introduce limited alterations to the outer elevation, which has previously been subject to change and makes a more limited contribution to the building’s overall aesthetic significance. No alterations </w:t>
      </w:r>
      <w:proofErr w:type="gramStart"/>
      <w:r w:rsidRPr="002E006D">
        <w:rPr>
          <w:rFonts w:ascii="Arial" w:eastAsia="Times New Roman" w:hAnsi="Arial" w:cs="Arial"/>
          <w:kern w:val="0"/>
          <w:sz w:val="22"/>
          <w:szCs w:val="22"/>
          <w:lang w:eastAsia="en-GB"/>
          <w14:ligatures w14:val="none"/>
        </w:rPr>
        <w:t>are proposed</w:t>
      </w:r>
      <w:proofErr w:type="gramEnd"/>
      <w:r w:rsidRPr="002E006D">
        <w:rPr>
          <w:rFonts w:ascii="Arial" w:eastAsia="Times New Roman" w:hAnsi="Arial" w:cs="Arial"/>
          <w:kern w:val="0"/>
          <w:sz w:val="22"/>
          <w:szCs w:val="22"/>
          <w:lang w:eastAsia="en-GB"/>
          <w14:ligatures w14:val="none"/>
        </w:rPr>
        <w:t xml:space="preserve"> to the inner courtyard elevation, where the historic and aesthetic value of the asset </w:t>
      </w:r>
      <w:proofErr w:type="gramStart"/>
      <w:r w:rsidRPr="002E006D">
        <w:rPr>
          <w:rFonts w:ascii="Arial" w:eastAsia="Times New Roman" w:hAnsi="Arial" w:cs="Arial"/>
          <w:kern w:val="0"/>
          <w:sz w:val="22"/>
          <w:szCs w:val="22"/>
          <w:lang w:eastAsia="en-GB"/>
          <w14:ligatures w14:val="none"/>
        </w:rPr>
        <w:t>is most strongly expressed</w:t>
      </w:r>
      <w:proofErr w:type="gramEnd"/>
      <w:r w:rsidRPr="002E006D">
        <w:rPr>
          <w:rFonts w:ascii="Arial" w:eastAsia="Times New Roman" w:hAnsi="Arial" w:cs="Arial"/>
          <w:kern w:val="0"/>
          <w:sz w:val="22"/>
          <w:szCs w:val="22"/>
          <w:lang w:eastAsia="en-GB"/>
          <w14:ligatures w14:val="none"/>
        </w:rPr>
        <w:t>. The amended design has reduced the extent of intervention and rationalised roof features, and the Conservation Officer has confirmed that the scheme would result in no harm to the overall significance of the listed building, subject to conditions securing appropriate detailing and implementation.</w:t>
      </w:r>
    </w:p>
    <w:p w14:paraId="3C3BEB65"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p>
    <w:p w14:paraId="7005FB04"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r w:rsidRPr="002E006D">
        <w:rPr>
          <w:rFonts w:ascii="Arial" w:eastAsia="Times New Roman" w:hAnsi="Arial" w:cs="Arial"/>
          <w:kern w:val="0"/>
          <w:sz w:val="22"/>
          <w:szCs w:val="22"/>
          <w:lang w:eastAsia="en-GB"/>
          <w14:ligatures w14:val="none"/>
        </w:rPr>
        <w:t>The proposal would deliver modest benefits in terms of the continued viable residential use and upkeep of the building, supporting its long</w:t>
      </w:r>
      <w:r w:rsidRPr="002E006D">
        <w:rPr>
          <w:rFonts w:ascii="Cambria Math" w:eastAsia="Times New Roman" w:hAnsi="Cambria Math" w:cs="Cambria Math"/>
          <w:kern w:val="0"/>
          <w:sz w:val="22"/>
          <w:szCs w:val="22"/>
          <w:lang w:eastAsia="en-GB"/>
          <w14:ligatures w14:val="none"/>
        </w:rPr>
        <w:t>‑</w:t>
      </w:r>
      <w:r w:rsidRPr="002E006D">
        <w:rPr>
          <w:rFonts w:ascii="Arial" w:eastAsia="Times New Roman" w:hAnsi="Arial" w:cs="Arial"/>
          <w:kern w:val="0"/>
          <w:sz w:val="22"/>
          <w:szCs w:val="22"/>
          <w:lang w:eastAsia="en-GB"/>
          <w14:ligatures w14:val="none"/>
        </w:rPr>
        <w:t>term conservation without compromising its significance.</w:t>
      </w:r>
    </w:p>
    <w:p w14:paraId="76165AE8" w14:textId="77777777" w:rsidR="002E006D" w:rsidRPr="002E006D" w:rsidRDefault="002E006D" w:rsidP="002E006D">
      <w:pPr>
        <w:spacing w:after="0" w:line="276" w:lineRule="auto"/>
        <w:jc w:val="both"/>
        <w:rPr>
          <w:rFonts w:ascii="Arial" w:eastAsia="Times New Roman" w:hAnsi="Arial" w:cs="Arial"/>
          <w:kern w:val="0"/>
          <w:sz w:val="22"/>
          <w:szCs w:val="22"/>
          <w:lang w:eastAsia="en-GB"/>
          <w14:ligatures w14:val="none"/>
        </w:rPr>
      </w:pPr>
    </w:p>
    <w:p w14:paraId="261188F5" w14:textId="307BC476" w:rsidR="00A92438" w:rsidRPr="002E006D" w:rsidRDefault="002E006D" w:rsidP="002E006D">
      <w:pPr>
        <w:spacing w:after="0" w:line="276" w:lineRule="auto"/>
        <w:jc w:val="both"/>
        <w:rPr>
          <w:rFonts w:ascii="Arial" w:eastAsia="Times New Roman" w:hAnsi="Arial" w:cs="Arial"/>
          <w:kern w:val="0"/>
          <w:sz w:val="22"/>
          <w:szCs w:val="22"/>
          <w:lang w:eastAsia="en-GB"/>
          <w14:ligatures w14:val="none"/>
        </w:rPr>
      </w:pPr>
      <w:r w:rsidRPr="002E006D">
        <w:rPr>
          <w:rFonts w:ascii="Arial" w:eastAsia="Times New Roman" w:hAnsi="Arial" w:cs="Arial"/>
          <w:kern w:val="0"/>
          <w:sz w:val="22"/>
          <w:szCs w:val="22"/>
          <w:lang w:eastAsia="en-GB"/>
          <w14:ligatures w14:val="none"/>
        </w:rPr>
        <w:t xml:space="preserve">Having regard to Section 66 of the Planning (Listed Buildings and Conservation Areas) Act 1990, Section 16 of the NPPF, and Core Policy CP58 of the Wiltshire Core Strategy, it is considered that the proposed works would have a neutral impact on the significance of the listed building, preserving its historic and aesthetic value. No harm has </w:t>
      </w:r>
      <w:proofErr w:type="gramStart"/>
      <w:r w:rsidRPr="002E006D">
        <w:rPr>
          <w:rFonts w:ascii="Arial" w:eastAsia="Times New Roman" w:hAnsi="Arial" w:cs="Arial"/>
          <w:kern w:val="0"/>
          <w:sz w:val="22"/>
          <w:szCs w:val="22"/>
          <w:lang w:eastAsia="en-GB"/>
          <w14:ligatures w14:val="none"/>
        </w:rPr>
        <w:t>been identified</w:t>
      </w:r>
      <w:proofErr w:type="gramEnd"/>
      <w:r w:rsidRPr="002E006D">
        <w:rPr>
          <w:rFonts w:ascii="Arial" w:eastAsia="Times New Roman" w:hAnsi="Arial" w:cs="Arial"/>
          <w:kern w:val="0"/>
          <w:sz w:val="22"/>
          <w:szCs w:val="22"/>
          <w:lang w:eastAsia="en-GB"/>
          <w14:ligatures w14:val="none"/>
        </w:rPr>
        <w:t xml:space="preserve"> that would require further justification or mitigation beyond the conditions recommended.</w:t>
      </w:r>
    </w:p>
    <w:p w14:paraId="6E571E66" w14:textId="77777777" w:rsidR="002E006D" w:rsidRDefault="002E006D" w:rsidP="002E006D">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5DEBB6A2"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While Section 16 of the Planning (Listed Buildings and Conservation Areas) Act 1990 do</w:t>
      </w:r>
      <w:r w:rsidR="00A27388">
        <w:rPr>
          <w:rFonts w:ascii="Arial" w:eastAsia="Times New Roman" w:hAnsi="Arial" w:cs="Arial"/>
          <w:color w:val="000000" w:themeColor="text1"/>
          <w:kern w:val="0"/>
          <w:sz w:val="22"/>
          <w:szCs w:val="22"/>
          <w:lang w:eastAsia="en-GB"/>
          <w14:ligatures w14:val="none"/>
        </w:rPr>
        <w:t>es</w:t>
      </w:r>
      <w:r w:rsidRPr="007E2693">
        <w:rPr>
          <w:rFonts w:ascii="Arial" w:eastAsia="Times New Roman" w:hAnsi="Arial" w:cs="Arial"/>
          <w:color w:val="000000" w:themeColor="text1"/>
          <w:kern w:val="0"/>
          <w:sz w:val="22"/>
          <w:szCs w:val="22"/>
          <w:lang w:eastAsia="en-GB"/>
          <w14:ligatures w14:val="none"/>
        </w:rPr>
        <w:t xml:space="preserve"> not explicitly reference protected species, Local Planning Authorities have a statutory duty to consider potential impacts on protected species when determining applications. This responsibility arises from broader environmental legislation and national planning </w:t>
      </w:r>
      <w:r w:rsidR="00B27764" w:rsidRPr="007E2693">
        <w:rPr>
          <w:rFonts w:ascii="Arial" w:eastAsia="Times New Roman" w:hAnsi="Arial" w:cs="Arial"/>
          <w:color w:val="000000" w:themeColor="text1"/>
          <w:kern w:val="0"/>
          <w:sz w:val="22"/>
          <w:szCs w:val="22"/>
          <w:lang w:eastAsia="en-GB"/>
          <w14:ligatures w14:val="none"/>
        </w:rPr>
        <w:t>policy and</w:t>
      </w:r>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27D2EFD2"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2C5384A8" w14:textId="77777777" w:rsidTr="004036FE">
        <w:trPr>
          <w:trHeight w:hRule="exact" w:val="20"/>
        </w:trPr>
        <w:tc>
          <w:tcPr>
            <w:tcW w:w="704" w:type="dxa"/>
            <w:tcBorders>
              <w:top w:val="nil"/>
              <w:left w:val="nil"/>
              <w:bottom w:val="nil"/>
              <w:right w:val="nil"/>
            </w:tcBorders>
          </w:tcPr>
          <w:p w14:paraId="4703D4CD" w14:textId="19AA4B14"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 xml:space="preserve">advice) and where species are likely to </w:t>
            </w:r>
            <w:proofErr w:type="gramStart"/>
            <w:r w:rsidRPr="008914EE">
              <w:rPr>
                <w:sz w:val="2"/>
              </w:rPr>
              <w:t>be found</w:t>
            </w:r>
            <w:proofErr w:type="gramEnd"/>
            <w:r w:rsidRPr="008914EE">
              <w:rPr>
                <w:sz w:val="2"/>
              </w:rPr>
              <w:t>?</w:t>
            </w:r>
          </w:p>
        </w:tc>
        <w:tc>
          <w:tcPr>
            <w:tcW w:w="7513" w:type="dxa"/>
            <w:tcBorders>
              <w:top w:val="nil"/>
              <w:left w:val="nil"/>
              <w:bottom w:val="nil"/>
              <w:right w:val="nil"/>
            </w:tcBorders>
          </w:tcPr>
          <w:p w14:paraId="79079B2E" w14:textId="77777777" w:rsidR="008914EE" w:rsidRDefault="008914EE">
            <w:pPr>
              <w:rPr>
                <w:sz w:val="2"/>
              </w:rPr>
            </w:pPr>
          </w:p>
        </w:tc>
        <w:tc>
          <w:tcPr>
            <w:tcW w:w="1139" w:type="dxa"/>
            <w:tcBorders>
              <w:top w:val="nil"/>
              <w:left w:val="nil"/>
              <w:bottom w:val="nil"/>
              <w:right w:val="nil"/>
            </w:tcBorders>
          </w:tcPr>
          <w:p w14:paraId="33D92454" w14:textId="77777777" w:rsidR="008914EE" w:rsidRDefault="008914EE">
            <w:pPr>
              <w:rPr>
                <w:sz w:val="2"/>
              </w:rPr>
            </w:pPr>
          </w:p>
        </w:tc>
      </w:tr>
      <w:tr w:rsidR="00FC0D4D" w14:paraId="7436044C" w14:textId="77777777" w:rsidTr="00FC0D4D">
        <w:tc>
          <w:tcPr>
            <w:tcW w:w="8217" w:type="dxa"/>
            <w:gridSpan w:val="2"/>
            <w:shd w:val="clear" w:color="auto" w:fill="D9D9D9" w:themeFill="background1" w:themeFillShade="D9"/>
          </w:tcPr>
          <w:p w14:paraId="383B65A8"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6275777" w14:textId="77777777" w:rsidTr="004036FE">
        <w:tc>
          <w:tcPr>
            <w:tcW w:w="704" w:type="dxa"/>
          </w:tcPr>
          <w:p w14:paraId="1B14E83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 xml:space="preserve">advice) and where species are likely to </w:t>
            </w:r>
            <w:proofErr w:type="gramStart"/>
            <w:r w:rsidRPr="008914EE">
              <w:rPr>
                <w:rFonts w:ascii="Arial" w:eastAsia="Times New Roman" w:hAnsi="Arial" w:cs="Arial"/>
                <w:color w:val="000000" w:themeColor="text1"/>
                <w:kern w:val="0"/>
                <w:sz w:val="22"/>
                <w:szCs w:val="22"/>
                <w:lang w:eastAsia="en-GB"/>
                <w14:ligatures w14:val="none"/>
              </w:rPr>
              <w:t>be found</w:t>
            </w:r>
            <w:proofErr w:type="gramEnd"/>
            <w:r w:rsidRPr="008914EE">
              <w:rPr>
                <w:rFonts w:ascii="Arial" w:eastAsia="Times New Roman" w:hAnsi="Arial" w:cs="Arial"/>
                <w:color w:val="000000" w:themeColor="text1"/>
                <w:kern w:val="0"/>
                <w:sz w:val="22"/>
                <w:szCs w:val="22"/>
                <w:lang w:eastAsia="en-GB"/>
                <w14:ligatures w14:val="none"/>
              </w:rPr>
              <w:t>?</w:t>
            </w:r>
          </w:p>
        </w:tc>
        <w:tc>
          <w:tcPr>
            <w:tcW w:w="1139" w:type="dxa"/>
          </w:tcPr>
          <w:p w14:paraId="5B682A30" w14:textId="065DF259" w:rsidR="008914EE" w:rsidRPr="00210121" w:rsidRDefault="00A27388"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1E5A98E7" w14:textId="77777777" w:rsidTr="004036FE">
        <w:tc>
          <w:tcPr>
            <w:tcW w:w="704" w:type="dxa"/>
          </w:tcPr>
          <w:p w14:paraId="6E535CE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has a protected species survey </w:t>
            </w:r>
            <w:proofErr w:type="gramStart"/>
            <w:r w:rsidRPr="00A92438">
              <w:rPr>
                <w:rFonts w:ascii="Arial" w:eastAsia="Times New Roman" w:hAnsi="Arial" w:cs="Arial"/>
                <w:color w:val="000000" w:themeColor="text1"/>
                <w:kern w:val="0"/>
                <w:sz w:val="22"/>
                <w:szCs w:val="22"/>
                <w:lang w:eastAsia="en-GB"/>
                <w14:ligatures w14:val="none"/>
              </w:rPr>
              <w:t>been submitted</w:t>
            </w:r>
            <w:proofErr w:type="gramEnd"/>
            <w:r w:rsidRPr="00A92438">
              <w:rPr>
                <w:rFonts w:ascii="Arial" w:eastAsia="Times New Roman" w:hAnsi="Arial" w:cs="Arial"/>
                <w:color w:val="000000" w:themeColor="text1"/>
                <w:kern w:val="0"/>
                <w:sz w:val="22"/>
                <w:szCs w:val="22"/>
                <w:lang w:eastAsia="en-GB"/>
                <w14:ligatures w14:val="none"/>
              </w:rPr>
              <w:t>?</w:t>
            </w:r>
          </w:p>
        </w:tc>
        <w:tc>
          <w:tcPr>
            <w:tcW w:w="1139" w:type="dxa"/>
          </w:tcPr>
          <w:p w14:paraId="305740B8" w14:textId="382537BD" w:rsidR="008914EE" w:rsidRPr="00210121" w:rsidRDefault="00A27388"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329B57B8" w14:textId="77777777" w:rsidTr="004036FE">
        <w:tc>
          <w:tcPr>
            <w:tcW w:w="704" w:type="dxa"/>
          </w:tcPr>
          <w:p w14:paraId="14A8A96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 xml:space="preserve">mitigation and the creation, </w:t>
            </w:r>
            <w:proofErr w:type="gramStart"/>
            <w:r w:rsidRPr="00A92438">
              <w:rPr>
                <w:rFonts w:ascii="Arial" w:eastAsia="Times New Roman" w:hAnsi="Arial" w:cs="Arial"/>
                <w:color w:val="000000" w:themeColor="text1"/>
                <w:kern w:val="0"/>
                <w:sz w:val="22"/>
                <w:szCs w:val="22"/>
                <w:lang w:eastAsia="en-GB"/>
                <w14:ligatures w14:val="none"/>
              </w:rPr>
              <w:t>restoration</w:t>
            </w:r>
            <w:proofErr w:type="gramEnd"/>
            <w:r w:rsidRPr="00A92438">
              <w:rPr>
                <w:rFonts w:ascii="Arial" w:eastAsia="Times New Roman" w:hAnsi="Arial" w:cs="Arial"/>
                <w:color w:val="000000" w:themeColor="text1"/>
                <w:kern w:val="0"/>
                <w:sz w:val="22"/>
                <w:szCs w:val="22"/>
                <w:lang w:eastAsia="en-GB"/>
                <w14:ligatures w14:val="none"/>
              </w:rPr>
              <w:t xml:space="preserve">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63579927" w14:textId="2A680E17" w:rsidR="008914EE" w:rsidRPr="00210121" w:rsidRDefault="00A27388"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7D7E1729"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595AAEDB" w14:textId="05AEB258"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 (if any):</w:t>
      </w:r>
      <w:r w:rsidR="00A27388">
        <w:rPr>
          <w:rFonts w:ascii="Arial" w:eastAsia="Times New Roman" w:hAnsi="Arial" w:cs="Arial"/>
          <w:color w:val="000000" w:themeColor="text1"/>
          <w:kern w:val="0"/>
          <w:sz w:val="22"/>
          <w:szCs w:val="22"/>
          <w:lang w:eastAsia="en-GB"/>
          <w14:ligatures w14:val="none"/>
        </w:rPr>
        <w:t xml:space="preserve"> The ecological impacts of the proposal have </w:t>
      </w:r>
      <w:proofErr w:type="gramStart"/>
      <w:r w:rsidR="00A27388">
        <w:rPr>
          <w:rFonts w:ascii="Arial" w:eastAsia="Times New Roman" w:hAnsi="Arial" w:cs="Arial"/>
          <w:color w:val="000000" w:themeColor="text1"/>
          <w:kern w:val="0"/>
          <w:sz w:val="22"/>
          <w:szCs w:val="22"/>
          <w:lang w:eastAsia="en-GB"/>
          <w14:ligatures w14:val="none"/>
        </w:rPr>
        <w:t>been considered</w:t>
      </w:r>
      <w:proofErr w:type="gramEnd"/>
      <w:r w:rsidR="00A27388">
        <w:rPr>
          <w:rFonts w:ascii="Arial" w:eastAsia="Times New Roman" w:hAnsi="Arial" w:cs="Arial"/>
          <w:color w:val="000000" w:themeColor="text1"/>
          <w:kern w:val="0"/>
          <w:sz w:val="22"/>
          <w:szCs w:val="22"/>
          <w:lang w:eastAsia="en-GB"/>
          <w14:ligatures w14:val="none"/>
        </w:rPr>
        <w:t xml:space="preserve"> under the accompanying application for full planning permission. </w:t>
      </w:r>
    </w:p>
    <w:p w14:paraId="6BEBF5B5"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3CBDF1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660D945"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3242754F" w14:textId="77777777" w:rsidR="00D951CA" w:rsidRPr="00A27388" w:rsidRDefault="00D951CA" w:rsidP="00D951CA">
      <w:pPr>
        <w:spacing w:after="0" w:line="276" w:lineRule="auto"/>
        <w:jc w:val="both"/>
        <w:rPr>
          <w:rFonts w:ascii="Arial" w:eastAsia="Times New Roman" w:hAnsi="Arial" w:cs="Arial"/>
          <w:kern w:val="0"/>
          <w:sz w:val="22"/>
          <w:szCs w:val="22"/>
          <w:lang w:eastAsia="en-GB"/>
          <w14:ligatures w14:val="none"/>
        </w:rPr>
      </w:pPr>
      <w:r w:rsidRPr="00A27388">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w:t>
      </w:r>
      <w:proofErr w:type="gramStart"/>
      <w:r w:rsidRPr="00A27388">
        <w:rPr>
          <w:rFonts w:ascii="Arial" w:eastAsia="Times New Roman" w:hAnsi="Arial" w:cs="Arial"/>
          <w:kern w:val="0"/>
          <w:sz w:val="22"/>
          <w:szCs w:val="22"/>
          <w:lang w:eastAsia="en-GB"/>
          <w14:ligatures w14:val="none"/>
        </w:rPr>
        <w:t>be given</w:t>
      </w:r>
      <w:proofErr w:type="gramEnd"/>
      <w:r w:rsidRPr="00A27388">
        <w:rPr>
          <w:rFonts w:ascii="Arial" w:eastAsia="Times New Roman" w:hAnsi="Arial" w:cs="Arial"/>
          <w:kern w:val="0"/>
          <w:sz w:val="22"/>
          <w:szCs w:val="22"/>
          <w:lang w:eastAsia="en-GB"/>
          <w14:ligatures w14:val="none"/>
        </w:rPr>
        <w:t xml:space="preserve"> to the asset’s conservation (and the more important the asset, the greater the weight should be). It makes clear that any harm to a designated heritage asset requires clear and convincing justification. </w:t>
      </w:r>
    </w:p>
    <w:p w14:paraId="3A9B1631" w14:textId="77777777" w:rsidR="00D951CA" w:rsidRPr="00A27388" w:rsidRDefault="00D951CA" w:rsidP="00D951CA">
      <w:pPr>
        <w:spacing w:after="0" w:line="276" w:lineRule="auto"/>
        <w:jc w:val="both"/>
        <w:rPr>
          <w:rFonts w:ascii="Arial" w:eastAsia="Times New Roman" w:hAnsi="Arial" w:cs="Arial"/>
          <w:kern w:val="0"/>
          <w:sz w:val="22"/>
          <w:szCs w:val="22"/>
          <w:lang w:eastAsia="en-GB"/>
          <w14:ligatures w14:val="none"/>
        </w:rPr>
      </w:pPr>
    </w:p>
    <w:p w14:paraId="65CC0B19" w14:textId="1370217E" w:rsidR="00D951CA" w:rsidRPr="00A27388" w:rsidRDefault="00D951CA" w:rsidP="00D3708F">
      <w:pPr>
        <w:spacing w:after="0" w:line="276" w:lineRule="auto"/>
        <w:jc w:val="both"/>
        <w:rPr>
          <w:rFonts w:ascii="Arial" w:eastAsia="Times New Roman" w:hAnsi="Arial" w:cs="Arial"/>
          <w:kern w:val="0"/>
          <w:sz w:val="22"/>
          <w:szCs w:val="22"/>
          <w:lang w:eastAsia="en-GB"/>
          <w14:ligatures w14:val="none"/>
        </w:rPr>
      </w:pPr>
      <w:r w:rsidRPr="00A27388">
        <w:rPr>
          <w:rFonts w:ascii="Arial" w:eastAsia="Times New Roman" w:hAnsi="Arial" w:cs="Arial"/>
          <w:kern w:val="0"/>
          <w:sz w:val="22"/>
          <w:szCs w:val="22"/>
          <w:lang w:eastAsia="en-GB"/>
          <w14:ligatures w14:val="none"/>
        </w:rPr>
        <w:t>The overall impact of the proposals on heritage assets will be neutral</w:t>
      </w:r>
      <w:r w:rsidR="00A27388" w:rsidRPr="00A27388">
        <w:rPr>
          <w:rFonts w:ascii="Arial" w:eastAsia="Times New Roman" w:hAnsi="Arial" w:cs="Arial"/>
          <w:kern w:val="0"/>
          <w:sz w:val="22"/>
          <w:szCs w:val="22"/>
          <w:lang w:eastAsia="en-GB"/>
          <w14:ligatures w14:val="none"/>
        </w:rPr>
        <w:t xml:space="preserve">. </w:t>
      </w:r>
      <w:r w:rsidRPr="00A27388">
        <w:rPr>
          <w:rFonts w:ascii="Arial" w:eastAsia="Times New Roman" w:hAnsi="Arial" w:cs="Arial"/>
          <w:kern w:val="0"/>
          <w:sz w:val="22"/>
          <w:szCs w:val="22"/>
          <w:lang w:eastAsia="en-GB"/>
          <w14:ligatures w14:val="none"/>
        </w:rPr>
        <w:t xml:space="preserve">On this basis no specific justification </w:t>
      </w:r>
      <w:proofErr w:type="gramStart"/>
      <w:r w:rsidRPr="00A27388">
        <w:rPr>
          <w:rFonts w:ascii="Arial" w:eastAsia="Times New Roman" w:hAnsi="Arial" w:cs="Arial"/>
          <w:kern w:val="0"/>
          <w:sz w:val="22"/>
          <w:szCs w:val="22"/>
          <w:lang w:eastAsia="en-GB"/>
          <w14:ligatures w14:val="none"/>
        </w:rPr>
        <w:t>is required</w:t>
      </w:r>
      <w:proofErr w:type="gramEnd"/>
      <w:r w:rsidRPr="00A27388">
        <w:rPr>
          <w:rFonts w:ascii="Arial" w:eastAsia="Times New Roman" w:hAnsi="Arial" w:cs="Arial"/>
          <w:kern w:val="0"/>
          <w:sz w:val="22"/>
          <w:szCs w:val="22"/>
          <w:lang w:eastAsia="en-GB"/>
          <w14:ligatures w14:val="none"/>
        </w:rPr>
        <w:t xml:space="preserve"> however it </w:t>
      </w:r>
      <w:proofErr w:type="gramStart"/>
      <w:r w:rsidRPr="00A27388">
        <w:rPr>
          <w:rFonts w:ascii="Arial" w:eastAsia="Times New Roman" w:hAnsi="Arial" w:cs="Arial"/>
          <w:kern w:val="0"/>
          <w:sz w:val="22"/>
          <w:szCs w:val="22"/>
          <w:lang w:eastAsia="en-GB"/>
          <w14:ligatures w14:val="none"/>
        </w:rPr>
        <w:t>is considered</w:t>
      </w:r>
      <w:proofErr w:type="gramEnd"/>
      <w:r w:rsidRPr="00A27388">
        <w:rPr>
          <w:rFonts w:ascii="Arial" w:eastAsia="Times New Roman" w:hAnsi="Arial" w:cs="Arial"/>
          <w:kern w:val="0"/>
          <w:sz w:val="22"/>
          <w:szCs w:val="22"/>
          <w:lang w:eastAsia="en-GB"/>
          <w14:ligatures w14:val="none"/>
        </w:rPr>
        <w:t xml:space="preserve"> the works will assist in securing the future use of a heritage asset in support of its long-term conservation. The requirements of current conservation legislation, policy or guidance </w:t>
      </w:r>
      <w:proofErr w:type="gramStart"/>
      <w:r w:rsidRPr="00A27388">
        <w:rPr>
          <w:rFonts w:ascii="Arial" w:eastAsia="Times New Roman" w:hAnsi="Arial" w:cs="Arial"/>
          <w:kern w:val="0"/>
          <w:sz w:val="22"/>
          <w:szCs w:val="22"/>
          <w:lang w:eastAsia="en-GB"/>
          <w14:ligatures w14:val="none"/>
        </w:rPr>
        <w:t>are considered to be</w:t>
      </w:r>
      <w:proofErr w:type="gramEnd"/>
      <w:r w:rsidRPr="00A27388">
        <w:rPr>
          <w:rFonts w:ascii="Arial" w:eastAsia="Times New Roman" w:hAnsi="Arial" w:cs="Arial"/>
          <w:kern w:val="0"/>
          <w:sz w:val="22"/>
          <w:szCs w:val="22"/>
          <w:lang w:eastAsia="en-GB"/>
          <w14:ligatures w14:val="none"/>
        </w:rPr>
        <w:t xml:space="preserve"> met. </w:t>
      </w:r>
    </w:p>
    <w:p w14:paraId="6DAAC637"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7F23BCC5"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0D89DA17" w14:textId="30FFF0F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36C6F43" w14:textId="3D345909"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 xml:space="preserve">That Listed Building Consent </w:t>
      </w:r>
      <w:proofErr w:type="gramStart"/>
      <w:r w:rsidRPr="00EA5C93">
        <w:rPr>
          <w:rFonts w:ascii="Arial" w:eastAsia="Times New Roman" w:hAnsi="Arial" w:cs="Arial"/>
          <w:b/>
          <w:bCs/>
          <w:kern w:val="0"/>
          <w:sz w:val="22"/>
          <w:szCs w:val="22"/>
          <w:lang w:eastAsia="en-GB"/>
          <w14:ligatures w14:val="none"/>
        </w:rPr>
        <w:t>be GRANTED</w:t>
      </w:r>
      <w:proofErr w:type="gramEnd"/>
      <w:r w:rsidRPr="00EA5C93">
        <w:rPr>
          <w:rFonts w:ascii="Arial" w:eastAsia="Times New Roman" w:hAnsi="Arial" w:cs="Arial"/>
          <w:b/>
          <w:bCs/>
          <w:kern w:val="0"/>
          <w:sz w:val="22"/>
          <w:szCs w:val="22"/>
          <w:lang w:eastAsia="en-GB"/>
          <w14:ligatures w14:val="none"/>
        </w:rPr>
        <w:t xml:space="preserve">, subject to </w:t>
      </w:r>
      <w:r w:rsidR="00A27388">
        <w:rPr>
          <w:rFonts w:ascii="Arial" w:eastAsia="Times New Roman" w:hAnsi="Arial" w:cs="Arial"/>
          <w:b/>
          <w:bCs/>
          <w:kern w:val="0"/>
          <w:sz w:val="22"/>
          <w:szCs w:val="22"/>
          <w:lang w:eastAsia="en-GB"/>
          <w14:ligatures w14:val="none"/>
        </w:rPr>
        <w:t xml:space="preserve">conditions. </w:t>
      </w:r>
    </w:p>
    <w:p w14:paraId="75598C62" w14:textId="1C488471" w:rsidR="00EA5C93" w:rsidRPr="004F6C1C" w:rsidRDefault="00EA5C93" w:rsidP="00A27388">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7C3DF0"/>
    <w:multiLevelType w:val="hybridMultilevel"/>
    <w:tmpl w:val="0A469D86"/>
    <w:lvl w:ilvl="0" w:tplc="B664A63E">
      <w:start w:val="14"/>
      <w:numFmt w:val="bullet"/>
      <w:lvlText w:val="-"/>
      <w:lvlJc w:val="left"/>
      <w:pPr>
        <w:ind w:left="1520" w:hanging="360"/>
      </w:pPr>
      <w:rPr>
        <w:rFonts w:ascii="Arial" w:eastAsia="Times New Roman" w:hAnsi="Arial" w:cs="Arial"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13691F"/>
    <w:multiLevelType w:val="hybridMultilevel"/>
    <w:tmpl w:val="2506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D400D6"/>
    <w:multiLevelType w:val="multilevel"/>
    <w:tmpl w:val="7F1C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2"/>
  </w:num>
  <w:num w:numId="5" w16cid:durableId="466094426">
    <w:abstractNumId w:val="23"/>
  </w:num>
  <w:num w:numId="6" w16cid:durableId="1542328013">
    <w:abstractNumId w:val="24"/>
  </w:num>
  <w:num w:numId="7" w16cid:durableId="1793137108">
    <w:abstractNumId w:val="11"/>
  </w:num>
  <w:num w:numId="8" w16cid:durableId="894196061">
    <w:abstractNumId w:val="25"/>
  </w:num>
  <w:num w:numId="9" w16cid:durableId="1582301330">
    <w:abstractNumId w:val="4"/>
  </w:num>
  <w:num w:numId="10" w16cid:durableId="1377897276">
    <w:abstractNumId w:val="9"/>
  </w:num>
  <w:num w:numId="11" w16cid:durableId="696538521">
    <w:abstractNumId w:val="10"/>
  </w:num>
  <w:num w:numId="12" w16cid:durableId="544147084">
    <w:abstractNumId w:val="14"/>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9"/>
  </w:num>
  <w:num w:numId="19" w16cid:durableId="654184100">
    <w:abstractNumId w:val="22"/>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225534247">
    <w:abstractNumId w:val="18"/>
  </w:num>
  <w:num w:numId="25" w16cid:durableId="99643274">
    <w:abstractNumId w:val="13"/>
  </w:num>
  <w:num w:numId="26" w16cid:durableId="18146349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577B"/>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006D"/>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A72"/>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E5623"/>
    <w:rsid w:val="007F46D6"/>
    <w:rsid w:val="00802AEC"/>
    <w:rsid w:val="0080787A"/>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5388"/>
    <w:rsid w:val="00987651"/>
    <w:rsid w:val="009A5EEC"/>
    <w:rsid w:val="009C3071"/>
    <w:rsid w:val="009C3A14"/>
    <w:rsid w:val="009C3CE7"/>
    <w:rsid w:val="009D1ACE"/>
    <w:rsid w:val="009D2C79"/>
    <w:rsid w:val="009D4867"/>
    <w:rsid w:val="009E1642"/>
    <w:rsid w:val="009F2ED4"/>
    <w:rsid w:val="00A03FD0"/>
    <w:rsid w:val="00A147C7"/>
    <w:rsid w:val="00A247B5"/>
    <w:rsid w:val="00A27388"/>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27764"/>
    <w:rsid w:val="00B57A45"/>
    <w:rsid w:val="00B725C9"/>
    <w:rsid w:val="00B967BC"/>
    <w:rsid w:val="00BB1A61"/>
    <w:rsid w:val="00BD555F"/>
    <w:rsid w:val="00BE0D93"/>
    <w:rsid w:val="00BF6DBD"/>
    <w:rsid w:val="00C03935"/>
    <w:rsid w:val="00C5188C"/>
    <w:rsid w:val="00C760C4"/>
    <w:rsid w:val="00C84F43"/>
    <w:rsid w:val="00C94EE9"/>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B6C78"/>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3034</Words>
  <Characters>17298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salesforceId:d811c1c8-74e7-4fcb-bb80-4b14650c44ff</dc:subject>
  <dc:creator>O'Donoghue, Ruaridh</dc:creator>
  <cp:keywords/>
  <dc:description/>
  <cp:lastModifiedBy>Rutter-Dowd, Lucy</cp:lastModifiedBy>
  <cp:revision>2</cp:revision>
  <dcterms:created xsi:type="dcterms:W3CDTF">2026-04-17T20:46:00Z</dcterms:created>
  <dcterms:modified xsi:type="dcterms:W3CDTF">2026-04-17T20:46:00Z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069Q300000OSGglIAH</vt:lpwstr>
  </property>
</Properties>
</file>