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2C585" w14:textId="77777777" w:rsidR="00F7609E" w:rsidRPr="00D235EA" w:rsidRDefault="00097010" w:rsidP="00D235EA">
      <w:pPr>
        <w:spacing w:after="0"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 xml:space="preserve">APPLICATION FOR </w:t>
      </w:r>
      <w:r w:rsidR="00D22F8E" w:rsidRPr="00D235EA">
        <w:rPr>
          <w:rFonts w:ascii="Arial" w:eastAsia="Times New Roman" w:hAnsi="Arial" w:cs="Arial"/>
          <w:b/>
          <w:bCs/>
          <w:kern w:val="0"/>
          <w:sz w:val="22"/>
          <w:szCs w:val="22"/>
          <w:lang w:eastAsia="en-GB"/>
          <w14:ligatures w14:val="none"/>
        </w:rPr>
        <w:t>HOUSEHOLDER</w:t>
      </w:r>
      <w:r w:rsidRPr="00D235EA">
        <w:rPr>
          <w:rFonts w:ascii="Arial" w:eastAsia="Times New Roman" w:hAnsi="Arial" w:cs="Arial"/>
          <w:b/>
          <w:bCs/>
          <w:kern w:val="0"/>
          <w:sz w:val="22"/>
          <w:szCs w:val="22"/>
          <w:lang w:eastAsia="en-GB"/>
          <w14:ligatures w14:val="none"/>
        </w:rPr>
        <w:t xml:space="preserve"> PLANNING PERMISSION</w:t>
      </w:r>
    </w:p>
    <w:p w14:paraId="2D604E11" w14:textId="77777777" w:rsidR="00097010" w:rsidRPr="00D235EA" w:rsidRDefault="00097010" w:rsidP="00D235EA">
      <w:pPr>
        <w:spacing w:after="0"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DEL</w:t>
      </w:r>
      <w:r w:rsidR="000143A5" w:rsidRPr="00D235EA">
        <w:rPr>
          <w:rFonts w:ascii="Arial" w:eastAsia="Times New Roman" w:hAnsi="Arial" w:cs="Arial"/>
          <w:b/>
          <w:bCs/>
          <w:kern w:val="0"/>
          <w:sz w:val="22"/>
          <w:szCs w:val="22"/>
          <w:lang w:eastAsia="en-GB"/>
          <w14:ligatures w14:val="none"/>
        </w:rPr>
        <w:t>E</w:t>
      </w:r>
      <w:r w:rsidRPr="00D235EA">
        <w:rPr>
          <w:rFonts w:ascii="Arial" w:eastAsia="Times New Roman" w:hAnsi="Arial" w:cs="Arial"/>
          <w:b/>
          <w:bCs/>
          <w:kern w:val="0"/>
          <w:sz w:val="22"/>
          <w:szCs w:val="22"/>
          <w:lang w:eastAsia="en-GB"/>
          <w14:ligatures w14:val="none"/>
        </w:rPr>
        <w:t>GATED REPORT</w:t>
      </w:r>
    </w:p>
    <w:p w14:paraId="629FB857" w14:textId="77777777" w:rsidR="00683C17" w:rsidRPr="00D235EA" w:rsidRDefault="00683C17" w:rsidP="00D235EA">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D235EA" w14:paraId="13DFADBF" w14:textId="77777777" w:rsidTr="00683C17">
        <w:tc>
          <w:tcPr>
            <w:tcW w:w="3681" w:type="dxa"/>
          </w:tcPr>
          <w:p w14:paraId="246FDD77" w14:textId="77777777" w:rsidR="00097010" w:rsidRPr="00D235EA" w:rsidRDefault="00097010" w:rsidP="00D235E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APPLICATION REFERENCE:</w:t>
            </w:r>
          </w:p>
        </w:tc>
        <w:tc>
          <w:tcPr>
            <w:tcW w:w="5335" w:type="dxa"/>
          </w:tcPr>
          <w:p w14:paraId="728FDB5F" w14:textId="77777777" w:rsidR="00097010" w:rsidRPr="00D235EA" w:rsidRDefault="00C777DF" w:rsidP="00D235E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PL/2026/01397</w:t>
            </w:r>
          </w:p>
        </w:tc>
      </w:tr>
      <w:tr w:rsidR="00097010" w:rsidRPr="00D235EA" w14:paraId="539146F5" w14:textId="77777777" w:rsidTr="00683C17">
        <w:tc>
          <w:tcPr>
            <w:tcW w:w="3681" w:type="dxa"/>
          </w:tcPr>
          <w:p w14:paraId="071930F6" w14:textId="77777777" w:rsidR="00097010" w:rsidRPr="00D235EA" w:rsidRDefault="00097010" w:rsidP="00D235E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APPLICATION TYPE:</w:t>
            </w:r>
          </w:p>
        </w:tc>
        <w:tc>
          <w:tcPr>
            <w:tcW w:w="5335" w:type="dxa"/>
          </w:tcPr>
          <w:p w14:paraId="6C780629" w14:textId="77777777" w:rsidR="00097010" w:rsidRPr="00D235EA" w:rsidRDefault="00C777DF" w:rsidP="00D235E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Householder planning permission</w:t>
            </w:r>
          </w:p>
        </w:tc>
      </w:tr>
      <w:tr w:rsidR="00097010" w:rsidRPr="00D235EA" w14:paraId="02860C23" w14:textId="77777777" w:rsidTr="00683C17">
        <w:tc>
          <w:tcPr>
            <w:tcW w:w="3681" w:type="dxa"/>
          </w:tcPr>
          <w:p w14:paraId="075C0CC9" w14:textId="77777777" w:rsidR="00097010" w:rsidRPr="00D235EA" w:rsidRDefault="00097010" w:rsidP="00D235E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SITE ADDRESS:</w:t>
            </w:r>
          </w:p>
        </w:tc>
        <w:tc>
          <w:tcPr>
            <w:tcW w:w="5335" w:type="dxa"/>
          </w:tcPr>
          <w:p w14:paraId="71631E15" w14:textId="77777777" w:rsidR="00097010" w:rsidRPr="00D235EA" w:rsidRDefault="00C777DF" w:rsidP="00D235E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8 Barnack Close, Trowbridge, BA14 9DB</w:t>
            </w:r>
          </w:p>
        </w:tc>
      </w:tr>
      <w:tr w:rsidR="00097010" w:rsidRPr="00D235EA" w14:paraId="5410A08A" w14:textId="77777777" w:rsidTr="00683C17">
        <w:tc>
          <w:tcPr>
            <w:tcW w:w="3681" w:type="dxa"/>
          </w:tcPr>
          <w:p w14:paraId="6B8C3B9B" w14:textId="77777777" w:rsidR="00097010" w:rsidRPr="00D235EA" w:rsidRDefault="00097010" w:rsidP="00D235E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DEVELOPMENT DESCRIPTION:</w:t>
            </w:r>
          </w:p>
        </w:tc>
        <w:tc>
          <w:tcPr>
            <w:tcW w:w="5335" w:type="dxa"/>
          </w:tcPr>
          <w:p w14:paraId="7DD79F8B" w14:textId="77777777" w:rsidR="00097010" w:rsidRPr="00D235EA" w:rsidRDefault="00C777DF" w:rsidP="00D235E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Proposed single storey rear extension</w:t>
            </w:r>
          </w:p>
        </w:tc>
      </w:tr>
      <w:tr w:rsidR="00097010" w:rsidRPr="00D235EA" w14:paraId="51006BEA" w14:textId="77777777" w:rsidTr="00683C17">
        <w:tc>
          <w:tcPr>
            <w:tcW w:w="3681" w:type="dxa"/>
          </w:tcPr>
          <w:p w14:paraId="1CEBB084" w14:textId="77777777" w:rsidR="00097010" w:rsidRPr="00D235EA" w:rsidRDefault="00097010" w:rsidP="00D235E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RECOMMENDATION:</w:t>
            </w:r>
          </w:p>
        </w:tc>
        <w:tc>
          <w:tcPr>
            <w:tcW w:w="5335" w:type="dxa"/>
          </w:tcPr>
          <w:p w14:paraId="18DF7E63" w14:textId="77777777" w:rsidR="00680DA9" w:rsidRPr="00D235EA" w:rsidRDefault="00680DA9" w:rsidP="00D235EA">
            <w:pPr>
              <w:spacing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That Planning Permission be GRANTED</w:t>
            </w:r>
          </w:p>
        </w:tc>
      </w:tr>
    </w:tbl>
    <w:p w14:paraId="1838C295" w14:textId="77777777" w:rsidR="00F7609E" w:rsidRPr="00D235EA" w:rsidRDefault="00F7609E" w:rsidP="00D235EA">
      <w:pPr>
        <w:spacing w:after="0" w:line="276" w:lineRule="auto"/>
        <w:jc w:val="both"/>
        <w:rPr>
          <w:rFonts w:ascii="Arial" w:eastAsia="Times New Roman" w:hAnsi="Arial" w:cs="Arial"/>
          <w:kern w:val="0"/>
          <w:sz w:val="22"/>
          <w:szCs w:val="22"/>
          <w:lang w:eastAsia="en-GB"/>
          <w14:ligatures w14:val="none"/>
        </w:rPr>
      </w:pPr>
    </w:p>
    <w:p w14:paraId="548D880C" w14:textId="77777777" w:rsidR="005B0FD5" w:rsidRPr="00D235EA" w:rsidRDefault="005B0FD5" w:rsidP="00D235EA">
      <w:pPr>
        <w:spacing w:after="0" w:line="276" w:lineRule="auto"/>
        <w:jc w:val="both"/>
        <w:outlineLvl w:val="2"/>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PROPOSAL</w:t>
      </w:r>
    </w:p>
    <w:p w14:paraId="3C95CD11" w14:textId="48BDC8DE" w:rsidR="005B0FD5" w:rsidRPr="00D235EA" w:rsidRDefault="005B0FD5" w:rsidP="00D235EA">
      <w:pPr>
        <w:spacing w:after="0" w:line="276" w:lineRule="auto"/>
        <w:jc w:val="both"/>
        <w:outlineLvl w:val="2"/>
        <w:rPr>
          <w:rFonts w:ascii="Arial" w:eastAsia="Times New Roman" w:hAnsi="Arial" w:cs="Arial"/>
          <w:b/>
          <w:bCs/>
          <w:kern w:val="0"/>
          <w:sz w:val="22"/>
          <w:szCs w:val="22"/>
          <w:lang w:eastAsia="en-GB"/>
          <w14:ligatures w14:val="none"/>
        </w:rPr>
      </w:pPr>
      <w:r w:rsidRPr="00D235EA">
        <w:rPr>
          <w:rFonts w:ascii="Arial" w:eastAsia="Times New Roman" w:hAnsi="Arial" w:cs="Arial"/>
          <w:kern w:val="0"/>
          <w:sz w:val="22"/>
          <w:szCs w:val="22"/>
          <w:lang w:eastAsia="en-GB"/>
          <w14:ligatures w14:val="none"/>
        </w:rPr>
        <w:t xml:space="preserve">The proposal seeks planning permission for </w:t>
      </w:r>
      <w:r w:rsidR="00131025" w:rsidRPr="00D235EA">
        <w:rPr>
          <w:rFonts w:ascii="Arial" w:eastAsia="Times New Roman" w:hAnsi="Arial" w:cs="Arial"/>
          <w:kern w:val="0"/>
          <w:sz w:val="22"/>
          <w:szCs w:val="22"/>
          <w:lang w:eastAsia="en-GB"/>
          <w14:ligatures w14:val="none"/>
        </w:rPr>
        <w:t xml:space="preserve">a single storey extension to be erected on the rear elevation of the host dwelling. </w:t>
      </w:r>
    </w:p>
    <w:p w14:paraId="59E8D51F" w14:textId="77777777" w:rsidR="005B0FD5" w:rsidRPr="00D235EA" w:rsidRDefault="005B0FD5" w:rsidP="00D235EA">
      <w:pPr>
        <w:spacing w:after="0" w:line="276" w:lineRule="auto"/>
        <w:jc w:val="both"/>
        <w:outlineLvl w:val="2"/>
        <w:rPr>
          <w:rFonts w:ascii="Arial" w:eastAsia="Times New Roman" w:hAnsi="Arial" w:cs="Arial"/>
          <w:b/>
          <w:bCs/>
          <w:kern w:val="0"/>
          <w:sz w:val="22"/>
          <w:szCs w:val="22"/>
          <w:lang w:eastAsia="en-GB"/>
          <w14:ligatures w14:val="none"/>
        </w:rPr>
      </w:pPr>
    </w:p>
    <w:p w14:paraId="5444FF32" w14:textId="77777777" w:rsidR="00683C17" w:rsidRPr="00D235EA" w:rsidRDefault="00683C17" w:rsidP="00D235EA">
      <w:pPr>
        <w:spacing w:after="0" w:line="276" w:lineRule="auto"/>
        <w:jc w:val="both"/>
        <w:outlineLvl w:val="2"/>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SITE DESCRIPTION</w:t>
      </w:r>
      <w:r w:rsidR="00F1263F" w:rsidRPr="00D235EA">
        <w:rPr>
          <w:rFonts w:ascii="Arial" w:eastAsia="Times New Roman" w:hAnsi="Arial" w:cs="Arial"/>
          <w:b/>
          <w:bCs/>
          <w:kern w:val="0"/>
          <w:sz w:val="22"/>
          <w:szCs w:val="22"/>
          <w:lang w:eastAsia="en-GB"/>
          <w14:ligatures w14:val="none"/>
        </w:rPr>
        <w:t>/CONTEXT</w:t>
      </w:r>
    </w:p>
    <w:p w14:paraId="56370A11" w14:textId="77777777" w:rsidR="00D235EA" w:rsidRPr="00D235EA" w:rsidRDefault="00D47C62" w:rsidP="00D235EA">
      <w:pPr>
        <w:spacing w:after="0" w:line="276" w:lineRule="auto"/>
        <w:jc w:val="both"/>
        <w:rPr>
          <w:rFonts w:ascii="Arial" w:eastAsia="Times New Roman" w:hAnsi="Arial" w:cs="Arial"/>
          <w:color w:val="3E3E3C"/>
          <w:sz w:val="22"/>
          <w:szCs w:val="22"/>
          <w:shd w:val="clear" w:color="auto" w:fill="FFFFFF"/>
          <w:lang w:eastAsia="en-GB"/>
        </w:rPr>
      </w:pPr>
      <w:r w:rsidRPr="00D235EA">
        <w:rPr>
          <w:rFonts w:ascii="Arial" w:eastAsia="Times New Roman" w:hAnsi="Arial" w:cs="Arial"/>
          <w:color w:val="3E3E3C"/>
          <w:sz w:val="22"/>
          <w:szCs w:val="22"/>
          <w:shd w:val="clear" w:color="auto" w:fill="FFFFFF"/>
          <w:lang w:eastAsia="en-GB"/>
        </w:rPr>
        <w:t>This application relates to a semi-detached dwelling</w:t>
      </w:r>
      <w:r w:rsidR="002451AD" w:rsidRPr="00D235EA">
        <w:rPr>
          <w:rFonts w:ascii="Arial" w:eastAsia="Times New Roman" w:hAnsi="Arial" w:cs="Arial"/>
          <w:color w:val="3E3E3C"/>
          <w:sz w:val="22"/>
          <w:szCs w:val="22"/>
          <w:shd w:val="clear" w:color="auto" w:fill="FFFFFF"/>
          <w:lang w:eastAsia="en-GB"/>
        </w:rPr>
        <w:t xml:space="preserve"> two storey dwelling</w:t>
      </w:r>
      <w:r w:rsidRPr="00D235EA">
        <w:rPr>
          <w:rFonts w:ascii="Arial" w:eastAsia="Times New Roman" w:hAnsi="Arial" w:cs="Arial"/>
          <w:color w:val="3E3E3C"/>
          <w:sz w:val="22"/>
          <w:szCs w:val="22"/>
          <w:shd w:val="clear" w:color="auto" w:fill="FFFFFF"/>
          <w:lang w:eastAsia="en-GB"/>
        </w:rPr>
        <w:t>, </w:t>
      </w:r>
      <w:r w:rsidR="002451AD" w:rsidRPr="00D235EA">
        <w:rPr>
          <w:rFonts w:ascii="Arial" w:eastAsia="Times New Roman" w:hAnsi="Arial" w:cs="Arial"/>
          <w:color w:val="3E3E3C"/>
          <w:sz w:val="22"/>
          <w:szCs w:val="22"/>
          <w:shd w:val="clear" w:color="auto" w:fill="FFFFFF"/>
          <w:lang w:eastAsia="en-GB"/>
        </w:rPr>
        <w:t>8 Barnack Close</w:t>
      </w:r>
      <w:r w:rsidRPr="00D235EA">
        <w:rPr>
          <w:rFonts w:ascii="Arial" w:eastAsia="Times New Roman" w:hAnsi="Arial" w:cs="Arial"/>
          <w:color w:val="3E3E3C"/>
          <w:sz w:val="22"/>
          <w:szCs w:val="22"/>
          <w:shd w:val="clear" w:color="auto" w:fill="FFFFFF"/>
          <w:lang w:eastAsia="en-GB"/>
        </w:rPr>
        <w:t>, located within an established residential area in Trowbridge. The host dwelling benefits from an off-road parking area to the front elevation and an attached garage. The surrounding properties are all similar in style comprising of semi-detached pairs</w:t>
      </w:r>
      <w:r w:rsidR="00D235EA" w:rsidRPr="00D235EA">
        <w:rPr>
          <w:rFonts w:ascii="Arial" w:eastAsia="Times New Roman" w:hAnsi="Arial" w:cs="Arial"/>
          <w:color w:val="3E3E3C"/>
          <w:sz w:val="22"/>
          <w:szCs w:val="22"/>
          <w:shd w:val="clear" w:color="auto" w:fill="FFFFFF"/>
          <w:lang w:eastAsia="en-GB"/>
        </w:rPr>
        <w:t>.</w:t>
      </w:r>
    </w:p>
    <w:p w14:paraId="0529C328" w14:textId="77777777" w:rsidR="00D235EA" w:rsidRPr="00D235EA" w:rsidRDefault="00D235EA" w:rsidP="00D235EA">
      <w:pPr>
        <w:spacing w:after="0" w:line="276" w:lineRule="auto"/>
        <w:jc w:val="both"/>
        <w:rPr>
          <w:rFonts w:ascii="Arial" w:eastAsia="Times New Roman" w:hAnsi="Arial" w:cs="Arial"/>
          <w:color w:val="3E3E3C"/>
          <w:sz w:val="22"/>
          <w:szCs w:val="22"/>
          <w:shd w:val="clear" w:color="auto" w:fill="FFFFFF"/>
          <w:lang w:eastAsia="en-GB"/>
        </w:rPr>
      </w:pPr>
    </w:p>
    <w:p w14:paraId="74C2D14B" w14:textId="629D320C" w:rsidR="00D47C62" w:rsidRPr="00D235EA" w:rsidRDefault="00D47C62" w:rsidP="00D235EA">
      <w:pPr>
        <w:spacing w:after="0" w:line="276" w:lineRule="auto"/>
        <w:jc w:val="both"/>
        <w:rPr>
          <w:rFonts w:ascii="Arial" w:eastAsia="Times New Roman" w:hAnsi="Arial" w:cs="Arial"/>
          <w:color w:val="3E3E3C"/>
          <w:sz w:val="22"/>
          <w:szCs w:val="22"/>
          <w:shd w:val="clear" w:color="auto" w:fill="FFFFFF"/>
          <w:lang w:eastAsia="en-GB"/>
        </w:rPr>
      </w:pPr>
      <w:r w:rsidRPr="00D235EA">
        <w:rPr>
          <w:rFonts w:ascii="Arial" w:eastAsia="Times New Roman" w:hAnsi="Arial" w:cs="Arial"/>
          <w:color w:val="181818"/>
          <w:sz w:val="22"/>
          <w:szCs w:val="22"/>
          <w:lang w:eastAsia="en-GB"/>
        </w:rPr>
        <w:t>The application site sits within the Bath and Bradford on Avon Special Area of Conservation for bats</w:t>
      </w:r>
      <w:r w:rsidR="00D235EA" w:rsidRPr="00D235EA">
        <w:rPr>
          <w:rFonts w:ascii="Arial" w:eastAsia="Times New Roman" w:hAnsi="Arial" w:cs="Arial"/>
          <w:color w:val="181818"/>
          <w:sz w:val="22"/>
          <w:szCs w:val="22"/>
          <w:lang w:eastAsia="en-GB"/>
        </w:rPr>
        <w:t xml:space="preserve"> and the T</w:t>
      </w:r>
      <w:r w:rsidRPr="00D235EA">
        <w:rPr>
          <w:rFonts w:ascii="Arial" w:hAnsi="Arial" w:cs="Arial"/>
          <w:sz w:val="22"/>
          <w:szCs w:val="22"/>
        </w:rPr>
        <w:t>rowbridge and Westbury Bat Mitigation Strategy (TWBMS)</w:t>
      </w:r>
    </w:p>
    <w:p w14:paraId="10BDF042" w14:textId="77777777" w:rsidR="00FE250F" w:rsidRPr="00D235EA" w:rsidRDefault="00FE250F" w:rsidP="00D235EA">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8142AE1" w14:textId="77777777" w:rsidR="00F7609E" w:rsidRPr="00D235EA" w:rsidRDefault="00F7609E" w:rsidP="00D235EA">
      <w:pPr>
        <w:spacing w:after="0" w:line="276" w:lineRule="auto"/>
        <w:jc w:val="both"/>
        <w:outlineLvl w:val="2"/>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PLANNING HISTORY</w:t>
      </w:r>
    </w:p>
    <w:p w14:paraId="58BDAAAA" w14:textId="77777777" w:rsidR="00631B2E" w:rsidRPr="00D235EA" w:rsidRDefault="00631B2E" w:rsidP="00D235EA">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D235EA" w14:paraId="355217C7" w14:textId="77777777" w:rsidTr="00B13119">
        <w:trPr>
          <w:trHeight w:hRule="exact" w:val="20"/>
        </w:trPr>
        <w:tc>
          <w:tcPr>
            <w:tcW w:w="8921" w:type="dxa"/>
            <w:tcBorders>
              <w:bottom w:val="single" w:sz="6" w:space="0" w:color="auto"/>
            </w:tcBorders>
            <w:vAlign w:val="center"/>
            <w:hideMark/>
          </w:tcPr>
          <w:p w14:paraId="7F492D0C" w14:textId="77777777" w:rsidR="00C777DF" w:rsidRPr="00D235EA" w:rsidRDefault="00C777DF" w:rsidP="00D235EA">
            <w:pPr>
              <w:spacing w:line="276" w:lineRule="auto"/>
              <w:jc w:val="both"/>
              <w:rPr>
                <w:rFonts w:ascii="Arial" w:hAnsi="Arial" w:cs="Arial"/>
                <w:sz w:val="22"/>
                <w:szCs w:val="22"/>
              </w:rPr>
            </w:pPr>
            <w:bookmarkStart w:id="0" w:name="_bc9eaa23_7b84_4e11_8860_67eb8bbe0c9e"/>
          </w:p>
        </w:tc>
      </w:tr>
      <w:tr w:rsidR="00C777DF" w:rsidRPr="00D235EA" w14:paraId="6CE61EEC"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966EEDB" w14:textId="77777777" w:rsidR="00C777DF" w:rsidRPr="00D235EA" w:rsidRDefault="00C777DF" w:rsidP="00D235EA">
            <w:pPr>
              <w:spacing w:after="0" w:line="276" w:lineRule="auto"/>
              <w:jc w:val="both"/>
              <w:rPr>
                <w:rFonts w:ascii="Arial" w:hAnsi="Arial" w:cs="Arial"/>
                <w:b/>
                <w:bCs/>
                <w:sz w:val="22"/>
                <w:szCs w:val="22"/>
              </w:rPr>
            </w:pPr>
            <w:r w:rsidRPr="00D235EA">
              <w:rPr>
                <w:rFonts w:ascii="Arial" w:hAnsi="Arial" w:cs="Arial"/>
                <w:b/>
                <w:bCs/>
                <w:sz w:val="22"/>
                <w:szCs w:val="22"/>
              </w:rPr>
              <w:t>Proposal / Summary</w:t>
            </w:r>
          </w:p>
        </w:tc>
      </w:tr>
      <w:tr w:rsidR="00C777DF" w:rsidRPr="00D235EA" w14:paraId="6F336DA4" w14:textId="77777777" w:rsidTr="00B13119">
        <w:tc>
          <w:tcPr>
            <w:tcW w:w="8921" w:type="dxa"/>
            <w:tcBorders>
              <w:left w:val="single" w:sz="12" w:space="0" w:color="auto"/>
              <w:bottom w:val="single" w:sz="12" w:space="0" w:color="auto"/>
              <w:right w:val="single" w:sz="12" w:space="0" w:color="auto"/>
            </w:tcBorders>
            <w:vAlign w:val="center"/>
          </w:tcPr>
          <w:p w14:paraId="533D3BFE" w14:textId="77777777" w:rsidR="00C777DF" w:rsidRPr="00D235EA" w:rsidRDefault="00C777DF" w:rsidP="00D235EA">
            <w:pPr>
              <w:spacing w:after="0" w:line="276" w:lineRule="auto"/>
              <w:jc w:val="both"/>
              <w:rPr>
                <w:rFonts w:ascii="Arial" w:hAnsi="Arial" w:cs="Arial"/>
                <w:sz w:val="22"/>
                <w:szCs w:val="22"/>
              </w:rPr>
            </w:pPr>
            <w:r w:rsidRPr="00D235EA">
              <w:rPr>
                <w:rFonts w:ascii="Arial" w:hAnsi="Arial" w:cs="Arial"/>
                <w:sz w:val="22"/>
                <w:szCs w:val="22"/>
              </w:rPr>
              <w:t>W/03/01760/FUL - Full planning permission Decision - Approve with Conditions Date: 19/11/2003 – Single storey extension</w:t>
            </w:r>
          </w:p>
        </w:tc>
      </w:tr>
      <w:tr w:rsidR="00C777DF" w:rsidRPr="00D235EA" w14:paraId="17DCE553" w14:textId="77777777" w:rsidTr="00B13119">
        <w:tc>
          <w:tcPr>
            <w:tcW w:w="8921" w:type="dxa"/>
            <w:tcBorders>
              <w:top w:val="single" w:sz="12" w:space="0" w:color="auto"/>
            </w:tcBorders>
            <w:vAlign w:val="center"/>
            <w:hideMark/>
          </w:tcPr>
          <w:p w14:paraId="7DFAC177" w14:textId="77777777" w:rsidR="00C777DF" w:rsidRPr="00D235EA" w:rsidRDefault="00C777DF" w:rsidP="00D235EA">
            <w:pPr>
              <w:spacing w:line="276" w:lineRule="auto"/>
              <w:jc w:val="both"/>
              <w:rPr>
                <w:rFonts w:ascii="Arial" w:hAnsi="Arial" w:cs="Arial"/>
                <w:sz w:val="22"/>
                <w:szCs w:val="22"/>
              </w:rPr>
            </w:pPr>
          </w:p>
        </w:tc>
      </w:tr>
      <w:tr w:rsidR="00C777DF" w:rsidRPr="00D235EA" w14:paraId="5AF97629" w14:textId="77777777" w:rsidTr="00B13119">
        <w:tc>
          <w:tcPr>
            <w:tcW w:w="8921" w:type="dxa"/>
            <w:vAlign w:val="center"/>
            <w:hideMark/>
          </w:tcPr>
          <w:p w14:paraId="105654A2" w14:textId="77777777" w:rsidR="00C777DF" w:rsidRPr="00D235EA" w:rsidRDefault="00C777DF" w:rsidP="00D235EA">
            <w:pPr>
              <w:spacing w:line="276" w:lineRule="auto"/>
              <w:jc w:val="both"/>
              <w:rPr>
                <w:rFonts w:ascii="Arial" w:hAnsi="Arial" w:cs="Arial"/>
                <w:sz w:val="22"/>
                <w:szCs w:val="22"/>
              </w:rPr>
            </w:pPr>
          </w:p>
        </w:tc>
      </w:tr>
      <w:bookmarkEnd w:id="0"/>
    </w:tbl>
    <w:p w14:paraId="2F7C2D24" w14:textId="77777777" w:rsidR="00F932D6" w:rsidRPr="00D235EA" w:rsidRDefault="00F932D6" w:rsidP="00D235EA">
      <w:pPr>
        <w:spacing w:after="0" w:line="276" w:lineRule="auto"/>
        <w:jc w:val="both"/>
        <w:rPr>
          <w:rFonts w:ascii="Arial" w:eastAsia="Times New Roman" w:hAnsi="Arial" w:cs="Arial"/>
          <w:b/>
          <w:bCs/>
          <w:kern w:val="0"/>
          <w:sz w:val="22"/>
          <w:szCs w:val="22"/>
          <w:lang w:eastAsia="en-GB"/>
          <w14:ligatures w14:val="none"/>
        </w:rPr>
      </w:pPr>
    </w:p>
    <w:p w14:paraId="49DC8A0E" w14:textId="77777777" w:rsidR="00683C17" w:rsidRPr="00D235EA" w:rsidRDefault="00F7609E" w:rsidP="00D235EA">
      <w:pPr>
        <w:spacing w:after="0" w:line="276" w:lineRule="auto"/>
        <w:jc w:val="both"/>
        <w:rPr>
          <w:rFonts w:ascii="Arial" w:eastAsia="Times New Roman" w:hAnsi="Arial" w:cs="Arial"/>
          <w:color w:val="FF0000"/>
          <w:kern w:val="0"/>
          <w:sz w:val="22"/>
          <w:szCs w:val="22"/>
          <w:lang w:eastAsia="en-GB"/>
          <w14:ligatures w14:val="none"/>
        </w:rPr>
      </w:pPr>
      <w:r w:rsidRPr="00D235EA">
        <w:rPr>
          <w:rFonts w:ascii="Arial" w:eastAsia="Times New Roman" w:hAnsi="Arial" w:cs="Arial"/>
          <w:b/>
          <w:bCs/>
          <w:kern w:val="0"/>
          <w:sz w:val="22"/>
          <w:szCs w:val="22"/>
          <w:lang w:eastAsia="en-GB"/>
          <w14:ligatures w14:val="none"/>
        </w:rPr>
        <w:t>RELEVANT POLICIES AND GUIDANCE</w:t>
      </w:r>
    </w:p>
    <w:p w14:paraId="2CA91BF8" w14:textId="77777777" w:rsidR="00F1263F" w:rsidRPr="00D235EA" w:rsidRDefault="00F1263F" w:rsidP="00D235EA">
      <w:pPr>
        <w:spacing w:after="0" w:line="276" w:lineRule="auto"/>
        <w:jc w:val="both"/>
        <w:rPr>
          <w:rFonts w:ascii="Arial" w:eastAsia="Times New Roman" w:hAnsi="Arial" w:cs="Arial"/>
          <w:kern w:val="0"/>
          <w:sz w:val="22"/>
          <w:szCs w:val="22"/>
          <w:lang w:eastAsia="en-GB"/>
          <w14:ligatures w14:val="none"/>
        </w:rPr>
      </w:pPr>
    </w:p>
    <w:p w14:paraId="6EA2CD9C" w14:textId="77777777" w:rsidR="008B578F" w:rsidRPr="00D235EA" w:rsidRDefault="008B578F" w:rsidP="00D235EA">
      <w:pPr>
        <w:spacing w:after="0"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Wiltshire Core Strategy:</w:t>
      </w:r>
    </w:p>
    <w:p w14:paraId="523A5B30" w14:textId="010586FE" w:rsidR="00A214BF" w:rsidRPr="00D235EA" w:rsidRDefault="00A214BF" w:rsidP="00D235EA">
      <w:pPr>
        <w:spacing w:after="0" w:line="276" w:lineRule="auto"/>
        <w:jc w:val="both"/>
        <w:rPr>
          <w:rFonts w:ascii="Arial" w:hAnsi="Arial" w:cs="Arial"/>
          <w:sz w:val="22"/>
          <w:szCs w:val="22"/>
        </w:rPr>
      </w:pPr>
      <w:r w:rsidRPr="00D235EA">
        <w:rPr>
          <w:rFonts w:ascii="Arial" w:hAnsi="Arial" w:cs="Arial"/>
          <w:sz w:val="22"/>
          <w:szCs w:val="22"/>
        </w:rPr>
        <w:t xml:space="preserve">Core Policy 2 </w:t>
      </w:r>
      <w:r w:rsidR="00B4636B">
        <w:rPr>
          <w:rFonts w:ascii="Arial" w:hAnsi="Arial" w:cs="Arial"/>
          <w:sz w:val="22"/>
          <w:szCs w:val="22"/>
        </w:rPr>
        <w:t xml:space="preserve">- </w:t>
      </w:r>
      <w:r w:rsidRPr="00D235EA">
        <w:rPr>
          <w:rFonts w:ascii="Arial" w:hAnsi="Arial" w:cs="Arial"/>
          <w:sz w:val="22"/>
          <w:szCs w:val="22"/>
        </w:rPr>
        <w:t>Delivery Strategy</w:t>
      </w:r>
    </w:p>
    <w:p w14:paraId="23C92EBC" w14:textId="77777777" w:rsidR="00A214BF" w:rsidRPr="00D235EA" w:rsidRDefault="00A214BF" w:rsidP="00D235EA">
      <w:pPr>
        <w:spacing w:after="0" w:line="276" w:lineRule="auto"/>
        <w:jc w:val="both"/>
        <w:rPr>
          <w:rFonts w:ascii="Arial" w:hAnsi="Arial" w:cs="Arial"/>
          <w:sz w:val="22"/>
          <w:szCs w:val="22"/>
        </w:rPr>
      </w:pPr>
      <w:r w:rsidRPr="00D235EA">
        <w:rPr>
          <w:rFonts w:ascii="Arial" w:hAnsi="Arial" w:cs="Arial"/>
          <w:sz w:val="22"/>
          <w:szCs w:val="22"/>
        </w:rPr>
        <w:t>Core Policy 29 – Spatial Strategy for the Trowbridge Community Area</w:t>
      </w:r>
    </w:p>
    <w:p w14:paraId="7812A428" w14:textId="77777777" w:rsidR="00A214BF" w:rsidRPr="00D235EA" w:rsidRDefault="00A214BF" w:rsidP="00D235EA">
      <w:pPr>
        <w:spacing w:after="0" w:line="276" w:lineRule="auto"/>
        <w:jc w:val="both"/>
        <w:rPr>
          <w:rFonts w:ascii="Arial" w:hAnsi="Arial" w:cs="Arial"/>
          <w:sz w:val="22"/>
          <w:szCs w:val="22"/>
        </w:rPr>
      </w:pPr>
      <w:r w:rsidRPr="00D235EA">
        <w:rPr>
          <w:rFonts w:ascii="Arial" w:hAnsi="Arial" w:cs="Arial"/>
          <w:sz w:val="22"/>
          <w:szCs w:val="22"/>
        </w:rPr>
        <w:t>Core Policy 50 – Biodiversity and Geodiversity</w:t>
      </w:r>
    </w:p>
    <w:p w14:paraId="2688BE7E" w14:textId="77777777" w:rsidR="00A214BF" w:rsidRPr="00D235EA" w:rsidRDefault="00A214BF" w:rsidP="00D235EA">
      <w:pPr>
        <w:spacing w:after="0" w:line="276" w:lineRule="auto"/>
        <w:jc w:val="both"/>
        <w:rPr>
          <w:rFonts w:ascii="Arial" w:hAnsi="Arial" w:cs="Arial"/>
          <w:sz w:val="22"/>
          <w:szCs w:val="22"/>
        </w:rPr>
      </w:pPr>
      <w:r w:rsidRPr="00D235EA">
        <w:rPr>
          <w:rFonts w:ascii="Arial" w:hAnsi="Arial" w:cs="Arial"/>
          <w:sz w:val="22"/>
          <w:szCs w:val="22"/>
        </w:rPr>
        <w:t>Core Policy 57 - Ensuring High Quality Design and Place Shaping</w:t>
      </w:r>
    </w:p>
    <w:p w14:paraId="2AA4D8E8" w14:textId="77777777" w:rsidR="000E50B7" w:rsidRPr="00D235EA" w:rsidRDefault="000E50B7" w:rsidP="00D235EA">
      <w:pPr>
        <w:spacing w:after="0" w:line="276" w:lineRule="auto"/>
        <w:jc w:val="both"/>
        <w:rPr>
          <w:rFonts w:ascii="Arial" w:hAnsi="Arial" w:cs="Arial"/>
          <w:sz w:val="22"/>
          <w:szCs w:val="22"/>
        </w:rPr>
      </w:pPr>
    </w:p>
    <w:p w14:paraId="56B5ECFA" w14:textId="77777777" w:rsidR="00AF21DF" w:rsidRDefault="00C305CE" w:rsidP="00D235EA">
      <w:pPr>
        <w:spacing w:line="276" w:lineRule="auto"/>
        <w:jc w:val="both"/>
        <w:rPr>
          <w:rFonts w:ascii="Arial" w:hAnsi="Arial" w:cs="Arial"/>
          <w:bCs/>
          <w:sz w:val="22"/>
          <w:szCs w:val="22"/>
        </w:rPr>
      </w:pPr>
      <w:r w:rsidRPr="00D235EA">
        <w:rPr>
          <w:rFonts w:ascii="Arial" w:hAnsi="Arial" w:cs="Arial"/>
          <w:bCs/>
          <w:sz w:val="22"/>
          <w:szCs w:val="22"/>
        </w:rPr>
        <w:t>Emerging Policy – Wiltshire Local Plan Review</w:t>
      </w:r>
    </w:p>
    <w:p w14:paraId="1B3D5363" w14:textId="3BCD86B7" w:rsidR="00C305CE" w:rsidRPr="00D235EA" w:rsidRDefault="00C305CE" w:rsidP="00D235EA">
      <w:pPr>
        <w:spacing w:line="276" w:lineRule="auto"/>
        <w:jc w:val="both"/>
        <w:rPr>
          <w:rFonts w:ascii="Arial" w:hAnsi="Arial" w:cs="Arial"/>
          <w:bCs/>
          <w:sz w:val="22"/>
          <w:szCs w:val="22"/>
        </w:rPr>
      </w:pPr>
      <w:r w:rsidRPr="00D235EA">
        <w:rPr>
          <w:rFonts w:ascii="Arial" w:hAnsi="Arial" w:cs="Arial"/>
          <w:bCs/>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52FA590D" w14:textId="71776E7E" w:rsidR="0021435E" w:rsidRPr="00D235EA" w:rsidRDefault="000E50B7" w:rsidP="00D235EA">
      <w:pPr>
        <w:shd w:val="clear" w:color="auto" w:fill="FFFFFF"/>
        <w:spacing w:before="100" w:beforeAutospacing="1" w:after="100" w:afterAutospacing="1" w:line="276" w:lineRule="auto"/>
        <w:jc w:val="both"/>
        <w:outlineLvl w:val="2"/>
        <w:rPr>
          <w:rFonts w:ascii="Arial" w:hAnsi="Arial" w:cs="Arial"/>
          <w:color w:val="404040"/>
          <w:sz w:val="22"/>
          <w:szCs w:val="22"/>
        </w:rPr>
      </w:pPr>
      <w:r w:rsidRPr="00D235EA">
        <w:rPr>
          <w:rFonts w:ascii="Arial" w:hAnsi="Arial" w:cs="Arial"/>
          <w:sz w:val="22"/>
          <w:szCs w:val="22"/>
        </w:rPr>
        <w:t>Trowbridge</w:t>
      </w:r>
      <w:r w:rsidRPr="00D235EA">
        <w:rPr>
          <w:rFonts w:ascii="Arial" w:hAnsi="Arial" w:cs="Arial"/>
          <w:spacing w:val="-6"/>
          <w:sz w:val="22"/>
          <w:szCs w:val="22"/>
        </w:rPr>
        <w:t xml:space="preserve"> </w:t>
      </w:r>
      <w:r w:rsidRPr="00D235EA">
        <w:rPr>
          <w:rFonts w:ascii="Arial" w:hAnsi="Arial" w:cs="Arial"/>
          <w:sz w:val="22"/>
          <w:szCs w:val="22"/>
        </w:rPr>
        <w:t>Bat</w:t>
      </w:r>
      <w:r w:rsidRPr="00D235EA">
        <w:rPr>
          <w:rFonts w:ascii="Arial" w:hAnsi="Arial" w:cs="Arial"/>
          <w:spacing w:val="-6"/>
          <w:sz w:val="22"/>
          <w:szCs w:val="22"/>
        </w:rPr>
        <w:t xml:space="preserve"> </w:t>
      </w:r>
      <w:r w:rsidRPr="00D235EA">
        <w:rPr>
          <w:rFonts w:ascii="Arial" w:hAnsi="Arial" w:cs="Arial"/>
          <w:sz w:val="22"/>
          <w:szCs w:val="22"/>
        </w:rPr>
        <w:t>Mitigation</w:t>
      </w:r>
      <w:r w:rsidRPr="00D235EA">
        <w:rPr>
          <w:rFonts w:ascii="Arial" w:hAnsi="Arial" w:cs="Arial"/>
          <w:spacing w:val="-6"/>
          <w:sz w:val="22"/>
          <w:szCs w:val="22"/>
        </w:rPr>
        <w:t xml:space="preserve"> </w:t>
      </w:r>
      <w:r w:rsidRPr="00D235EA">
        <w:rPr>
          <w:rFonts w:ascii="Arial" w:hAnsi="Arial" w:cs="Arial"/>
          <w:sz w:val="22"/>
          <w:szCs w:val="22"/>
        </w:rPr>
        <w:t>Strategy</w:t>
      </w:r>
      <w:r w:rsidRPr="00D235EA">
        <w:rPr>
          <w:rFonts w:ascii="Arial" w:hAnsi="Arial" w:cs="Arial"/>
          <w:spacing w:val="-6"/>
          <w:sz w:val="22"/>
          <w:szCs w:val="22"/>
        </w:rPr>
        <w:t xml:space="preserve"> </w:t>
      </w:r>
      <w:r w:rsidRPr="00D235EA">
        <w:rPr>
          <w:rFonts w:ascii="Arial" w:hAnsi="Arial" w:cs="Arial"/>
          <w:sz w:val="22"/>
          <w:szCs w:val="22"/>
        </w:rPr>
        <w:t>SPD,</w:t>
      </w:r>
      <w:r w:rsidRPr="00D235EA">
        <w:rPr>
          <w:rFonts w:ascii="Arial" w:hAnsi="Arial" w:cs="Arial"/>
          <w:spacing w:val="-6"/>
          <w:sz w:val="22"/>
          <w:szCs w:val="22"/>
        </w:rPr>
        <w:t xml:space="preserve"> </w:t>
      </w:r>
      <w:r w:rsidRPr="00D235EA">
        <w:rPr>
          <w:rFonts w:ascii="Arial" w:hAnsi="Arial" w:cs="Arial"/>
          <w:sz w:val="22"/>
          <w:szCs w:val="22"/>
        </w:rPr>
        <w:t>adopted</w:t>
      </w:r>
      <w:r w:rsidRPr="00D235EA">
        <w:rPr>
          <w:rFonts w:ascii="Arial" w:hAnsi="Arial" w:cs="Arial"/>
          <w:spacing w:val="-6"/>
          <w:sz w:val="22"/>
          <w:szCs w:val="22"/>
        </w:rPr>
        <w:t xml:space="preserve"> </w:t>
      </w:r>
      <w:r w:rsidRPr="00D235EA">
        <w:rPr>
          <w:rFonts w:ascii="Arial" w:hAnsi="Arial" w:cs="Arial"/>
          <w:sz w:val="22"/>
          <w:szCs w:val="22"/>
        </w:rPr>
        <w:t>February 2020</w:t>
      </w:r>
    </w:p>
    <w:p w14:paraId="693724EE" w14:textId="77777777" w:rsidR="00454C71" w:rsidRPr="00D235EA" w:rsidRDefault="00454C71"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Wiltshire Design Guide</w:t>
      </w:r>
      <w:r w:rsidR="00015ADB" w:rsidRPr="00D235EA">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390BD2B" w14:textId="77777777" w:rsidR="00FA3D27" w:rsidRPr="00D235EA" w:rsidRDefault="00FA3D27" w:rsidP="00D235EA">
      <w:pPr>
        <w:spacing w:after="0" w:line="276" w:lineRule="auto"/>
        <w:jc w:val="both"/>
        <w:rPr>
          <w:rFonts w:ascii="Arial" w:eastAsia="Times New Roman" w:hAnsi="Arial" w:cs="Arial"/>
          <w:b/>
          <w:bCs/>
          <w:color w:val="FF0000"/>
          <w:kern w:val="0"/>
          <w:sz w:val="22"/>
          <w:szCs w:val="22"/>
          <w:lang w:eastAsia="en-GB"/>
          <w14:ligatures w14:val="none"/>
        </w:rPr>
      </w:pPr>
    </w:p>
    <w:p w14:paraId="62B5D404" w14:textId="77777777" w:rsidR="00284692" w:rsidRPr="00D235EA" w:rsidRDefault="00284692" w:rsidP="00D235EA">
      <w:pPr>
        <w:spacing w:after="0"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 xml:space="preserve">The National Planning Policy Framework (NPPF) </w:t>
      </w:r>
    </w:p>
    <w:p w14:paraId="74937C89" w14:textId="77777777" w:rsidR="00284692" w:rsidRPr="00D235EA" w:rsidRDefault="00284692" w:rsidP="00D235EA">
      <w:pPr>
        <w:spacing w:after="0" w:line="276" w:lineRule="auto"/>
        <w:jc w:val="both"/>
        <w:rPr>
          <w:rFonts w:ascii="Arial" w:eastAsia="Times New Roman" w:hAnsi="Arial" w:cs="Arial"/>
          <w:kern w:val="0"/>
          <w:sz w:val="22"/>
          <w:szCs w:val="22"/>
          <w:lang w:eastAsia="en-GB"/>
          <w14:ligatures w14:val="none"/>
        </w:rPr>
      </w:pPr>
    </w:p>
    <w:p w14:paraId="591D80DD" w14:textId="77777777" w:rsidR="00284692" w:rsidRPr="00D235EA" w:rsidRDefault="00284692" w:rsidP="00D235EA">
      <w:pPr>
        <w:spacing w:after="0"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 xml:space="preserve">The Planning Practice Guidance </w:t>
      </w:r>
    </w:p>
    <w:p w14:paraId="5BE58A1B" w14:textId="77777777" w:rsidR="00284692" w:rsidRPr="00D235EA" w:rsidRDefault="00284692" w:rsidP="00D235EA">
      <w:pPr>
        <w:spacing w:after="0" w:line="276" w:lineRule="auto"/>
        <w:jc w:val="both"/>
        <w:rPr>
          <w:rFonts w:ascii="Arial" w:eastAsia="Times New Roman" w:hAnsi="Arial" w:cs="Arial"/>
          <w:b/>
          <w:bCs/>
          <w:color w:val="FF0000"/>
          <w:kern w:val="0"/>
          <w:sz w:val="22"/>
          <w:szCs w:val="22"/>
          <w:lang w:eastAsia="en-GB"/>
          <w14:ligatures w14:val="none"/>
        </w:rPr>
      </w:pPr>
    </w:p>
    <w:p w14:paraId="0FF01643" w14:textId="77777777" w:rsidR="00B633AB" w:rsidRPr="00D235EA" w:rsidRDefault="00B633AB" w:rsidP="00D235EA">
      <w:pPr>
        <w:spacing w:after="0"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 xml:space="preserve">National </w:t>
      </w:r>
      <w:r w:rsidR="00DB7D89" w:rsidRPr="00D235EA">
        <w:rPr>
          <w:rFonts w:ascii="Arial" w:eastAsia="Times New Roman" w:hAnsi="Arial" w:cs="Arial"/>
          <w:kern w:val="0"/>
          <w:sz w:val="22"/>
          <w:szCs w:val="22"/>
          <w:lang w:eastAsia="en-GB"/>
          <w14:ligatures w14:val="none"/>
        </w:rPr>
        <w:t>Design Guide</w:t>
      </w:r>
    </w:p>
    <w:p w14:paraId="0892C3C3" w14:textId="77777777" w:rsidR="00284692" w:rsidRPr="00D235EA" w:rsidRDefault="00284692" w:rsidP="00D235EA">
      <w:pPr>
        <w:spacing w:after="0" w:line="276" w:lineRule="auto"/>
        <w:jc w:val="both"/>
        <w:rPr>
          <w:rFonts w:ascii="Arial" w:eastAsia="Times New Roman" w:hAnsi="Arial" w:cs="Arial"/>
          <w:b/>
          <w:bCs/>
          <w:color w:val="FF0000"/>
          <w:kern w:val="0"/>
          <w:sz w:val="22"/>
          <w:szCs w:val="22"/>
          <w:lang w:eastAsia="en-GB"/>
          <w14:ligatures w14:val="none"/>
        </w:rPr>
      </w:pPr>
    </w:p>
    <w:p w14:paraId="016CC4E5" w14:textId="77777777" w:rsidR="00D902FA" w:rsidRPr="00D235EA" w:rsidRDefault="00F7609E" w:rsidP="00D235EA">
      <w:pPr>
        <w:spacing w:after="0" w:line="276" w:lineRule="auto"/>
        <w:jc w:val="both"/>
        <w:rPr>
          <w:rFonts w:ascii="Arial" w:eastAsia="Times New Roman" w:hAnsi="Arial" w:cs="Arial"/>
          <w:b/>
          <w:bCs/>
          <w:color w:val="FF0000"/>
          <w:kern w:val="0"/>
          <w:sz w:val="22"/>
          <w:szCs w:val="22"/>
          <w:lang w:eastAsia="en-GB"/>
          <w14:ligatures w14:val="none"/>
        </w:rPr>
      </w:pPr>
      <w:r w:rsidRPr="00D235EA">
        <w:rPr>
          <w:rFonts w:ascii="Arial" w:eastAsia="Times New Roman" w:hAnsi="Arial" w:cs="Arial"/>
          <w:b/>
          <w:bCs/>
          <w:kern w:val="0"/>
          <w:sz w:val="22"/>
          <w:szCs w:val="22"/>
          <w:lang w:eastAsia="en-GB"/>
          <w14:ligatures w14:val="none"/>
        </w:rPr>
        <w:t>CONSULTATION</w:t>
      </w:r>
      <w:r w:rsidR="00D902FA" w:rsidRPr="00D235EA">
        <w:rPr>
          <w:rFonts w:ascii="Arial" w:eastAsia="Times New Roman" w:hAnsi="Arial" w:cs="Arial"/>
          <w:b/>
          <w:bCs/>
          <w:kern w:val="0"/>
          <w:sz w:val="22"/>
          <w:szCs w:val="22"/>
          <w:lang w:eastAsia="en-GB"/>
          <w14:ligatures w14:val="none"/>
        </w:rPr>
        <w:t xml:space="preserve"> RESPONSES</w:t>
      </w:r>
    </w:p>
    <w:p w14:paraId="44CA2962" w14:textId="77777777" w:rsidR="00D902FA" w:rsidRPr="00D235EA" w:rsidRDefault="00D902FA" w:rsidP="00D235EA">
      <w:pPr>
        <w:spacing w:after="0" w:line="276" w:lineRule="auto"/>
        <w:jc w:val="both"/>
        <w:rPr>
          <w:rFonts w:ascii="Arial" w:eastAsia="Times New Roman" w:hAnsi="Arial" w:cs="Arial"/>
          <w:b/>
          <w:bCs/>
          <w:color w:val="FF0000"/>
          <w:kern w:val="0"/>
          <w:sz w:val="22"/>
          <w:szCs w:val="22"/>
          <w:lang w:eastAsia="en-GB"/>
          <w14:ligatures w14:val="none"/>
        </w:rPr>
      </w:pPr>
    </w:p>
    <w:p w14:paraId="443ED1CA" w14:textId="334D2DC9" w:rsidR="00A55952" w:rsidRPr="00D235EA" w:rsidRDefault="00F579EF" w:rsidP="00D235EA">
      <w:pPr>
        <w:spacing w:after="0" w:line="276" w:lineRule="auto"/>
        <w:jc w:val="both"/>
        <w:rPr>
          <w:rFonts w:ascii="Arial" w:eastAsia="Times New Roman" w:hAnsi="Arial" w:cs="Arial"/>
          <w:color w:val="FF0000"/>
          <w:kern w:val="0"/>
          <w:sz w:val="22"/>
          <w:szCs w:val="22"/>
          <w:lang w:eastAsia="en-GB"/>
          <w14:ligatures w14:val="none"/>
        </w:rPr>
      </w:pPr>
      <w:r w:rsidRPr="00D235EA">
        <w:rPr>
          <w:rFonts w:ascii="Arial" w:eastAsia="Times New Roman" w:hAnsi="Arial" w:cs="Arial"/>
          <w:kern w:val="0"/>
          <w:sz w:val="22"/>
          <w:szCs w:val="22"/>
          <w:u w:val="single"/>
          <w:lang w:eastAsia="en-GB"/>
          <w14:ligatures w14:val="none"/>
        </w:rPr>
        <w:t xml:space="preserve">Trowbridge </w:t>
      </w:r>
      <w:r w:rsidR="00F7609E" w:rsidRPr="00D235EA">
        <w:rPr>
          <w:rFonts w:ascii="Arial" w:eastAsia="Times New Roman" w:hAnsi="Arial" w:cs="Arial"/>
          <w:kern w:val="0"/>
          <w:sz w:val="22"/>
          <w:szCs w:val="22"/>
          <w:u w:val="single"/>
          <w:lang w:eastAsia="en-GB"/>
          <w14:ligatures w14:val="none"/>
        </w:rPr>
        <w:t>Town Council</w:t>
      </w:r>
      <w:r w:rsidR="00F7609E" w:rsidRPr="00D235EA">
        <w:rPr>
          <w:rFonts w:ascii="Arial" w:eastAsia="Times New Roman" w:hAnsi="Arial" w:cs="Arial"/>
          <w:kern w:val="0"/>
          <w:sz w:val="22"/>
          <w:szCs w:val="22"/>
          <w:lang w:eastAsia="en-GB"/>
          <w14:ligatures w14:val="none"/>
        </w:rPr>
        <w:t>:</w:t>
      </w:r>
      <w:r w:rsidR="0016162B" w:rsidRPr="00D235EA">
        <w:rPr>
          <w:rFonts w:ascii="Arial" w:eastAsia="Times New Roman" w:hAnsi="Arial" w:cs="Arial"/>
          <w:kern w:val="0"/>
          <w:sz w:val="22"/>
          <w:szCs w:val="22"/>
          <w:lang w:eastAsia="en-GB"/>
          <w14:ligatures w14:val="none"/>
        </w:rPr>
        <w:t xml:space="preserve"> </w:t>
      </w:r>
      <w:r w:rsidR="00A3010D" w:rsidRPr="00D235EA">
        <w:rPr>
          <w:rFonts w:ascii="Arial" w:eastAsia="Times New Roman" w:hAnsi="Arial" w:cs="Arial"/>
          <w:kern w:val="0"/>
          <w:sz w:val="22"/>
          <w:szCs w:val="22"/>
          <w:lang w:eastAsia="en-GB"/>
          <w14:ligatures w14:val="none"/>
        </w:rPr>
        <w:t xml:space="preserve">No objection </w:t>
      </w:r>
    </w:p>
    <w:p w14:paraId="44889D6C" w14:textId="77777777" w:rsidR="0086379F" w:rsidRPr="00D235EA" w:rsidRDefault="0086379F" w:rsidP="00D235EA">
      <w:pPr>
        <w:spacing w:after="0" w:line="276" w:lineRule="auto"/>
        <w:jc w:val="both"/>
        <w:rPr>
          <w:rFonts w:ascii="Arial" w:eastAsia="Times New Roman" w:hAnsi="Arial" w:cs="Arial"/>
          <w:b/>
          <w:bCs/>
          <w:color w:val="FF0000"/>
          <w:kern w:val="0"/>
          <w:sz w:val="22"/>
          <w:szCs w:val="22"/>
          <w:lang w:eastAsia="en-GB"/>
          <w14:ligatures w14:val="none"/>
        </w:rPr>
      </w:pPr>
    </w:p>
    <w:p w14:paraId="480C18E4" w14:textId="77777777" w:rsidR="00D902FA" w:rsidRPr="00D235EA" w:rsidRDefault="00F7609E" w:rsidP="00D235EA">
      <w:pPr>
        <w:spacing w:after="0"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REPRESENTATIONS</w:t>
      </w:r>
    </w:p>
    <w:p w14:paraId="2251F06D" w14:textId="390ACF4A" w:rsidR="00E51166" w:rsidRPr="00D235EA" w:rsidRDefault="00EA7758" w:rsidP="00D235EA">
      <w:pPr>
        <w:spacing w:after="0" w:line="276" w:lineRule="auto"/>
        <w:jc w:val="both"/>
        <w:rPr>
          <w:rFonts w:ascii="Arial" w:eastAsia="Times New Roman" w:hAnsi="Arial" w:cs="Arial"/>
          <w:b/>
          <w:bCs/>
          <w:color w:val="FF0000"/>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One letter of support was received.</w:t>
      </w:r>
    </w:p>
    <w:p w14:paraId="3C8143CA" w14:textId="6EBF0FA3" w:rsidR="008D7802" w:rsidRPr="00D235EA" w:rsidRDefault="008D7802" w:rsidP="00D235EA">
      <w:pPr>
        <w:spacing w:after="0" w:line="276" w:lineRule="auto"/>
        <w:jc w:val="both"/>
        <w:rPr>
          <w:rFonts w:ascii="Arial" w:eastAsia="Times New Roman" w:hAnsi="Arial" w:cs="Arial"/>
          <w:i/>
          <w:iCs/>
          <w:color w:val="ED0000"/>
          <w:kern w:val="0"/>
          <w:sz w:val="22"/>
          <w:szCs w:val="22"/>
          <w:lang w:eastAsia="en-GB"/>
          <w14:ligatures w14:val="none"/>
        </w:rPr>
      </w:pPr>
    </w:p>
    <w:p w14:paraId="3F93FDF8" w14:textId="77777777" w:rsidR="0007377C" w:rsidRPr="00D235EA" w:rsidRDefault="00F7609E" w:rsidP="00D235EA">
      <w:pPr>
        <w:spacing w:after="0"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ASSESSMENT</w:t>
      </w:r>
    </w:p>
    <w:p w14:paraId="55F11F37" w14:textId="77777777" w:rsidR="0092586B" w:rsidRPr="00D235EA" w:rsidRDefault="0092586B"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E476131" w14:textId="77777777" w:rsidR="0092586B" w:rsidRPr="00D235EA" w:rsidRDefault="0092586B" w:rsidP="00D235EA">
      <w:pPr>
        <w:spacing w:after="0" w:line="276" w:lineRule="auto"/>
        <w:jc w:val="both"/>
        <w:rPr>
          <w:rFonts w:ascii="Arial" w:eastAsia="Times New Roman" w:hAnsi="Arial" w:cs="Arial"/>
          <w:color w:val="000000" w:themeColor="text1"/>
          <w:kern w:val="0"/>
          <w:sz w:val="22"/>
          <w:szCs w:val="22"/>
          <w:lang w:eastAsia="en-GB"/>
          <w14:ligatures w14:val="none"/>
        </w:rPr>
      </w:pPr>
    </w:p>
    <w:p w14:paraId="336850F8" w14:textId="77777777" w:rsidR="0092586B" w:rsidRPr="00D235EA" w:rsidRDefault="0092586B" w:rsidP="00D235EA">
      <w:pPr>
        <w:spacing w:after="0" w:line="276" w:lineRule="auto"/>
        <w:jc w:val="both"/>
        <w:rPr>
          <w:rFonts w:ascii="Arial" w:eastAsia="Times New Roman" w:hAnsi="Arial" w:cs="Arial"/>
          <w:i/>
          <w:iCs/>
          <w:color w:val="000000" w:themeColor="text1"/>
          <w:kern w:val="0"/>
          <w:sz w:val="22"/>
          <w:szCs w:val="22"/>
          <w:lang w:eastAsia="en-GB"/>
          <w14:ligatures w14:val="none"/>
        </w:rPr>
      </w:pPr>
      <w:r w:rsidRPr="00D235EA">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3F70E77" w14:textId="77777777" w:rsidR="0092586B" w:rsidRPr="00D235EA" w:rsidRDefault="0092586B" w:rsidP="00D235EA">
      <w:pPr>
        <w:spacing w:after="0" w:line="276" w:lineRule="auto"/>
        <w:jc w:val="both"/>
        <w:rPr>
          <w:rFonts w:ascii="Arial" w:eastAsia="Times New Roman" w:hAnsi="Arial" w:cs="Arial"/>
          <w:color w:val="000000" w:themeColor="text1"/>
          <w:kern w:val="0"/>
          <w:sz w:val="22"/>
          <w:szCs w:val="22"/>
          <w:lang w:eastAsia="en-GB"/>
          <w14:ligatures w14:val="none"/>
        </w:rPr>
      </w:pPr>
    </w:p>
    <w:p w14:paraId="77F2B2EF" w14:textId="77777777" w:rsidR="0092586B" w:rsidRPr="00D235EA" w:rsidRDefault="0092586B"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D235EA">
        <w:rPr>
          <w:rFonts w:ascii="Arial" w:eastAsia="Times New Roman" w:hAnsi="Arial" w:cs="Arial"/>
          <w:color w:val="000000" w:themeColor="text1"/>
          <w:kern w:val="0"/>
          <w:sz w:val="22"/>
          <w:szCs w:val="22"/>
          <w:lang w:eastAsia="en-GB"/>
          <w14:ligatures w14:val="none"/>
        </w:rPr>
        <w:t xml:space="preserve">adopted </w:t>
      </w:r>
      <w:r w:rsidRPr="00D235EA">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2CD7877" w14:textId="77777777" w:rsidR="002175E1" w:rsidRPr="00D235EA" w:rsidRDefault="002175E1" w:rsidP="00D235EA">
      <w:pPr>
        <w:spacing w:after="0" w:line="276" w:lineRule="auto"/>
        <w:jc w:val="both"/>
        <w:rPr>
          <w:rFonts w:ascii="Arial" w:eastAsia="Times New Roman" w:hAnsi="Arial" w:cs="Arial"/>
          <w:b/>
          <w:bCs/>
          <w:kern w:val="0"/>
          <w:sz w:val="22"/>
          <w:szCs w:val="22"/>
          <w:lang w:eastAsia="en-GB"/>
          <w14:ligatures w14:val="none"/>
        </w:rPr>
      </w:pPr>
    </w:p>
    <w:p w14:paraId="7F9353E1" w14:textId="77777777" w:rsidR="00852CAC" w:rsidRPr="00D235EA" w:rsidRDefault="00852CAC" w:rsidP="00D235EA">
      <w:pPr>
        <w:spacing w:after="0" w:line="276" w:lineRule="auto"/>
        <w:jc w:val="both"/>
        <w:rPr>
          <w:rFonts w:ascii="Arial" w:eastAsia="Times New Roman" w:hAnsi="Arial" w:cs="Arial"/>
          <w:kern w:val="0"/>
          <w:sz w:val="22"/>
          <w:szCs w:val="22"/>
          <w:u w:val="single"/>
          <w:lang w:eastAsia="en-GB"/>
          <w14:ligatures w14:val="none"/>
        </w:rPr>
      </w:pPr>
      <w:r w:rsidRPr="00D235EA">
        <w:rPr>
          <w:rFonts w:ascii="Arial" w:eastAsia="Times New Roman" w:hAnsi="Arial" w:cs="Arial"/>
          <w:kern w:val="0"/>
          <w:sz w:val="22"/>
          <w:szCs w:val="22"/>
          <w:u w:val="single"/>
          <w:lang w:eastAsia="en-GB"/>
          <w14:ligatures w14:val="none"/>
        </w:rPr>
        <w:t xml:space="preserve">Design and </w:t>
      </w:r>
      <w:r w:rsidR="00492385" w:rsidRPr="00D235EA">
        <w:rPr>
          <w:rFonts w:ascii="Arial" w:eastAsia="Times New Roman" w:hAnsi="Arial" w:cs="Arial"/>
          <w:kern w:val="0"/>
          <w:sz w:val="22"/>
          <w:szCs w:val="22"/>
          <w:u w:val="single"/>
          <w:lang w:eastAsia="en-GB"/>
          <w14:ligatures w14:val="none"/>
        </w:rPr>
        <w:t xml:space="preserve">Impact </w:t>
      </w:r>
      <w:r w:rsidR="00212556" w:rsidRPr="00D235EA">
        <w:rPr>
          <w:rFonts w:ascii="Arial" w:eastAsia="Times New Roman" w:hAnsi="Arial" w:cs="Arial"/>
          <w:kern w:val="0"/>
          <w:sz w:val="22"/>
          <w:szCs w:val="22"/>
          <w:u w:val="single"/>
          <w:lang w:eastAsia="en-GB"/>
          <w14:ligatures w14:val="none"/>
        </w:rPr>
        <w:t>upon the character and context of the area</w:t>
      </w:r>
    </w:p>
    <w:p w14:paraId="45665F63" w14:textId="77777777" w:rsidR="00597BBB" w:rsidRPr="00D235EA" w:rsidRDefault="00597BBB" w:rsidP="00D235EA">
      <w:pPr>
        <w:spacing w:after="0"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D235EA">
        <w:rPr>
          <w:rFonts w:ascii="Arial" w:eastAsia="Times New Roman" w:hAnsi="Arial" w:cs="Arial"/>
          <w:kern w:val="0"/>
          <w:sz w:val="22"/>
          <w:szCs w:val="22"/>
          <w:lang w:eastAsia="en-GB"/>
          <w14:ligatures w14:val="none"/>
        </w:rPr>
        <w:t>.</w:t>
      </w:r>
    </w:p>
    <w:p w14:paraId="0FFC87CD" w14:textId="77777777" w:rsidR="00B57B32" w:rsidRDefault="00B57B32" w:rsidP="009455C2">
      <w:pPr>
        <w:pStyle w:val="NormalWeb"/>
        <w:shd w:val="clear" w:color="auto" w:fill="FFFFFF"/>
        <w:spacing w:after="0"/>
        <w:jc w:val="both"/>
        <w:rPr>
          <w:rFonts w:ascii="Arial" w:hAnsi="Arial" w:cs="Arial"/>
          <w:sz w:val="22"/>
          <w:szCs w:val="22"/>
        </w:rPr>
      </w:pPr>
    </w:p>
    <w:p w14:paraId="5A307B2F" w14:textId="204B5879" w:rsidR="009455C2" w:rsidRDefault="009455C2" w:rsidP="009455C2">
      <w:pPr>
        <w:pStyle w:val="NormalWeb"/>
        <w:shd w:val="clear" w:color="auto" w:fill="FFFFFF"/>
        <w:spacing w:after="0"/>
        <w:jc w:val="both"/>
        <w:rPr>
          <w:rFonts w:ascii="Arial" w:hAnsi="Arial" w:cs="Arial"/>
          <w:sz w:val="22"/>
          <w:szCs w:val="22"/>
        </w:rPr>
      </w:pPr>
      <w:r w:rsidRPr="001D106D">
        <w:rPr>
          <w:rFonts w:ascii="Arial" w:hAnsi="Arial" w:cs="Arial"/>
          <w:sz w:val="22"/>
          <w:szCs w:val="22"/>
        </w:rPr>
        <w:t xml:space="preserve">The </w:t>
      </w:r>
      <w:r w:rsidR="00B57B32">
        <w:rPr>
          <w:rFonts w:ascii="Arial" w:hAnsi="Arial" w:cs="Arial"/>
          <w:sz w:val="22"/>
          <w:szCs w:val="22"/>
        </w:rPr>
        <w:t xml:space="preserve">extension </w:t>
      </w:r>
      <w:r>
        <w:rPr>
          <w:rFonts w:ascii="Arial" w:hAnsi="Arial" w:cs="Arial"/>
          <w:sz w:val="22"/>
          <w:szCs w:val="22"/>
        </w:rPr>
        <w:t>would</w:t>
      </w:r>
      <w:r w:rsidRPr="001D106D">
        <w:rPr>
          <w:rFonts w:ascii="Arial" w:hAnsi="Arial" w:cs="Arial"/>
          <w:sz w:val="22"/>
          <w:szCs w:val="22"/>
        </w:rPr>
        <w:t xml:space="preserve"> be positioned on the </w:t>
      </w:r>
      <w:r w:rsidR="00B57B32">
        <w:rPr>
          <w:rFonts w:ascii="Arial" w:hAnsi="Arial" w:cs="Arial"/>
          <w:sz w:val="22"/>
          <w:szCs w:val="22"/>
        </w:rPr>
        <w:t>northwest</w:t>
      </w:r>
      <w:r w:rsidRPr="001D106D">
        <w:rPr>
          <w:rFonts w:ascii="Arial" w:hAnsi="Arial" w:cs="Arial"/>
          <w:sz w:val="22"/>
          <w:szCs w:val="22"/>
        </w:rPr>
        <w:t xml:space="preserve"> elevation, extending </w:t>
      </w:r>
      <w:r>
        <w:rPr>
          <w:rFonts w:ascii="Arial" w:hAnsi="Arial" w:cs="Arial"/>
          <w:sz w:val="22"/>
          <w:szCs w:val="22"/>
        </w:rPr>
        <w:t xml:space="preserve">to the rear of the host dwelling by a distance of </w:t>
      </w:r>
      <w:r w:rsidR="00557DDB">
        <w:rPr>
          <w:rFonts w:ascii="Arial" w:hAnsi="Arial" w:cs="Arial"/>
          <w:sz w:val="22"/>
          <w:szCs w:val="22"/>
        </w:rPr>
        <w:t>2.5</w:t>
      </w:r>
      <w:r>
        <w:rPr>
          <w:rFonts w:ascii="Arial" w:hAnsi="Arial" w:cs="Arial"/>
          <w:sz w:val="22"/>
          <w:szCs w:val="22"/>
        </w:rPr>
        <w:t xml:space="preserve">m </w:t>
      </w:r>
      <w:r w:rsidR="00574F3A">
        <w:rPr>
          <w:rFonts w:ascii="Arial" w:hAnsi="Arial" w:cs="Arial"/>
          <w:sz w:val="22"/>
          <w:szCs w:val="22"/>
        </w:rPr>
        <w:t>spanning a width of 6.7 across the rear elevation. The extension would employ a mon</w:t>
      </w:r>
      <w:r w:rsidR="0085751D">
        <w:rPr>
          <w:rFonts w:ascii="Arial" w:hAnsi="Arial" w:cs="Arial"/>
          <w:sz w:val="22"/>
          <w:szCs w:val="22"/>
        </w:rPr>
        <w:t xml:space="preserve">o-pitch roof that would sit at a </w:t>
      </w:r>
      <w:r w:rsidR="00187D68">
        <w:rPr>
          <w:rFonts w:ascii="Arial" w:hAnsi="Arial" w:cs="Arial"/>
          <w:sz w:val="22"/>
          <w:szCs w:val="22"/>
        </w:rPr>
        <w:t xml:space="preserve">maximum </w:t>
      </w:r>
      <w:r w:rsidR="0085751D">
        <w:rPr>
          <w:rFonts w:ascii="Arial" w:hAnsi="Arial" w:cs="Arial"/>
          <w:sz w:val="22"/>
          <w:szCs w:val="22"/>
        </w:rPr>
        <w:t xml:space="preserve">height of </w:t>
      </w:r>
      <w:r w:rsidR="00187D68">
        <w:rPr>
          <w:rFonts w:ascii="Arial" w:hAnsi="Arial" w:cs="Arial"/>
          <w:sz w:val="22"/>
          <w:szCs w:val="22"/>
        </w:rPr>
        <w:t>3.5m.</w:t>
      </w:r>
    </w:p>
    <w:p w14:paraId="10F2AC91" w14:textId="77777777" w:rsidR="009455C2" w:rsidRDefault="009455C2" w:rsidP="009455C2">
      <w:pPr>
        <w:pStyle w:val="NormalWeb"/>
        <w:shd w:val="clear" w:color="auto" w:fill="FFFFFF"/>
        <w:spacing w:after="0"/>
        <w:rPr>
          <w:rFonts w:ascii="Arial" w:hAnsi="Arial" w:cs="Arial"/>
          <w:sz w:val="22"/>
          <w:szCs w:val="22"/>
        </w:rPr>
      </w:pPr>
    </w:p>
    <w:p w14:paraId="48D2FF22" w14:textId="747BC829" w:rsidR="009455C2" w:rsidRPr="00E457B5" w:rsidRDefault="009455C2" w:rsidP="009455C2">
      <w:pPr>
        <w:pStyle w:val="NormalWeb"/>
        <w:shd w:val="clear" w:color="auto" w:fill="FFFFFF"/>
        <w:spacing w:after="0"/>
        <w:jc w:val="both"/>
        <w:rPr>
          <w:rFonts w:ascii="Arial" w:hAnsi="Arial" w:cs="Arial"/>
          <w:sz w:val="22"/>
          <w:szCs w:val="22"/>
        </w:rPr>
      </w:pPr>
      <w:r>
        <w:rPr>
          <w:rFonts w:ascii="Arial" w:hAnsi="Arial" w:cs="Arial"/>
          <w:sz w:val="22"/>
          <w:szCs w:val="22"/>
        </w:rPr>
        <w:t>T</w:t>
      </w:r>
      <w:r w:rsidR="003A6E86">
        <w:rPr>
          <w:rFonts w:ascii="Arial" w:hAnsi="Arial" w:cs="Arial"/>
          <w:sz w:val="22"/>
          <w:szCs w:val="22"/>
        </w:rPr>
        <w:t>o the rear elevation a set of patio doors will be inserted alongside a window with two rooflights inserted within the roofscape.</w:t>
      </w:r>
    </w:p>
    <w:p w14:paraId="619287A0" w14:textId="77777777" w:rsidR="009455C2" w:rsidRDefault="009455C2" w:rsidP="009455C2">
      <w:pPr>
        <w:spacing w:after="0" w:line="276" w:lineRule="auto"/>
        <w:jc w:val="both"/>
        <w:rPr>
          <w:rFonts w:ascii="Arial" w:eastAsia="Times New Roman" w:hAnsi="Arial" w:cs="Arial"/>
          <w:kern w:val="0"/>
          <w:sz w:val="22"/>
          <w:szCs w:val="22"/>
          <w:lang w:eastAsia="en-GB"/>
          <w14:ligatures w14:val="none"/>
        </w:rPr>
      </w:pPr>
    </w:p>
    <w:p w14:paraId="5021C049" w14:textId="4918BD3D" w:rsidR="00126E26" w:rsidRPr="00D845ED" w:rsidRDefault="00126E26" w:rsidP="00B57B32">
      <w:pPr>
        <w:spacing w:after="0" w:line="276" w:lineRule="auto"/>
        <w:jc w:val="center"/>
        <w:rPr>
          <w:rFonts w:ascii="Arial" w:eastAsia="Times New Roman" w:hAnsi="Arial" w:cs="Arial"/>
          <w:kern w:val="0"/>
          <w:sz w:val="22"/>
          <w:szCs w:val="22"/>
          <w:lang w:eastAsia="en-GB"/>
          <w14:ligatures w14:val="none"/>
        </w:rPr>
      </w:pPr>
      <w:r w:rsidRPr="00126E26">
        <w:rPr>
          <w:rFonts w:ascii="Arial" w:eastAsia="Times New Roman" w:hAnsi="Arial" w:cs="Arial"/>
          <w:noProof/>
          <w:kern w:val="0"/>
          <w:sz w:val="22"/>
          <w:szCs w:val="22"/>
          <w:lang w:eastAsia="en-GB"/>
          <w14:ligatures w14:val="none"/>
        </w:rPr>
        <w:drawing>
          <wp:inline distT="0" distB="0" distL="0" distR="0" wp14:anchorId="1176E83E" wp14:editId="19B8592F">
            <wp:extent cx="2229161" cy="1743318"/>
            <wp:effectExtent l="0" t="0" r="0" b="9525"/>
            <wp:docPr id="1272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71" name=""/>
                    <pic:cNvPicPr/>
                  </pic:nvPicPr>
                  <pic:blipFill>
                    <a:blip r:embed="rId8"/>
                    <a:stretch>
                      <a:fillRect/>
                    </a:stretch>
                  </pic:blipFill>
                  <pic:spPr>
                    <a:xfrm>
                      <a:off x="0" y="0"/>
                      <a:ext cx="2229161" cy="1743318"/>
                    </a:xfrm>
                    <a:prstGeom prst="rect">
                      <a:avLst/>
                    </a:prstGeom>
                  </pic:spPr>
                </pic:pic>
              </a:graphicData>
            </a:graphic>
          </wp:inline>
        </w:drawing>
      </w:r>
      <w:r w:rsidR="00B57B32" w:rsidRPr="00B57B32">
        <w:rPr>
          <w:rFonts w:ascii="Arial" w:eastAsia="Times New Roman" w:hAnsi="Arial" w:cs="Arial"/>
          <w:noProof/>
          <w:kern w:val="0"/>
          <w:sz w:val="22"/>
          <w:szCs w:val="22"/>
          <w:lang w:eastAsia="en-GB"/>
          <w14:ligatures w14:val="none"/>
        </w:rPr>
        <w:drawing>
          <wp:inline distT="0" distB="0" distL="0" distR="0" wp14:anchorId="7CC2CD62" wp14:editId="584E261B">
            <wp:extent cx="2219635" cy="1695687"/>
            <wp:effectExtent l="0" t="0" r="9525" b="0"/>
            <wp:docPr id="1437432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32348" name=""/>
                    <pic:cNvPicPr/>
                  </pic:nvPicPr>
                  <pic:blipFill>
                    <a:blip r:embed="rId9"/>
                    <a:stretch>
                      <a:fillRect/>
                    </a:stretch>
                  </pic:blipFill>
                  <pic:spPr>
                    <a:xfrm>
                      <a:off x="0" y="0"/>
                      <a:ext cx="2219635" cy="1695687"/>
                    </a:xfrm>
                    <a:prstGeom prst="rect">
                      <a:avLst/>
                    </a:prstGeom>
                  </pic:spPr>
                </pic:pic>
              </a:graphicData>
            </a:graphic>
          </wp:inline>
        </w:drawing>
      </w:r>
    </w:p>
    <w:p w14:paraId="4D6A01E1" w14:textId="5520A86C" w:rsidR="009455C2" w:rsidRDefault="009455C2" w:rsidP="00B57B32">
      <w:pPr>
        <w:spacing w:after="0" w:line="276" w:lineRule="auto"/>
        <w:jc w:val="center"/>
        <w:rPr>
          <w:rFonts w:ascii="Arial" w:hAnsi="Arial" w:cs="Arial"/>
          <w:color w:val="000000" w:themeColor="text1"/>
          <w:sz w:val="22"/>
          <w:szCs w:val="22"/>
        </w:rPr>
      </w:pPr>
    </w:p>
    <w:p w14:paraId="76D6FF22" w14:textId="5D0F7C5F" w:rsidR="009455C2" w:rsidRPr="00D4768E" w:rsidRDefault="009455C2" w:rsidP="00B57B32">
      <w:pPr>
        <w:spacing w:after="0"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 xml:space="preserve">Existing (left) and proposed (right) rear </w:t>
      </w:r>
      <w:r w:rsidRPr="00D4768E">
        <w:rPr>
          <w:rFonts w:ascii="Arial" w:hAnsi="Arial" w:cs="Arial"/>
          <w:i/>
          <w:iCs/>
          <w:color w:val="000000" w:themeColor="text1"/>
          <w:sz w:val="22"/>
          <w:szCs w:val="22"/>
        </w:rPr>
        <w:t xml:space="preserve">elevation </w:t>
      </w:r>
      <w:r>
        <w:rPr>
          <w:rFonts w:ascii="Arial" w:hAnsi="Arial" w:cs="Arial"/>
          <w:i/>
          <w:iCs/>
          <w:color w:val="000000" w:themeColor="text1"/>
          <w:sz w:val="22"/>
          <w:szCs w:val="22"/>
        </w:rPr>
        <w:t>of the host dwelling</w:t>
      </w:r>
    </w:p>
    <w:p w14:paraId="3106B8DC" w14:textId="77777777" w:rsidR="009455C2" w:rsidRDefault="009455C2" w:rsidP="009455C2">
      <w:pPr>
        <w:spacing w:after="0" w:line="276" w:lineRule="auto"/>
        <w:jc w:val="both"/>
        <w:rPr>
          <w:rFonts w:ascii="Arial" w:hAnsi="Arial" w:cs="Arial"/>
          <w:color w:val="000000" w:themeColor="text1"/>
          <w:sz w:val="22"/>
          <w:szCs w:val="22"/>
        </w:rPr>
      </w:pPr>
    </w:p>
    <w:p w14:paraId="69EE8CFC" w14:textId="71F9CAA5" w:rsidR="009455C2" w:rsidRDefault="009455C2" w:rsidP="009455C2">
      <w:pPr>
        <w:spacing w:after="0" w:line="276" w:lineRule="auto"/>
        <w:jc w:val="both"/>
        <w:rPr>
          <w:rFonts w:ascii="Arial" w:hAnsi="Arial" w:cs="Arial"/>
          <w:sz w:val="22"/>
          <w:szCs w:val="22"/>
        </w:rPr>
      </w:pPr>
      <w:r w:rsidRPr="006C7F17">
        <w:rPr>
          <w:rFonts w:ascii="Arial" w:hAnsi="Arial" w:cs="Arial"/>
          <w:sz w:val="22"/>
          <w:szCs w:val="22"/>
        </w:rPr>
        <w:lastRenderedPageBreak/>
        <w:t>The use of matching materials (brick elevations</w:t>
      </w:r>
      <w:r>
        <w:rPr>
          <w:rFonts w:ascii="Arial" w:hAnsi="Arial" w:cs="Arial"/>
          <w:sz w:val="22"/>
          <w:szCs w:val="22"/>
        </w:rPr>
        <w:t xml:space="preserve"> </w:t>
      </w:r>
      <w:r w:rsidRPr="006C7F17">
        <w:rPr>
          <w:rFonts w:ascii="Arial" w:hAnsi="Arial" w:cs="Arial"/>
          <w:sz w:val="22"/>
          <w:szCs w:val="22"/>
        </w:rPr>
        <w:t xml:space="preserve">under </w:t>
      </w:r>
      <w:r w:rsidR="00AF21DF">
        <w:rPr>
          <w:rFonts w:ascii="Arial" w:hAnsi="Arial" w:cs="Arial"/>
          <w:sz w:val="22"/>
          <w:szCs w:val="22"/>
        </w:rPr>
        <w:t xml:space="preserve">Redland </w:t>
      </w:r>
      <w:r w:rsidRPr="006C7F17">
        <w:rPr>
          <w:rFonts w:ascii="Arial" w:hAnsi="Arial" w:cs="Arial"/>
          <w:sz w:val="22"/>
          <w:szCs w:val="22"/>
        </w:rPr>
        <w:t xml:space="preserve">roof tiles) with matching white UPVC fenestration would ensure the proposal would integrate into the built form of the host dwelling and surrounding setting. </w:t>
      </w:r>
    </w:p>
    <w:p w14:paraId="7FA3A12B" w14:textId="77777777" w:rsidR="009455C2" w:rsidRDefault="009455C2" w:rsidP="009455C2">
      <w:pPr>
        <w:spacing w:after="0" w:line="276" w:lineRule="auto"/>
        <w:jc w:val="both"/>
        <w:rPr>
          <w:rFonts w:ascii="Arial" w:hAnsi="Arial" w:cs="Arial"/>
          <w:sz w:val="22"/>
          <w:szCs w:val="22"/>
        </w:rPr>
      </w:pPr>
    </w:p>
    <w:p w14:paraId="03662180" w14:textId="28A50D10" w:rsidR="00597BBB" w:rsidRPr="00AF21DF" w:rsidRDefault="009455C2" w:rsidP="00D235EA">
      <w:pPr>
        <w:spacing w:after="0" w:line="276" w:lineRule="auto"/>
        <w:jc w:val="both"/>
        <w:rPr>
          <w:rFonts w:ascii="Arial" w:hAnsi="Arial" w:cs="Arial"/>
          <w:sz w:val="22"/>
          <w:szCs w:val="22"/>
        </w:rPr>
      </w:pPr>
      <w:r w:rsidRPr="006C7F17">
        <w:rPr>
          <w:rFonts w:ascii="Arial" w:hAnsi="Arial" w:cs="Arial"/>
          <w:sz w:val="22"/>
          <w:szCs w:val="22"/>
        </w:rPr>
        <w:t>It is considered that the extension would by virtue of its height, scale and design constitute a complementary addition to the host dwelling that would appear commensurate to the size of the property and plot.</w:t>
      </w:r>
    </w:p>
    <w:p w14:paraId="60BCF9DF" w14:textId="77777777" w:rsidR="008F0D3D" w:rsidRPr="00D235EA" w:rsidRDefault="008F0D3D" w:rsidP="00D235EA">
      <w:pPr>
        <w:spacing w:after="0" w:line="276" w:lineRule="auto"/>
        <w:jc w:val="both"/>
        <w:rPr>
          <w:rFonts w:ascii="Arial" w:hAnsi="Arial" w:cs="Arial"/>
          <w:color w:val="000000" w:themeColor="text1"/>
          <w:sz w:val="22"/>
          <w:szCs w:val="22"/>
        </w:rPr>
      </w:pPr>
    </w:p>
    <w:p w14:paraId="4CCACAC9" w14:textId="77777777" w:rsidR="00A050F1" w:rsidRPr="00D235EA" w:rsidRDefault="00C8654A" w:rsidP="00D235EA">
      <w:pPr>
        <w:spacing w:after="0" w:line="276" w:lineRule="auto"/>
        <w:jc w:val="both"/>
        <w:rPr>
          <w:rFonts w:ascii="Arial" w:hAnsi="Arial" w:cs="Arial"/>
          <w:color w:val="000000" w:themeColor="text1"/>
          <w:sz w:val="22"/>
          <w:szCs w:val="22"/>
        </w:rPr>
      </w:pPr>
      <w:r w:rsidRPr="00D235EA">
        <w:rPr>
          <w:rFonts w:ascii="Arial" w:hAnsi="Arial" w:cs="Arial"/>
          <w:color w:val="000000" w:themeColor="text1"/>
          <w:sz w:val="22"/>
          <w:szCs w:val="22"/>
        </w:rPr>
        <w:t>Having regard to the above, t</w:t>
      </w:r>
      <w:r w:rsidR="00A050F1" w:rsidRPr="00D235EA">
        <w:rPr>
          <w:rFonts w:ascii="Arial" w:hAnsi="Arial" w:cs="Arial"/>
          <w:color w:val="000000" w:themeColor="text1"/>
          <w:sz w:val="22"/>
          <w:szCs w:val="22"/>
        </w:rPr>
        <w:t>he proposal complies with the design principles set out in Core Policy 57</w:t>
      </w:r>
      <w:r w:rsidR="005E0776" w:rsidRPr="00D235EA">
        <w:rPr>
          <w:rFonts w:ascii="Arial" w:hAnsi="Arial" w:cs="Arial"/>
          <w:color w:val="000000" w:themeColor="text1"/>
          <w:sz w:val="22"/>
          <w:szCs w:val="22"/>
        </w:rPr>
        <w:t xml:space="preserve"> of the Wiltshire Core Strategy</w:t>
      </w:r>
      <w:r w:rsidR="00C575A0" w:rsidRPr="00D235EA">
        <w:rPr>
          <w:rFonts w:ascii="Arial" w:hAnsi="Arial" w:cs="Arial"/>
          <w:color w:val="000000" w:themeColor="text1"/>
          <w:sz w:val="22"/>
          <w:szCs w:val="22"/>
        </w:rPr>
        <w:t xml:space="preserve"> and Appendix D </w:t>
      </w:r>
      <w:r w:rsidR="00D50CF6" w:rsidRPr="00D235EA">
        <w:rPr>
          <w:rFonts w:ascii="Arial" w:hAnsi="Arial" w:cs="Arial"/>
          <w:color w:val="000000" w:themeColor="text1"/>
          <w:sz w:val="22"/>
          <w:szCs w:val="22"/>
        </w:rPr>
        <w:t>of the Wiltshire Design Guide</w:t>
      </w:r>
      <w:r w:rsidR="00A050F1" w:rsidRPr="00D235EA">
        <w:rPr>
          <w:rFonts w:ascii="Arial" w:hAnsi="Arial" w:cs="Arial"/>
          <w:color w:val="000000" w:themeColor="text1"/>
          <w:sz w:val="22"/>
          <w:szCs w:val="22"/>
        </w:rPr>
        <w:t>.</w:t>
      </w:r>
    </w:p>
    <w:p w14:paraId="1AD26307" w14:textId="77777777" w:rsidR="00A050F1" w:rsidRPr="00D235EA" w:rsidRDefault="00A050F1" w:rsidP="00D235EA">
      <w:pPr>
        <w:spacing w:after="0" w:line="276" w:lineRule="auto"/>
        <w:jc w:val="both"/>
        <w:rPr>
          <w:rFonts w:ascii="Arial" w:hAnsi="Arial" w:cs="Arial"/>
          <w:b/>
          <w:bCs/>
          <w:i/>
          <w:iCs/>
          <w:color w:val="FF0000"/>
          <w:sz w:val="22"/>
          <w:szCs w:val="22"/>
        </w:rPr>
      </w:pPr>
    </w:p>
    <w:p w14:paraId="142DCD80" w14:textId="77777777" w:rsidR="00A050F1" w:rsidRPr="00D235EA" w:rsidRDefault="00A050F1" w:rsidP="00D235EA">
      <w:pPr>
        <w:spacing w:after="0" w:line="276" w:lineRule="auto"/>
        <w:jc w:val="both"/>
        <w:rPr>
          <w:rFonts w:ascii="Arial" w:hAnsi="Arial" w:cs="Arial"/>
          <w:color w:val="000000" w:themeColor="text1"/>
          <w:sz w:val="22"/>
          <w:szCs w:val="22"/>
          <w:u w:val="single"/>
        </w:rPr>
      </w:pPr>
      <w:r w:rsidRPr="00D235EA">
        <w:rPr>
          <w:rFonts w:ascii="Arial" w:hAnsi="Arial" w:cs="Arial"/>
          <w:color w:val="000000" w:themeColor="text1"/>
          <w:sz w:val="22"/>
          <w:szCs w:val="22"/>
          <w:u w:val="single"/>
        </w:rPr>
        <w:t>Amenity</w:t>
      </w:r>
    </w:p>
    <w:p w14:paraId="4E1707FF" w14:textId="77777777" w:rsidR="00450181" w:rsidRPr="00D235EA" w:rsidRDefault="00450181" w:rsidP="00D235EA">
      <w:pPr>
        <w:spacing w:after="0" w:line="276" w:lineRule="auto"/>
        <w:jc w:val="both"/>
        <w:rPr>
          <w:rFonts w:ascii="Arial" w:hAnsi="Arial" w:cs="Arial"/>
          <w:color w:val="000000" w:themeColor="text1"/>
          <w:sz w:val="22"/>
          <w:szCs w:val="22"/>
        </w:rPr>
      </w:pPr>
      <w:r w:rsidRPr="00D235EA">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D235EA">
        <w:rPr>
          <w:rFonts w:ascii="Arial" w:eastAsia="Times New Roman" w:hAnsi="Arial" w:cs="Arial"/>
          <w:kern w:val="0"/>
          <w:sz w:val="22"/>
          <w:szCs w:val="22"/>
          <w:lang w:eastAsia="en-GB"/>
          <w14:ligatures w14:val="none"/>
        </w:rPr>
        <w:t>that developments do not adversely affect neighbouring properties.</w:t>
      </w:r>
    </w:p>
    <w:p w14:paraId="649AB387" w14:textId="77777777" w:rsidR="00393433" w:rsidRPr="00D235EA" w:rsidRDefault="00393433" w:rsidP="00D235EA">
      <w:pPr>
        <w:spacing w:after="0" w:line="276" w:lineRule="auto"/>
        <w:jc w:val="both"/>
        <w:rPr>
          <w:rFonts w:ascii="Arial" w:hAnsi="Arial" w:cs="Arial"/>
          <w:color w:val="000000" w:themeColor="text1"/>
          <w:sz w:val="22"/>
          <w:szCs w:val="22"/>
        </w:rPr>
      </w:pPr>
    </w:p>
    <w:p w14:paraId="1DE61F7B" w14:textId="77777777" w:rsidR="00400FB2" w:rsidRPr="00D235EA" w:rsidRDefault="00400FB2" w:rsidP="00D235EA">
      <w:pPr>
        <w:spacing w:after="0" w:line="276" w:lineRule="auto"/>
        <w:jc w:val="both"/>
        <w:rPr>
          <w:rFonts w:ascii="Arial" w:eastAsia="Times New Roman" w:hAnsi="Arial" w:cs="Arial"/>
          <w:kern w:val="0"/>
          <w:sz w:val="22"/>
          <w:szCs w:val="22"/>
          <w:lang w:eastAsia="en-GB"/>
          <w14:ligatures w14:val="none"/>
        </w:rPr>
      </w:pPr>
      <w:r w:rsidRPr="00D235EA">
        <w:rPr>
          <w:rFonts w:ascii="Arial" w:eastAsia="Times New Roman" w:hAnsi="Arial" w:cs="Arial"/>
          <w:kern w:val="0"/>
          <w:sz w:val="22"/>
          <w:szCs w:val="22"/>
          <w:lang w:eastAsia="en-GB"/>
          <w14:ligatures w14:val="none"/>
        </w:rPr>
        <w:t>The National Planning Policy Framework (NPPF), particularly Paragraph 135</w:t>
      </w:r>
      <w:r w:rsidR="00862AEC" w:rsidRPr="00D235EA">
        <w:rPr>
          <w:rFonts w:ascii="Arial" w:eastAsia="Times New Roman" w:hAnsi="Arial" w:cs="Arial"/>
          <w:kern w:val="0"/>
          <w:sz w:val="22"/>
          <w:szCs w:val="22"/>
          <w:lang w:eastAsia="en-GB"/>
          <w14:ligatures w14:val="none"/>
        </w:rPr>
        <w:t>(f)</w:t>
      </w:r>
      <w:r w:rsidRPr="00D235EA">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0527891" w14:textId="77777777" w:rsidR="00400FB2" w:rsidRPr="00D235EA" w:rsidRDefault="00400FB2" w:rsidP="00D235EA">
      <w:pPr>
        <w:spacing w:after="0" w:line="276" w:lineRule="auto"/>
        <w:jc w:val="both"/>
        <w:rPr>
          <w:rFonts w:ascii="Arial" w:hAnsi="Arial" w:cs="Arial"/>
          <w:color w:val="000000" w:themeColor="text1"/>
          <w:sz w:val="22"/>
          <w:szCs w:val="22"/>
        </w:rPr>
      </w:pPr>
    </w:p>
    <w:p w14:paraId="16E82613" w14:textId="77777777" w:rsidR="00DB13C3" w:rsidRDefault="00DB13C3" w:rsidP="00D235EA">
      <w:pPr>
        <w:spacing w:after="0" w:line="276" w:lineRule="auto"/>
        <w:jc w:val="both"/>
        <w:rPr>
          <w:rFonts w:ascii="Arial" w:hAnsi="Arial" w:cs="Arial"/>
          <w:i/>
          <w:iCs/>
          <w:color w:val="000000" w:themeColor="text1"/>
          <w:sz w:val="22"/>
          <w:szCs w:val="22"/>
        </w:rPr>
      </w:pPr>
      <w:r w:rsidRPr="00D235EA">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D235EA">
        <w:rPr>
          <w:rFonts w:ascii="Arial" w:hAnsi="Arial" w:cs="Arial"/>
          <w:i/>
          <w:iCs/>
          <w:color w:val="000000" w:themeColor="text1"/>
          <w:sz w:val="22"/>
          <w:szCs w:val="22"/>
        </w:rPr>
        <w:t xml:space="preserve"> </w:t>
      </w:r>
    </w:p>
    <w:p w14:paraId="42B392DA" w14:textId="77777777" w:rsidR="00421B3B" w:rsidRDefault="00421B3B" w:rsidP="00D235EA">
      <w:pPr>
        <w:spacing w:after="0" w:line="276" w:lineRule="auto"/>
        <w:jc w:val="both"/>
        <w:rPr>
          <w:rFonts w:ascii="Arial" w:hAnsi="Arial" w:cs="Arial"/>
          <w:i/>
          <w:iCs/>
          <w:color w:val="000000" w:themeColor="text1"/>
          <w:sz w:val="22"/>
          <w:szCs w:val="22"/>
        </w:rPr>
      </w:pPr>
    </w:p>
    <w:p w14:paraId="41548B8A" w14:textId="65A6030F" w:rsidR="00421B3B" w:rsidRDefault="00421B3B" w:rsidP="00421B3B">
      <w:pPr>
        <w:spacing w:after="0" w:line="276" w:lineRule="auto"/>
        <w:jc w:val="both"/>
        <w:rPr>
          <w:rFonts w:ascii="Arial" w:hAnsi="Arial" w:cs="Arial"/>
          <w:color w:val="000000" w:themeColor="text1"/>
          <w:sz w:val="22"/>
          <w:szCs w:val="22"/>
        </w:rPr>
      </w:pPr>
      <w:r w:rsidRPr="00826031">
        <w:rPr>
          <w:rFonts w:ascii="Arial" w:hAnsi="Arial" w:cs="Arial"/>
          <w:color w:val="000000" w:themeColor="text1"/>
          <w:sz w:val="22"/>
          <w:szCs w:val="22"/>
        </w:rPr>
        <w:t xml:space="preserve">The proposal relates to a single storey extension to the rear of the host dwelling that would </w:t>
      </w:r>
      <w:r w:rsidR="00B735F1">
        <w:rPr>
          <w:rFonts w:ascii="Arial" w:hAnsi="Arial" w:cs="Arial"/>
          <w:color w:val="000000" w:themeColor="text1"/>
          <w:sz w:val="22"/>
          <w:szCs w:val="22"/>
        </w:rPr>
        <w:t xml:space="preserve">extend over the </w:t>
      </w:r>
      <w:r w:rsidR="00A058BB">
        <w:rPr>
          <w:rFonts w:ascii="Arial" w:hAnsi="Arial" w:cs="Arial"/>
          <w:color w:val="000000" w:themeColor="text1"/>
          <w:sz w:val="22"/>
          <w:szCs w:val="22"/>
        </w:rPr>
        <w:t xml:space="preserve">footprint of an existing extension to the rear that would be removed to facilitate the build. </w:t>
      </w:r>
      <w:r w:rsidRPr="00826031">
        <w:rPr>
          <w:rFonts w:ascii="Arial" w:hAnsi="Arial" w:cs="Arial"/>
          <w:color w:val="000000" w:themeColor="text1"/>
          <w:sz w:val="22"/>
          <w:szCs w:val="22"/>
        </w:rPr>
        <w:t>All windows would overlook the applicants private residential rear garden therefore no overlooking concerns are raised.</w:t>
      </w:r>
    </w:p>
    <w:p w14:paraId="637A0D30" w14:textId="77777777" w:rsidR="00421B3B" w:rsidRPr="00826031" w:rsidRDefault="00421B3B" w:rsidP="00421B3B">
      <w:pPr>
        <w:spacing w:after="0" w:line="276" w:lineRule="auto"/>
        <w:jc w:val="both"/>
        <w:rPr>
          <w:rFonts w:ascii="Arial" w:hAnsi="Arial" w:cs="Arial"/>
          <w:color w:val="000000" w:themeColor="text1"/>
          <w:sz w:val="22"/>
          <w:szCs w:val="22"/>
        </w:rPr>
      </w:pPr>
    </w:p>
    <w:p w14:paraId="5C58E565" w14:textId="4E828ACF" w:rsidR="00421B3B" w:rsidRDefault="00421B3B" w:rsidP="00421B3B">
      <w:pPr>
        <w:spacing w:after="0" w:line="276" w:lineRule="auto"/>
        <w:jc w:val="both"/>
        <w:rPr>
          <w:rFonts w:ascii="Arial" w:hAnsi="Arial" w:cs="Arial"/>
          <w:color w:val="000000" w:themeColor="text1"/>
          <w:sz w:val="22"/>
          <w:szCs w:val="22"/>
        </w:rPr>
      </w:pPr>
      <w:r w:rsidRPr="00826031">
        <w:rPr>
          <w:rFonts w:ascii="Arial" w:hAnsi="Arial" w:cs="Arial"/>
          <w:color w:val="000000" w:themeColor="text1"/>
          <w:sz w:val="22"/>
          <w:szCs w:val="22"/>
        </w:rPr>
        <w:t xml:space="preserve">The </w:t>
      </w:r>
      <w:r w:rsidR="00B735F1">
        <w:rPr>
          <w:rFonts w:ascii="Arial" w:hAnsi="Arial" w:cs="Arial"/>
          <w:color w:val="000000" w:themeColor="text1"/>
          <w:sz w:val="22"/>
          <w:szCs w:val="22"/>
        </w:rPr>
        <w:t>extension</w:t>
      </w:r>
      <w:r w:rsidRPr="00826031">
        <w:rPr>
          <w:rFonts w:ascii="Arial" w:hAnsi="Arial" w:cs="Arial"/>
          <w:color w:val="000000" w:themeColor="text1"/>
          <w:sz w:val="22"/>
          <w:szCs w:val="22"/>
        </w:rPr>
        <w:t xml:space="preserve"> would be of limited height and mass </w:t>
      </w:r>
      <w:r>
        <w:rPr>
          <w:rFonts w:ascii="Arial" w:hAnsi="Arial" w:cs="Arial"/>
          <w:color w:val="000000" w:themeColor="text1"/>
          <w:sz w:val="22"/>
          <w:szCs w:val="22"/>
        </w:rPr>
        <w:t xml:space="preserve">and due to the </w:t>
      </w:r>
      <w:r w:rsidR="00A058BB">
        <w:rPr>
          <w:rFonts w:ascii="Arial" w:hAnsi="Arial" w:cs="Arial"/>
          <w:color w:val="000000" w:themeColor="text1"/>
          <w:sz w:val="22"/>
          <w:szCs w:val="22"/>
        </w:rPr>
        <w:t xml:space="preserve">single storey nature of the proposal </w:t>
      </w:r>
      <w:r>
        <w:rPr>
          <w:rFonts w:ascii="Arial" w:hAnsi="Arial" w:cs="Arial"/>
          <w:color w:val="000000" w:themeColor="text1"/>
          <w:sz w:val="22"/>
          <w:szCs w:val="22"/>
        </w:rPr>
        <w:t xml:space="preserve">no overshadowing, overbearing or loss of light impacts </w:t>
      </w:r>
      <w:r w:rsidR="00A058BB">
        <w:rPr>
          <w:rFonts w:ascii="Arial" w:hAnsi="Arial" w:cs="Arial"/>
          <w:color w:val="000000" w:themeColor="text1"/>
          <w:sz w:val="22"/>
          <w:szCs w:val="22"/>
        </w:rPr>
        <w:t xml:space="preserve">to neighbouring occupiers </w:t>
      </w:r>
      <w:r>
        <w:rPr>
          <w:rFonts w:ascii="Arial" w:hAnsi="Arial" w:cs="Arial"/>
          <w:color w:val="000000" w:themeColor="text1"/>
          <w:sz w:val="22"/>
          <w:szCs w:val="22"/>
        </w:rPr>
        <w:t>are raised.</w:t>
      </w:r>
    </w:p>
    <w:p w14:paraId="3832A12E" w14:textId="77777777" w:rsidR="00A058BB" w:rsidRDefault="00A058BB" w:rsidP="00D235EA">
      <w:pPr>
        <w:spacing w:after="0" w:line="276" w:lineRule="auto"/>
        <w:jc w:val="both"/>
        <w:rPr>
          <w:rFonts w:ascii="Arial" w:hAnsi="Arial" w:cs="Arial"/>
          <w:color w:val="000000" w:themeColor="text1"/>
          <w:sz w:val="22"/>
          <w:szCs w:val="22"/>
        </w:rPr>
      </w:pPr>
    </w:p>
    <w:p w14:paraId="3AB67E9A" w14:textId="78CEFFA7" w:rsidR="00DB13C3" w:rsidRPr="00D235EA" w:rsidRDefault="00DB13C3" w:rsidP="00D235EA">
      <w:pPr>
        <w:spacing w:after="0" w:line="276" w:lineRule="auto"/>
        <w:jc w:val="both"/>
        <w:rPr>
          <w:rFonts w:ascii="Arial" w:hAnsi="Arial" w:cs="Arial"/>
          <w:color w:val="000000" w:themeColor="text1"/>
          <w:sz w:val="22"/>
          <w:szCs w:val="22"/>
        </w:rPr>
      </w:pPr>
      <w:r w:rsidRPr="00D235EA">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623A926" w14:textId="77777777" w:rsidR="006D1073" w:rsidRPr="00D235EA" w:rsidRDefault="006D1073" w:rsidP="00D235EA">
      <w:pPr>
        <w:spacing w:after="0" w:line="276" w:lineRule="auto"/>
        <w:jc w:val="both"/>
        <w:rPr>
          <w:rFonts w:ascii="Arial" w:eastAsia="Times New Roman" w:hAnsi="Arial" w:cs="Arial"/>
          <w:b/>
          <w:bCs/>
          <w:color w:val="000000" w:themeColor="text1"/>
          <w:kern w:val="0"/>
          <w:sz w:val="22"/>
          <w:szCs w:val="22"/>
          <w:lang w:eastAsia="en-GB"/>
          <w14:ligatures w14:val="none"/>
        </w:rPr>
      </w:pPr>
    </w:p>
    <w:p w14:paraId="29E209C9" w14:textId="0EE9763E" w:rsidR="006705B5" w:rsidRPr="00D235EA" w:rsidRDefault="006705B5" w:rsidP="00D235EA">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235EA">
        <w:rPr>
          <w:rFonts w:ascii="Arial" w:eastAsia="Times New Roman" w:hAnsi="Arial" w:cs="Arial"/>
          <w:color w:val="000000" w:themeColor="text1"/>
          <w:kern w:val="0"/>
          <w:sz w:val="22"/>
          <w:szCs w:val="22"/>
          <w:u w:val="single"/>
          <w:lang w:eastAsia="en-GB"/>
          <w14:ligatures w14:val="none"/>
        </w:rPr>
        <w:t>Ecology Impact</w:t>
      </w:r>
      <w:r w:rsidR="00247CD5" w:rsidRPr="00D235EA">
        <w:rPr>
          <w:rFonts w:ascii="Arial" w:eastAsia="Times New Roman" w:hAnsi="Arial" w:cs="Arial"/>
          <w:color w:val="ED0000"/>
          <w:kern w:val="0"/>
          <w:sz w:val="22"/>
          <w:szCs w:val="22"/>
          <w:lang w:eastAsia="en-GB"/>
          <w14:ligatures w14:val="none"/>
        </w:rPr>
        <w:t xml:space="preserve"> </w:t>
      </w:r>
    </w:p>
    <w:p w14:paraId="5F9E2608" w14:textId="77777777" w:rsidR="006705B5" w:rsidRPr="00D235EA" w:rsidRDefault="006705B5"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125DBB8" w14:textId="77777777" w:rsidR="00F272A5" w:rsidRPr="00D235EA" w:rsidRDefault="00F272A5" w:rsidP="00D235EA">
      <w:pPr>
        <w:spacing w:after="0" w:line="276" w:lineRule="auto"/>
        <w:jc w:val="both"/>
        <w:rPr>
          <w:rFonts w:ascii="Arial" w:eastAsia="Times New Roman" w:hAnsi="Arial" w:cs="Arial"/>
          <w:color w:val="000000" w:themeColor="text1"/>
          <w:kern w:val="0"/>
          <w:sz w:val="22"/>
          <w:szCs w:val="22"/>
          <w:lang w:eastAsia="en-GB"/>
          <w14:ligatures w14:val="none"/>
        </w:rPr>
      </w:pPr>
    </w:p>
    <w:p w14:paraId="346B0161" w14:textId="77777777" w:rsidR="006705B5" w:rsidRPr="00D235EA" w:rsidRDefault="006705B5"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D235EA">
        <w:rPr>
          <w:rFonts w:ascii="Arial" w:eastAsia="Times New Roman" w:hAnsi="Arial" w:cs="Arial"/>
          <w:color w:val="000000" w:themeColor="text1"/>
          <w:kern w:val="0"/>
          <w:sz w:val="22"/>
          <w:szCs w:val="22"/>
          <w:lang w:eastAsia="en-GB"/>
          <w14:ligatures w14:val="none"/>
        </w:rPr>
        <w:t>93</w:t>
      </w:r>
      <w:r w:rsidRPr="00D235EA">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0820B06C" w14:textId="77777777" w:rsidR="00DD76CB" w:rsidRDefault="00DD76CB" w:rsidP="00D235EA">
      <w:pPr>
        <w:spacing w:after="0" w:line="276" w:lineRule="auto"/>
        <w:jc w:val="both"/>
        <w:rPr>
          <w:rFonts w:ascii="Arial" w:eastAsia="Times New Roman" w:hAnsi="Arial" w:cs="Arial"/>
          <w:i/>
          <w:iCs/>
          <w:color w:val="ED0000"/>
          <w:kern w:val="0"/>
          <w:sz w:val="22"/>
          <w:szCs w:val="22"/>
          <w:lang w:eastAsia="en-GB"/>
          <w14:ligatures w14:val="none"/>
        </w:rPr>
      </w:pPr>
    </w:p>
    <w:p w14:paraId="38A04C03" w14:textId="77777777" w:rsidR="00873778" w:rsidRPr="001D0278" w:rsidRDefault="00873778" w:rsidP="00873778">
      <w:pPr>
        <w:spacing w:after="0" w:line="276" w:lineRule="auto"/>
        <w:jc w:val="both"/>
        <w:rPr>
          <w:rFonts w:ascii="Arial" w:hAnsi="Arial" w:cs="Arial"/>
          <w:sz w:val="22"/>
          <w:szCs w:val="22"/>
        </w:rPr>
      </w:pPr>
      <w:r w:rsidRPr="001D0278">
        <w:rPr>
          <w:rFonts w:ascii="Arial" w:hAnsi="Arial" w:cs="Arial"/>
          <w:sz w:val="22"/>
          <w:szCs w:val="22"/>
        </w:rPr>
        <w:t>The application site is located within one of the ‘consultation zones’ for the Bath and Bradford-on-Avon Bat Special Area of Conservation (SAC), as well as the grey, hatched zone of the Trowbridge and Westbury Bat Mitigation Strategy (TWBMS).</w:t>
      </w:r>
    </w:p>
    <w:p w14:paraId="7890E70D" w14:textId="77777777" w:rsidR="00873778" w:rsidRPr="001D0278" w:rsidRDefault="00873778" w:rsidP="00873778">
      <w:pPr>
        <w:spacing w:after="0" w:line="276" w:lineRule="auto"/>
        <w:jc w:val="both"/>
        <w:rPr>
          <w:rFonts w:ascii="Arial" w:eastAsia="Times New Roman" w:hAnsi="Arial" w:cs="Arial"/>
          <w:color w:val="000000" w:themeColor="text1"/>
          <w:kern w:val="0"/>
          <w:sz w:val="22"/>
          <w:szCs w:val="22"/>
          <w:lang w:eastAsia="en-GB"/>
          <w14:ligatures w14:val="none"/>
        </w:rPr>
      </w:pPr>
    </w:p>
    <w:p w14:paraId="69FCE75D" w14:textId="2B763839" w:rsidR="00873778" w:rsidRDefault="00873778" w:rsidP="00873778">
      <w:pPr>
        <w:spacing w:after="0" w:line="276" w:lineRule="auto"/>
        <w:jc w:val="both"/>
        <w:rPr>
          <w:rFonts w:ascii="Arial" w:hAnsi="Arial" w:cs="Arial"/>
          <w:sz w:val="22"/>
          <w:szCs w:val="22"/>
        </w:rPr>
      </w:pPr>
      <w:r w:rsidRPr="001D0278">
        <w:rPr>
          <w:rFonts w:ascii="Arial" w:hAnsi="Arial" w:cs="Arial"/>
          <w:sz w:val="22"/>
          <w:szCs w:val="22"/>
        </w:rPr>
        <w:t xml:space="preserve">The proposed development comprises an extension </w:t>
      </w:r>
      <w:r>
        <w:rPr>
          <w:rFonts w:ascii="Arial" w:hAnsi="Arial" w:cs="Arial"/>
          <w:sz w:val="22"/>
          <w:szCs w:val="22"/>
        </w:rPr>
        <w:t>to</w:t>
      </w:r>
      <w:r w:rsidRPr="001D0278">
        <w:rPr>
          <w:rFonts w:ascii="Arial" w:hAnsi="Arial" w:cs="Arial"/>
          <w:sz w:val="22"/>
          <w:szCs w:val="22"/>
        </w:rPr>
        <w:t xml:space="preserve"> existing residential development consisting of limited built form close to the existing dwelling</w:t>
      </w:r>
      <w:r>
        <w:rPr>
          <w:rFonts w:ascii="Arial" w:hAnsi="Arial" w:cs="Arial"/>
          <w:sz w:val="22"/>
          <w:szCs w:val="22"/>
        </w:rPr>
        <w:t xml:space="preserve">. </w:t>
      </w:r>
      <w:r w:rsidRPr="001D0278">
        <w:rPr>
          <w:rFonts w:ascii="Arial" w:hAnsi="Arial" w:cs="Arial"/>
          <w:sz w:val="22"/>
          <w:szCs w:val="22"/>
        </w:rPr>
        <w:t>Given the established high density urban residential nature of the location</w:t>
      </w:r>
      <w:r w:rsidRPr="00473B4A">
        <w:t xml:space="preserve"> </w:t>
      </w:r>
      <w:r w:rsidRPr="00473B4A">
        <w:rPr>
          <w:rFonts w:ascii="Arial" w:hAnsi="Arial" w:cs="Arial"/>
          <w:sz w:val="22"/>
          <w:szCs w:val="22"/>
        </w:rPr>
        <w:t xml:space="preserve">and the absence of any works affecting the roof of the existing dwelling or </w:t>
      </w:r>
      <w:r>
        <w:rPr>
          <w:rFonts w:ascii="Arial" w:hAnsi="Arial" w:cs="Arial"/>
          <w:sz w:val="22"/>
          <w:szCs w:val="22"/>
        </w:rPr>
        <w:t xml:space="preserve">resultant loss of vegetation, </w:t>
      </w:r>
      <w:r w:rsidRPr="001D0278">
        <w:rPr>
          <w:rFonts w:ascii="Arial" w:hAnsi="Arial" w:cs="Arial"/>
          <w:sz w:val="22"/>
          <w:szCs w:val="22"/>
        </w:rPr>
        <w:t xml:space="preserve">it is considered highly unlikely that any bats would be affected </w:t>
      </w:r>
      <w:r w:rsidR="00981E94">
        <w:rPr>
          <w:rFonts w:ascii="Arial" w:hAnsi="Arial" w:cs="Arial"/>
          <w:sz w:val="22"/>
          <w:szCs w:val="22"/>
        </w:rPr>
        <w:t>by the proposal</w:t>
      </w:r>
      <w:r>
        <w:rPr>
          <w:rFonts w:ascii="Arial" w:hAnsi="Arial" w:cs="Arial"/>
          <w:sz w:val="22"/>
          <w:szCs w:val="22"/>
        </w:rPr>
        <w:t xml:space="preserve"> </w:t>
      </w:r>
      <w:r w:rsidRPr="001D0278">
        <w:rPr>
          <w:rFonts w:ascii="Arial" w:hAnsi="Arial" w:cs="Arial"/>
          <w:sz w:val="22"/>
          <w:szCs w:val="22"/>
        </w:rPr>
        <w:t xml:space="preserve">and significant effects relating to the disturbance to bats can </w:t>
      </w:r>
      <w:r>
        <w:rPr>
          <w:rFonts w:ascii="Arial" w:hAnsi="Arial" w:cs="Arial"/>
          <w:sz w:val="22"/>
          <w:szCs w:val="22"/>
        </w:rPr>
        <w:t xml:space="preserve">therefore </w:t>
      </w:r>
      <w:r w:rsidRPr="001D0278">
        <w:rPr>
          <w:rFonts w:ascii="Arial" w:hAnsi="Arial" w:cs="Arial"/>
          <w:sz w:val="22"/>
          <w:szCs w:val="22"/>
        </w:rPr>
        <w:t xml:space="preserve">be ruled out. </w:t>
      </w:r>
    </w:p>
    <w:p w14:paraId="2644CE8D" w14:textId="77777777" w:rsidR="00873778" w:rsidRDefault="00873778" w:rsidP="00873778">
      <w:pPr>
        <w:spacing w:after="0" w:line="276" w:lineRule="auto"/>
        <w:jc w:val="both"/>
        <w:rPr>
          <w:rFonts w:ascii="Arial" w:hAnsi="Arial" w:cs="Arial"/>
          <w:sz w:val="22"/>
          <w:szCs w:val="22"/>
        </w:rPr>
      </w:pPr>
    </w:p>
    <w:p w14:paraId="38B4C30D" w14:textId="77777777" w:rsidR="00873778" w:rsidRDefault="00873778" w:rsidP="00873778">
      <w:pPr>
        <w:spacing w:after="0" w:line="276" w:lineRule="auto"/>
        <w:jc w:val="both"/>
        <w:rPr>
          <w:rFonts w:ascii="Arial" w:hAnsi="Arial" w:cs="Arial"/>
          <w:sz w:val="22"/>
          <w:szCs w:val="22"/>
        </w:rPr>
      </w:pPr>
      <w:r w:rsidRPr="001D0278">
        <w:rPr>
          <w:rFonts w:ascii="Arial" w:hAnsi="Arial" w:cs="Arial"/>
          <w:sz w:val="22"/>
          <w:szCs w:val="22"/>
        </w:rPr>
        <w:t>As a precautionary measure an informative would be added to any decision that in event any evidence of bat activity is detected that the applicant should follow the advice of a professional ecologist or contact Natural England.</w:t>
      </w:r>
    </w:p>
    <w:p w14:paraId="738956E7" w14:textId="77777777" w:rsidR="00515980" w:rsidRPr="00D235EA" w:rsidRDefault="00515980" w:rsidP="00D235EA">
      <w:pPr>
        <w:spacing w:after="0" w:line="276" w:lineRule="auto"/>
        <w:jc w:val="both"/>
        <w:rPr>
          <w:rFonts w:ascii="Arial" w:eastAsia="Times New Roman" w:hAnsi="Arial" w:cs="Arial"/>
          <w:color w:val="000000" w:themeColor="text1"/>
          <w:kern w:val="0"/>
          <w:sz w:val="22"/>
          <w:szCs w:val="22"/>
          <w:lang w:eastAsia="en-GB"/>
          <w14:ligatures w14:val="none"/>
        </w:rPr>
      </w:pPr>
    </w:p>
    <w:p w14:paraId="76D7D812" w14:textId="77777777" w:rsidR="006705B5" w:rsidRPr="00D235EA" w:rsidRDefault="006705B5"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518929FE" w14:textId="77777777" w:rsidR="002B3C19" w:rsidRPr="00D235EA" w:rsidRDefault="002B3C19" w:rsidP="00D235EA">
      <w:pPr>
        <w:spacing w:after="0" w:line="276" w:lineRule="auto"/>
        <w:jc w:val="both"/>
        <w:rPr>
          <w:rFonts w:ascii="Arial" w:eastAsia="Times New Roman" w:hAnsi="Arial" w:cs="Arial"/>
          <w:color w:val="000000" w:themeColor="text1"/>
          <w:kern w:val="0"/>
          <w:sz w:val="22"/>
          <w:szCs w:val="22"/>
          <w:lang w:eastAsia="en-GB"/>
          <w14:ligatures w14:val="none"/>
        </w:rPr>
      </w:pPr>
    </w:p>
    <w:p w14:paraId="621D8118" w14:textId="77777777" w:rsidR="00200044" w:rsidRPr="00D235EA" w:rsidRDefault="00200044" w:rsidP="00D235EA">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D235EA">
        <w:rPr>
          <w:rFonts w:ascii="Arial" w:eastAsia="Times New Roman" w:hAnsi="Arial" w:cs="Arial"/>
          <w:color w:val="000000" w:themeColor="text1"/>
          <w:kern w:val="0"/>
          <w:sz w:val="22"/>
          <w:szCs w:val="22"/>
          <w:u w:val="single"/>
          <w:lang w:eastAsia="en-GB"/>
          <w14:ligatures w14:val="none"/>
        </w:rPr>
        <w:t xml:space="preserve">Biodiversity Net Gain </w:t>
      </w:r>
    </w:p>
    <w:p w14:paraId="76AD5639" w14:textId="77777777" w:rsidR="00200044" w:rsidRPr="00D235EA" w:rsidRDefault="00200044"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5B50252" w14:textId="77777777" w:rsidR="00D30109" w:rsidRPr="00D235EA" w:rsidRDefault="00D30109" w:rsidP="00D235EA">
      <w:pPr>
        <w:spacing w:after="0" w:line="276" w:lineRule="auto"/>
        <w:jc w:val="both"/>
        <w:rPr>
          <w:rFonts w:ascii="Arial" w:eastAsia="Times New Roman" w:hAnsi="Arial" w:cs="Arial"/>
          <w:color w:val="FF0000"/>
          <w:kern w:val="0"/>
          <w:sz w:val="22"/>
          <w:szCs w:val="22"/>
          <w:lang w:eastAsia="en-GB"/>
          <w14:ligatures w14:val="none"/>
        </w:rPr>
      </w:pPr>
    </w:p>
    <w:p w14:paraId="2C26D084" w14:textId="77777777" w:rsidR="00F7609E" w:rsidRPr="00D235EA" w:rsidRDefault="00F7609E" w:rsidP="00D235EA">
      <w:pPr>
        <w:spacing w:after="0"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CONCLUSION</w:t>
      </w:r>
    </w:p>
    <w:p w14:paraId="4FF50A6B" w14:textId="5495AC9D" w:rsidR="007D4B14" w:rsidRPr="00D235EA" w:rsidRDefault="007D4B14"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w:t>
      </w:r>
      <w:r w:rsidR="00981E94">
        <w:rPr>
          <w:rFonts w:ascii="Arial" w:eastAsia="Times New Roman" w:hAnsi="Arial" w:cs="Arial"/>
          <w:color w:val="000000" w:themeColor="text1"/>
          <w:kern w:val="0"/>
          <w:sz w:val="22"/>
          <w:szCs w:val="22"/>
          <w:lang w:eastAsia="en-GB"/>
          <w14:ligatures w14:val="none"/>
        </w:rPr>
        <w:t xml:space="preserve"> </w:t>
      </w:r>
      <w:r w:rsidRPr="00D235EA">
        <w:rPr>
          <w:rFonts w:ascii="Arial" w:eastAsia="Times New Roman" w:hAnsi="Arial" w:cs="Arial"/>
          <w:color w:val="000000" w:themeColor="text1"/>
          <w:kern w:val="0"/>
          <w:sz w:val="22"/>
          <w:szCs w:val="22"/>
          <w:lang w:eastAsia="en-GB"/>
          <w14:ligatures w14:val="none"/>
        </w:rPr>
        <w:t>ecology.</w:t>
      </w:r>
    </w:p>
    <w:p w14:paraId="069D8444" w14:textId="77777777" w:rsidR="007D4B14" w:rsidRPr="00D235EA" w:rsidRDefault="007D4B14" w:rsidP="00D235EA">
      <w:pPr>
        <w:spacing w:after="0" w:line="276" w:lineRule="auto"/>
        <w:jc w:val="both"/>
        <w:rPr>
          <w:rFonts w:ascii="Arial" w:eastAsia="Times New Roman" w:hAnsi="Arial" w:cs="Arial"/>
          <w:color w:val="000000" w:themeColor="text1"/>
          <w:kern w:val="0"/>
          <w:sz w:val="22"/>
          <w:szCs w:val="22"/>
          <w:lang w:eastAsia="en-GB"/>
          <w14:ligatures w14:val="none"/>
        </w:rPr>
      </w:pPr>
    </w:p>
    <w:p w14:paraId="63E7CC90" w14:textId="77777777" w:rsidR="007D4B14" w:rsidRPr="00D235EA" w:rsidRDefault="007D4B14" w:rsidP="00D235EA">
      <w:pPr>
        <w:spacing w:after="0" w:line="276" w:lineRule="auto"/>
        <w:jc w:val="both"/>
        <w:rPr>
          <w:rFonts w:ascii="Arial" w:eastAsia="Times New Roman" w:hAnsi="Arial" w:cs="Arial"/>
          <w:color w:val="000000" w:themeColor="text1"/>
          <w:kern w:val="0"/>
          <w:sz w:val="22"/>
          <w:szCs w:val="22"/>
          <w:lang w:eastAsia="en-GB"/>
          <w14:ligatures w14:val="none"/>
        </w:rPr>
      </w:pPr>
      <w:r w:rsidRPr="00D235EA">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E9FA26D" w14:textId="77777777" w:rsidR="004D3BA9" w:rsidRPr="00D235EA" w:rsidRDefault="004D3BA9" w:rsidP="00D235EA">
      <w:pPr>
        <w:spacing w:after="0" w:line="276" w:lineRule="auto"/>
        <w:jc w:val="both"/>
        <w:rPr>
          <w:rFonts w:ascii="Arial" w:eastAsia="Times New Roman" w:hAnsi="Arial" w:cs="Arial"/>
          <w:color w:val="FF0000"/>
          <w:kern w:val="0"/>
          <w:sz w:val="22"/>
          <w:szCs w:val="22"/>
          <w:lang w:eastAsia="en-GB"/>
          <w14:ligatures w14:val="none"/>
        </w:rPr>
      </w:pPr>
    </w:p>
    <w:p w14:paraId="5D2721F0" w14:textId="77777777" w:rsidR="00F7609E" w:rsidRPr="00D235EA" w:rsidRDefault="00F7609E" w:rsidP="00D235EA">
      <w:pPr>
        <w:spacing w:after="0" w:line="276" w:lineRule="auto"/>
        <w:jc w:val="both"/>
        <w:rPr>
          <w:rFonts w:ascii="Arial" w:eastAsia="Times New Roman" w:hAnsi="Arial" w:cs="Arial"/>
          <w:b/>
          <w:bCs/>
          <w:kern w:val="0"/>
          <w:sz w:val="22"/>
          <w:szCs w:val="22"/>
          <w:lang w:eastAsia="en-GB"/>
          <w14:ligatures w14:val="none"/>
        </w:rPr>
      </w:pPr>
      <w:r w:rsidRPr="00D235EA">
        <w:rPr>
          <w:rFonts w:ascii="Arial" w:eastAsia="Times New Roman" w:hAnsi="Arial" w:cs="Arial"/>
          <w:b/>
          <w:bCs/>
          <w:kern w:val="0"/>
          <w:sz w:val="22"/>
          <w:szCs w:val="22"/>
          <w:lang w:eastAsia="en-GB"/>
          <w14:ligatures w14:val="none"/>
        </w:rPr>
        <w:t>RECOMMENDATION:</w:t>
      </w:r>
      <w:r w:rsidR="00E61ADC" w:rsidRPr="00D235EA">
        <w:rPr>
          <w:rFonts w:ascii="Arial" w:eastAsia="Times New Roman" w:hAnsi="Arial" w:cs="Arial"/>
          <w:b/>
          <w:bCs/>
          <w:kern w:val="0"/>
          <w:sz w:val="22"/>
          <w:szCs w:val="22"/>
          <w:lang w:eastAsia="en-GB"/>
          <w14:ligatures w14:val="none"/>
        </w:rPr>
        <w:t xml:space="preserve">  </w:t>
      </w:r>
      <w:r w:rsidRPr="00D235EA">
        <w:rPr>
          <w:rFonts w:ascii="Arial" w:eastAsia="Times New Roman" w:hAnsi="Arial" w:cs="Arial"/>
          <w:b/>
          <w:bCs/>
          <w:kern w:val="0"/>
          <w:sz w:val="22"/>
          <w:szCs w:val="22"/>
          <w:lang w:eastAsia="en-GB"/>
          <w14:ligatures w14:val="none"/>
        </w:rPr>
        <w:t>That Planning Permission be GRANTED subject to condition</w:t>
      </w:r>
      <w:r w:rsidR="009B7AD7" w:rsidRPr="00D235EA">
        <w:rPr>
          <w:rFonts w:ascii="Arial" w:eastAsia="Times New Roman" w:hAnsi="Arial" w:cs="Arial"/>
          <w:b/>
          <w:bCs/>
          <w:kern w:val="0"/>
          <w:sz w:val="22"/>
          <w:szCs w:val="22"/>
          <w:lang w:eastAsia="en-GB"/>
          <w14:ligatures w14:val="none"/>
        </w:rPr>
        <w:t>s.</w:t>
      </w:r>
    </w:p>
    <w:p w14:paraId="414DD512" w14:textId="77777777" w:rsidR="007D5706" w:rsidRPr="00D235EA" w:rsidRDefault="007D5706" w:rsidP="00D235EA">
      <w:pPr>
        <w:spacing w:after="0" w:line="276" w:lineRule="auto"/>
        <w:jc w:val="both"/>
        <w:rPr>
          <w:rFonts w:ascii="Arial" w:eastAsia="Times New Roman" w:hAnsi="Arial" w:cs="Arial"/>
          <w:color w:val="FF0000"/>
          <w:kern w:val="0"/>
          <w:sz w:val="22"/>
          <w:szCs w:val="22"/>
          <w:lang w:eastAsia="en-GB"/>
          <w14:ligatures w14:val="none"/>
        </w:rPr>
      </w:pPr>
    </w:p>
    <w:p w14:paraId="2262D62E" w14:textId="77777777" w:rsidR="001C5B9B" w:rsidRDefault="001C5B9B" w:rsidP="00D235EA">
      <w:pPr>
        <w:spacing w:after="0" w:line="276" w:lineRule="auto"/>
        <w:jc w:val="both"/>
        <w:rPr>
          <w:rFonts w:ascii="Arial" w:eastAsia="Times New Roman" w:hAnsi="Arial" w:cs="Arial"/>
          <w:kern w:val="0"/>
          <w:sz w:val="22"/>
          <w:szCs w:val="22"/>
          <w:u w:val="single"/>
          <w:lang w:eastAsia="en-GB"/>
          <w14:ligatures w14:val="none"/>
        </w:rPr>
      </w:pPr>
    </w:p>
    <w:p w14:paraId="28A422AF" w14:textId="77777777" w:rsidR="001C5B9B" w:rsidRPr="00AC7FA6" w:rsidRDefault="001C5B9B" w:rsidP="001C5B9B">
      <w:pPr>
        <w:spacing w:after="0" w:line="276" w:lineRule="auto"/>
        <w:jc w:val="both"/>
        <w:rPr>
          <w:rFonts w:ascii="Arial" w:eastAsia="Times New Roman" w:hAnsi="Arial" w:cs="Arial"/>
          <w:kern w:val="0"/>
          <w:sz w:val="22"/>
          <w:szCs w:val="22"/>
          <w:u w:val="single"/>
          <w:lang w:eastAsia="en-GB"/>
          <w14:ligatures w14:val="none"/>
        </w:rPr>
      </w:pPr>
      <w:r w:rsidRPr="00AC7FA6">
        <w:rPr>
          <w:rFonts w:ascii="Arial" w:eastAsia="Times New Roman" w:hAnsi="Arial" w:cs="Arial"/>
          <w:kern w:val="0"/>
          <w:sz w:val="22"/>
          <w:szCs w:val="22"/>
          <w:u w:val="single"/>
          <w:lang w:eastAsia="en-GB"/>
          <w14:ligatures w14:val="none"/>
        </w:rPr>
        <w:t>Conditions</w:t>
      </w:r>
    </w:p>
    <w:p w14:paraId="3BD34E3E" w14:textId="77777777" w:rsidR="001C5B9B" w:rsidRDefault="001C5B9B" w:rsidP="001C5B9B">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346D82FB" w14:textId="77777777" w:rsidR="001C5B9B" w:rsidRDefault="001C5B9B" w:rsidP="001C5B9B">
      <w:pPr>
        <w:pStyle w:val="ListParagraph"/>
        <w:spacing w:after="0" w:line="276" w:lineRule="auto"/>
        <w:jc w:val="both"/>
        <w:rPr>
          <w:rFonts w:ascii="Arial" w:eastAsia="Times New Roman" w:hAnsi="Arial" w:cs="Arial"/>
          <w:kern w:val="0"/>
          <w:sz w:val="22"/>
          <w:szCs w:val="22"/>
          <w:lang w:eastAsia="en-GB"/>
          <w14:ligatures w14:val="none"/>
        </w:rPr>
      </w:pPr>
      <w:r w:rsidRPr="00AC7FA6">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6846A495" w14:textId="77777777" w:rsidR="001C5B9B" w:rsidRDefault="001C5B9B" w:rsidP="001C5B9B">
      <w:pPr>
        <w:spacing w:after="0" w:line="276" w:lineRule="auto"/>
        <w:rPr>
          <w:rFonts w:ascii="Arial" w:eastAsia="Times New Roman" w:hAnsi="Arial" w:cs="Arial"/>
          <w:kern w:val="0"/>
          <w:sz w:val="22"/>
          <w:szCs w:val="22"/>
          <w:lang w:eastAsia="en-GB"/>
          <w14:ligatures w14:val="none"/>
        </w:rPr>
      </w:pPr>
    </w:p>
    <w:p w14:paraId="7924DA51" w14:textId="77777777" w:rsidR="001C5B9B" w:rsidRPr="00AC7FA6" w:rsidRDefault="001C5B9B" w:rsidP="001C5B9B">
      <w:pPr>
        <w:spacing w:after="0" w:line="276" w:lineRule="auto"/>
        <w:jc w:val="both"/>
        <w:rPr>
          <w:rFonts w:ascii="Arial" w:eastAsia="Times New Roman" w:hAnsi="Arial" w:cs="Arial"/>
          <w:kern w:val="0"/>
          <w:sz w:val="22"/>
          <w:szCs w:val="22"/>
          <w:lang w:eastAsia="en-GB"/>
          <w14:ligatures w14:val="none"/>
        </w:rPr>
      </w:pPr>
    </w:p>
    <w:p w14:paraId="15D84EBD" w14:textId="68E50AB0" w:rsidR="001C5B9B" w:rsidRPr="00E70617" w:rsidRDefault="001C5B9B" w:rsidP="00E70617">
      <w:pPr>
        <w:pStyle w:val="ListParagraph"/>
        <w:numPr>
          <w:ilvl w:val="0"/>
          <w:numId w:val="13"/>
        </w:numPr>
        <w:spacing w:line="276" w:lineRule="auto"/>
        <w:jc w:val="both"/>
        <w:rPr>
          <w:rFonts w:ascii="Arial" w:eastAsia="Times New Roman" w:hAnsi="Arial" w:cs="Arial"/>
          <w:kern w:val="0"/>
          <w:sz w:val="22"/>
          <w:szCs w:val="22"/>
          <w:lang w:eastAsia="en-GB"/>
          <w14:ligatures w14:val="none"/>
        </w:rPr>
      </w:pPr>
      <w:r w:rsidRPr="00E70617">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53771AE5" w14:textId="77777777" w:rsidR="00E70617" w:rsidRPr="00E70617" w:rsidRDefault="00E70617" w:rsidP="00E70617">
      <w:pPr>
        <w:pStyle w:val="ListParagraph"/>
        <w:spacing w:line="276" w:lineRule="auto"/>
        <w:jc w:val="both"/>
        <w:rPr>
          <w:rFonts w:ascii="Arial" w:eastAsia="Times New Roman" w:hAnsi="Arial" w:cs="Arial"/>
          <w:kern w:val="0"/>
          <w:sz w:val="22"/>
          <w:szCs w:val="22"/>
          <w:lang w:eastAsia="en-GB"/>
          <w14:ligatures w14:val="none"/>
        </w:rPr>
      </w:pPr>
    </w:p>
    <w:p w14:paraId="07CA22F5" w14:textId="77777777" w:rsidR="00E70617" w:rsidRPr="00E70617" w:rsidRDefault="00E70617" w:rsidP="00E70617">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E70617">
        <w:rPr>
          <w:rFonts w:ascii="Arial" w:eastAsia="Times New Roman" w:hAnsi="Arial" w:cs="Arial"/>
          <w:color w:val="181818"/>
          <w:kern w:val="0"/>
          <w:sz w:val="22"/>
          <w:szCs w:val="22"/>
          <w:shd w:val="clear" w:color="auto" w:fill="FFFFFF"/>
          <w:lang w:eastAsia="en-GB"/>
          <w14:ligatures w14:val="none"/>
        </w:rPr>
        <w:t>Existing &amp; Proposed Ground Floor Plans &amp; Elevations DWG No AH2026/12 1 of 2</w:t>
      </w:r>
    </w:p>
    <w:p w14:paraId="70ABCF44" w14:textId="77777777" w:rsidR="00E70617" w:rsidRPr="00E70617" w:rsidRDefault="00E70617" w:rsidP="00E70617">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E70617">
        <w:rPr>
          <w:rFonts w:ascii="Arial" w:eastAsia="Times New Roman" w:hAnsi="Arial" w:cs="Arial"/>
          <w:color w:val="181818"/>
          <w:kern w:val="0"/>
          <w:sz w:val="22"/>
          <w:szCs w:val="22"/>
          <w:lang w:eastAsia="en-GB"/>
          <w14:ligatures w14:val="none"/>
        </w:rPr>
        <w:t>Location Plan &amp; Proposed Block Plan </w:t>
      </w:r>
      <w:r w:rsidRPr="00E70617">
        <w:rPr>
          <w:rFonts w:ascii="Arial" w:eastAsia="Times New Roman" w:hAnsi="Arial" w:cs="Arial"/>
          <w:color w:val="181818"/>
          <w:kern w:val="0"/>
          <w:sz w:val="22"/>
          <w:szCs w:val="22"/>
          <w:shd w:val="clear" w:color="auto" w:fill="FFFFFF"/>
          <w:lang w:eastAsia="en-GB"/>
          <w14:ligatures w14:val="none"/>
        </w:rPr>
        <w:t>DWG No AH2026/12 1 of 2</w:t>
      </w:r>
    </w:p>
    <w:p w14:paraId="6DF50AC1" w14:textId="77777777" w:rsidR="00E70617" w:rsidRPr="00E70617" w:rsidRDefault="00E70617" w:rsidP="00E70617">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E70617">
        <w:rPr>
          <w:rFonts w:ascii="Arial" w:eastAsia="Times New Roman" w:hAnsi="Arial" w:cs="Arial"/>
          <w:color w:val="181818"/>
          <w:kern w:val="0"/>
          <w:sz w:val="22"/>
          <w:szCs w:val="22"/>
          <w:lang w:eastAsia="en-GB"/>
          <w14:ligatures w14:val="none"/>
        </w:rPr>
        <w:t>All Plans Received 05/03/2026</w:t>
      </w:r>
    </w:p>
    <w:p w14:paraId="63FAA400" w14:textId="77777777" w:rsidR="00E70617" w:rsidRPr="00E70617" w:rsidRDefault="00E70617" w:rsidP="00E70617">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p>
    <w:p w14:paraId="2BB77544" w14:textId="6CAA7FED" w:rsidR="001C5B9B" w:rsidRPr="00E70617" w:rsidRDefault="001C5B9B" w:rsidP="00E70617">
      <w:pPr>
        <w:pStyle w:val="ListParagraph"/>
        <w:shd w:val="clear" w:color="auto" w:fill="FFFFFF"/>
        <w:spacing w:after="0" w:line="240" w:lineRule="auto"/>
        <w:jc w:val="both"/>
        <w:rPr>
          <w:rFonts w:ascii="Arial" w:eastAsia="Times New Roman" w:hAnsi="Arial" w:cs="Arial"/>
          <w:color w:val="181818"/>
          <w:kern w:val="0"/>
          <w:sz w:val="22"/>
          <w:szCs w:val="22"/>
          <w:lang w:eastAsia="en-GB"/>
          <w14:ligatures w14:val="none"/>
        </w:rPr>
      </w:pPr>
      <w:r w:rsidRPr="00E70617">
        <w:rPr>
          <w:rFonts w:ascii="Arial" w:eastAsia="Times New Roman" w:hAnsi="Arial" w:cs="Arial"/>
          <w:kern w:val="0"/>
          <w:sz w:val="22"/>
          <w:szCs w:val="22"/>
          <w:lang w:eastAsia="en-GB"/>
          <w14:ligatures w14:val="none"/>
        </w:rPr>
        <w:t>REASON: For the avoidance of doubt and in the interests of proper planning.</w:t>
      </w:r>
    </w:p>
    <w:p w14:paraId="381A81BA" w14:textId="77777777" w:rsidR="001C5B9B" w:rsidRDefault="001C5B9B" w:rsidP="001C5B9B">
      <w:pPr>
        <w:spacing w:after="0" w:line="276" w:lineRule="auto"/>
        <w:jc w:val="both"/>
        <w:rPr>
          <w:rFonts w:ascii="Arial" w:eastAsia="Times New Roman" w:hAnsi="Arial" w:cs="Arial"/>
          <w:color w:val="FF0000"/>
          <w:kern w:val="0"/>
          <w:sz w:val="22"/>
          <w:szCs w:val="22"/>
          <w:lang w:eastAsia="en-GB"/>
          <w14:ligatures w14:val="none"/>
        </w:rPr>
      </w:pPr>
    </w:p>
    <w:p w14:paraId="6BEF961B" w14:textId="77777777" w:rsidR="001C5B9B" w:rsidRDefault="001C5B9B" w:rsidP="001C5B9B">
      <w:pPr>
        <w:spacing w:after="0" w:line="276" w:lineRule="auto"/>
        <w:jc w:val="both"/>
        <w:rPr>
          <w:rFonts w:ascii="Arial" w:eastAsia="Times New Roman" w:hAnsi="Arial" w:cs="Arial"/>
          <w:color w:val="FF0000"/>
          <w:kern w:val="0"/>
          <w:sz w:val="22"/>
          <w:szCs w:val="22"/>
          <w:lang w:eastAsia="en-GB"/>
          <w14:ligatures w14:val="none"/>
        </w:rPr>
      </w:pPr>
    </w:p>
    <w:p w14:paraId="615E8C55" w14:textId="77777777" w:rsidR="001C5B9B" w:rsidRDefault="001C5B9B" w:rsidP="00E70617">
      <w:pPr>
        <w:spacing w:after="0" w:line="276" w:lineRule="auto"/>
        <w:ind w:left="680"/>
        <w:jc w:val="both"/>
        <w:rPr>
          <w:rFonts w:ascii="Arial" w:eastAsia="Times New Roman" w:hAnsi="Arial" w:cs="Arial"/>
          <w:kern w:val="0"/>
          <w:sz w:val="22"/>
          <w:szCs w:val="22"/>
          <w:u w:val="single"/>
          <w:lang w:eastAsia="en-GB"/>
          <w14:ligatures w14:val="none"/>
        </w:rPr>
      </w:pPr>
      <w:r w:rsidRPr="00AC7FA6">
        <w:rPr>
          <w:rFonts w:ascii="Arial" w:eastAsia="Times New Roman" w:hAnsi="Arial" w:cs="Arial"/>
          <w:kern w:val="0"/>
          <w:sz w:val="22"/>
          <w:szCs w:val="22"/>
          <w:u w:val="single"/>
          <w:lang w:eastAsia="en-GB"/>
          <w14:ligatures w14:val="none"/>
        </w:rPr>
        <w:t>Informative</w:t>
      </w:r>
    </w:p>
    <w:p w14:paraId="033A82E8" w14:textId="77777777" w:rsidR="001C5B9B" w:rsidRPr="001D106D" w:rsidRDefault="001C5B9B" w:rsidP="00E70617">
      <w:pPr>
        <w:pStyle w:val="NormalWeb"/>
        <w:shd w:val="clear" w:color="auto" w:fill="FFFFFF"/>
        <w:spacing w:after="0"/>
        <w:ind w:left="680"/>
        <w:jc w:val="both"/>
        <w:rPr>
          <w:rFonts w:ascii="Arial" w:hAnsi="Arial" w:cs="Arial"/>
          <w:color w:val="000000"/>
          <w:sz w:val="22"/>
          <w:szCs w:val="22"/>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76BCB294" w14:textId="77777777" w:rsidR="001C5B9B" w:rsidRPr="001D106D" w:rsidRDefault="001C5B9B" w:rsidP="001C5B9B">
      <w:pPr>
        <w:pStyle w:val="NormalWeb"/>
        <w:shd w:val="clear" w:color="auto" w:fill="FFFFFF"/>
        <w:spacing w:after="0"/>
        <w:rPr>
          <w:rFonts w:ascii="Arial" w:hAnsi="Arial" w:cs="Arial"/>
          <w:color w:val="000000"/>
          <w:sz w:val="22"/>
          <w:szCs w:val="22"/>
        </w:rPr>
      </w:pPr>
    </w:p>
    <w:p w14:paraId="401BCFBA" w14:textId="77777777" w:rsidR="001C5B9B" w:rsidRPr="00AC7FA6" w:rsidRDefault="001C5B9B" w:rsidP="001C5B9B">
      <w:pPr>
        <w:spacing w:after="0" w:line="276" w:lineRule="auto"/>
        <w:jc w:val="both"/>
        <w:rPr>
          <w:rFonts w:ascii="Arial" w:eastAsia="Times New Roman" w:hAnsi="Arial" w:cs="Arial"/>
          <w:kern w:val="0"/>
          <w:sz w:val="22"/>
          <w:szCs w:val="22"/>
          <w:u w:val="single"/>
          <w:lang w:eastAsia="en-GB"/>
          <w14:ligatures w14:val="none"/>
        </w:rPr>
      </w:pPr>
    </w:p>
    <w:p w14:paraId="7E374021" w14:textId="77777777" w:rsidR="001C5B9B" w:rsidRPr="00D235EA" w:rsidRDefault="001C5B9B" w:rsidP="00D235EA">
      <w:pPr>
        <w:spacing w:after="0" w:line="276" w:lineRule="auto"/>
        <w:jc w:val="both"/>
        <w:rPr>
          <w:rFonts w:ascii="Arial" w:eastAsia="Times New Roman" w:hAnsi="Arial" w:cs="Arial"/>
          <w:kern w:val="0"/>
          <w:sz w:val="22"/>
          <w:szCs w:val="22"/>
          <w:u w:val="single"/>
          <w:lang w:eastAsia="en-GB"/>
          <w14:ligatures w14:val="none"/>
        </w:rPr>
      </w:pPr>
    </w:p>
    <w:p w14:paraId="1F725424" w14:textId="77777777" w:rsidR="00A04CF5" w:rsidRPr="00D235EA" w:rsidRDefault="00A04CF5" w:rsidP="00D235EA">
      <w:pPr>
        <w:spacing w:after="0" w:line="276" w:lineRule="auto"/>
        <w:jc w:val="both"/>
        <w:rPr>
          <w:rFonts w:ascii="Arial" w:eastAsia="Times New Roman" w:hAnsi="Arial" w:cs="Arial"/>
          <w:i/>
          <w:iCs/>
          <w:color w:val="FF0000"/>
          <w:kern w:val="0"/>
          <w:sz w:val="22"/>
          <w:szCs w:val="22"/>
          <w:lang w:eastAsia="en-GB"/>
          <w14:ligatures w14:val="none"/>
        </w:rPr>
      </w:pPr>
    </w:p>
    <w:p w14:paraId="679F07A4" w14:textId="77777777" w:rsidR="00A04CF5" w:rsidRPr="00D235EA" w:rsidRDefault="00A04CF5" w:rsidP="00D235EA">
      <w:pPr>
        <w:spacing w:after="0" w:line="276" w:lineRule="auto"/>
        <w:jc w:val="both"/>
        <w:rPr>
          <w:rFonts w:ascii="Arial" w:hAnsi="Arial" w:cs="Arial"/>
          <w:color w:val="000000" w:themeColor="text1"/>
          <w:sz w:val="22"/>
          <w:szCs w:val="22"/>
        </w:rPr>
      </w:pPr>
    </w:p>
    <w:sectPr w:rsidR="00A04CF5" w:rsidRPr="00D235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3240EB"/>
    <w:multiLevelType w:val="hybridMultilevel"/>
    <w:tmpl w:val="C3867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0262960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50B7"/>
    <w:rsid w:val="000E6021"/>
    <w:rsid w:val="000E7462"/>
    <w:rsid w:val="000F3916"/>
    <w:rsid w:val="00102084"/>
    <w:rsid w:val="001044B1"/>
    <w:rsid w:val="00111D21"/>
    <w:rsid w:val="00126E26"/>
    <w:rsid w:val="00131025"/>
    <w:rsid w:val="00134D23"/>
    <w:rsid w:val="00141929"/>
    <w:rsid w:val="0014198B"/>
    <w:rsid w:val="00152901"/>
    <w:rsid w:val="0016162B"/>
    <w:rsid w:val="00162405"/>
    <w:rsid w:val="0018298F"/>
    <w:rsid w:val="00187D68"/>
    <w:rsid w:val="001A4142"/>
    <w:rsid w:val="001A6E40"/>
    <w:rsid w:val="001B34A3"/>
    <w:rsid w:val="001C0267"/>
    <w:rsid w:val="001C30C8"/>
    <w:rsid w:val="001C5B9B"/>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51AD"/>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6E86"/>
    <w:rsid w:val="003A7995"/>
    <w:rsid w:val="003B3E23"/>
    <w:rsid w:val="003C7574"/>
    <w:rsid w:val="003E08E2"/>
    <w:rsid w:val="003E2BA9"/>
    <w:rsid w:val="003F076A"/>
    <w:rsid w:val="003F5922"/>
    <w:rsid w:val="00400FB2"/>
    <w:rsid w:val="004130CC"/>
    <w:rsid w:val="004158E9"/>
    <w:rsid w:val="004212F8"/>
    <w:rsid w:val="00421B3B"/>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7DDB"/>
    <w:rsid w:val="00561A9C"/>
    <w:rsid w:val="00574F3A"/>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7F5165"/>
    <w:rsid w:val="00802C50"/>
    <w:rsid w:val="00810B9F"/>
    <w:rsid w:val="008176BD"/>
    <w:rsid w:val="0083213E"/>
    <w:rsid w:val="008376A8"/>
    <w:rsid w:val="0084670A"/>
    <w:rsid w:val="00852CAC"/>
    <w:rsid w:val="00855117"/>
    <w:rsid w:val="0085527B"/>
    <w:rsid w:val="0085751D"/>
    <w:rsid w:val="00862AEC"/>
    <w:rsid w:val="0086379F"/>
    <w:rsid w:val="00867EFD"/>
    <w:rsid w:val="0087005A"/>
    <w:rsid w:val="00873778"/>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0B02"/>
    <w:rsid w:val="00932A4E"/>
    <w:rsid w:val="009350D4"/>
    <w:rsid w:val="009455C2"/>
    <w:rsid w:val="00961C4E"/>
    <w:rsid w:val="00965A06"/>
    <w:rsid w:val="00967DCB"/>
    <w:rsid w:val="00970A8A"/>
    <w:rsid w:val="00972DD7"/>
    <w:rsid w:val="00974EA2"/>
    <w:rsid w:val="00981E94"/>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4CF5"/>
    <w:rsid w:val="00A050F1"/>
    <w:rsid w:val="00A058BB"/>
    <w:rsid w:val="00A10D10"/>
    <w:rsid w:val="00A214BF"/>
    <w:rsid w:val="00A23603"/>
    <w:rsid w:val="00A241C0"/>
    <w:rsid w:val="00A24AEC"/>
    <w:rsid w:val="00A3010D"/>
    <w:rsid w:val="00A34EB7"/>
    <w:rsid w:val="00A4593E"/>
    <w:rsid w:val="00A46019"/>
    <w:rsid w:val="00A55952"/>
    <w:rsid w:val="00A6662C"/>
    <w:rsid w:val="00A71295"/>
    <w:rsid w:val="00A772D3"/>
    <w:rsid w:val="00A81CF7"/>
    <w:rsid w:val="00A85226"/>
    <w:rsid w:val="00AB52C2"/>
    <w:rsid w:val="00AC01A4"/>
    <w:rsid w:val="00AD2BC0"/>
    <w:rsid w:val="00AD39FA"/>
    <w:rsid w:val="00AE028B"/>
    <w:rsid w:val="00AE04FE"/>
    <w:rsid w:val="00AF193A"/>
    <w:rsid w:val="00AF21DF"/>
    <w:rsid w:val="00AF2650"/>
    <w:rsid w:val="00AF2AF9"/>
    <w:rsid w:val="00B01936"/>
    <w:rsid w:val="00B111D2"/>
    <w:rsid w:val="00B16D71"/>
    <w:rsid w:val="00B1710B"/>
    <w:rsid w:val="00B3075F"/>
    <w:rsid w:val="00B44C99"/>
    <w:rsid w:val="00B44EC9"/>
    <w:rsid w:val="00B4636B"/>
    <w:rsid w:val="00B52C0E"/>
    <w:rsid w:val="00B54DA2"/>
    <w:rsid w:val="00B57B32"/>
    <w:rsid w:val="00B633AB"/>
    <w:rsid w:val="00B71530"/>
    <w:rsid w:val="00B71D0E"/>
    <w:rsid w:val="00B7214D"/>
    <w:rsid w:val="00B735F1"/>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05CE"/>
    <w:rsid w:val="00C318BF"/>
    <w:rsid w:val="00C326D3"/>
    <w:rsid w:val="00C37EDD"/>
    <w:rsid w:val="00C40230"/>
    <w:rsid w:val="00C43BC6"/>
    <w:rsid w:val="00C44C6D"/>
    <w:rsid w:val="00C45665"/>
    <w:rsid w:val="00C508EE"/>
    <w:rsid w:val="00C575A0"/>
    <w:rsid w:val="00C66E1F"/>
    <w:rsid w:val="00C73630"/>
    <w:rsid w:val="00C7557D"/>
    <w:rsid w:val="00C75766"/>
    <w:rsid w:val="00C760C4"/>
    <w:rsid w:val="00C777DF"/>
    <w:rsid w:val="00C81A53"/>
    <w:rsid w:val="00C8654A"/>
    <w:rsid w:val="00C86A61"/>
    <w:rsid w:val="00CA3A97"/>
    <w:rsid w:val="00CA7ADE"/>
    <w:rsid w:val="00CB6B3B"/>
    <w:rsid w:val="00CC51B9"/>
    <w:rsid w:val="00CC552A"/>
    <w:rsid w:val="00CC57A0"/>
    <w:rsid w:val="00CD745F"/>
    <w:rsid w:val="00CE7093"/>
    <w:rsid w:val="00CF4F6C"/>
    <w:rsid w:val="00CF7529"/>
    <w:rsid w:val="00D06D32"/>
    <w:rsid w:val="00D14841"/>
    <w:rsid w:val="00D15F32"/>
    <w:rsid w:val="00D20665"/>
    <w:rsid w:val="00D22F8E"/>
    <w:rsid w:val="00D235EA"/>
    <w:rsid w:val="00D30109"/>
    <w:rsid w:val="00D3717E"/>
    <w:rsid w:val="00D44370"/>
    <w:rsid w:val="00D47C62"/>
    <w:rsid w:val="00D5047C"/>
    <w:rsid w:val="00D50CF6"/>
    <w:rsid w:val="00D7435B"/>
    <w:rsid w:val="00D831EE"/>
    <w:rsid w:val="00D84221"/>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617"/>
    <w:rsid w:val="00E70D98"/>
    <w:rsid w:val="00E72042"/>
    <w:rsid w:val="00E90A3F"/>
    <w:rsid w:val="00E95266"/>
    <w:rsid w:val="00E977C4"/>
    <w:rsid w:val="00EA7758"/>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79EF"/>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7BBC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1288</Words>
  <Characters>7346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salesforceId:01eef7a6-a5b0-4193-a5b6-7d976c8e2cd7</dc:subject>
  <dc:creator>O'Donoghue, Ruaridh</dc:creator>
  <cp:keywords/>
  <dc:description/>
  <cp:lastModifiedBy>Parker-Miles, Selina</cp:lastModifiedBy>
  <cp:revision>35</cp:revision>
  <dcterms:created xsi:type="dcterms:W3CDTF">2026-04-16T15:13:00Z</dcterms:created>
  <dcterms:modified xsi:type="dcterms:W3CDTF">2026-04-20T09:55:00Z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069Q300000OPh7FIAT</vt:lpwstr>
  </property>
</Properties>
</file>