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338F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9FD282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FFA6AD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16431D9" w14:textId="77777777" w:rsidTr="00683C17">
        <w:tc>
          <w:tcPr>
            <w:tcW w:w="3681" w:type="dxa"/>
          </w:tcPr>
          <w:p w14:paraId="24E25C1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AF3432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PL/2026/01134</w:t>
            </w:r>
          </w:p>
        </w:tc>
      </w:tr>
      <w:tr w:rsidR="00097010" w14:paraId="0E47C2B0" w14:textId="77777777" w:rsidTr="00683C17">
        <w:tc>
          <w:tcPr>
            <w:tcW w:w="3681" w:type="dxa"/>
          </w:tcPr>
          <w:p w14:paraId="7BD8FCE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E6B87D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F08DCEB" w14:textId="77777777" w:rsidTr="00683C17">
        <w:tc>
          <w:tcPr>
            <w:tcW w:w="3681" w:type="dxa"/>
          </w:tcPr>
          <w:p w14:paraId="7204A38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701E70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95 Tyning Road, Winsley, Bradford On Avon, BA15 2JP</w:t>
            </w:r>
          </w:p>
        </w:tc>
      </w:tr>
      <w:tr w:rsidR="00097010" w14:paraId="3C9C21D1" w14:textId="77777777" w:rsidTr="00683C17">
        <w:tc>
          <w:tcPr>
            <w:tcW w:w="3681" w:type="dxa"/>
          </w:tcPr>
          <w:p w14:paraId="72101A5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ECFFFF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lean to extension and change garage door to window on front elevation</w:t>
            </w:r>
          </w:p>
        </w:tc>
      </w:tr>
      <w:tr w:rsidR="00097010" w14:paraId="79C76CB1" w14:textId="77777777" w:rsidTr="00683C17">
        <w:tc>
          <w:tcPr>
            <w:tcW w:w="3681" w:type="dxa"/>
          </w:tcPr>
          <w:p w14:paraId="4CCA1C7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0B34E1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2A1C62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33C85B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33DE337" w14:textId="0421C99B" w:rsidR="005B0FD5" w:rsidRPr="0097728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977285">
        <w:rPr>
          <w:rFonts w:ascii="Arial" w:eastAsia="Times New Roman" w:hAnsi="Arial" w:cs="Arial"/>
          <w:kern w:val="0"/>
          <w:sz w:val="22"/>
          <w:szCs w:val="22"/>
          <w:lang w:eastAsia="en-GB"/>
          <w14:ligatures w14:val="none"/>
        </w:rPr>
        <w:t xml:space="preserve">The proposal seeks planning permission for </w:t>
      </w:r>
      <w:r w:rsidR="008B2834" w:rsidRPr="00977285">
        <w:rPr>
          <w:rFonts w:ascii="Arial" w:eastAsia="Times New Roman" w:hAnsi="Arial" w:cs="Arial"/>
          <w:kern w:val="0"/>
          <w:sz w:val="22"/>
          <w:szCs w:val="22"/>
          <w:lang w:eastAsia="en-GB"/>
          <w14:ligatures w14:val="none"/>
        </w:rPr>
        <w:t>a single storey extension on the rear elevation of the host dwelling and replacement of the existing garage doors on the front elevation with a window.</w:t>
      </w:r>
    </w:p>
    <w:p w14:paraId="18426FE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7CAB55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100E01B" w14:textId="235B7A71" w:rsidR="003B1469" w:rsidRPr="008B7B60" w:rsidRDefault="003B1469" w:rsidP="003B1469">
      <w:pPr>
        <w:spacing w:after="0" w:line="276" w:lineRule="auto"/>
        <w:jc w:val="both"/>
        <w:outlineLvl w:val="2"/>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The application relates to a </w:t>
      </w:r>
      <w:r>
        <w:rPr>
          <w:rFonts w:ascii="Arial" w:eastAsia="Times New Roman" w:hAnsi="Arial" w:cs="Arial"/>
          <w:kern w:val="0"/>
          <w:sz w:val="22"/>
          <w:szCs w:val="22"/>
          <w:lang w:eastAsia="en-GB"/>
          <w14:ligatures w14:val="none"/>
        </w:rPr>
        <w:t>semi-</w:t>
      </w:r>
      <w:r w:rsidRPr="008B7B60">
        <w:rPr>
          <w:rFonts w:ascii="Arial" w:eastAsia="Times New Roman" w:hAnsi="Arial" w:cs="Arial"/>
          <w:kern w:val="0"/>
          <w:sz w:val="22"/>
          <w:szCs w:val="22"/>
          <w:lang w:eastAsia="en-GB"/>
          <w14:ligatures w14:val="none"/>
        </w:rPr>
        <w:t xml:space="preserve">detached </w:t>
      </w:r>
      <w:r>
        <w:rPr>
          <w:rFonts w:ascii="Arial" w:eastAsia="Times New Roman" w:hAnsi="Arial" w:cs="Arial"/>
          <w:kern w:val="0"/>
          <w:sz w:val="22"/>
          <w:szCs w:val="22"/>
          <w:lang w:eastAsia="en-GB"/>
          <w14:ligatures w14:val="none"/>
        </w:rPr>
        <w:t xml:space="preserve">two storey dwelling </w:t>
      </w:r>
      <w:r w:rsidRPr="008B7B60">
        <w:rPr>
          <w:rFonts w:ascii="Arial" w:eastAsia="Times New Roman" w:hAnsi="Arial" w:cs="Arial"/>
          <w:kern w:val="0"/>
          <w:sz w:val="22"/>
          <w:szCs w:val="22"/>
          <w:lang w:eastAsia="en-GB"/>
          <w14:ligatures w14:val="none"/>
        </w:rPr>
        <w:t>chalet bungalow,</w:t>
      </w:r>
      <w:r w:rsidR="00DE3242">
        <w:rPr>
          <w:rFonts w:ascii="Arial" w:eastAsia="Times New Roman" w:hAnsi="Arial" w:cs="Arial"/>
          <w:kern w:val="0"/>
          <w:sz w:val="22"/>
          <w:szCs w:val="22"/>
          <w:lang w:eastAsia="en-GB"/>
          <w14:ligatures w14:val="none"/>
        </w:rPr>
        <w:t xml:space="preserve"> 95 Tyning Road, </w:t>
      </w:r>
      <w:r w:rsidRPr="008B7B60">
        <w:rPr>
          <w:rFonts w:ascii="Arial" w:eastAsia="Times New Roman" w:hAnsi="Arial" w:cs="Arial"/>
          <w:kern w:val="0"/>
          <w:sz w:val="22"/>
          <w:szCs w:val="22"/>
          <w:lang w:eastAsia="en-GB"/>
          <w14:ligatures w14:val="none"/>
        </w:rPr>
        <w:t xml:space="preserve">located in Winsley near Bradford on Avon. The host dwelling benefits from an off-road parking area to the </w:t>
      </w:r>
      <w:r w:rsidR="00977285">
        <w:rPr>
          <w:rFonts w:ascii="Arial" w:eastAsia="Times New Roman" w:hAnsi="Arial" w:cs="Arial"/>
          <w:kern w:val="0"/>
          <w:sz w:val="22"/>
          <w:szCs w:val="22"/>
          <w:lang w:eastAsia="en-GB"/>
          <w14:ligatures w14:val="none"/>
        </w:rPr>
        <w:t xml:space="preserve">front elevation and lies within an area of similarly styled properties. </w:t>
      </w:r>
    </w:p>
    <w:p w14:paraId="19A21938" w14:textId="77777777" w:rsidR="003B1469" w:rsidRPr="008B7B60" w:rsidRDefault="003B1469" w:rsidP="003B1469">
      <w:pPr>
        <w:spacing w:after="0" w:line="276" w:lineRule="auto"/>
        <w:jc w:val="both"/>
        <w:outlineLvl w:val="2"/>
        <w:rPr>
          <w:rFonts w:ascii="Arial" w:eastAsia="Times New Roman" w:hAnsi="Arial" w:cs="Arial"/>
          <w:kern w:val="0"/>
          <w:sz w:val="22"/>
          <w:szCs w:val="22"/>
          <w:lang w:eastAsia="en-GB"/>
          <w14:ligatures w14:val="none"/>
        </w:rPr>
      </w:pPr>
    </w:p>
    <w:p w14:paraId="7AAE2FAA" w14:textId="77777777" w:rsidR="003B1469" w:rsidRPr="008B7B60" w:rsidRDefault="003B1469" w:rsidP="003B1469">
      <w:pPr>
        <w:spacing w:after="0" w:line="276" w:lineRule="auto"/>
        <w:jc w:val="both"/>
        <w:outlineLvl w:val="2"/>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The application site lies within a Special Landscape Area and within the Bath and Bradford on Avon Special Area of Conservation for bats.</w:t>
      </w:r>
    </w:p>
    <w:p w14:paraId="30FB74C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934BB05" w14:textId="77777777" w:rsidTr="00B13119">
        <w:trPr>
          <w:trHeight w:hRule="exact" w:val="20"/>
        </w:trPr>
        <w:tc>
          <w:tcPr>
            <w:tcW w:w="8921" w:type="dxa"/>
            <w:tcBorders>
              <w:bottom w:val="single" w:sz="6" w:space="0" w:color="auto"/>
            </w:tcBorders>
            <w:vAlign w:val="center"/>
            <w:hideMark/>
          </w:tcPr>
          <w:p w14:paraId="39BCC09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D1236F1"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6F76CB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00D4B3F" w14:textId="77777777" w:rsidTr="00B13119">
        <w:tc>
          <w:tcPr>
            <w:tcW w:w="8921" w:type="dxa"/>
            <w:tcBorders>
              <w:left w:val="single" w:sz="12" w:space="0" w:color="auto"/>
              <w:bottom w:val="single" w:sz="12" w:space="0" w:color="auto"/>
              <w:right w:val="single" w:sz="12" w:space="0" w:color="auto"/>
            </w:tcBorders>
            <w:vAlign w:val="center"/>
          </w:tcPr>
          <w:p w14:paraId="2ED29790"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ENQ/2024/01659 - PD Enquiries Decision - PD Rights Intact Date: 14/11/2024 – Permitted development rights enquiry</w:t>
            </w:r>
          </w:p>
        </w:tc>
      </w:tr>
      <w:bookmarkEnd w:id="0"/>
    </w:tbl>
    <w:p w14:paraId="587C951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E707A1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C08529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E0D0446" w14:textId="77777777" w:rsidR="00E31679" w:rsidRPr="00880FA7" w:rsidRDefault="00E31679" w:rsidP="00E31679">
      <w:pPr>
        <w:spacing w:after="0" w:line="276" w:lineRule="auto"/>
        <w:jc w:val="both"/>
        <w:rPr>
          <w:rFonts w:ascii="Arial" w:eastAsia="Times New Roman" w:hAnsi="Arial" w:cs="Arial"/>
          <w:kern w:val="0"/>
          <w:sz w:val="22"/>
          <w:szCs w:val="22"/>
          <w:lang w:eastAsia="en-GB"/>
          <w14:ligatures w14:val="none"/>
        </w:rPr>
      </w:pPr>
      <w:r w:rsidRPr="00880FA7">
        <w:rPr>
          <w:rFonts w:ascii="Arial" w:eastAsia="Times New Roman" w:hAnsi="Arial" w:cs="Arial"/>
          <w:kern w:val="0"/>
          <w:sz w:val="22"/>
          <w:szCs w:val="22"/>
          <w:lang w:eastAsia="en-GB"/>
          <w14:ligatures w14:val="none"/>
        </w:rPr>
        <w:t>Wiltshire Core Strategy:</w:t>
      </w:r>
    </w:p>
    <w:p w14:paraId="6469C592" w14:textId="77777777" w:rsidR="00E31679" w:rsidRPr="00880FA7" w:rsidRDefault="00E31679" w:rsidP="00E31679">
      <w:pPr>
        <w:spacing w:after="0" w:line="276" w:lineRule="auto"/>
        <w:jc w:val="both"/>
        <w:rPr>
          <w:rFonts w:ascii="Arial" w:eastAsia="Times New Roman" w:hAnsi="Arial" w:cs="Arial"/>
          <w:kern w:val="0"/>
          <w:sz w:val="22"/>
          <w:szCs w:val="22"/>
          <w:lang w:eastAsia="en-GB"/>
          <w14:ligatures w14:val="none"/>
        </w:rPr>
      </w:pPr>
    </w:p>
    <w:p w14:paraId="48CD7191" w14:textId="77777777" w:rsidR="00E31679" w:rsidRPr="00880FA7" w:rsidRDefault="00E31679" w:rsidP="00E31679">
      <w:pPr>
        <w:pStyle w:val="ListParagraph"/>
        <w:numPr>
          <w:ilvl w:val="0"/>
          <w:numId w:val="6"/>
        </w:numPr>
        <w:spacing w:line="276" w:lineRule="auto"/>
        <w:jc w:val="both"/>
        <w:rPr>
          <w:rFonts w:ascii="Arial" w:hAnsi="Arial" w:cs="Arial"/>
          <w:sz w:val="22"/>
          <w:szCs w:val="22"/>
        </w:rPr>
      </w:pPr>
      <w:r w:rsidRPr="00880FA7">
        <w:rPr>
          <w:rFonts w:ascii="Arial" w:hAnsi="Arial" w:cs="Arial"/>
          <w:sz w:val="22"/>
          <w:szCs w:val="22"/>
        </w:rPr>
        <w:t xml:space="preserve">CP2 </w:t>
      </w:r>
      <w:r>
        <w:rPr>
          <w:rFonts w:ascii="Arial" w:hAnsi="Arial" w:cs="Arial"/>
          <w:sz w:val="22"/>
          <w:szCs w:val="22"/>
        </w:rPr>
        <w:t xml:space="preserve">- </w:t>
      </w:r>
      <w:r w:rsidRPr="00880FA7">
        <w:rPr>
          <w:rFonts w:ascii="Arial" w:hAnsi="Arial" w:cs="Arial"/>
          <w:sz w:val="22"/>
          <w:szCs w:val="22"/>
        </w:rPr>
        <w:t>Delivery Strategy</w:t>
      </w:r>
    </w:p>
    <w:p w14:paraId="0C8AA75D" w14:textId="77777777" w:rsidR="00E31679" w:rsidRPr="00880FA7" w:rsidRDefault="00E31679" w:rsidP="00E31679">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349D">
        <w:rPr>
          <w:rFonts w:ascii="Arial" w:eastAsia="Times New Roman" w:hAnsi="Arial" w:cs="Arial"/>
          <w:kern w:val="0"/>
          <w:sz w:val="22"/>
          <w:szCs w:val="22"/>
          <w:lang w:eastAsia="en-GB"/>
          <w14:ligatures w14:val="none"/>
        </w:rPr>
        <w:t>CP7 - Spatial Strategy for Bradford on Avon</w:t>
      </w:r>
    </w:p>
    <w:p w14:paraId="3E434C8A" w14:textId="77777777" w:rsidR="00E31679" w:rsidRPr="00880FA7" w:rsidRDefault="00E31679" w:rsidP="00E31679">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349D">
        <w:rPr>
          <w:rFonts w:ascii="Arial" w:eastAsia="Times New Roman" w:hAnsi="Arial" w:cs="Arial"/>
          <w:kern w:val="0"/>
          <w:sz w:val="22"/>
          <w:szCs w:val="22"/>
          <w:lang w:eastAsia="en-GB"/>
          <w14:ligatures w14:val="none"/>
        </w:rPr>
        <w:t>CP50 - Biodiversity and Geodiversity</w:t>
      </w:r>
    </w:p>
    <w:p w14:paraId="36DC14FD" w14:textId="77777777" w:rsidR="00E31679" w:rsidRPr="005F349D" w:rsidRDefault="00E31679" w:rsidP="00E31679">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880FA7">
        <w:rPr>
          <w:rFonts w:ascii="Arial" w:eastAsia="Times New Roman" w:hAnsi="Arial" w:cs="Arial"/>
          <w:kern w:val="0"/>
          <w:sz w:val="22"/>
          <w:szCs w:val="22"/>
          <w:lang w:eastAsia="en-GB"/>
          <w14:ligatures w14:val="none"/>
        </w:rPr>
        <w:t>CP51 - Landscape</w:t>
      </w:r>
    </w:p>
    <w:p w14:paraId="341DF2FF" w14:textId="77777777" w:rsidR="00E31679" w:rsidRDefault="00E31679" w:rsidP="00E31679">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5F349D">
        <w:rPr>
          <w:rFonts w:ascii="Arial" w:eastAsia="Times New Roman" w:hAnsi="Arial" w:cs="Arial"/>
          <w:kern w:val="0"/>
          <w:sz w:val="22"/>
          <w:szCs w:val="22"/>
          <w:lang w:eastAsia="en-GB"/>
          <w14:ligatures w14:val="none"/>
        </w:rPr>
        <w:t xml:space="preserve">CP57 - Ensuring High Quality Design and Place Shaping </w:t>
      </w:r>
    </w:p>
    <w:p w14:paraId="0C57BBFB" w14:textId="77777777" w:rsidR="00DA6CF3" w:rsidRPr="00DA6CF3" w:rsidRDefault="00DA6CF3" w:rsidP="00DA6CF3">
      <w:pPr>
        <w:pStyle w:val="ListParagraph"/>
        <w:spacing w:line="240" w:lineRule="auto"/>
        <w:ind w:left="0"/>
        <w:jc w:val="both"/>
        <w:rPr>
          <w:rFonts w:ascii="Arial" w:hAnsi="Arial" w:cs="Arial"/>
          <w:b/>
          <w:color w:val="FF0000"/>
          <w:sz w:val="22"/>
          <w:szCs w:val="22"/>
        </w:rPr>
      </w:pPr>
    </w:p>
    <w:p w14:paraId="3354C3E6" w14:textId="219C82EF" w:rsidR="00DA6CF3" w:rsidRPr="00DA6CF3" w:rsidRDefault="00DA6CF3" w:rsidP="00DA6CF3">
      <w:pPr>
        <w:pStyle w:val="ListParagraph"/>
        <w:spacing w:line="240" w:lineRule="auto"/>
        <w:ind w:left="0"/>
        <w:jc w:val="both"/>
        <w:rPr>
          <w:rFonts w:ascii="Arial" w:hAnsi="Arial" w:cs="Arial"/>
          <w:bCs/>
          <w:sz w:val="22"/>
          <w:szCs w:val="22"/>
        </w:rPr>
      </w:pPr>
      <w:r w:rsidRPr="00DA6CF3">
        <w:rPr>
          <w:rFonts w:ascii="Arial" w:hAnsi="Arial" w:cs="Arial"/>
          <w:bCs/>
          <w:sz w:val="22"/>
          <w:szCs w:val="22"/>
        </w:rPr>
        <w:t>Emerging Policy – Wiltshire Local Plan Review</w:t>
      </w:r>
    </w:p>
    <w:p w14:paraId="522BC0C2" w14:textId="77777777" w:rsidR="00DA6CF3" w:rsidRDefault="00DA6CF3" w:rsidP="00DA6CF3">
      <w:pPr>
        <w:pStyle w:val="ListParagraph"/>
        <w:spacing w:line="240" w:lineRule="auto"/>
        <w:ind w:left="0"/>
        <w:jc w:val="both"/>
        <w:rPr>
          <w:rFonts w:ascii="Arial" w:hAnsi="Arial" w:cs="Arial"/>
          <w:bCs/>
          <w:sz w:val="22"/>
          <w:szCs w:val="22"/>
        </w:rPr>
      </w:pPr>
    </w:p>
    <w:p w14:paraId="55EC1955" w14:textId="30D76433" w:rsidR="00DA6CF3" w:rsidRPr="00DA6CF3" w:rsidRDefault="00DA6CF3" w:rsidP="00DA6CF3">
      <w:pPr>
        <w:pStyle w:val="ListParagraph"/>
        <w:spacing w:line="240" w:lineRule="auto"/>
        <w:ind w:left="0"/>
        <w:jc w:val="both"/>
        <w:rPr>
          <w:rFonts w:ascii="Arial" w:hAnsi="Arial" w:cs="Arial"/>
          <w:bCs/>
          <w:sz w:val="22"/>
          <w:szCs w:val="22"/>
        </w:rPr>
      </w:pPr>
      <w:r w:rsidRPr="00DA6CF3">
        <w:rPr>
          <w:rFonts w:ascii="Arial" w:hAnsi="Arial" w:cs="Arial"/>
          <w:bCs/>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2FE5D79" w14:textId="77777777" w:rsidR="00DA6CF3" w:rsidRPr="00DA6CF3" w:rsidRDefault="00DA6CF3" w:rsidP="00DA6CF3">
      <w:pPr>
        <w:pStyle w:val="ListParagraph"/>
        <w:spacing w:line="276" w:lineRule="auto"/>
        <w:jc w:val="both"/>
        <w:rPr>
          <w:rFonts w:ascii="Arial" w:eastAsia="Times New Roman" w:hAnsi="Arial" w:cs="Arial"/>
          <w:bCs/>
          <w:kern w:val="0"/>
          <w:sz w:val="22"/>
          <w:szCs w:val="22"/>
          <w:lang w:eastAsia="en-GB"/>
          <w14:ligatures w14:val="none"/>
        </w:rPr>
      </w:pPr>
    </w:p>
    <w:p w14:paraId="2330CEEA" w14:textId="77777777" w:rsidR="00E31679" w:rsidRPr="008B7B60" w:rsidRDefault="00E31679" w:rsidP="00E31679">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t xml:space="preserve">C3 Special Landscape Areas (saved policy from the West Wiltshire District Plan 1st Alteration) </w:t>
      </w:r>
    </w:p>
    <w:p w14:paraId="227E9A30" w14:textId="77777777" w:rsidR="00E31679" w:rsidRPr="008B7B60" w:rsidRDefault="00E31679" w:rsidP="00E31679">
      <w:pPr>
        <w:spacing w:after="0" w:line="276" w:lineRule="auto"/>
        <w:jc w:val="both"/>
        <w:rPr>
          <w:rFonts w:ascii="Arial" w:eastAsia="Times New Roman" w:hAnsi="Arial" w:cs="Arial"/>
          <w:color w:val="000000" w:themeColor="text1"/>
          <w:kern w:val="0"/>
          <w:sz w:val="22"/>
          <w:szCs w:val="22"/>
          <w:lang w:eastAsia="en-GB"/>
          <w14:ligatures w14:val="none"/>
        </w:rPr>
      </w:pPr>
    </w:p>
    <w:p w14:paraId="6DEDD93C" w14:textId="77777777" w:rsidR="00E31679" w:rsidRPr="008B7B60" w:rsidRDefault="00E31679" w:rsidP="00E31679">
      <w:pPr>
        <w:spacing w:after="0" w:line="276" w:lineRule="auto"/>
        <w:jc w:val="both"/>
        <w:rPr>
          <w:rFonts w:ascii="Arial" w:eastAsia="Times New Roman" w:hAnsi="Arial" w:cs="Arial"/>
          <w:color w:val="000000" w:themeColor="text1"/>
          <w:kern w:val="0"/>
          <w:sz w:val="22"/>
          <w:szCs w:val="22"/>
          <w:lang w:eastAsia="en-GB"/>
          <w14:ligatures w14:val="none"/>
        </w:rPr>
      </w:pPr>
      <w:r w:rsidRPr="008B7B60">
        <w:rPr>
          <w:rFonts w:ascii="Arial" w:eastAsia="Times New Roman" w:hAnsi="Arial" w:cs="Arial"/>
          <w:color w:val="000000" w:themeColor="text1"/>
          <w:kern w:val="0"/>
          <w:sz w:val="22"/>
          <w:szCs w:val="22"/>
          <w:lang w:eastAsia="en-GB"/>
          <w14:ligatures w14:val="none"/>
        </w:rPr>
        <w:lastRenderedPageBreak/>
        <w:t xml:space="preserve">Wiltshire Design Guide: Appendix D – Design Guidance for Householder extensions </w:t>
      </w:r>
    </w:p>
    <w:p w14:paraId="58B3BCAB" w14:textId="77777777" w:rsidR="00E31679" w:rsidRPr="008B7B60" w:rsidRDefault="00E31679" w:rsidP="00E31679">
      <w:pPr>
        <w:spacing w:after="0" w:line="276" w:lineRule="auto"/>
        <w:jc w:val="both"/>
        <w:rPr>
          <w:rFonts w:ascii="Arial" w:eastAsia="Times New Roman" w:hAnsi="Arial" w:cs="Arial"/>
          <w:b/>
          <w:bCs/>
          <w:color w:val="FF0000"/>
          <w:kern w:val="0"/>
          <w:sz w:val="22"/>
          <w:szCs w:val="22"/>
          <w:lang w:eastAsia="en-GB"/>
          <w14:ligatures w14:val="none"/>
        </w:rPr>
      </w:pPr>
    </w:p>
    <w:p w14:paraId="0259DF4A" w14:textId="77777777" w:rsidR="00E31679" w:rsidRPr="008B7B60" w:rsidRDefault="00E31679" w:rsidP="00E31679">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The National Planning Policy Framework (NPPF) </w:t>
      </w:r>
    </w:p>
    <w:p w14:paraId="4CD7D454" w14:textId="77777777" w:rsidR="00E31679" w:rsidRPr="008B7B60" w:rsidRDefault="00E31679" w:rsidP="00E31679">
      <w:pPr>
        <w:spacing w:after="0" w:line="276" w:lineRule="auto"/>
        <w:jc w:val="both"/>
        <w:rPr>
          <w:rFonts w:ascii="Arial" w:eastAsia="Times New Roman" w:hAnsi="Arial" w:cs="Arial"/>
          <w:kern w:val="0"/>
          <w:sz w:val="22"/>
          <w:szCs w:val="22"/>
          <w:lang w:eastAsia="en-GB"/>
          <w14:ligatures w14:val="none"/>
        </w:rPr>
      </w:pPr>
    </w:p>
    <w:p w14:paraId="0EF96812" w14:textId="77777777" w:rsidR="00E31679" w:rsidRPr="008B7B60" w:rsidRDefault="00E31679" w:rsidP="00E31679">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 xml:space="preserve">The Planning Practice Guidance </w:t>
      </w:r>
    </w:p>
    <w:p w14:paraId="111A44F2" w14:textId="77777777" w:rsidR="00E31679" w:rsidRPr="008B7B60" w:rsidRDefault="00E31679" w:rsidP="00E31679">
      <w:pPr>
        <w:spacing w:after="0" w:line="276" w:lineRule="auto"/>
        <w:jc w:val="both"/>
        <w:rPr>
          <w:rFonts w:ascii="Arial" w:eastAsia="Times New Roman" w:hAnsi="Arial" w:cs="Arial"/>
          <w:b/>
          <w:bCs/>
          <w:color w:val="FF0000"/>
          <w:kern w:val="0"/>
          <w:sz w:val="22"/>
          <w:szCs w:val="22"/>
          <w:lang w:eastAsia="en-GB"/>
          <w14:ligatures w14:val="none"/>
        </w:rPr>
      </w:pPr>
    </w:p>
    <w:p w14:paraId="37D3B98D" w14:textId="77777777" w:rsidR="00E31679" w:rsidRDefault="00E31679" w:rsidP="00E31679">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National Design Guide</w:t>
      </w:r>
    </w:p>
    <w:p w14:paraId="5D621583" w14:textId="77777777" w:rsidR="00DA6CF3" w:rsidRDefault="00DA6CF3" w:rsidP="00E31679">
      <w:pPr>
        <w:spacing w:after="0" w:line="276" w:lineRule="auto"/>
        <w:jc w:val="both"/>
        <w:rPr>
          <w:rFonts w:ascii="Arial" w:eastAsia="Times New Roman" w:hAnsi="Arial" w:cs="Arial"/>
          <w:kern w:val="0"/>
          <w:sz w:val="22"/>
          <w:szCs w:val="22"/>
          <w:lang w:eastAsia="en-GB"/>
          <w14:ligatures w14:val="none"/>
        </w:rPr>
      </w:pPr>
    </w:p>
    <w:p w14:paraId="07E00C5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D33BA50" w14:textId="77777777" w:rsidR="006672A7" w:rsidRDefault="006672A7" w:rsidP="006672A7">
      <w:pPr>
        <w:spacing w:after="0" w:line="276" w:lineRule="auto"/>
        <w:jc w:val="both"/>
        <w:rPr>
          <w:rFonts w:ascii="Arial" w:eastAsia="Times New Roman" w:hAnsi="Arial" w:cs="Arial"/>
          <w:kern w:val="0"/>
          <w:sz w:val="22"/>
          <w:szCs w:val="22"/>
          <w:u w:val="single"/>
          <w:lang w:eastAsia="en-GB"/>
          <w14:ligatures w14:val="none"/>
        </w:rPr>
      </w:pPr>
    </w:p>
    <w:p w14:paraId="2E45AD1F" w14:textId="0015BE57" w:rsidR="006672A7" w:rsidRPr="008B7B60" w:rsidRDefault="006672A7" w:rsidP="006672A7">
      <w:pPr>
        <w:spacing w:after="0" w:line="276" w:lineRule="auto"/>
        <w:jc w:val="both"/>
        <w:rPr>
          <w:rFonts w:ascii="Arial" w:eastAsia="Times New Roman" w:hAnsi="Arial" w:cs="Arial"/>
          <w:i/>
          <w:iCs/>
          <w:color w:val="ED0000"/>
          <w:kern w:val="0"/>
          <w:sz w:val="22"/>
          <w:szCs w:val="22"/>
          <w:lang w:eastAsia="en-GB"/>
          <w14:ligatures w14:val="none"/>
        </w:rPr>
      </w:pPr>
      <w:r w:rsidRPr="008B7B60">
        <w:rPr>
          <w:rFonts w:ascii="Arial" w:eastAsia="Times New Roman" w:hAnsi="Arial" w:cs="Arial"/>
          <w:kern w:val="0"/>
          <w:sz w:val="22"/>
          <w:szCs w:val="22"/>
          <w:u w:val="single"/>
          <w:lang w:eastAsia="en-GB"/>
          <w14:ligatures w14:val="none"/>
        </w:rPr>
        <w:t>Winsley Parish Council</w:t>
      </w:r>
      <w:r w:rsidRPr="008B7B60">
        <w:rPr>
          <w:rFonts w:ascii="Arial" w:eastAsia="Times New Roman" w:hAnsi="Arial" w:cs="Arial"/>
          <w:kern w:val="0"/>
          <w:sz w:val="22"/>
          <w:szCs w:val="22"/>
          <w:lang w:eastAsia="en-GB"/>
          <w14:ligatures w14:val="none"/>
        </w:rPr>
        <w:t xml:space="preserve">: No objection </w:t>
      </w:r>
    </w:p>
    <w:p w14:paraId="212A57A8"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144E63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B4128A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DC11928"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3EEFDDB"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10CAB7A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39BCB6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AD7526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825D9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14E427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2581DA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AD1CF7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D21F467" w14:textId="77777777" w:rsidR="00AF79EB" w:rsidRPr="008B7B60" w:rsidRDefault="00AF79EB" w:rsidP="00AF79EB">
      <w:pPr>
        <w:spacing w:after="0" w:line="276" w:lineRule="auto"/>
        <w:jc w:val="both"/>
        <w:rPr>
          <w:rFonts w:ascii="Arial" w:eastAsia="Times New Roman" w:hAnsi="Arial" w:cs="Arial"/>
          <w:kern w:val="0"/>
          <w:sz w:val="22"/>
          <w:szCs w:val="22"/>
          <w:u w:val="single"/>
          <w:lang w:eastAsia="en-GB"/>
          <w14:ligatures w14:val="none"/>
        </w:rPr>
      </w:pPr>
      <w:r w:rsidRPr="008B7B60">
        <w:rPr>
          <w:rFonts w:ascii="Arial" w:eastAsia="Times New Roman" w:hAnsi="Arial" w:cs="Arial"/>
          <w:kern w:val="0"/>
          <w:sz w:val="22"/>
          <w:szCs w:val="22"/>
          <w:u w:val="single"/>
          <w:lang w:eastAsia="en-GB"/>
          <w14:ligatures w14:val="none"/>
        </w:rPr>
        <w:t>Design and Impact upon the character and context of the Special Landscape area</w:t>
      </w:r>
    </w:p>
    <w:p w14:paraId="7AA9F7AB" w14:textId="77777777" w:rsidR="00AF79EB" w:rsidRPr="008B7B60" w:rsidRDefault="00AF79EB" w:rsidP="00AF79EB">
      <w:pPr>
        <w:spacing w:after="0" w:line="276" w:lineRule="auto"/>
        <w:jc w:val="both"/>
        <w:rPr>
          <w:rFonts w:ascii="Arial" w:eastAsia="Times New Roman" w:hAnsi="Arial" w:cs="Arial"/>
          <w:kern w:val="0"/>
          <w:sz w:val="22"/>
          <w:szCs w:val="22"/>
          <w:lang w:eastAsia="en-GB"/>
          <w14:ligatures w14:val="none"/>
        </w:rPr>
      </w:pPr>
      <w:r w:rsidRPr="008B7B60">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p>
    <w:p w14:paraId="658F5CAC" w14:textId="77777777" w:rsidR="00AF79EB" w:rsidRPr="008B7B60" w:rsidRDefault="00AF79EB" w:rsidP="00AF79EB">
      <w:pPr>
        <w:spacing w:after="0" w:line="276" w:lineRule="auto"/>
        <w:jc w:val="both"/>
        <w:rPr>
          <w:rFonts w:ascii="Arial" w:eastAsia="Times New Roman" w:hAnsi="Arial" w:cs="Arial"/>
          <w:kern w:val="0"/>
          <w:sz w:val="22"/>
          <w:szCs w:val="22"/>
          <w:lang w:eastAsia="en-GB"/>
          <w14:ligatures w14:val="none"/>
        </w:rPr>
      </w:pPr>
    </w:p>
    <w:p w14:paraId="47E30E92" w14:textId="77777777" w:rsidR="00AF79EB" w:rsidRPr="008B7B60" w:rsidRDefault="00AF79EB" w:rsidP="00AF79EB">
      <w:pPr>
        <w:spacing w:line="276" w:lineRule="auto"/>
        <w:jc w:val="both"/>
        <w:rPr>
          <w:rFonts w:ascii="Arial" w:hAnsi="Arial" w:cs="Arial"/>
          <w:sz w:val="22"/>
          <w:szCs w:val="22"/>
        </w:rPr>
      </w:pPr>
      <w:r w:rsidRPr="008B7B60">
        <w:rPr>
          <w:rFonts w:ascii="Arial" w:hAnsi="Arial" w:cs="Arial"/>
          <w:sz w:val="22"/>
          <w:szCs w:val="22"/>
        </w:rPr>
        <w:t>Saved Policy C3 requires the landscape character of this area to be “conserved and enhanced and development will not be permitted which is considered to be detrimental to the high quality of these landscapes”. </w:t>
      </w:r>
    </w:p>
    <w:p w14:paraId="6CB2D9F1" w14:textId="502CB4C0" w:rsidR="00AF79EB" w:rsidRDefault="00AF79EB" w:rsidP="00AF79EB">
      <w:pPr>
        <w:pStyle w:val="NormalWeb"/>
        <w:shd w:val="clear" w:color="auto" w:fill="FFFFFF"/>
        <w:spacing w:after="0" w:line="276" w:lineRule="auto"/>
        <w:jc w:val="both"/>
        <w:rPr>
          <w:rFonts w:ascii="Arial" w:hAnsi="Arial" w:cs="Arial"/>
          <w:sz w:val="22"/>
          <w:szCs w:val="22"/>
        </w:rPr>
      </w:pPr>
      <w:r w:rsidRPr="004D636B">
        <w:rPr>
          <w:rFonts w:ascii="Arial" w:hAnsi="Arial" w:cs="Arial"/>
          <w:color w:val="000000" w:themeColor="text1"/>
          <w:sz w:val="22"/>
          <w:szCs w:val="22"/>
        </w:rPr>
        <w:t xml:space="preserve">The application site is located within a Special Landscape Area </w:t>
      </w:r>
      <w:r>
        <w:rPr>
          <w:rFonts w:ascii="Arial" w:hAnsi="Arial" w:cs="Arial"/>
          <w:color w:val="000000" w:themeColor="text1"/>
          <w:sz w:val="22"/>
          <w:szCs w:val="22"/>
        </w:rPr>
        <w:t>(</w:t>
      </w:r>
      <w:r w:rsidRPr="008B7B60">
        <w:rPr>
          <w:rFonts w:ascii="Arial" w:hAnsi="Arial" w:cs="Arial"/>
          <w:color w:val="000000" w:themeColor="text1"/>
          <w:sz w:val="22"/>
          <w:szCs w:val="22"/>
        </w:rPr>
        <w:t>within t</w:t>
      </w:r>
      <w:r w:rsidRPr="004D636B">
        <w:rPr>
          <w:rFonts w:ascii="Arial" w:hAnsi="Arial" w:cs="Arial"/>
          <w:color w:val="000000" w:themeColor="text1"/>
          <w:sz w:val="22"/>
          <w:szCs w:val="22"/>
        </w:rPr>
        <w:t>he southern fringes of the Cotswold</w:t>
      </w:r>
      <w:r>
        <w:rPr>
          <w:rFonts w:ascii="Arial" w:hAnsi="Arial" w:cs="Arial"/>
          <w:color w:val="000000" w:themeColor="text1"/>
          <w:sz w:val="22"/>
          <w:szCs w:val="22"/>
        </w:rPr>
        <w:t>s)</w:t>
      </w:r>
      <w:r w:rsidRPr="008B7B60">
        <w:rPr>
          <w:rFonts w:ascii="Arial" w:hAnsi="Arial" w:cs="Arial"/>
          <w:color w:val="000000" w:themeColor="text1"/>
          <w:sz w:val="22"/>
          <w:szCs w:val="22"/>
        </w:rPr>
        <w:t xml:space="preserve"> </w:t>
      </w:r>
      <w:r w:rsidRPr="008B7B60">
        <w:rPr>
          <w:rFonts w:ascii="Arial" w:hAnsi="Arial" w:cs="Arial"/>
          <w:sz w:val="22"/>
          <w:szCs w:val="22"/>
        </w:rPr>
        <w:t>therefore due consideration has to be given to any development that may adversely impact upon the scenic quality of the special landscape designation</w:t>
      </w:r>
      <w:r w:rsidR="00104940">
        <w:rPr>
          <w:rFonts w:ascii="Arial" w:hAnsi="Arial" w:cs="Arial"/>
          <w:sz w:val="22"/>
          <w:szCs w:val="22"/>
        </w:rPr>
        <w:t>.</w:t>
      </w:r>
    </w:p>
    <w:p w14:paraId="3BFA6936" w14:textId="77777777" w:rsidR="00E65234" w:rsidRDefault="00E65234" w:rsidP="00AF79EB">
      <w:pPr>
        <w:pStyle w:val="NormalWeb"/>
        <w:shd w:val="clear" w:color="auto" w:fill="FFFFFF"/>
        <w:spacing w:after="0" w:line="276" w:lineRule="auto"/>
        <w:jc w:val="both"/>
        <w:rPr>
          <w:rFonts w:ascii="Arial" w:hAnsi="Arial" w:cs="Arial"/>
          <w:sz w:val="22"/>
          <w:szCs w:val="22"/>
        </w:rPr>
      </w:pPr>
    </w:p>
    <w:p w14:paraId="5B9E784E" w14:textId="39B38985" w:rsidR="00E65234" w:rsidRPr="00E65234" w:rsidRDefault="00E65234" w:rsidP="00AF79EB">
      <w:pPr>
        <w:pStyle w:val="NormalWeb"/>
        <w:shd w:val="clear" w:color="auto" w:fill="FFFFFF"/>
        <w:spacing w:after="0" w:line="276" w:lineRule="auto"/>
        <w:jc w:val="both"/>
        <w:rPr>
          <w:rFonts w:ascii="Arial" w:hAnsi="Arial" w:cs="Arial"/>
          <w:color w:val="181818"/>
          <w:sz w:val="22"/>
          <w:szCs w:val="22"/>
        </w:rPr>
      </w:pPr>
      <w:r w:rsidRPr="008B7B60">
        <w:rPr>
          <w:rFonts w:ascii="Arial" w:hAnsi="Arial" w:cs="Arial"/>
          <w:color w:val="181818"/>
          <w:sz w:val="22"/>
          <w:szCs w:val="22"/>
        </w:rPr>
        <w:t xml:space="preserve">The scale and development within this designated area should be limited, while development within its setting should be sensitively located and designed to avoid or minimise adverse impacts on the designated area. </w:t>
      </w:r>
    </w:p>
    <w:p w14:paraId="65A0379F" w14:textId="77777777" w:rsidR="00104940" w:rsidRDefault="00104940" w:rsidP="00AF79EB">
      <w:pPr>
        <w:pStyle w:val="NormalWeb"/>
        <w:shd w:val="clear" w:color="auto" w:fill="FFFFFF"/>
        <w:spacing w:after="0" w:line="276" w:lineRule="auto"/>
        <w:jc w:val="both"/>
        <w:rPr>
          <w:rFonts w:ascii="Arial" w:hAnsi="Arial" w:cs="Arial"/>
          <w:sz w:val="22"/>
          <w:szCs w:val="22"/>
        </w:rPr>
      </w:pPr>
    </w:p>
    <w:p w14:paraId="2C0696B9" w14:textId="77777777" w:rsidR="00CF707D" w:rsidRDefault="00CC3D50" w:rsidP="00AF79EB">
      <w:pPr>
        <w:pStyle w:val="NormalWeb"/>
        <w:shd w:val="clear" w:color="auto" w:fill="FFFFFF"/>
        <w:spacing w:after="0" w:line="276" w:lineRule="auto"/>
        <w:jc w:val="both"/>
        <w:rPr>
          <w:rFonts w:ascii="Arial" w:hAnsi="Arial" w:cs="Arial"/>
          <w:sz w:val="22"/>
          <w:szCs w:val="22"/>
        </w:rPr>
      </w:pPr>
      <w:r>
        <w:rPr>
          <w:rFonts w:ascii="Arial" w:hAnsi="Arial" w:cs="Arial"/>
          <w:sz w:val="22"/>
          <w:szCs w:val="22"/>
        </w:rPr>
        <w:t xml:space="preserve">The application seeks to remove an existing conservatory that sits </w:t>
      </w:r>
      <w:r w:rsidR="00164DC2">
        <w:rPr>
          <w:rFonts w:ascii="Arial" w:hAnsi="Arial" w:cs="Arial"/>
          <w:sz w:val="22"/>
          <w:szCs w:val="22"/>
        </w:rPr>
        <w:t xml:space="preserve">on the rear west elevation of the </w:t>
      </w:r>
      <w:r w:rsidR="004333DD">
        <w:rPr>
          <w:rFonts w:ascii="Arial" w:hAnsi="Arial" w:cs="Arial"/>
          <w:sz w:val="22"/>
          <w:szCs w:val="22"/>
        </w:rPr>
        <w:t>host</w:t>
      </w:r>
      <w:r w:rsidR="00164DC2">
        <w:rPr>
          <w:rFonts w:ascii="Arial" w:hAnsi="Arial" w:cs="Arial"/>
          <w:sz w:val="22"/>
          <w:szCs w:val="22"/>
        </w:rPr>
        <w:t xml:space="preserve"> dwelling and replace it with a </w:t>
      </w:r>
      <w:r w:rsidR="004333DD">
        <w:rPr>
          <w:rFonts w:ascii="Arial" w:hAnsi="Arial" w:cs="Arial"/>
          <w:sz w:val="22"/>
          <w:szCs w:val="22"/>
        </w:rPr>
        <w:t>single</w:t>
      </w:r>
      <w:r w:rsidR="00164DC2">
        <w:rPr>
          <w:rFonts w:ascii="Arial" w:hAnsi="Arial" w:cs="Arial"/>
          <w:sz w:val="22"/>
          <w:szCs w:val="22"/>
        </w:rPr>
        <w:t xml:space="preserve"> storey extension extending over a si</w:t>
      </w:r>
      <w:r w:rsidR="00610A86">
        <w:rPr>
          <w:rFonts w:ascii="Arial" w:hAnsi="Arial" w:cs="Arial"/>
          <w:sz w:val="22"/>
          <w:szCs w:val="22"/>
        </w:rPr>
        <w:t xml:space="preserve">milar footprint. </w:t>
      </w:r>
    </w:p>
    <w:p w14:paraId="547F8270" w14:textId="77777777" w:rsidR="00CF707D" w:rsidRDefault="00CF707D" w:rsidP="00AF79EB">
      <w:pPr>
        <w:pStyle w:val="NormalWeb"/>
        <w:shd w:val="clear" w:color="auto" w:fill="FFFFFF"/>
        <w:spacing w:after="0" w:line="276" w:lineRule="auto"/>
        <w:jc w:val="both"/>
        <w:rPr>
          <w:rFonts w:ascii="Arial" w:hAnsi="Arial" w:cs="Arial"/>
          <w:sz w:val="22"/>
          <w:szCs w:val="22"/>
        </w:rPr>
      </w:pPr>
    </w:p>
    <w:p w14:paraId="0988F3C1" w14:textId="67200BBD" w:rsidR="00610A86" w:rsidRDefault="00610A86" w:rsidP="00AF79EB">
      <w:pPr>
        <w:pStyle w:val="NormalWeb"/>
        <w:shd w:val="clear" w:color="auto" w:fill="FFFFFF"/>
        <w:spacing w:after="0" w:line="276" w:lineRule="auto"/>
        <w:jc w:val="both"/>
        <w:rPr>
          <w:rFonts w:ascii="Arial" w:hAnsi="Arial" w:cs="Arial"/>
          <w:sz w:val="22"/>
          <w:szCs w:val="22"/>
        </w:rPr>
      </w:pPr>
      <w:r>
        <w:rPr>
          <w:rFonts w:ascii="Arial" w:hAnsi="Arial" w:cs="Arial"/>
          <w:sz w:val="22"/>
          <w:szCs w:val="22"/>
        </w:rPr>
        <w:lastRenderedPageBreak/>
        <w:t xml:space="preserve">The extension would consist of a mono-pitch roof that would sit at a maximum height of </w:t>
      </w:r>
      <w:r w:rsidR="00D774B3">
        <w:rPr>
          <w:rFonts w:ascii="Arial" w:hAnsi="Arial" w:cs="Arial"/>
          <w:sz w:val="22"/>
          <w:szCs w:val="22"/>
        </w:rPr>
        <w:t>3.</w:t>
      </w:r>
      <w:r w:rsidR="00107B9D">
        <w:rPr>
          <w:rFonts w:ascii="Arial" w:hAnsi="Arial" w:cs="Arial"/>
          <w:sz w:val="22"/>
          <w:szCs w:val="22"/>
        </w:rPr>
        <w:t>7m,</w:t>
      </w:r>
      <w:r>
        <w:rPr>
          <w:rFonts w:ascii="Arial" w:hAnsi="Arial" w:cs="Arial"/>
          <w:sz w:val="22"/>
          <w:szCs w:val="22"/>
        </w:rPr>
        <w:t xml:space="preserve"> and the extension would extend over a footprint of </w:t>
      </w:r>
      <w:r w:rsidR="00D774B3">
        <w:rPr>
          <w:rFonts w:ascii="Arial" w:hAnsi="Arial" w:cs="Arial"/>
          <w:sz w:val="22"/>
          <w:szCs w:val="22"/>
        </w:rPr>
        <w:t>21</w:t>
      </w:r>
      <w:r>
        <w:rPr>
          <w:rFonts w:ascii="Arial" w:hAnsi="Arial" w:cs="Arial"/>
          <w:sz w:val="22"/>
          <w:szCs w:val="22"/>
        </w:rPr>
        <w:t>m2.</w:t>
      </w:r>
      <w:r w:rsidR="00A3748F">
        <w:rPr>
          <w:rFonts w:ascii="Arial" w:hAnsi="Arial" w:cs="Arial"/>
          <w:sz w:val="22"/>
          <w:szCs w:val="22"/>
        </w:rPr>
        <w:t>A set of patio doors would be inserted on the rear elevation with two rooflights inserted</w:t>
      </w:r>
      <w:r w:rsidR="004333DD">
        <w:rPr>
          <w:rFonts w:ascii="Arial" w:hAnsi="Arial" w:cs="Arial"/>
          <w:sz w:val="22"/>
          <w:szCs w:val="22"/>
        </w:rPr>
        <w:t xml:space="preserve"> on the rear roofscape to illuminate the internal space.</w:t>
      </w:r>
    </w:p>
    <w:p w14:paraId="3ACCAEFF" w14:textId="3534DB35" w:rsidR="00104940" w:rsidRDefault="00104940" w:rsidP="00897B82">
      <w:pPr>
        <w:pStyle w:val="NormalWeb"/>
        <w:shd w:val="clear" w:color="auto" w:fill="FFFFFF"/>
        <w:spacing w:after="0" w:line="276" w:lineRule="auto"/>
        <w:jc w:val="center"/>
        <w:rPr>
          <w:rFonts w:ascii="Arial" w:hAnsi="Arial" w:cs="Arial"/>
          <w:sz w:val="22"/>
          <w:szCs w:val="22"/>
        </w:rPr>
      </w:pPr>
      <w:r w:rsidRPr="00104940">
        <w:rPr>
          <w:rFonts w:ascii="Arial" w:hAnsi="Arial" w:cs="Arial"/>
          <w:noProof/>
          <w:sz w:val="22"/>
          <w:szCs w:val="22"/>
        </w:rPr>
        <w:drawing>
          <wp:inline distT="0" distB="0" distL="0" distR="0" wp14:anchorId="7BB2F613" wp14:editId="7EB9B3D4">
            <wp:extent cx="2106787" cy="2419113"/>
            <wp:effectExtent l="0" t="0" r="8255" b="635"/>
            <wp:docPr id="283081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081815" name=""/>
                    <pic:cNvPicPr/>
                  </pic:nvPicPr>
                  <pic:blipFill>
                    <a:blip r:embed="rId8"/>
                    <a:stretch>
                      <a:fillRect/>
                    </a:stretch>
                  </pic:blipFill>
                  <pic:spPr>
                    <a:xfrm>
                      <a:off x="0" y="0"/>
                      <a:ext cx="2117669" cy="2431608"/>
                    </a:xfrm>
                    <a:prstGeom prst="rect">
                      <a:avLst/>
                    </a:prstGeom>
                  </pic:spPr>
                </pic:pic>
              </a:graphicData>
            </a:graphic>
          </wp:inline>
        </w:drawing>
      </w:r>
      <w:r w:rsidR="00897B82" w:rsidRPr="00897B82">
        <w:rPr>
          <w:rFonts w:ascii="Arial" w:hAnsi="Arial" w:cs="Arial"/>
          <w:noProof/>
          <w:sz w:val="22"/>
          <w:szCs w:val="22"/>
        </w:rPr>
        <w:drawing>
          <wp:inline distT="0" distB="0" distL="0" distR="0" wp14:anchorId="4BE1B17B" wp14:editId="54A695B9">
            <wp:extent cx="2171700" cy="2313087"/>
            <wp:effectExtent l="0" t="0" r="0" b="0"/>
            <wp:docPr id="2059394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94247" name=""/>
                    <pic:cNvPicPr/>
                  </pic:nvPicPr>
                  <pic:blipFill>
                    <a:blip r:embed="rId9"/>
                    <a:stretch>
                      <a:fillRect/>
                    </a:stretch>
                  </pic:blipFill>
                  <pic:spPr>
                    <a:xfrm>
                      <a:off x="0" y="0"/>
                      <a:ext cx="2184428" cy="2326643"/>
                    </a:xfrm>
                    <a:prstGeom prst="rect">
                      <a:avLst/>
                    </a:prstGeom>
                  </pic:spPr>
                </pic:pic>
              </a:graphicData>
            </a:graphic>
          </wp:inline>
        </w:drawing>
      </w:r>
    </w:p>
    <w:p w14:paraId="359682EE" w14:textId="7506EC5F" w:rsidR="00897B82" w:rsidRPr="00897B82" w:rsidRDefault="00897B82" w:rsidP="00897B82">
      <w:pPr>
        <w:pStyle w:val="NormalWeb"/>
        <w:shd w:val="clear" w:color="auto" w:fill="FFFFFF"/>
        <w:spacing w:after="0" w:line="276" w:lineRule="auto"/>
        <w:jc w:val="center"/>
        <w:rPr>
          <w:rFonts w:ascii="Arial" w:hAnsi="Arial" w:cs="Arial"/>
          <w:i/>
          <w:iCs/>
          <w:sz w:val="22"/>
          <w:szCs w:val="22"/>
        </w:rPr>
      </w:pPr>
      <w:r w:rsidRPr="00897B82">
        <w:rPr>
          <w:rFonts w:ascii="Arial" w:hAnsi="Arial" w:cs="Arial"/>
          <w:i/>
          <w:iCs/>
          <w:sz w:val="22"/>
          <w:szCs w:val="22"/>
        </w:rPr>
        <w:t>Existing (left) and proposed (right) rear elevation</w:t>
      </w:r>
    </w:p>
    <w:p w14:paraId="245FE9C4" w14:textId="77777777" w:rsidR="00AF79EB" w:rsidRPr="008B7B60" w:rsidRDefault="00AF79EB" w:rsidP="00AF79EB">
      <w:pPr>
        <w:pStyle w:val="NormalWeb"/>
        <w:shd w:val="clear" w:color="auto" w:fill="FFFFFF"/>
        <w:spacing w:after="0" w:line="276" w:lineRule="auto"/>
        <w:jc w:val="both"/>
        <w:rPr>
          <w:rFonts w:ascii="Arial" w:hAnsi="Arial" w:cs="Arial"/>
          <w:sz w:val="22"/>
          <w:szCs w:val="22"/>
        </w:rPr>
      </w:pPr>
    </w:p>
    <w:p w14:paraId="7B7E7875" w14:textId="77777777" w:rsidR="00E65234" w:rsidRDefault="00CF707D" w:rsidP="00AF79EB">
      <w:pPr>
        <w:pStyle w:val="NormalWeb"/>
        <w:shd w:val="clear" w:color="auto" w:fill="FFFFFF"/>
        <w:spacing w:after="0" w:line="276" w:lineRule="auto"/>
        <w:jc w:val="both"/>
        <w:rPr>
          <w:rFonts w:ascii="Arial" w:hAnsi="Arial" w:cs="Arial"/>
          <w:color w:val="181818"/>
          <w:sz w:val="22"/>
          <w:szCs w:val="22"/>
        </w:rPr>
      </w:pPr>
      <w:r>
        <w:rPr>
          <w:rFonts w:ascii="Arial" w:hAnsi="Arial" w:cs="Arial"/>
          <w:color w:val="181818"/>
          <w:sz w:val="22"/>
          <w:szCs w:val="22"/>
        </w:rPr>
        <w:t xml:space="preserve">The applicant has previously </w:t>
      </w:r>
      <w:r w:rsidR="00B533FE">
        <w:rPr>
          <w:rFonts w:ascii="Arial" w:hAnsi="Arial" w:cs="Arial"/>
          <w:color w:val="181818"/>
          <w:sz w:val="22"/>
          <w:szCs w:val="22"/>
        </w:rPr>
        <w:t>converted</w:t>
      </w:r>
      <w:r>
        <w:rPr>
          <w:rFonts w:ascii="Arial" w:hAnsi="Arial" w:cs="Arial"/>
          <w:color w:val="181818"/>
          <w:sz w:val="22"/>
          <w:szCs w:val="22"/>
        </w:rPr>
        <w:t xml:space="preserve"> the existing </w:t>
      </w:r>
      <w:r w:rsidR="00B533FE">
        <w:rPr>
          <w:rFonts w:ascii="Arial" w:hAnsi="Arial" w:cs="Arial"/>
          <w:color w:val="181818"/>
          <w:sz w:val="22"/>
          <w:szCs w:val="22"/>
        </w:rPr>
        <w:t xml:space="preserve">attached garage building to living accommodation and now seeks to </w:t>
      </w:r>
      <w:r w:rsidR="00E65234">
        <w:rPr>
          <w:rFonts w:ascii="Arial" w:hAnsi="Arial" w:cs="Arial"/>
          <w:color w:val="181818"/>
          <w:sz w:val="22"/>
          <w:szCs w:val="22"/>
        </w:rPr>
        <w:t xml:space="preserve">replace the existing garage doors with a window on the front elevation. </w:t>
      </w:r>
    </w:p>
    <w:p w14:paraId="00803E2F" w14:textId="77777777" w:rsidR="00BC443D" w:rsidRDefault="00BC443D" w:rsidP="00AF79EB">
      <w:pPr>
        <w:pStyle w:val="NormalWeb"/>
        <w:shd w:val="clear" w:color="auto" w:fill="FFFFFF"/>
        <w:spacing w:after="0" w:line="276" w:lineRule="auto"/>
        <w:jc w:val="both"/>
        <w:rPr>
          <w:rFonts w:ascii="Arial" w:hAnsi="Arial" w:cs="Arial"/>
          <w:color w:val="181818"/>
          <w:sz w:val="22"/>
          <w:szCs w:val="22"/>
        </w:rPr>
      </w:pPr>
    </w:p>
    <w:p w14:paraId="431C48DD" w14:textId="77777777" w:rsidR="00CF7B86" w:rsidRPr="00EF7244" w:rsidRDefault="009479BE" w:rsidP="00EF7244">
      <w:pPr>
        <w:spacing w:after="0" w:line="276" w:lineRule="auto"/>
        <w:jc w:val="both"/>
        <w:rPr>
          <w:rFonts w:ascii="Arial" w:hAnsi="Arial" w:cs="Arial"/>
          <w:sz w:val="22"/>
          <w:szCs w:val="22"/>
        </w:rPr>
      </w:pPr>
      <w:r w:rsidRPr="00EF7244">
        <w:rPr>
          <w:rFonts w:ascii="Arial" w:hAnsi="Arial" w:cs="Arial"/>
          <w:sz w:val="22"/>
          <w:szCs w:val="22"/>
        </w:rPr>
        <w:t>The use of matching materials (re</w:t>
      </w:r>
      <w:r w:rsidR="00CF7B86" w:rsidRPr="00EF7244">
        <w:rPr>
          <w:rFonts w:ascii="Arial" w:hAnsi="Arial" w:cs="Arial"/>
          <w:sz w:val="22"/>
          <w:szCs w:val="22"/>
        </w:rPr>
        <w:t>constituted stone</w:t>
      </w:r>
      <w:r w:rsidRPr="00EF7244">
        <w:rPr>
          <w:rFonts w:ascii="Arial" w:hAnsi="Arial" w:cs="Arial"/>
          <w:sz w:val="22"/>
          <w:szCs w:val="22"/>
        </w:rPr>
        <w:t xml:space="preserve"> under concrete roof tiles) with matching white UPVC fenestration would ensure the proposal would integrate into the surrounding setting and existing street scene. </w:t>
      </w:r>
    </w:p>
    <w:p w14:paraId="1A0AC51E" w14:textId="77777777" w:rsidR="00CF7B86" w:rsidRPr="00EF7244" w:rsidRDefault="00CF7B86" w:rsidP="00EF7244">
      <w:pPr>
        <w:spacing w:after="0" w:line="276" w:lineRule="auto"/>
        <w:jc w:val="both"/>
        <w:rPr>
          <w:rFonts w:ascii="Arial" w:hAnsi="Arial" w:cs="Arial"/>
          <w:sz w:val="22"/>
          <w:szCs w:val="22"/>
        </w:rPr>
      </w:pPr>
    </w:p>
    <w:p w14:paraId="0BC593B6" w14:textId="77777777" w:rsidR="00EF7244" w:rsidRPr="00EF7244" w:rsidRDefault="009479BE" w:rsidP="00EF7244">
      <w:pPr>
        <w:spacing w:after="0" w:line="276" w:lineRule="auto"/>
        <w:jc w:val="both"/>
        <w:rPr>
          <w:rFonts w:ascii="Arial" w:hAnsi="Arial" w:cs="Arial"/>
          <w:sz w:val="22"/>
          <w:szCs w:val="22"/>
        </w:rPr>
      </w:pPr>
      <w:r w:rsidRPr="00EF7244">
        <w:rPr>
          <w:rFonts w:ascii="Arial" w:hAnsi="Arial" w:cs="Arial"/>
          <w:sz w:val="22"/>
          <w:szCs w:val="22"/>
        </w:rPr>
        <w:t>It is considered that the extension</w:t>
      </w:r>
      <w:r w:rsidR="00CF7B86" w:rsidRPr="00EF7244">
        <w:rPr>
          <w:rFonts w:ascii="Arial" w:hAnsi="Arial" w:cs="Arial"/>
          <w:sz w:val="22"/>
          <w:szCs w:val="22"/>
        </w:rPr>
        <w:t xml:space="preserve"> and alteration</w:t>
      </w:r>
      <w:r w:rsidR="00EF7244" w:rsidRPr="00EF7244">
        <w:rPr>
          <w:rFonts w:ascii="Arial" w:hAnsi="Arial" w:cs="Arial"/>
          <w:sz w:val="22"/>
          <w:szCs w:val="22"/>
        </w:rPr>
        <w:t>s</w:t>
      </w:r>
      <w:r w:rsidRPr="00EF7244">
        <w:rPr>
          <w:rFonts w:ascii="Arial" w:hAnsi="Arial" w:cs="Arial"/>
          <w:sz w:val="22"/>
          <w:szCs w:val="22"/>
        </w:rPr>
        <w:t xml:space="preserve"> would by virtue of their height, scale and design constitute complementary additions to the host dwelling that would appear commensurate to the size of the property and plot. </w:t>
      </w:r>
    </w:p>
    <w:p w14:paraId="324621DF" w14:textId="77777777" w:rsidR="00EF7244" w:rsidRPr="00EF7244" w:rsidRDefault="00EF7244" w:rsidP="00EF7244">
      <w:pPr>
        <w:spacing w:after="0" w:line="276" w:lineRule="auto"/>
        <w:jc w:val="both"/>
        <w:rPr>
          <w:rFonts w:ascii="Arial" w:hAnsi="Arial" w:cs="Arial"/>
          <w:sz w:val="22"/>
          <w:szCs w:val="22"/>
        </w:rPr>
      </w:pPr>
    </w:p>
    <w:p w14:paraId="26D421A4" w14:textId="35C06DEE" w:rsidR="009479BE" w:rsidRPr="00EF7244" w:rsidRDefault="009479BE" w:rsidP="00EF7244">
      <w:pPr>
        <w:spacing w:after="0" w:line="276" w:lineRule="auto"/>
        <w:jc w:val="both"/>
        <w:rPr>
          <w:rFonts w:ascii="Arial" w:hAnsi="Arial" w:cs="Arial"/>
          <w:color w:val="000000" w:themeColor="text1"/>
          <w:sz w:val="22"/>
          <w:szCs w:val="22"/>
        </w:rPr>
      </w:pPr>
      <w:r w:rsidRPr="00EF7244">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786C0ADF" w14:textId="77777777" w:rsidR="00EF7244" w:rsidRDefault="00EF7244" w:rsidP="00A050F1">
      <w:pPr>
        <w:spacing w:after="0" w:line="276" w:lineRule="auto"/>
        <w:jc w:val="both"/>
        <w:rPr>
          <w:rFonts w:ascii="Arial" w:hAnsi="Arial" w:cs="Arial"/>
          <w:color w:val="000000" w:themeColor="text1"/>
          <w:sz w:val="22"/>
          <w:szCs w:val="22"/>
          <w:u w:val="single"/>
        </w:rPr>
      </w:pPr>
    </w:p>
    <w:p w14:paraId="0AC5C251" w14:textId="4197D24F"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710D8B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C578973" w14:textId="77777777" w:rsidR="00393433" w:rsidRDefault="00393433" w:rsidP="00A050F1">
      <w:pPr>
        <w:spacing w:after="0" w:line="276" w:lineRule="auto"/>
        <w:jc w:val="both"/>
        <w:rPr>
          <w:rFonts w:ascii="Arial" w:hAnsi="Arial" w:cs="Arial"/>
          <w:color w:val="000000" w:themeColor="text1"/>
          <w:sz w:val="22"/>
          <w:szCs w:val="22"/>
        </w:rPr>
      </w:pPr>
    </w:p>
    <w:p w14:paraId="0540E2D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54BE2D9" w14:textId="77777777" w:rsidR="00400FB2" w:rsidRDefault="00400FB2" w:rsidP="00A050F1">
      <w:pPr>
        <w:spacing w:after="0" w:line="276" w:lineRule="auto"/>
        <w:jc w:val="both"/>
        <w:rPr>
          <w:rFonts w:ascii="Arial" w:hAnsi="Arial" w:cs="Arial"/>
          <w:color w:val="000000" w:themeColor="text1"/>
          <w:sz w:val="22"/>
          <w:szCs w:val="22"/>
        </w:rPr>
      </w:pPr>
    </w:p>
    <w:p w14:paraId="6B4A58E6"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8FF32B7" w14:textId="77777777" w:rsidR="00DB13C3" w:rsidRDefault="00DB13C3" w:rsidP="00DB13C3">
      <w:pPr>
        <w:spacing w:after="0" w:line="276" w:lineRule="auto"/>
        <w:jc w:val="both"/>
        <w:rPr>
          <w:rFonts w:ascii="Arial" w:hAnsi="Arial" w:cs="Arial"/>
          <w:color w:val="000000" w:themeColor="text1"/>
          <w:sz w:val="22"/>
          <w:szCs w:val="22"/>
        </w:rPr>
      </w:pPr>
    </w:p>
    <w:p w14:paraId="09C1FBCF" w14:textId="2824AD4E" w:rsidR="001872FA" w:rsidRDefault="00A16A45"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All windows proposed would overlook the </w:t>
      </w:r>
      <w:r w:rsidR="001872FA">
        <w:rPr>
          <w:rFonts w:ascii="Arial" w:hAnsi="Arial" w:cs="Arial"/>
          <w:color w:val="000000" w:themeColor="text1"/>
          <w:sz w:val="22"/>
          <w:szCs w:val="22"/>
        </w:rPr>
        <w:t>applicant’s</w:t>
      </w:r>
      <w:r>
        <w:rPr>
          <w:rFonts w:ascii="Arial" w:hAnsi="Arial" w:cs="Arial"/>
          <w:color w:val="000000" w:themeColor="text1"/>
          <w:sz w:val="22"/>
          <w:szCs w:val="22"/>
        </w:rPr>
        <w:t xml:space="preserve"> private residential </w:t>
      </w:r>
      <w:r w:rsidR="00DD1572">
        <w:rPr>
          <w:rFonts w:ascii="Arial" w:hAnsi="Arial" w:cs="Arial"/>
          <w:color w:val="000000" w:themeColor="text1"/>
          <w:sz w:val="22"/>
          <w:szCs w:val="22"/>
        </w:rPr>
        <w:t xml:space="preserve">curtilage </w:t>
      </w:r>
      <w:r>
        <w:rPr>
          <w:rFonts w:ascii="Arial" w:hAnsi="Arial" w:cs="Arial"/>
          <w:color w:val="000000" w:themeColor="text1"/>
          <w:sz w:val="22"/>
          <w:szCs w:val="22"/>
        </w:rPr>
        <w:t xml:space="preserve">to the rear </w:t>
      </w:r>
      <w:r w:rsidR="00DD1572">
        <w:rPr>
          <w:rFonts w:ascii="Arial" w:hAnsi="Arial" w:cs="Arial"/>
          <w:color w:val="000000" w:themeColor="text1"/>
          <w:sz w:val="22"/>
          <w:szCs w:val="22"/>
        </w:rPr>
        <w:t xml:space="preserve">elevation </w:t>
      </w:r>
      <w:r>
        <w:rPr>
          <w:rFonts w:ascii="Arial" w:hAnsi="Arial" w:cs="Arial"/>
          <w:color w:val="000000" w:themeColor="text1"/>
          <w:sz w:val="22"/>
          <w:szCs w:val="22"/>
        </w:rPr>
        <w:t xml:space="preserve">and to the front elevation would overlook the applicant’s </w:t>
      </w:r>
      <w:r w:rsidR="001872FA">
        <w:rPr>
          <w:rFonts w:ascii="Arial" w:hAnsi="Arial" w:cs="Arial"/>
          <w:color w:val="000000" w:themeColor="text1"/>
          <w:sz w:val="22"/>
          <w:szCs w:val="22"/>
        </w:rPr>
        <w:t xml:space="preserve">driveway area replicating the existing fenestration arrangement. </w:t>
      </w:r>
      <w:r w:rsidR="00DD1572">
        <w:rPr>
          <w:rFonts w:ascii="Arial" w:hAnsi="Arial" w:cs="Arial"/>
          <w:color w:val="000000" w:themeColor="text1"/>
          <w:sz w:val="22"/>
          <w:szCs w:val="22"/>
        </w:rPr>
        <w:t>Therefore,</w:t>
      </w:r>
      <w:r w:rsidR="001872FA">
        <w:rPr>
          <w:rFonts w:ascii="Arial" w:hAnsi="Arial" w:cs="Arial"/>
          <w:color w:val="000000" w:themeColor="text1"/>
          <w:sz w:val="22"/>
          <w:szCs w:val="22"/>
        </w:rPr>
        <w:t xml:space="preserve"> no overlooking concerns area raised.</w:t>
      </w:r>
    </w:p>
    <w:p w14:paraId="1B2C7293" w14:textId="77777777" w:rsidR="001872FA" w:rsidRDefault="001872FA" w:rsidP="00DB13C3">
      <w:pPr>
        <w:spacing w:after="0" w:line="276" w:lineRule="auto"/>
        <w:jc w:val="both"/>
        <w:rPr>
          <w:rFonts w:ascii="Arial" w:hAnsi="Arial" w:cs="Arial"/>
          <w:color w:val="000000" w:themeColor="text1"/>
          <w:sz w:val="22"/>
          <w:szCs w:val="22"/>
        </w:rPr>
      </w:pPr>
    </w:p>
    <w:p w14:paraId="3A8BF86D" w14:textId="71E5E26D" w:rsidR="00A16A45" w:rsidRDefault="00A16A45"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rear extension is replacing existing built form to the rear of the host dwelling and given the limited height and scale no concerns are raised in regard to any adverse overbearing, overshadowing or loss of light to neighbouring occupiers.</w:t>
      </w:r>
    </w:p>
    <w:p w14:paraId="44AE7CD1" w14:textId="77777777" w:rsidR="00A16A45" w:rsidRPr="00A050F1" w:rsidRDefault="00A16A45" w:rsidP="00DB13C3">
      <w:pPr>
        <w:spacing w:after="0" w:line="276" w:lineRule="auto"/>
        <w:jc w:val="both"/>
        <w:rPr>
          <w:rFonts w:ascii="Arial" w:hAnsi="Arial" w:cs="Arial"/>
          <w:color w:val="000000" w:themeColor="text1"/>
          <w:sz w:val="22"/>
          <w:szCs w:val="22"/>
        </w:rPr>
      </w:pPr>
    </w:p>
    <w:p w14:paraId="492FA01D" w14:textId="7D9DD0D0" w:rsidR="006705B5" w:rsidRPr="00AF79EB" w:rsidRDefault="00DB13C3" w:rsidP="006705B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311471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E112B4" w14:textId="16A58B6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D97329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C7CDBB1"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D04F36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1FAE262"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382A8341" w14:textId="77777777" w:rsidR="008B0729" w:rsidRDefault="008B0729" w:rsidP="008B0729">
      <w:pPr>
        <w:pStyle w:val="NoSpacing"/>
        <w:spacing w:line="276" w:lineRule="auto"/>
        <w:jc w:val="both"/>
        <w:rPr>
          <w:rFonts w:ascii="Arial" w:hAnsi="Arial" w:cs="Arial"/>
        </w:rPr>
      </w:pPr>
      <w:r w:rsidRPr="001D106D">
        <w:rPr>
          <w:rFonts w:ascii="Arial" w:hAnsi="Arial" w:cs="Arial"/>
        </w:rPr>
        <w:t>The application site is located within one of the ‘consultation zones’ for the</w:t>
      </w:r>
      <w:r>
        <w:rPr>
          <w:rFonts w:ascii="Arial" w:hAnsi="Arial" w:cs="Arial"/>
        </w:rPr>
        <w:t xml:space="preserve"> buffer zone of the</w:t>
      </w:r>
      <w:r w:rsidRPr="001D106D">
        <w:rPr>
          <w:rFonts w:ascii="Arial" w:hAnsi="Arial" w:cs="Arial"/>
        </w:rPr>
        <w:t xml:space="preserve"> Bath and Bradford-on-Avon Bat Special Area of Conservation (SAC), therefore due consideration has to be given to the potential disturbance of any bats because of </w:t>
      </w:r>
      <w:r>
        <w:rPr>
          <w:rFonts w:ascii="Arial" w:hAnsi="Arial" w:cs="Arial"/>
        </w:rPr>
        <w:t xml:space="preserve">this </w:t>
      </w:r>
      <w:r w:rsidRPr="001D106D">
        <w:rPr>
          <w:rFonts w:ascii="Arial" w:hAnsi="Arial" w:cs="Arial"/>
        </w:rPr>
        <w:t xml:space="preserve">proposed new development. </w:t>
      </w:r>
    </w:p>
    <w:p w14:paraId="51FA34D2" w14:textId="77777777" w:rsidR="008B0729" w:rsidRDefault="008B0729" w:rsidP="008B0729">
      <w:pPr>
        <w:pStyle w:val="NoSpacing"/>
        <w:spacing w:line="276" w:lineRule="auto"/>
        <w:jc w:val="both"/>
        <w:rPr>
          <w:rFonts w:ascii="Arial" w:hAnsi="Arial" w:cs="Arial"/>
        </w:rPr>
      </w:pPr>
    </w:p>
    <w:p w14:paraId="06C93ED3" w14:textId="77777777" w:rsidR="008B0729" w:rsidRDefault="008B0729" w:rsidP="008B0729">
      <w:pPr>
        <w:pStyle w:val="NoSpacing"/>
        <w:spacing w:line="276" w:lineRule="auto"/>
        <w:jc w:val="both"/>
        <w:rPr>
          <w:rFonts w:ascii="Arial" w:hAnsi="Arial" w:cs="Arial"/>
        </w:rPr>
      </w:pPr>
      <w:r w:rsidRPr="008D485D">
        <w:rPr>
          <w:rFonts w:ascii="Arial" w:hAnsi="Arial" w:cs="Arial"/>
        </w:rPr>
        <w:t xml:space="preserve">The proposed </w:t>
      </w:r>
      <w:r>
        <w:rPr>
          <w:rFonts w:ascii="Arial" w:hAnsi="Arial" w:cs="Arial"/>
        </w:rPr>
        <w:t>works</w:t>
      </w:r>
      <w:r w:rsidRPr="008D485D">
        <w:rPr>
          <w:rFonts w:ascii="Arial" w:hAnsi="Arial" w:cs="Arial"/>
        </w:rPr>
        <w:t xml:space="preserve"> comprises an extension </w:t>
      </w:r>
      <w:r>
        <w:rPr>
          <w:rFonts w:ascii="Arial" w:hAnsi="Arial" w:cs="Arial"/>
        </w:rPr>
        <w:t>to</w:t>
      </w:r>
      <w:r w:rsidRPr="008D485D">
        <w:rPr>
          <w:rFonts w:ascii="Arial" w:hAnsi="Arial" w:cs="Arial"/>
        </w:rPr>
        <w:t xml:space="preserve"> existing residential development consisting of limited built form close to the existing dwelling which does not involve works to the roof.  Given the established high density residential nature of the location, it is considered highly unlikely that any bats would be affected and significant effects relating to the disturbance to bats can be ruled out. </w:t>
      </w:r>
    </w:p>
    <w:p w14:paraId="717BD2A8" w14:textId="77777777" w:rsidR="008B0729" w:rsidRDefault="008B0729" w:rsidP="008B0729">
      <w:pPr>
        <w:pStyle w:val="NoSpacing"/>
        <w:rPr>
          <w:rFonts w:ascii="Arial" w:hAnsi="Arial" w:cs="Arial"/>
        </w:rPr>
      </w:pPr>
    </w:p>
    <w:p w14:paraId="364D651A" w14:textId="77777777" w:rsidR="008B0729" w:rsidRPr="001D106D" w:rsidRDefault="008B0729" w:rsidP="008B0729">
      <w:pPr>
        <w:pStyle w:val="NoSpacing"/>
        <w:spacing w:line="276" w:lineRule="auto"/>
        <w:jc w:val="both"/>
        <w:rPr>
          <w:rFonts w:ascii="Arial" w:hAnsi="Arial" w:cs="Arial"/>
        </w:rPr>
      </w:pPr>
      <w:r w:rsidRPr="008D485D">
        <w:rPr>
          <w:rFonts w:ascii="Arial" w:hAnsi="Arial" w:cs="Arial"/>
        </w:rPr>
        <w:t xml:space="preserve">As a precautionary measure an informative would be added to any decision that in event any evidence of bat activity is detected that the applicant should follow the advice of a professional ecologist or contact Natural England. </w:t>
      </w:r>
    </w:p>
    <w:p w14:paraId="57C8AF00"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EE6B9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DA167F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B1C7A6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560679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E73D4B8"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1B8835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494E899" w14:textId="5EE9AF0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ecology.</w:t>
      </w:r>
    </w:p>
    <w:p w14:paraId="2FABE0E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FDF643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814869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67B5AC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556E9B8"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D3A6AFD" w14:textId="5339C956" w:rsidR="00DD6774" w:rsidRPr="00794A31" w:rsidRDefault="00DD6774" w:rsidP="009C1702">
      <w:pPr>
        <w:spacing w:after="0" w:line="276" w:lineRule="auto"/>
        <w:jc w:val="both"/>
        <w:rPr>
          <w:rFonts w:ascii="Arial" w:eastAsia="Times New Roman" w:hAnsi="Arial" w:cs="Arial"/>
          <w:kern w:val="0"/>
          <w:sz w:val="22"/>
          <w:szCs w:val="22"/>
          <w:u w:val="single"/>
          <w:lang w:eastAsia="en-GB"/>
          <w14:ligatures w14:val="none"/>
        </w:rPr>
      </w:pPr>
      <w:r w:rsidRPr="00794A31">
        <w:rPr>
          <w:rFonts w:ascii="Arial" w:eastAsia="Times New Roman" w:hAnsi="Arial" w:cs="Arial"/>
          <w:kern w:val="0"/>
          <w:sz w:val="22"/>
          <w:szCs w:val="22"/>
          <w:u w:val="single"/>
          <w:lang w:eastAsia="en-GB"/>
          <w14:ligatures w14:val="none"/>
        </w:rPr>
        <w:t>Conditions</w:t>
      </w:r>
    </w:p>
    <w:p w14:paraId="3E4BFA4A" w14:textId="37CCE912" w:rsidR="006502D5" w:rsidRPr="00794A31" w:rsidRDefault="006502D5" w:rsidP="00794A31">
      <w:pPr>
        <w:pStyle w:val="ListParagraph"/>
        <w:numPr>
          <w:ilvl w:val="0"/>
          <w:numId w:val="13"/>
        </w:numPr>
        <w:spacing w:after="0" w:line="276" w:lineRule="auto"/>
        <w:rPr>
          <w:rFonts w:ascii="Arial" w:eastAsia="Times New Roman" w:hAnsi="Arial" w:cs="Arial"/>
          <w:kern w:val="0"/>
          <w:sz w:val="22"/>
          <w:szCs w:val="22"/>
          <w:lang w:eastAsia="en-GB"/>
          <w14:ligatures w14:val="none"/>
        </w:rPr>
      </w:pPr>
      <w:r w:rsidRPr="00794A31">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794A31">
        <w:rPr>
          <w:rFonts w:ascii="Arial" w:eastAsia="Times New Roman" w:hAnsi="Arial" w:cs="Arial"/>
          <w:kern w:val="0"/>
          <w:sz w:val="22"/>
          <w:szCs w:val="22"/>
          <w:lang w:eastAsia="en-GB"/>
          <w14:ligatures w14:val="none"/>
        </w:rPr>
        <w:br/>
      </w:r>
      <w:r w:rsidRPr="00794A31">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7E95FE14" w14:textId="77777777" w:rsidR="00247B74" w:rsidRDefault="00247B74" w:rsidP="00247B74">
      <w:pPr>
        <w:spacing w:after="0" w:line="276" w:lineRule="auto"/>
        <w:jc w:val="both"/>
        <w:rPr>
          <w:rFonts w:ascii="Arial" w:eastAsia="Times New Roman" w:hAnsi="Arial" w:cs="Arial"/>
          <w:kern w:val="0"/>
          <w:sz w:val="22"/>
          <w:szCs w:val="22"/>
          <w:u w:val="single"/>
          <w:lang w:eastAsia="en-GB"/>
          <w14:ligatures w14:val="none"/>
        </w:rPr>
      </w:pPr>
    </w:p>
    <w:p w14:paraId="4144E616" w14:textId="77777777" w:rsidR="00247B74" w:rsidRPr="00794A31" w:rsidRDefault="00247B74" w:rsidP="00794A31">
      <w:pPr>
        <w:pStyle w:val="ListParagraph"/>
        <w:numPr>
          <w:ilvl w:val="0"/>
          <w:numId w:val="13"/>
        </w:num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794A31">
        <w:rPr>
          <w:rFonts w:ascii="Arial" w:eastAsia="Times New Roman" w:hAnsi="Arial" w:cs="Arial"/>
          <w:color w:val="181818"/>
          <w:kern w:val="0"/>
          <w:sz w:val="22"/>
          <w:szCs w:val="22"/>
          <w:lang w:eastAsia="en-GB"/>
          <w14:ligatures w14:val="none"/>
        </w:rPr>
        <w:t>The development hereby permitted shall be carried out in accordance with the following approved plans and documents:</w:t>
      </w:r>
    </w:p>
    <w:p w14:paraId="0B3BC0DF" w14:textId="77777777" w:rsidR="00247B74" w:rsidRPr="00794A31" w:rsidRDefault="00247B74" w:rsidP="00794A31">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794A31">
        <w:rPr>
          <w:rFonts w:ascii="Arial" w:eastAsia="Times New Roman" w:hAnsi="Arial" w:cs="Arial"/>
          <w:color w:val="181818"/>
          <w:kern w:val="0"/>
          <w:sz w:val="22"/>
          <w:szCs w:val="22"/>
          <w:lang w:eastAsia="en-GB"/>
          <w14:ligatures w14:val="none"/>
        </w:rPr>
        <w:t>Location Plan </w:t>
      </w:r>
      <w:r w:rsidRPr="00794A31">
        <w:rPr>
          <w:rFonts w:ascii="Arial" w:eastAsia="Times New Roman" w:hAnsi="Arial" w:cs="Arial"/>
          <w:color w:val="181818"/>
          <w:kern w:val="0"/>
          <w:sz w:val="22"/>
          <w:szCs w:val="22"/>
          <w:shd w:val="clear" w:color="auto" w:fill="FFFFFF"/>
          <w:lang w:eastAsia="en-GB"/>
          <w14:ligatures w14:val="none"/>
        </w:rPr>
        <w:t>Received 17.02.2026</w:t>
      </w:r>
    </w:p>
    <w:p w14:paraId="0E62ED8D" w14:textId="4FBF186C" w:rsidR="00247B74" w:rsidRPr="00794A31" w:rsidRDefault="00247B74" w:rsidP="00794A31">
      <w:pPr>
        <w:shd w:val="clear" w:color="auto" w:fill="FFFFFF"/>
        <w:spacing w:after="0" w:line="240" w:lineRule="auto"/>
        <w:ind w:left="360"/>
        <w:jc w:val="both"/>
        <w:rPr>
          <w:rFonts w:ascii="Arial" w:eastAsia="Times New Roman" w:hAnsi="Arial" w:cs="Arial"/>
          <w:color w:val="181818"/>
          <w:kern w:val="0"/>
          <w:sz w:val="22"/>
          <w:szCs w:val="22"/>
          <w:lang w:eastAsia="en-GB"/>
          <w14:ligatures w14:val="none"/>
        </w:rPr>
      </w:pPr>
      <w:r w:rsidRPr="00794A31">
        <w:rPr>
          <w:rFonts w:ascii="Arial" w:eastAsia="Times New Roman" w:hAnsi="Arial" w:cs="Arial"/>
          <w:color w:val="181818"/>
          <w:kern w:val="0"/>
          <w:sz w:val="22"/>
          <w:szCs w:val="22"/>
          <w:lang w:eastAsia="en-GB"/>
          <w14:ligatures w14:val="none"/>
        </w:rPr>
        <w:t xml:space="preserve">      Existing &amp; Proposed Ground Floor Plans </w:t>
      </w:r>
      <w:r w:rsidRPr="00794A31">
        <w:rPr>
          <w:rFonts w:ascii="Arial" w:eastAsia="Times New Roman" w:hAnsi="Arial" w:cs="Arial"/>
          <w:color w:val="181818"/>
          <w:kern w:val="0"/>
          <w:sz w:val="22"/>
          <w:szCs w:val="22"/>
          <w:shd w:val="clear" w:color="auto" w:fill="FFFFFF"/>
          <w:lang w:eastAsia="en-GB"/>
          <w14:ligatures w14:val="none"/>
        </w:rPr>
        <w:t>DWG No PL01 Received 17.02.2026</w:t>
      </w:r>
    </w:p>
    <w:p w14:paraId="043FF917" w14:textId="77777777" w:rsidR="00247B74" w:rsidRPr="00794A31" w:rsidRDefault="00247B74" w:rsidP="00794A31">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794A31">
        <w:rPr>
          <w:rFonts w:ascii="Arial" w:eastAsia="Times New Roman" w:hAnsi="Arial" w:cs="Arial"/>
          <w:color w:val="181818"/>
          <w:kern w:val="0"/>
          <w:sz w:val="22"/>
          <w:szCs w:val="22"/>
          <w:lang w:eastAsia="en-GB"/>
          <w14:ligatures w14:val="none"/>
        </w:rPr>
        <w:t>Existing Elevations DWG No PL02 </w:t>
      </w:r>
      <w:r w:rsidRPr="00794A31">
        <w:rPr>
          <w:rFonts w:ascii="Arial" w:eastAsia="Times New Roman" w:hAnsi="Arial" w:cs="Arial"/>
          <w:color w:val="181818"/>
          <w:kern w:val="0"/>
          <w:sz w:val="22"/>
          <w:szCs w:val="22"/>
          <w:shd w:val="clear" w:color="auto" w:fill="FFFFFF"/>
          <w:lang w:eastAsia="en-GB"/>
          <w14:ligatures w14:val="none"/>
        </w:rPr>
        <w:t>Received 24.02.2026</w:t>
      </w:r>
    </w:p>
    <w:p w14:paraId="2543AA0B" w14:textId="77777777" w:rsidR="00247B74" w:rsidRPr="00794A31" w:rsidRDefault="00247B74" w:rsidP="00794A31">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794A31">
        <w:rPr>
          <w:rFonts w:ascii="Arial" w:eastAsia="Times New Roman" w:hAnsi="Arial" w:cs="Arial"/>
          <w:color w:val="181818"/>
          <w:kern w:val="0"/>
          <w:sz w:val="22"/>
          <w:szCs w:val="22"/>
          <w:lang w:eastAsia="en-GB"/>
          <w14:ligatures w14:val="none"/>
        </w:rPr>
        <w:t>Proposed Elevations </w:t>
      </w:r>
      <w:r w:rsidRPr="00794A31">
        <w:rPr>
          <w:rFonts w:ascii="Arial" w:eastAsia="Times New Roman" w:hAnsi="Arial" w:cs="Arial"/>
          <w:color w:val="181818"/>
          <w:kern w:val="0"/>
          <w:sz w:val="22"/>
          <w:szCs w:val="22"/>
          <w:shd w:val="clear" w:color="auto" w:fill="FFFFFF"/>
          <w:lang w:eastAsia="en-GB"/>
          <w14:ligatures w14:val="none"/>
        </w:rPr>
        <w:t>DWG No PL03 Received 24.02.2026</w:t>
      </w:r>
    </w:p>
    <w:p w14:paraId="2FDF34CD" w14:textId="77777777" w:rsidR="00247B74" w:rsidRPr="00794A31" w:rsidRDefault="00247B74" w:rsidP="00794A31">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794A31">
        <w:rPr>
          <w:rFonts w:ascii="Arial" w:eastAsia="Times New Roman" w:hAnsi="Arial" w:cs="Arial"/>
          <w:color w:val="181818"/>
          <w:kern w:val="0"/>
          <w:sz w:val="22"/>
          <w:szCs w:val="22"/>
          <w:lang w:eastAsia="en-GB"/>
          <w14:ligatures w14:val="none"/>
        </w:rPr>
        <w:t>Existing &amp; Proposed Site Plans DWG No SK00 Received 24.02.2026</w:t>
      </w:r>
    </w:p>
    <w:p w14:paraId="20F956EB" w14:textId="77777777" w:rsidR="00247B74" w:rsidRPr="00794A31" w:rsidRDefault="00247B74" w:rsidP="00794A31">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188842ED" w14:textId="77777777" w:rsidR="00247B74" w:rsidRPr="00794A31" w:rsidRDefault="00247B74" w:rsidP="00794A31">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794A31">
        <w:rPr>
          <w:rFonts w:ascii="Arial" w:eastAsia="Times New Roman" w:hAnsi="Arial" w:cs="Arial"/>
          <w:color w:val="181818"/>
          <w:kern w:val="0"/>
          <w:sz w:val="22"/>
          <w:szCs w:val="22"/>
          <w:lang w:eastAsia="en-GB"/>
          <w14:ligatures w14:val="none"/>
        </w:rPr>
        <w:t>REASON: For the avoidance of doubt and in the interests of proper planning.</w:t>
      </w:r>
    </w:p>
    <w:p w14:paraId="6871A026" w14:textId="3A80F52E" w:rsidR="00247B74" w:rsidRPr="00247B74" w:rsidRDefault="00247B74" w:rsidP="00247B74">
      <w:pPr>
        <w:pStyle w:val="ListParagraph"/>
        <w:spacing w:after="0" w:line="276" w:lineRule="auto"/>
        <w:jc w:val="both"/>
        <w:rPr>
          <w:rFonts w:ascii="Arial" w:eastAsia="Times New Roman" w:hAnsi="Arial" w:cs="Arial"/>
          <w:kern w:val="0"/>
          <w:sz w:val="22"/>
          <w:szCs w:val="22"/>
          <w:u w:val="single"/>
          <w:lang w:eastAsia="en-GB"/>
          <w14:ligatures w14:val="none"/>
        </w:rPr>
      </w:pPr>
    </w:p>
    <w:p w14:paraId="41A829DB" w14:textId="77777777" w:rsidR="00DD6774" w:rsidRPr="00DD6774" w:rsidRDefault="00DD6774" w:rsidP="009C1702">
      <w:pPr>
        <w:spacing w:after="0" w:line="276" w:lineRule="auto"/>
        <w:jc w:val="both"/>
        <w:rPr>
          <w:rFonts w:ascii="Arial" w:eastAsia="Times New Roman" w:hAnsi="Arial" w:cs="Arial"/>
          <w:kern w:val="0"/>
          <w:sz w:val="22"/>
          <w:szCs w:val="22"/>
          <w:u w:val="single"/>
          <w:lang w:eastAsia="en-GB"/>
          <w14:ligatures w14:val="none"/>
        </w:rPr>
      </w:pPr>
    </w:p>
    <w:p w14:paraId="0DAFDBBA" w14:textId="16DF2E1E" w:rsidR="00DD6774" w:rsidRDefault="00DD6774" w:rsidP="009C1702">
      <w:pPr>
        <w:spacing w:after="0" w:line="276" w:lineRule="auto"/>
        <w:jc w:val="both"/>
        <w:rPr>
          <w:rFonts w:ascii="Arial" w:eastAsia="Times New Roman" w:hAnsi="Arial" w:cs="Arial"/>
          <w:kern w:val="0"/>
          <w:sz w:val="22"/>
          <w:szCs w:val="22"/>
          <w:u w:val="single"/>
          <w:lang w:eastAsia="en-GB"/>
          <w14:ligatures w14:val="none"/>
        </w:rPr>
      </w:pPr>
      <w:r w:rsidRPr="00DD6774">
        <w:rPr>
          <w:rFonts w:ascii="Arial" w:eastAsia="Times New Roman" w:hAnsi="Arial" w:cs="Arial"/>
          <w:kern w:val="0"/>
          <w:sz w:val="22"/>
          <w:szCs w:val="22"/>
          <w:u w:val="single"/>
          <w:lang w:eastAsia="en-GB"/>
          <w14:ligatures w14:val="none"/>
        </w:rPr>
        <w:t>Informative</w:t>
      </w:r>
    </w:p>
    <w:p w14:paraId="74BAC267" w14:textId="5EC2C636" w:rsidR="00794A31" w:rsidRPr="00794A31" w:rsidRDefault="00794A31" w:rsidP="009C1702">
      <w:pPr>
        <w:spacing w:after="0" w:line="276" w:lineRule="auto"/>
        <w:jc w:val="both"/>
        <w:rPr>
          <w:rFonts w:ascii="Arial" w:eastAsia="Times New Roman" w:hAnsi="Arial" w:cs="Arial"/>
          <w:kern w:val="0"/>
          <w:sz w:val="22"/>
          <w:szCs w:val="22"/>
          <w:lang w:eastAsia="en-GB"/>
          <w14:ligatures w14:val="none"/>
        </w:rPr>
      </w:pPr>
      <w:r w:rsidRPr="00794A31">
        <w:rPr>
          <w:rFonts w:ascii="Arial" w:eastAsia="Times New Roman" w:hAnsi="Arial" w:cs="Arial"/>
          <w:kern w:val="0"/>
          <w:sz w:val="22"/>
          <w:szCs w:val="22"/>
          <w:lang w:eastAsia="en-GB"/>
          <w14:ligatures w14:val="none"/>
        </w:rPr>
        <w:t>If bats or evidence of bats are found during the works, the applicant is advised to stop work and follow advice from an independent ecologist or to contact Natural England’s Bat Line through the internet.</w:t>
      </w:r>
    </w:p>
    <w:sectPr w:rsidR="00794A31" w:rsidRPr="00794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420D8D"/>
    <w:multiLevelType w:val="hybridMultilevel"/>
    <w:tmpl w:val="F782F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2771788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04940"/>
    <w:rsid w:val="00107B9D"/>
    <w:rsid w:val="00111D21"/>
    <w:rsid w:val="00134D23"/>
    <w:rsid w:val="00141929"/>
    <w:rsid w:val="0014198B"/>
    <w:rsid w:val="00152901"/>
    <w:rsid w:val="0016162B"/>
    <w:rsid w:val="00162405"/>
    <w:rsid w:val="00164DC2"/>
    <w:rsid w:val="0018298F"/>
    <w:rsid w:val="001872FA"/>
    <w:rsid w:val="001A4142"/>
    <w:rsid w:val="001A6E40"/>
    <w:rsid w:val="001B34A3"/>
    <w:rsid w:val="001C0267"/>
    <w:rsid w:val="001C30C8"/>
    <w:rsid w:val="001C73A5"/>
    <w:rsid w:val="001C74D2"/>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B7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0026"/>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1469"/>
    <w:rsid w:val="003C7574"/>
    <w:rsid w:val="003E08E2"/>
    <w:rsid w:val="003E2BA9"/>
    <w:rsid w:val="003F076A"/>
    <w:rsid w:val="003F5922"/>
    <w:rsid w:val="00400FB2"/>
    <w:rsid w:val="004130CC"/>
    <w:rsid w:val="004158E9"/>
    <w:rsid w:val="004212F8"/>
    <w:rsid w:val="00422C35"/>
    <w:rsid w:val="004268A1"/>
    <w:rsid w:val="004333DD"/>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0A86"/>
    <w:rsid w:val="00615302"/>
    <w:rsid w:val="006164A3"/>
    <w:rsid w:val="00616DC2"/>
    <w:rsid w:val="0062234B"/>
    <w:rsid w:val="006242FB"/>
    <w:rsid w:val="00631B2E"/>
    <w:rsid w:val="0063206F"/>
    <w:rsid w:val="006407C9"/>
    <w:rsid w:val="00640FEC"/>
    <w:rsid w:val="00643C57"/>
    <w:rsid w:val="00647E0D"/>
    <w:rsid w:val="006502D5"/>
    <w:rsid w:val="00653CA6"/>
    <w:rsid w:val="00662C0A"/>
    <w:rsid w:val="00663D3A"/>
    <w:rsid w:val="00664B60"/>
    <w:rsid w:val="006656F8"/>
    <w:rsid w:val="006672A7"/>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94A31"/>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97B82"/>
    <w:rsid w:val="008A0F17"/>
    <w:rsid w:val="008A1574"/>
    <w:rsid w:val="008A3152"/>
    <w:rsid w:val="008A4252"/>
    <w:rsid w:val="008A4A27"/>
    <w:rsid w:val="008B0729"/>
    <w:rsid w:val="008B2834"/>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79BE"/>
    <w:rsid w:val="00961C4E"/>
    <w:rsid w:val="00965A06"/>
    <w:rsid w:val="00967DCB"/>
    <w:rsid w:val="00970A7D"/>
    <w:rsid w:val="00970A8A"/>
    <w:rsid w:val="00972DD7"/>
    <w:rsid w:val="00974EA2"/>
    <w:rsid w:val="00977285"/>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6A45"/>
    <w:rsid w:val="00A23603"/>
    <w:rsid w:val="00A241C0"/>
    <w:rsid w:val="00A24AEC"/>
    <w:rsid w:val="00A3010D"/>
    <w:rsid w:val="00A34EB7"/>
    <w:rsid w:val="00A3748F"/>
    <w:rsid w:val="00A4593E"/>
    <w:rsid w:val="00A46019"/>
    <w:rsid w:val="00A55952"/>
    <w:rsid w:val="00A6662C"/>
    <w:rsid w:val="00A71295"/>
    <w:rsid w:val="00A772D3"/>
    <w:rsid w:val="00A81CF7"/>
    <w:rsid w:val="00A85226"/>
    <w:rsid w:val="00AB52C2"/>
    <w:rsid w:val="00AC01A4"/>
    <w:rsid w:val="00AD00DC"/>
    <w:rsid w:val="00AD2BC0"/>
    <w:rsid w:val="00AD39FA"/>
    <w:rsid w:val="00AE028B"/>
    <w:rsid w:val="00AE04FE"/>
    <w:rsid w:val="00AF193A"/>
    <w:rsid w:val="00AF2650"/>
    <w:rsid w:val="00AF2AF9"/>
    <w:rsid w:val="00AF79EB"/>
    <w:rsid w:val="00B01936"/>
    <w:rsid w:val="00B111D2"/>
    <w:rsid w:val="00B16D71"/>
    <w:rsid w:val="00B1710B"/>
    <w:rsid w:val="00B3075F"/>
    <w:rsid w:val="00B44C99"/>
    <w:rsid w:val="00B44EC9"/>
    <w:rsid w:val="00B52C0E"/>
    <w:rsid w:val="00B533FE"/>
    <w:rsid w:val="00B54DA2"/>
    <w:rsid w:val="00B633AB"/>
    <w:rsid w:val="00B71530"/>
    <w:rsid w:val="00B71D0E"/>
    <w:rsid w:val="00B7214D"/>
    <w:rsid w:val="00B82691"/>
    <w:rsid w:val="00B915D4"/>
    <w:rsid w:val="00BA2753"/>
    <w:rsid w:val="00BB5ECE"/>
    <w:rsid w:val="00BB7690"/>
    <w:rsid w:val="00BC443D"/>
    <w:rsid w:val="00BD6B4D"/>
    <w:rsid w:val="00BE579C"/>
    <w:rsid w:val="00BE5F7B"/>
    <w:rsid w:val="00BF1DB2"/>
    <w:rsid w:val="00BF527A"/>
    <w:rsid w:val="00BF7456"/>
    <w:rsid w:val="00C03688"/>
    <w:rsid w:val="00C1522E"/>
    <w:rsid w:val="00C17A38"/>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557D"/>
    <w:rsid w:val="00C760C4"/>
    <w:rsid w:val="00C777DF"/>
    <w:rsid w:val="00C81A53"/>
    <w:rsid w:val="00C8654A"/>
    <w:rsid w:val="00C86A61"/>
    <w:rsid w:val="00CA3A97"/>
    <w:rsid w:val="00CB6B3B"/>
    <w:rsid w:val="00CC3D50"/>
    <w:rsid w:val="00CC51B9"/>
    <w:rsid w:val="00CC552A"/>
    <w:rsid w:val="00CC57A0"/>
    <w:rsid w:val="00CD745F"/>
    <w:rsid w:val="00CE7093"/>
    <w:rsid w:val="00CF4F6C"/>
    <w:rsid w:val="00CF707D"/>
    <w:rsid w:val="00CF7529"/>
    <w:rsid w:val="00CF7B86"/>
    <w:rsid w:val="00D06D32"/>
    <w:rsid w:val="00D14841"/>
    <w:rsid w:val="00D15F32"/>
    <w:rsid w:val="00D20665"/>
    <w:rsid w:val="00D22F8E"/>
    <w:rsid w:val="00D30109"/>
    <w:rsid w:val="00D3717E"/>
    <w:rsid w:val="00D44370"/>
    <w:rsid w:val="00D5047C"/>
    <w:rsid w:val="00D50CF6"/>
    <w:rsid w:val="00D7435B"/>
    <w:rsid w:val="00D774B3"/>
    <w:rsid w:val="00D831EE"/>
    <w:rsid w:val="00D859CC"/>
    <w:rsid w:val="00D902FA"/>
    <w:rsid w:val="00D907C3"/>
    <w:rsid w:val="00DA41A3"/>
    <w:rsid w:val="00DA6CF3"/>
    <w:rsid w:val="00DB13C3"/>
    <w:rsid w:val="00DB7D89"/>
    <w:rsid w:val="00DC0041"/>
    <w:rsid w:val="00DC6E07"/>
    <w:rsid w:val="00DD0655"/>
    <w:rsid w:val="00DD1572"/>
    <w:rsid w:val="00DD2D61"/>
    <w:rsid w:val="00DD3F9C"/>
    <w:rsid w:val="00DD5DF9"/>
    <w:rsid w:val="00DD6774"/>
    <w:rsid w:val="00DD76CB"/>
    <w:rsid w:val="00DE3242"/>
    <w:rsid w:val="00DE442D"/>
    <w:rsid w:val="00DF2FE5"/>
    <w:rsid w:val="00E0076E"/>
    <w:rsid w:val="00E0301C"/>
    <w:rsid w:val="00E10F53"/>
    <w:rsid w:val="00E12366"/>
    <w:rsid w:val="00E162CA"/>
    <w:rsid w:val="00E16B1D"/>
    <w:rsid w:val="00E31679"/>
    <w:rsid w:val="00E37C6D"/>
    <w:rsid w:val="00E51166"/>
    <w:rsid w:val="00E57D1F"/>
    <w:rsid w:val="00E61170"/>
    <w:rsid w:val="00E61ADC"/>
    <w:rsid w:val="00E65234"/>
    <w:rsid w:val="00E70135"/>
    <w:rsid w:val="00E70D98"/>
    <w:rsid w:val="00E90A3F"/>
    <w:rsid w:val="00E95266"/>
    <w:rsid w:val="00E977C4"/>
    <w:rsid w:val="00EB421A"/>
    <w:rsid w:val="00EC2E4E"/>
    <w:rsid w:val="00EC4215"/>
    <w:rsid w:val="00EC4E9E"/>
    <w:rsid w:val="00EE47DB"/>
    <w:rsid w:val="00EE5C03"/>
    <w:rsid w:val="00EE6AA5"/>
    <w:rsid w:val="00EE7315"/>
    <w:rsid w:val="00EF0DA4"/>
    <w:rsid w:val="00EF724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5933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8B0729"/>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salesforceId:f8acac0f-1ee3-4906-a32d-f74d60535252</dc:subject>
  <dc:creator>O'Donoghue, Ruaridh</dc:creator>
  <cp:keywords/>
  <dc:description/>
  <cp:lastModifiedBy>Parker-Miles, Selina</cp:lastModifiedBy>
  <cp:revision>39</cp:revision>
  <dcterms:created xsi:type="dcterms:W3CDTF">2026-04-16T14:17:00Z</dcterms:created>
  <dcterms:modified xsi:type="dcterms:W3CDTF">2026-04-20T09:59:00Z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069Q300000OPL8MIAX</vt:lpwstr>
  </property>
</Properties>
</file>