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8C953" w14:textId="09D46C48" w:rsidR="00DC227A" w:rsidRPr="00DC227A" w:rsidRDefault="00DE0148" w:rsidP="00DC227A">
      <w:pPr>
        <w:spacing w:after="0" w:line="276" w:lineRule="auto"/>
        <w:jc w:val="both"/>
        <w:rPr>
          <w:rFonts w:ascii="Arial" w:eastAsia="Times New Roman" w:hAnsi="Arial" w:cs="Arial"/>
          <w:b/>
          <w:bCs/>
          <w:kern w:val="0"/>
          <w:sz w:val="22"/>
          <w:szCs w:val="22"/>
          <w:lang w:eastAsia="en-GB"/>
          <w14:ligatures w14:val="none"/>
        </w:rPr>
      </w:pPr>
      <w:r w:rsidRPr="00EA04CC">
        <w:rPr>
          <w:rFonts w:ascii="Arial" w:eastAsia="Times New Roman" w:hAnsi="Arial" w:cs="Arial"/>
          <w:b/>
          <w:bCs/>
          <w:kern w:val="0"/>
          <w:sz w:val="22"/>
          <w:szCs w:val="22"/>
          <w:lang w:eastAsia="en-GB"/>
          <w14:ligatures w14:val="none"/>
        </w:rPr>
        <w:t xml:space="preserve">HOUSEHOLDER </w:t>
      </w:r>
      <w:r w:rsidR="00DB3478" w:rsidRPr="00EA04CC">
        <w:rPr>
          <w:rFonts w:ascii="Arial" w:eastAsia="Times New Roman" w:hAnsi="Arial" w:cs="Arial"/>
          <w:b/>
          <w:bCs/>
          <w:kern w:val="0"/>
          <w:sz w:val="22"/>
          <w:szCs w:val="22"/>
          <w:lang w:eastAsia="en-GB"/>
          <w14:ligatures w14:val="none"/>
        </w:rPr>
        <w:t xml:space="preserve">PLANNING </w:t>
      </w:r>
      <w:r w:rsidR="00DB3478">
        <w:rPr>
          <w:rFonts w:ascii="Arial" w:eastAsia="Times New Roman" w:hAnsi="Arial" w:cs="Arial"/>
          <w:b/>
          <w:bCs/>
          <w:kern w:val="0"/>
          <w:sz w:val="22"/>
          <w:szCs w:val="22"/>
          <w:lang w:eastAsia="en-GB"/>
          <w14:ligatures w14:val="none"/>
        </w:rPr>
        <w:t xml:space="preserve">APPLICATION. </w:t>
      </w:r>
    </w:p>
    <w:p w14:paraId="3F802FF9" w14:textId="77777777" w:rsidR="00DC227A" w:rsidRPr="00DC227A" w:rsidRDefault="00DC227A" w:rsidP="00DC227A">
      <w:pPr>
        <w:spacing w:after="0"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CASE OFFICER REPORT</w:t>
      </w:r>
    </w:p>
    <w:p w14:paraId="33BD2D7D" w14:textId="77777777" w:rsidR="00DC227A" w:rsidRPr="00DC227A" w:rsidRDefault="00DC227A" w:rsidP="00DC227A">
      <w:pPr>
        <w:spacing w:after="0" w:line="276" w:lineRule="auto"/>
        <w:jc w:val="both"/>
        <w:rPr>
          <w:rFonts w:ascii="Arial" w:eastAsia="Times New Roman" w:hAnsi="Arial" w:cs="Arial"/>
          <w:kern w:val="0"/>
          <w:sz w:val="22"/>
          <w:szCs w:val="22"/>
          <w:lang w:eastAsia="en-GB"/>
          <w14:ligatures w14:val="none"/>
        </w:rPr>
      </w:pPr>
    </w:p>
    <w:tbl>
      <w:tblPr>
        <w:tblStyle w:val="TableGrid"/>
        <w:tblW w:w="9209" w:type="dxa"/>
        <w:tblLook w:val="04A0" w:firstRow="1" w:lastRow="0" w:firstColumn="1" w:lastColumn="0" w:noHBand="0" w:noVBand="1"/>
      </w:tblPr>
      <w:tblGrid>
        <w:gridCol w:w="3539"/>
        <w:gridCol w:w="5670"/>
      </w:tblGrid>
      <w:tr w:rsidR="00DC227A" w:rsidRPr="00DC227A" w14:paraId="0E80B374" w14:textId="77777777" w:rsidTr="00A4633F">
        <w:tc>
          <w:tcPr>
            <w:tcW w:w="3539" w:type="dxa"/>
          </w:tcPr>
          <w:p w14:paraId="7B86D991"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APPLICATION REFERENCE:</w:t>
            </w:r>
          </w:p>
        </w:tc>
        <w:tc>
          <w:tcPr>
            <w:tcW w:w="5670" w:type="dxa"/>
          </w:tcPr>
          <w:p w14:paraId="7F55829D" w14:textId="4369229D" w:rsidR="00DC227A" w:rsidRPr="00DC227A" w:rsidRDefault="00DC227A" w:rsidP="00DC227A">
            <w:pPr>
              <w:spacing w:line="276" w:lineRule="auto"/>
              <w:jc w:val="both"/>
              <w:rPr>
                <w:rFonts w:ascii="Arial" w:eastAsia="Times New Roman" w:hAnsi="Arial" w:cs="Arial"/>
                <w:kern w:val="0"/>
                <w:sz w:val="22"/>
                <w:szCs w:val="22"/>
                <w:lang w:eastAsia="en-GB"/>
                <w14:ligatures w14:val="none"/>
              </w:rPr>
            </w:pPr>
            <w:r w:rsidRPr="00DC227A">
              <w:rPr>
                <w:rFonts w:ascii="Arial" w:eastAsia="Times New Roman" w:hAnsi="Arial" w:cs="Arial"/>
                <w:kern w:val="0"/>
                <w:sz w:val="22"/>
                <w:szCs w:val="22"/>
                <w:lang w:eastAsia="en-GB"/>
                <w14:ligatures w14:val="none"/>
              </w:rPr>
              <w:t>PL/202</w:t>
            </w:r>
            <w:r w:rsidR="003516D7">
              <w:rPr>
                <w:rFonts w:ascii="Arial" w:eastAsia="Times New Roman" w:hAnsi="Arial" w:cs="Arial"/>
                <w:kern w:val="0"/>
                <w:sz w:val="22"/>
                <w:szCs w:val="22"/>
                <w:lang w:eastAsia="en-GB"/>
                <w14:ligatures w14:val="none"/>
              </w:rPr>
              <w:t>6/</w:t>
            </w:r>
            <w:r w:rsidR="004C0200">
              <w:rPr>
                <w:rFonts w:ascii="Arial" w:eastAsia="Times New Roman" w:hAnsi="Arial" w:cs="Arial"/>
                <w:kern w:val="0"/>
                <w:sz w:val="22"/>
                <w:szCs w:val="22"/>
                <w:lang w:eastAsia="en-GB"/>
                <w14:ligatures w14:val="none"/>
              </w:rPr>
              <w:t>0</w:t>
            </w:r>
            <w:r w:rsidR="00BB713C">
              <w:rPr>
                <w:rFonts w:ascii="Arial" w:eastAsia="Times New Roman" w:hAnsi="Arial" w:cs="Arial"/>
                <w:kern w:val="0"/>
                <w:sz w:val="22"/>
                <w:szCs w:val="22"/>
                <w:lang w:eastAsia="en-GB"/>
                <w14:ligatures w14:val="none"/>
              </w:rPr>
              <w:t>0297</w:t>
            </w:r>
          </w:p>
        </w:tc>
      </w:tr>
      <w:tr w:rsidR="00DC227A" w:rsidRPr="00DC227A" w14:paraId="665C6E85" w14:textId="77777777" w:rsidTr="00A4633F">
        <w:tc>
          <w:tcPr>
            <w:tcW w:w="3539" w:type="dxa"/>
          </w:tcPr>
          <w:p w14:paraId="7A712AB3"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APPLICATION TYPE:</w:t>
            </w:r>
          </w:p>
        </w:tc>
        <w:tc>
          <w:tcPr>
            <w:tcW w:w="5670" w:type="dxa"/>
          </w:tcPr>
          <w:p w14:paraId="628012C1" w14:textId="08E077C8" w:rsidR="00DC227A" w:rsidRPr="00DC227A" w:rsidRDefault="00811898" w:rsidP="00DC227A">
            <w:pPr>
              <w:spacing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Householder</w:t>
            </w:r>
          </w:p>
        </w:tc>
      </w:tr>
      <w:tr w:rsidR="00DC227A" w:rsidRPr="00DC227A" w14:paraId="0C2D3E1A" w14:textId="77777777" w:rsidTr="00A4633F">
        <w:tc>
          <w:tcPr>
            <w:tcW w:w="3539" w:type="dxa"/>
          </w:tcPr>
          <w:p w14:paraId="0308E08D"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SITE ADDRESS:</w:t>
            </w:r>
          </w:p>
        </w:tc>
        <w:tc>
          <w:tcPr>
            <w:tcW w:w="5670" w:type="dxa"/>
          </w:tcPr>
          <w:p w14:paraId="069B3AD9" w14:textId="141B25A7" w:rsidR="00DC227A" w:rsidRPr="00DC227A" w:rsidRDefault="00D17C81" w:rsidP="00DC227A">
            <w:pPr>
              <w:spacing w:line="276" w:lineRule="auto"/>
              <w:jc w:val="both"/>
              <w:rPr>
                <w:rFonts w:ascii="Arial" w:eastAsia="Times New Roman" w:hAnsi="Arial" w:cs="Arial"/>
                <w:kern w:val="0"/>
                <w:sz w:val="22"/>
                <w:szCs w:val="22"/>
                <w:lang w:eastAsia="en-GB"/>
                <w14:ligatures w14:val="none"/>
              </w:rPr>
            </w:pPr>
            <w:r w:rsidRPr="00D17C81">
              <w:rPr>
                <w:rFonts w:ascii="Arial" w:eastAsia="Times New Roman" w:hAnsi="Arial" w:cs="Arial"/>
                <w:kern w:val="0"/>
                <w:sz w:val="22"/>
                <w:szCs w:val="22"/>
                <w:lang w:eastAsia="en-GB"/>
                <w14:ligatures w14:val="none"/>
              </w:rPr>
              <w:t>The Coach House, 112a Church Street, Hilperton, Trowbridge, BA14 7RG</w:t>
            </w:r>
            <w:r>
              <w:rPr>
                <w:rFonts w:ascii="Arial" w:eastAsia="Times New Roman" w:hAnsi="Arial" w:cs="Arial"/>
                <w:kern w:val="0"/>
                <w:sz w:val="22"/>
                <w:szCs w:val="22"/>
                <w:lang w:eastAsia="en-GB"/>
                <w14:ligatures w14:val="none"/>
              </w:rPr>
              <w:t>.</w:t>
            </w:r>
          </w:p>
        </w:tc>
      </w:tr>
      <w:tr w:rsidR="00DC227A" w:rsidRPr="00DC227A" w14:paraId="7F4B854C" w14:textId="77777777" w:rsidTr="00A4633F">
        <w:tc>
          <w:tcPr>
            <w:tcW w:w="3539" w:type="dxa"/>
          </w:tcPr>
          <w:p w14:paraId="3EB41672"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DEVELOPMENT DESCRIPTION:</w:t>
            </w:r>
          </w:p>
        </w:tc>
        <w:tc>
          <w:tcPr>
            <w:tcW w:w="5670" w:type="dxa"/>
          </w:tcPr>
          <w:p w14:paraId="1DCDE80A" w14:textId="21D82602" w:rsidR="00DC227A" w:rsidRPr="00DC227A" w:rsidRDefault="002A1815" w:rsidP="00DC227A">
            <w:pPr>
              <w:spacing w:line="276" w:lineRule="auto"/>
              <w:jc w:val="both"/>
              <w:rPr>
                <w:rFonts w:ascii="Arial" w:eastAsia="Times New Roman" w:hAnsi="Arial" w:cs="Arial"/>
                <w:kern w:val="0"/>
                <w:sz w:val="22"/>
                <w:szCs w:val="22"/>
                <w:lang w:eastAsia="en-GB"/>
                <w14:ligatures w14:val="none"/>
              </w:rPr>
            </w:pPr>
            <w:r w:rsidRPr="002A1815">
              <w:rPr>
                <w:rFonts w:ascii="Arial" w:eastAsia="Times New Roman" w:hAnsi="Arial" w:cs="Arial"/>
                <w:kern w:val="0"/>
                <w:sz w:val="22"/>
                <w:szCs w:val="22"/>
                <w:lang w:eastAsia="en-GB"/>
                <w14:ligatures w14:val="none"/>
              </w:rPr>
              <w:t>Erection of a single-storey rear extension to the rear of the dwelling to provide accessible ground-floor accommodation, responding to the occupants’ disability and mobility needs.</w:t>
            </w:r>
          </w:p>
        </w:tc>
      </w:tr>
      <w:tr w:rsidR="00DC227A" w:rsidRPr="00DC227A" w14:paraId="5378DE77" w14:textId="77777777" w:rsidTr="00A4633F">
        <w:tc>
          <w:tcPr>
            <w:tcW w:w="3539" w:type="dxa"/>
          </w:tcPr>
          <w:p w14:paraId="0F45A142"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RECOMMENDATION:</w:t>
            </w:r>
          </w:p>
        </w:tc>
        <w:tc>
          <w:tcPr>
            <w:tcW w:w="5670" w:type="dxa"/>
          </w:tcPr>
          <w:p w14:paraId="7D482323" w14:textId="2FA91D49" w:rsidR="00DC227A" w:rsidRPr="00DC227A" w:rsidRDefault="00DC227A" w:rsidP="00DC227A">
            <w:pPr>
              <w:spacing w:line="276" w:lineRule="auto"/>
              <w:jc w:val="both"/>
              <w:rPr>
                <w:rFonts w:ascii="Arial" w:eastAsia="Times New Roman" w:hAnsi="Arial" w:cs="Arial"/>
                <w:kern w:val="0"/>
                <w:sz w:val="22"/>
                <w:szCs w:val="22"/>
                <w:lang w:eastAsia="en-GB"/>
                <w14:ligatures w14:val="none"/>
              </w:rPr>
            </w:pPr>
            <w:r w:rsidRPr="00DC227A">
              <w:rPr>
                <w:rFonts w:ascii="Arial" w:eastAsia="Times New Roman" w:hAnsi="Arial" w:cs="Arial"/>
                <w:kern w:val="0"/>
                <w:sz w:val="22"/>
                <w:szCs w:val="22"/>
                <w:lang w:eastAsia="en-GB"/>
                <w14:ligatures w14:val="none"/>
              </w:rPr>
              <w:t>Approve with Conditions</w:t>
            </w:r>
            <w:r w:rsidR="002E7A5D">
              <w:rPr>
                <w:rFonts w:ascii="Arial" w:eastAsia="Times New Roman" w:hAnsi="Arial" w:cs="Arial"/>
                <w:kern w:val="0"/>
                <w:sz w:val="22"/>
                <w:szCs w:val="22"/>
                <w:lang w:eastAsia="en-GB"/>
                <w14:ligatures w14:val="none"/>
              </w:rPr>
              <w:t>.</w:t>
            </w:r>
          </w:p>
        </w:tc>
      </w:tr>
    </w:tbl>
    <w:p w14:paraId="70C3DB78" w14:textId="77777777" w:rsidR="007F4E0C" w:rsidRDefault="007F4E0C" w:rsidP="00FA1B5C">
      <w:pPr>
        <w:spacing w:after="0" w:line="276" w:lineRule="auto"/>
        <w:jc w:val="both"/>
        <w:rPr>
          <w:rFonts w:ascii="Arial" w:eastAsia="Times New Roman" w:hAnsi="Arial" w:cs="Arial"/>
          <w:kern w:val="0"/>
          <w:sz w:val="22"/>
          <w:szCs w:val="22"/>
          <w:lang w:eastAsia="en-GB"/>
          <w14:ligatures w14:val="none"/>
        </w:rPr>
      </w:pPr>
    </w:p>
    <w:p w14:paraId="17953C73" w14:textId="501AA239" w:rsidR="00AD3734" w:rsidRPr="00142792" w:rsidRDefault="00AD3734" w:rsidP="00142792">
      <w:pPr>
        <w:spacing w:after="0" w:line="276" w:lineRule="auto"/>
        <w:jc w:val="both"/>
        <w:rPr>
          <w:rFonts w:ascii="Arial" w:eastAsia="Times New Roman" w:hAnsi="Arial" w:cs="Arial"/>
          <w:kern w:val="0"/>
          <w:sz w:val="22"/>
          <w:szCs w:val="22"/>
          <w:lang w:eastAsia="en-GB"/>
          <w14:ligatures w14:val="none"/>
        </w:rPr>
      </w:pPr>
      <w:r w:rsidRPr="00AD3734">
        <w:rPr>
          <w:rFonts w:ascii="Arial" w:eastAsia="Times New Roman" w:hAnsi="Arial" w:cs="Arial"/>
          <w:b/>
          <w:bCs/>
          <w:color w:val="000000"/>
          <w:kern w:val="0"/>
          <w:lang w:eastAsia="en-GB"/>
          <w14:ligatures w14:val="none"/>
        </w:rPr>
        <w:t>PROPOSAL</w:t>
      </w:r>
    </w:p>
    <w:p w14:paraId="249BFEC2" w14:textId="12E71B13" w:rsidR="005814AC" w:rsidRPr="009F4555" w:rsidRDefault="00AD3734" w:rsidP="005814AC">
      <w:pPr>
        <w:spacing w:after="0" w:line="240" w:lineRule="auto"/>
        <w:rPr>
          <w:rFonts w:ascii="Arial" w:eastAsia="Times New Roman" w:hAnsi="Arial" w:cs="Arial"/>
          <w:color w:val="000000"/>
          <w:kern w:val="0"/>
          <w:lang w:eastAsia="en-GB"/>
          <w14:ligatures w14:val="none"/>
        </w:rPr>
      </w:pPr>
      <w:r w:rsidRPr="00AD3734">
        <w:rPr>
          <w:rFonts w:ascii="Arial" w:eastAsia="Times New Roman" w:hAnsi="Arial" w:cs="Arial"/>
          <w:color w:val="000000"/>
          <w:kern w:val="0"/>
          <w:lang w:eastAsia="en-GB"/>
          <w14:ligatures w14:val="none"/>
        </w:rPr>
        <w:t>The proposal seeks planning permission for</w:t>
      </w:r>
      <w:r w:rsidR="00142792">
        <w:rPr>
          <w:rFonts w:ascii="Arial" w:eastAsia="Times New Roman" w:hAnsi="Arial" w:cs="Arial"/>
          <w:color w:val="000000"/>
          <w:kern w:val="0"/>
          <w:lang w:eastAsia="en-GB"/>
          <w14:ligatures w14:val="none"/>
        </w:rPr>
        <w:t xml:space="preserve"> the </w:t>
      </w:r>
      <w:r w:rsidR="00A92BC3">
        <w:rPr>
          <w:rFonts w:ascii="Arial" w:eastAsia="Times New Roman" w:hAnsi="Arial" w:cs="Arial"/>
          <w:color w:val="000000"/>
          <w:kern w:val="0"/>
          <w:lang w:eastAsia="en-GB"/>
          <w14:ligatures w14:val="none"/>
        </w:rPr>
        <w:t xml:space="preserve">construction of a </w:t>
      </w:r>
      <w:r w:rsidR="00B61DCA">
        <w:rPr>
          <w:rFonts w:ascii="Arial" w:eastAsia="Times New Roman" w:hAnsi="Arial" w:cs="Arial"/>
          <w:color w:val="000000"/>
          <w:kern w:val="0"/>
          <w:lang w:eastAsia="en-GB"/>
          <w14:ligatures w14:val="none"/>
        </w:rPr>
        <w:t xml:space="preserve">single storey </w:t>
      </w:r>
      <w:r w:rsidR="001575D3">
        <w:rPr>
          <w:rFonts w:ascii="Arial" w:eastAsia="Times New Roman" w:hAnsi="Arial" w:cs="Arial"/>
          <w:color w:val="000000"/>
          <w:kern w:val="0"/>
          <w:lang w:eastAsia="en-GB"/>
          <w14:ligatures w14:val="none"/>
        </w:rPr>
        <w:t xml:space="preserve">rear </w:t>
      </w:r>
      <w:r w:rsidR="004E1C61">
        <w:rPr>
          <w:rFonts w:ascii="Arial" w:eastAsia="Times New Roman" w:hAnsi="Arial" w:cs="Arial"/>
          <w:color w:val="000000"/>
          <w:kern w:val="0"/>
          <w:lang w:eastAsia="en-GB"/>
          <w14:ligatures w14:val="none"/>
        </w:rPr>
        <w:t xml:space="preserve">extension that would be attached to the </w:t>
      </w:r>
      <w:r w:rsidR="004F5DCE">
        <w:rPr>
          <w:rFonts w:ascii="Arial" w:eastAsia="Times New Roman" w:hAnsi="Arial" w:cs="Arial"/>
          <w:color w:val="000000"/>
          <w:kern w:val="0"/>
          <w:lang w:eastAsia="en-GB"/>
          <w14:ligatures w14:val="none"/>
        </w:rPr>
        <w:t xml:space="preserve">side of the summer room, </w:t>
      </w:r>
      <w:r w:rsidR="00750A4D">
        <w:rPr>
          <w:rFonts w:ascii="Arial" w:eastAsia="Times New Roman" w:hAnsi="Arial" w:cs="Arial"/>
          <w:color w:val="000000"/>
          <w:kern w:val="0"/>
          <w:lang w:eastAsia="en-GB"/>
          <w14:ligatures w14:val="none"/>
        </w:rPr>
        <w:t xml:space="preserve">as located to the rear </w:t>
      </w:r>
      <w:r w:rsidR="008D1490">
        <w:rPr>
          <w:rFonts w:ascii="Arial" w:eastAsia="Times New Roman" w:hAnsi="Arial" w:cs="Arial"/>
          <w:color w:val="000000"/>
          <w:kern w:val="0"/>
          <w:lang w:eastAsia="en-GB"/>
          <w14:ligatures w14:val="none"/>
        </w:rPr>
        <w:t xml:space="preserve">north elevation </w:t>
      </w:r>
      <w:r w:rsidR="00750A4D">
        <w:rPr>
          <w:rFonts w:ascii="Arial" w:eastAsia="Times New Roman" w:hAnsi="Arial" w:cs="Arial"/>
          <w:color w:val="000000"/>
          <w:kern w:val="0"/>
          <w:lang w:eastAsia="en-GB"/>
          <w14:ligatures w14:val="none"/>
        </w:rPr>
        <w:t>of the</w:t>
      </w:r>
      <w:r w:rsidR="00270856">
        <w:rPr>
          <w:rFonts w:ascii="Arial" w:eastAsia="Times New Roman" w:hAnsi="Arial" w:cs="Arial"/>
          <w:color w:val="000000"/>
          <w:kern w:val="0"/>
          <w:lang w:eastAsia="en-GB"/>
          <w14:ligatures w14:val="none"/>
        </w:rPr>
        <w:t xml:space="preserve"> Coach</w:t>
      </w:r>
      <w:r w:rsidR="004276D4">
        <w:rPr>
          <w:rFonts w:ascii="Arial" w:eastAsia="Times New Roman" w:hAnsi="Arial" w:cs="Arial"/>
          <w:color w:val="000000"/>
          <w:kern w:val="0"/>
          <w:lang w:eastAsia="en-GB"/>
          <w14:ligatures w14:val="none"/>
        </w:rPr>
        <w:t xml:space="preserve"> House. The proposed </w:t>
      </w:r>
      <w:r w:rsidR="00084AC0">
        <w:rPr>
          <w:rFonts w:ascii="Arial" w:eastAsia="Times New Roman" w:hAnsi="Arial" w:cs="Arial"/>
          <w:color w:val="000000"/>
          <w:kern w:val="0"/>
          <w:lang w:eastAsia="en-GB"/>
          <w14:ligatures w14:val="none"/>
        </w:rPr>
        <w:t xml:space="preserve">extension </w:t>
      </w:r>
      <w:r w:rsidR="004276D4">
        <w:rPr>
          <w:rFonts w:ascii="Arial" w:eastAsia="Times New Roman" w:hAnsi="Arial" w:cs="Arial"/>
          <w:color w:val="000000"/>
          <w:kern w:val="0"/>
          <w:lang w:eastAsia="en-GB"/>
          <w14:ligatures w14:val="none"/>
        </w:rPr>
        <w:t xml:space="preserve">would be utilised </w:t>
      </w:r>
      <w:r w:rsidR="000437A0">
        <w:rPr>
          <w:rFonts w:ascii="Arial" w:eastAsia="Times New Roman" w:hAnsi="Arial" w:cs="Arial"/>
          <w:color w:val="000000"/>
          <w:kern w:val="0"/>
          <w:lang w:eastAsia="en-GB"/>
          <w14:ligatures w14:val="none"/>
        </w:rPr>
        <w:t>as ground floor</w:t>
      </w:r>
      <w:r w:rsidR="00084AC0">
        <w:rPr>
          <w:rFonts w:ascii="Arial" w:eastAsia="Times New Roman" w:hAnsi="Arial" w:cs="Arial"/>
          <w:color w:val="000000"/>
          <w:kern w:val="0"/>
          <w:lang w:eastAsia="en-GB"/>
          <w14:ligatures w14:val="none"/>
        </w:rPr>
        <w:t xml:space="preserve"> </w:t>
      </w:r>
      <w:r w:rsidR="00084AC0" w:rsidRPr="00084AC0">
        <w:rPr>
          <w:rFonts w:ascii="Arial" w:eastAsia="Times New Roman" w:hAnsi="Arial" w:cs="Arial"/>
          <w:color w:val="000000"/>
          <w:kern w:val="0"/>
          <w:lang w:eastAsia="en-GB"/>
          <w14:ligatures w14:val="none"/>
        </w:rPr>
        <w:t>accommodation</w:t>
      </w:r>
      <w:r w:rsidR="00270856">
        <w:rPr>
          <w:rFonts w:ascii="Arial" w:eastAsia="Times New Roman" w:hAnsi="Arial" w:cs="Arial"/>
          <w:color w:val="000000"/>
          <w:kern w:val="0"/>
          <w:lang w:eastAsia="en-GB"/>
          <w14:ligatures w14:val="none"/>
        </w:rPr>
        <w:t xml:space="preserve"> </w:t>
      </w:r>
      <w:r w:rsidR="008D30AF">
        <w:rPr>
          <w:rFonts w:ascii="Arial" w:eastAsia="Times New Roman" w:hAnsi="Arial" w:cs="Arial"/>
          <w:color w:val="000000"/>
          <w:kern w:val="0"/>
          <w:lang w:eastAsia="en-GB"/>
          <w14:ligatures w14:val="none"/>
        </w:rPr>
        <w:t xml:space="preserve">for </w:t>
      </w:r>
      <w:r w:rsidR="002C572B">
        <w:rPr>
          <w:rFonts w:ascii="Arial" w:eastAsia="Times New Roman" w:hAnsi="Arial" w:cs="Arial"/>
          <w:color w:val="000000"/>
          <w:kern w:val="0"/>
          <w:lang w:eastAsia="en-GB"/>
          <w14:ligatures w14:val="none"/>
        </w:rPr>
        <w:t xml:space="preserve">an elderly person who has mobility </w:t>
      </w:r>
      <w:r w:rsidR="005A4462">
        <w:rPr>
          <w:rFonts w:ascii="Arial" w:eastAsia="Times New Roman" w:hAnsi="Arial" w:cs="Arial"/>
          <w:color w:val="000000"/>
          <w:kern w:val="0"/>
          <w:lang w:eastAsia="en-GB"/>
          <w14:ligatures w14:val="none"/>
        </w:rPr>
        <w:t>restrictions</w:t>
      </w:r>
      <w:r w:rsidR="00AE4492">
        <w:rPr>
          <w:rFonts w:ascii="Arial" w:eastAsia="Times New Roman" w:hAnsi="Arial" w:cs="Arial"/>
          <w:color w:val="000000"/>
          <w:kern w:val="0"/>
          <w:lang w:eastAsia="en-GB"/>
          <w14:ligatures w14:val="none"/>
        </w:rPr>
        <w:t xml:space="preserve">. </w:t>
      </w:r>
      <w:r w:rsidR="00EA04CC">
        <w:rPr>
          <w:rFonts w:ascii="Arial" w:eastAsia="Times New Roman" w:hAnsi="Arial" w:cs="Arial"/>
          <w:color w:val="000000"/>
          <w:kern w:val="0"/>
          <w:lang w:eastAsia="en-GB"/>
          <w14:ligatures w14:val="none"/>
        </w:rPr>
        <w:t xml:space="preserve"> </w:t>
      </w:r>
      <w:r w:rsidR="00ED2B1E">
        <w:rPr>
          <w:rFonts w:ascii="Arial" w:eastAsia="Times New Roman" w:hAnsi="Arial" w:cs="Arial"/>
          <w:color w:val="000000"/>
          <w:kern w:val="0"/>
          <w:lang w:eastAsia="en-GB"/>
          <w14:ligatures w14:val="none"/>
        </w:rPr>
        <w:t xml:space="preserve"> </w:t>
      </w:r>
    </w:p>
    <w:p w14:paraId="2DB43653" w14:textId="77777777" w:rsidR="00B93F46" w:rsidRPr="005814AC" w:rsidRDefault="00B93F46" w:rsidP="005814AC">
      <w:pPr>
        <w:spacing w:after="0" w:line="240" w:lineRule="auto"/>
        <w:rPr>
          <w:rFonts w:ascii="Arial" w:eastAsia="Times New Roman" w:hAnsi="Arial" w:cs="Arial"/>
          <w:color w:val="1E1E1E"/>
          <w:kern w:val="0"/>
          <w:lang w:eastAsia="en-GB"/>
          <w14:ligatures w14:val="none"/>
        </w:rPr>
      </w:pPr>
    </w:p>
    <w:p w14:paraId="45905A41" w14:textId="0B65EAAD" w:rsidR="0061724F" w:rsidRPr="0061724F" w:rsidRDefault="002E1310" w:rsidP="0061724F">
      <w:pPr>
        <w:spacing w:after="0" w:line="276" w:lineRule="auto"/>
        <w:jc w:val="both"/>
        <w:rPr>
          <w:rFonts w:ascii="Arial" w:eastAsia="Times New Roman" w:hAnsi="Arial" w:cs="Arial"/>
          <w:b/>
          <w:bCs/>
          <w:kern w:val="0"/>
          <w:sz w:val="22"/>
          <w:szCs w:val="22"/>
          <w:lang w:eastAsia="en-GB"/>
          <w14:ligatures w14:val="none"/>
        </w:rPr>
      </w:pPr>
      <w:r w:rsidRPr="002E1310">
        <w:rPr>
          <w:rFonts w:ascii="Arial" w:eastAsia="Times New Roman" w:hAnsi="Arial" w:cs="Arial"/>
          <w:b/>
          <w:bCs/>
          <w:kern w:val="0"/>
          <w:sz w:val="22"/>
          <w:szCs w:val="22"/>
          <w:lang w:eastAsia="en-GB"/>
          <w14:ligatures w14:val="none"/>
        </w:rPr>
        <w:t>SITE DESCRIPTION/CONTEXT</w:t>
      </w:r>
    </w:p>
    <w:p w14:paraId="5E400F38" w14:textId="1645AB4A" w:rsidR="0061724F" w:rsidRDefault="00184347" w:rsidP="003274FA">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w:t>
      </w:r>
      <w:r w:rsidR="00A210A0">
        <w:rPr>
          <w:rFonts w:ascii="Arial" w:eastAsia="Times New Roman" w:hAnsi="Arial" w:cs="Arial"/>
          <w:kern w:val="0"/>
          <w:sz w:val="22"/>
          <w:szCs w:val="22"/>
          <w:lang w:eastAsia="en-GB"/>
          <w14:ligatures w14:val="none"/>
        </w:rPr>
        <w:t>property is a converted coach house</w:t>
      </w:r>
      <w:r w:rsidR="001D04A5">
        <w:rPr>
          <w:rFonts w:ascii="Arial" w:eastAsia="Times New Roman" w:hAnsi="Arial" w:cs="Arial"/>
          <w:kern w:val="0"/>
          <w:sz w:val="22"/>
          <w:szCs w:val="22"/>
          <w:lang w:eastAsia="en-GB"/>
          <w14:ligatures w14:val="none"/>
        </w:rPr>
        <w:t xml:space="preserve">, which is of linear design </w:t>
      </w:r>
      <w:r w:rsidR="007833CC">
        <w:rPr>
          <w:rFonts w:ascii="Arial" w:eastAsia="Times New Roman" w:hAnsi="Arial" w:cs="Arial"/>
          <w:kern w:val="0"/>
          <w:sz w:val="22"/>
          <w:szCs w:val="22"/>
          <w:lang w:eastAsia="en-GB"/>
          <w14:ligatures w14:val="none"/>
        </w:rPr>
        <w:t xml:space="preserve">and which is </w:t>
      </w:r>
      <w:r w:rsidR="0087339B">
        <w:rPr>
          <w:rFonts w:ascii="Arial" w:eastAsia="Times New Roman" w:hAnsi="Arial" w:cs="Arial"/>
          <w:kern w:val="0"/>
          <w:sz w:val="22"/>
          <w:szCs w:val="22"/>
          <w:lang w:eastAsia="en-GB"/>
          <w14:ligatures w14:val="none"/>
        </w:rPr>
        <w:t xml:space="preserve">set </w:t>
      </w:r>
      <w:r w:rsidR="00A23EFF">
        <w:rPr>
          <w:rFonts w:ascii="Arial" w:eastAsia="Times New Roman" w:hAnsi="Arial" w:cs="Arial"/>
          <w:kern w:val="0"/>
          <w:sz w:val="22"/>
          <w:szCs w:val="22"/>
          <w:lang w:eastAsia="en-GB"/>
          <w14:ligatures w14:val="none"/>
        </w:rPr>
        <w:t>back</w:t>
      </w:r>
      <w:r w:rsidR="0087339B">
        <w:rPr>
          <w:rFonts w:ascii="Arial" w:eastAsia="Times New Roman" w:hAnsi="Arial" w:cs="Arial"/>
          <w:kern w:val="0"/>
          <w:sz w:val="22"/>
          <w:szCs w:val="22"/>
          <w:lang w:eastAsia="en-GB"/>
          <w14:ligatures w14:val="none"/>
        </w:rPr>
        <w:t xml:space="preserve"> from the </w:t>
      </w:r>
      <w:r w:rsidR="00A23EFF">
        <w:rPr>
          <w:rFonts w:ascii="Arial" w:eastAsia="Times New Roman" w:hAnsi="Arial" w:cs="Arial"/>
          <w:kern w:val="0"/>
          <w:sz w:val="22"/>
          <w:szCs w:val="22"/>
          <w:lang w:eastAsia="en-GB"/>
          <w14:ligatures w14:val="none"/>
        </w:rPr>
        <w:t>main arterial route</w:t>
      </w:r>
      <w:r w:rsidR="00411FAA">
        <w:rPr>
          <w:rFonts w:ascii="Arial" w:eastAsia="Times New Roman" w:hAnsi="Arial" w:cs="Arial"/>
          <w:kern w:val="0"/>
          <w:sz w:val="22"/>
          <w:szCs w:val="22"/>
          <w:lang w:eastAsia="en-GB"/>
          <w14:ligatures w14:val="none"/>
        </w:rPr>
        <w:t xml:space="preserve"> </w:t>
      </w:r>
      <w:r w:rsidR="00A96887">
        <w:rPr>
          <w:rFonts w:ascii="Arial" w:eastAsia="Times New Roman" w:hAnsi="Arial" w:cs="Arial"/>
          <w:kern w:val="0"/>
          <w:sz w:val="22"/>
          <w:szCs w:val="22"/>
          <w:lang w:eastAsia="en-GB"/>
          <w14:ligatures w14:val="none"/>
        </w:rPr>
        <w:t xml:space="preserve">of Church Street, </w:t>
      </w:r>
      <w:r w:rsidR="00411FAA">
        <w:rPr>
          <w:rFonts w:ascii="Arial" w:eastAsia="Times New Roman" w:hAnsi="Arial" w:cs="Arial"/>
          <w:kern w:val="0"/>
          <w:sz w:val="22"/>
          <w:szCs w:val="22"/>
          <w:lang w:eastAsia="en-GB"/>
          <w14:ligatures w14:val="none"/>
        </w:rPr>
        <w:t>through the Large Village of Hilperton</w:t>
      </w:r>
      <w:r w:rsidR="00A96887">
        <w:rPr>
          <w:rFonts w:ascii="Arial" w:eastAsia="Times New Roman" w:hAnsi="Arial" w:cs="Arial"/>
          <w:kern w:val="0"/>
          <w:sz w:val="22"/>
          <w:szCs w:val="22"/>
          <w:lang w:eastAsia="en-GB"/>
          <w14:ligatures w14:val="none"/>
        </w:rPr>
        <w:t xml:space="preserve">. </w:t>
      </w:r>
      <w:r w:rsidR="00716333">
        <w:rPr>
          <w:rFonts w:ascii="Arial" w:eastAsia="Times New Roman" w:hAnsi="Arial" w:cs="Arial"/>
          <w:kern w:val="0"/>
          <w:sz w:val="22"/>
          <w:szCs w:val="22"/>
          <w:lang w:eastAsia="en-GB"/>
          <w14:ligatures w14:val="none"/>
        </w:rPr>
        <w:t xml:space="preserve"> </w:t>
      </w:r>
      <w:r w:rsidR="00716333" w:rsidRPr="00716333">
        <w:rPr>
          <w:rFonts w:ascii="Arial" w:eastAsia="Times New Roman" w:hAnsi="Arial" w:cs="Arial"/>
          <w:kern w:val="0"/>
          <w:sz w:val="22"/>
          <w:szCs w:val="22"/>
          <w:lang w:eastAsia="en-GB"/>
          <w14:ligatures w14:val="none"/>
        </w:rPr>
        <w:t xml:space="preserve">The building is located within an established residential area of Hilperton.  The Coach House is </w:t>
      </w:r>
      <w:r w:rsidR="00A61500">
        <w:rPr>
          <w:rFonts w:ascii="Arial" w:eastAsia="Times New Roman" w:hAnsi="Arial" w:cs="Arial"/>
          <w:kern w:val="0"/>
          <w:sz w:val="22"/>
          <w:szCs w:val="22"/>
          <w:lang w:eastAsia="en-GB"/>
          <w14:ligatures w14:val="none"/>
        </w:rPr>
        <w:t xml:space="preserve">not listed </w:t>
      </w:r>
      <w:r w:rsidR="00C943C0">
        <w:rPr>
          <w:rFonts w:ascii="Arial" w:eastAsia="Times New Roman" w:hAnsi="Arial" w:cs="Arial"/>
          <w:kern w:val="0"/>
          <w:sz w:val="22"/>
          <w:szCs w:val="22"/>
          <w:lang w:eastAsia="en-GB"/>
          <w14:ligatures w14:val="none"/>
        </w:rPr>
        <w:t xml:space="preserve">but is </w:t>
      </w:r>
      <w:r w:rsidR="00716333" w:rsidRPr="00716333">
        <w:rPr>
          <w:rFonts w:ascii="Arial" w:eastAsia="Times New Roman" w:hAnsi="Arial" w:cs="Arial"/>
          <w:kern w:val="0"/>
          <w:sz w:val="22"/>
          <w:szCs w:val="22"/>
          <w:lang w:eastAsia="en-GB"/>
          <w14:ligatures w14:val="none"/>
        </w:rPr>
        <w:t>located within close proximity to the Grade II listed No</w:t>
      </w:r>
      <w:r w:rsidR="002E2B94">
        <w:rPr>
          <w:rFonts w:ascii="Arial" w:eastAsia="Times New Roman" w:hAnsi="Arial" w:cs="Arial"/>
          <w:kern w:val="0"/>
          <w:sz w:val="22"/>
          <w:szCs w:val="22"/>
          <w:lang w:eastAsia="en-GB"/>
          <w14:ligatures w14:val="none"/>
        </w:rPr>
        <w:t>.</w:t>
      </w:r>
      <w:r w:rsidR="00716333" w:rsidRPr="00716333">
        <w:rPr>
          <w:rFonts w:ascii="Arial" w:eastAsia="Times New Roman" w:hAnsi="Arial" w:cs="Arial"/>
          <w:kern w:val="0"/>
          <w:sz w:val="22"/>
          <w:szCs w:val="22"/>
          <w:lang w:eastAsia="en-GB"/>
          <w14:ligatures w14:val="none"/>
        </w:rPr>
        <w:t xml:space="preserve">s 110 and 112 (Woodcote) Church Street.  The Coach House does not directly fall within the Hilperton Conservation </w:t>
      </w:r>
      <w:r w:rsidR="00745D14" w:rsidRPr="00716333">
        <w:rPr>
          <w:rFonts w:ascii="Arial" w:eastAsia="Times New Roman" w:hAnsi="Arial" w:cs="Arial"/>
          <w:kern w:val="0"/>
          <w:sz w:val="22"/>
          <w:szCs w:val="22"/>
          <w:lang w:eastAsia="en-GB"/>
          <w14:ligatures w14:val="none"/>
        </w:rPr>
        <w:t>Area</w:t>
      </w:r>
      <w:r w:rsidR="002E2B94">
        <w:rPr>
          <w:rFonts w:ascii="Arial" w:eastAsia="Times New Roman" w:hAnsi="Arial" w:cs="Arial"/>
          <w:kern w:val="0"/>
          <w:sz w:val="22"/>
          <w:szCs w:val="22"/>
          <w:lang w:eastAsia="en-GB"/>
          <w14:ligatures w14:val="none"/>
        </w:rPr>
        <w:t>,</w:t>
      </w:r>
      <w:r w:rsidR="00745D14" w:rsidRPr="00716333">
        <w:rPr>
          <w:rFonts w:ascii="Arial" w:eastAsia="Times New Roman" w:hAnsi="Arial" w:cs="Arial"/>
          <w:kern w:val="0"/>
          <w:sz w:val="22"/>
          <w:szCs w:val="22"/>
          <w:lang w:eastAsia="en-GB"/>
          <w14:ligatures w14:val="none"/>
        </w:rPr>
        <w:t xml:space="preserve"> but</w:t>
      </w:r>
      <w:r w:rsidR="00716333" w:rsidRPr="00716333">
        <w:rPr>
          <w:rFonts w:ascii="Arial" w:eastAsia="Times New Roman" w:hAnsi="Arial" w:cs="Arial"/>
          <w:kern w:val="0"/>
          <w:sz w:val="22"/>
          <w:szCs w:val="22"/>
          <w:lang w:eastAsia="en-GB"/>
          <w14:ligatures w14:val="none"/>
        </w:rPr>
        <w:t xml:space="preserve"> borders it to the east.</w:t>
      </w:r>
    </w:p>
    <w:p w14:paraId="1487D922" w14:textId="77777777" w:rsidR="00E126BD" w:rsidRDefault="00E126BD" w:rsidP="003274FA">
      <w:pPr>
        <w:spacing w:after="0" w:line="276" w:lineRule="auto"/>
        <w:jc w:val="both"/>
        <w:rPr>
          <w:rFonts w:ascii="Arial" w:eastAsia="Times New Roman" w:hAnsi="Arial" w:cs="Arial"/>
          <w:kern w:val="0"/>
          <w:sz w:val="22"/>
          <w:szCs w:val="22"/>
          <w:lang w:eastAsia="en-GB"/>
          <w14:ligatures w14:val="none"/>
        </w:rPr>
      </w:pPr>
    </w:p>
    <w:p w14:paraId="3A00BB39" w14:textId="6E284AEF" w:rsidR="00E126BD" w:rsidRPr="00CD7EB5" w:rsidRDefault="00B858C2" w:rsidP="00E126BD">
      <w:pPr>
        <w:spacing w:after="0"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RELEVANT </w:t>
      </w:r>
      <w:r w:rsidR="00E126BD" w:rsidRPr="00E126BD">
        <w:rPr>
          <w:rFonts w:ascii="Arial" w:eastAsia="Times New Roman" w:hAnsi="Arial" w:cs="Arial"/>
          <w:b/>
          <w:bCs/>
          <w:kern w:val="0"/>
          <w:sz w:val="22"/>
          <w:szCs w:val="22"/>
          <w:lang w:eastAsia="en-GB"/>
          <w14:ligatures w14:val="none"/>
        </w:rPr>
        <w:t>PLANNING HISTORY</w:t>
      </w: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E126BD" w:rsidRPr="00E126BD" w14:paraId="355E9631" w14:textId="77777777" w:rsidTr="00FC54BC">
        <w:trPr>
          <w:trHeight w:hRule="exact" w:val="20"/>
        </w:trPr>
        <w:tc>
          <w:tcPr>
            <w:tcW w:w="8921" w:type="dxa"/>
            <w:tcBorders>
              <w:bottom w:val="single" w:sz="6" w:space="0" w:color="auto"/>
            </w:tcBorders>
            <w:vAlign w:val="center"/>
            <w:hideMark/>
          </w:tcPr>
          <w:p w14:paraId="491B3F77" w14:textId="77777777" w:rsidR="00E126BD" w:rsidRPr="00E126BD" w:rsidRDefault="00E126BD" w:rsidP="00E126BD">
            <w:pPr>
              <w:spacing w:after="0" w:line="276" w:lineRule="auto"/>
              <w:jc w:val="both"/>
              <w:rPr>
                <w:rFonts w:ascii="Arial" w:eastAsia="Times New Roman" w:hAnsi="Arial" w:cs="Arial"/>
                <w:kern w:val="0"/>
                <w:sz w:val="22"/>
                <w:szCs w:val="22"/>
                <w:lang w:eastAsia="en-GB"/>
                <w14:ligatures w14:val="none"/>
              </w:rPr>
            </w:pPr>
          </w:p>
        </w:tc>
      </w:tr>
      <w:tr w:rsidR="00E126BD" w:rsidRPr="00E126BD" w14:paraId="157B46FF" w14:textId="77777777" w:rsidTr="00FC54BC">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08B4A71A" w14:textId="77777777" w:rsidR="00E126BD" w:rsidRPr="00E126BD" w:rsidRDefault="00E126BD" w:rsidP="00E126BD">
            <w:pPr>
              <w:spacing w:after="0" w:line="276" w:lineRule="auto"/>
              <w:jc w:val="both"/>
              <w:rPr>
                <w:rFonts w:ascii="Arial" w:eastAsia="Times New Roman" w:hAnsi="Arial" w:cs="Arial"/>
                <w:b/>
                <w:bCs/>
                <w:kern w:val="0"/>
                <w:sz w:val="22"/>
                <w:szCs w:val="22"/>
                <w:lang w:eastAsia="en-GB"/>
                <w14:ligatures w14:val="none"/>
              </w:rPr>
            </w:pPr>
            <w:r w:rsidRPr="00E126BD">
              <w:rPr>
                <w:rFonts w:ascii="Arial" w:eastAsia="Times New Roman" w:hAnsi="Arial" w:cs="Arial"/>
                <w:b/>
                <w:bCs/>
                <w:kern w:val="0"/>
                <w:sz w:val="22"/>
                <w:szCs w:val="22"/>
                <w:lang w:eastAsia="en-GB"/>
                <w14:ligatures w14:val="none"/>
              </w:rPr>
              <w:t>Proposal / Summary</w:t>
            </w:r>
          </w:p>
        </w:tc>
      </w:tr>
      <w:tr w:rsidR="00E126BD" w:rsidRPr="00E126BD" w14:paraId="271D12B1" w14:textId="77777777" w:rsidTr="00FC54BC">
        <w:tc>
          <w:tcPr>
            <w:tcW w:w="8921" w:type="dxa"/>
            <w:tcBorders>
              <w:left w:val="single" w:sz="12" w:space="0" w:color="auto"/>
              <w:bottom w:val="single" w:sz="12" w:space="0" w:color="auto"/>
              <w:right w:val="single" w:sz="12" w:space="0" w:color="auto"/>
            </w:tcBorders>
            <w:vAlign w:val="center"/>
          </w:tcPr>
          <w:p w14:paraId="25141D0F" w14:textId="37410626" w:rsidR="00876AF6" w:rsidRDefault="00876AF6" w:rsidP="00876AF6">
            <w:pPr>
              <w:spacing w:after="0" w:line="276" w:lineRule="auto"/>
              <w:jc w:val="both"/>
              <w:rPr>
                <w:rFonts w:ascii="Arial" w:eastAsia="Times New Roman" w:hAnsi="Arial" w:cs="Arial"/>
                <w:kern w:val="0"/>
                <w:sz w:val="22"/>
                <w:szCs w:val="22"/>
                <w:lang w:eastAsia="en-GB"/>
                <w14:ligatures w14:val="none"/>
              </w:rPr>
            </w:pPr>
            <w:r w:rsidRPr="00876AF6">
              <w:rPr>
                <w:rFonts w:ascii="Arial" w:eastAsia="Times New Roman" w:hAnsi="Arial" w:cs="Arial"/>
                <w:kern w:val="0"/>
                <w:sz w:val="22"/>
                <w:szCs w:val="22"/>
                <w:lang w:eastAsia="en-GB"/>
                <w14:ligatures w14:val="none"/>
              </w:rPr>
              <w:t>15/07347/FUL - Change of use of coach house to separate dwelling with single storey extension. Proposed new single storey dwelling</w:t>
            </w:r>
            <w:r w:rsidR="006F5419">
              <w:rPr>
                <w:rFonts w:ascii="Arial" w:eastAsia="Times New Roman" w:hAnsi="Arial" w:cs="Arial"/>
                <w:kern w:val="0"/>
                <w:sz w:val="22"/>
                <w:szCs w:val="22"/>
                <w:lang w:eastAsia="en-GB"/>
                <w14:ligatures w14:val="none"/>
              </w:rPr>
              <w:t>. A</w:t>
            </w:r>
            <w:r w:rsidRPr="00876AF6">
              <w:rPr>
                <w:rFonts w:ascii="Arial" w:eastAsia="Times New Roman" w:hAnsi="Arial" w:cs="Arial"/>
                <w:kern w:val="0"/>
                <w:sz w:val="22"/>
                <w:szCs w:val="22"/>
                <w:lang w:eastAsia="en-GB"/>
                <w14:ligatures w14:val="none"/>
              </w:rPr>
              <w:t>pprove</w:t>
            </w:r>
            <w:r w:rsidR="00FE1267">
              <w:rPr>
                <w:rFonts w:ascii="Arial" w:eastAsia="Times New Roman" w:hAnsi="Arial" w:cs="Arial"/>
                <w:kern w:val="0"/>
                <w:sz w:val="22"/>
                <w:szCs w:val="22"/>
                <w:lang w:eastAsia="en-GB"/>
                <w14:ligatures w14:val="none"/>
              </w:rPr>
              <w:t xml:space="preserve">d. </w:t>
            </w:r>
          </w:p>
          <w:p w14:paraId="3B67B1A6" w14:textId="77777777" w:rsidR="00131F09" w:rsidRPr="00876AF6" w:rsidRDefault="00131F09" w:rsidP="00876AF6">
            <w:pPr>
              <w:spacing w:after="0" w:line="276" w:lineRule="auto"/>
              <w:jc w:val="both"/>
              <w:rPr>
                <w:rFonts w:ascii="Arial" w:eastAsia="Times New Roman" w:hAnsi="Arial" w:cs="Arial"/>
                <w:kern w:val="0"/>
                <w:sz w:val="22"/>
                <w:szCs w:val="22"/>
                <w:lang w:eastAsia="en-GB"/>
                <w14:ligatures w14:val="none"/>
              </w:rPr>
            </w:pPr>
          </w:p>
          <w:p w14:paraId="45EE0905" w14:textId="7B668A85" w:rsidR="00876AF6" w:rsidRDefault="00876AF6" w:rsidP="00876AF6">
            <w:pPr>
              <w:spacing w:after="0" w:line="276" w:lineRule="auto"/>
              <w:jc w:val="both"/>
              <w:rPr>
                <w:rFonts w:ascii="Arial" w:eastAsia="Times New Roman" w:hAnsi="Arial" w:cs="Arial"/>
                <w:kern w:val="0"/>
                <w:sz w:val="22"/>
                <w:szCs w:val="22"/>
                <w:lang w:eastAsia="en-GB"/>
                <w14:ligatures w14:val="none"/>
              </w:rPr>
            </w:pPr>
            <w:r w:rsidRPr="00876AF6">
              <w:rPr>
                <w:rFonts w:ascii="Arial" w:eastAsia="Times New Roman" w:hAnsi="Arial" w:cs="Arial"/>
                <w:kern w:val="0"/>
                <w:sz w:val="22"/>
                <w:szCs w:val="22"/>
                <w:lang w:eastAsia="en-GB"/>
                <w14:ligatures w14:val="none"/>
              </w:rPr>
              <w:t>16/02685/VAR - Removal of condition 2 attached to planning permission 00/01239/FUL to allow the Coach House to be used as a separate dwelling</w:t>
            </w:r>
            <w:r w:rsidR="006F5419">
              <w:rPr>
                <w:rFonts w:ascii="Arial" w:eastAsia="Times New Roman" w:hAnsi="Arial" w:cs="Arial"/>
                <w:kern w:val="0"/>
                <w:sz w:val="22"/>
                <w:szCs w:val="22"/>
                <w:lang w:eastAsia="en-GB"/>
                <w14:ligatures w14:val="none"/>
              </w:rPr>
              <w:t>.</w:t>
            </w:r>
            <w:r w:rsidRPr="00876AF6">
              <w:rPr>
                <w:rFonts w:ascii="Arial" w:eastAsia="Times New Roman" w:hAnsi="Arial" w:cs="Arial"/>
                <w:kern w:val="0"/>
                <w:sz w:val="22"/>
                <w:szCs w:val="22"/>
                <w:lang w:eastAsia="en-GB"/>
                <w14:ligatures w14:val="none"/>
              </w:rPr>
              <w:t xml:space="preserve"> Approve</w:t>
            </w:r>
            <w:r w:rsidR="00FE1267">
              <w:rPr>
                <w:rFonts w:ascii="Arial" w:eastAsia="Times New Roman" w:hAnsi="Arial" w:cs="Arial"/>
                <w:kern w:val="0"/>
                <w:sz w:val="22"/>
                <w:szCs w:val="22"/>
                <w:lang w:eastAsia="en-GB"/>
                <w14:ligatures w14:val="none"/>
              </w:rPr>
              <w:t xml:space="preserve">d. </w:t>
            </w:r>
          </w:p>
          <w:p w14:paraId="395AB33D" w14:textId="77777777" w:rsidR="00FE1267" w:rsidRPr="00876AF6" w:rsidRDefault="00FE1267" w:rsidP="00876AF6">
            <w:pPr>
              <w:spacing w:after="0" w:line="276" w:lineRule="auto"/>
              <w:jc w:val="both"/>
              <w:rPr>
                <w:rFonts w:ascii="Arial" w:eastAsia="Times New Roman" w:hAnsi="Arial" w:cs="Arial"/>
                <w:kern w:val="0"/>
                <w:sz w:val="22"/>
                <w:szCs w:val="22"/>
                <w:lang w:eastAsia="en-GB"/>
                <w14:ligatures w14:val="none"/>
              </w:rPr>
            </w:pPr>
          </w:p>
          <w:p w14:paraId="57DCEC71" w14:textId="081BAF40" w:rsidR="00876AF6" w:rsidRDefault="00876AF6" w:rsidP="00876AF6">
            <w:pPr>
              <w:spacing w:after="0" w:line="276" w:lineRule="auto"/>
              <w:jc w:val="both"/>
              <w:rPr>
                <w:rFonts w:ascii="Arial" w:eastAsia="Times New Roman" w:hAnsi="Arial" w:cs="Arial"/>
                <w:kern w:val="0"/>
                <w:sz w:val="22"/>
                <w:szCs w:val="22"/>
                <w:lang w:eastAsia="en-GB"/>
                <w14:ligatures w14:val="none"/>
              </w:rPr>
            </w:pPr>
            <w:r w:rsidRPr="00876AF6">
              <w:rPr>
                <w:rFonts w:ascii="Arial" w:eastAsia="Times New Roman" w:hAnsi="Arial" w:cs="Arial"/>
                <w:kern w:val="0"/>
                <w:sz w:val="22"/>
                <w:szCs w:val="22"/>
                <w:lang w:eastAsia="en-GB"/>
                <w14:ligatures w14:val="none"/>
              </w:rPr>
              <w:t>16/06173/FUL - Change of use of Coach House and extension to form separate dwelling</w:t>
            </w:r>
            <w:r w:rsidR="006F5419">
              <w:rPr>
                <w:rFonts w:ascii="Arial" w:eastAsia="Times New Roman" w:hAnsi="Arial" w:cs="Arial"/>
                <w:kern w:val="0"/>
                <w:sz w:val="22"/>
                <w:szCs w:val="22"/>
                <w:lang w:eastAsia="en-GB"/>
                <w14:ligatures w14:val="none"/>
              </w:rPr>
              <w:t>.</w:t>
            </w:r>
            <w:r w:rsidRPr="00876AF6">
              <w:rPr>
                <w:rFonts w:ascii="Arial" w:eastAsia="Times New Roman" w:hAnsi="Arial" w:cs="Arial"/>
                <w:kern w:val="0"/>
                <w:sz w:val="22"/>
                <w:szCs w:val="22"/>
                <w:lang w:eastAsia="en-GB"/>
                <w14:ligatures w14:val="none"/>
              </w:rPr>
              <w:t xml:space="preserve"> Approve</w:t>
            </w:r>
            <w:r w:rsidR="00FE1267">
              <w:rPr>
                <w:rFonts w:ascii="Arial" w:eastAsia="Times New Roman" w:hAnsi="Arial" w:cs="Arial"/>
                <w:kern w:val="0"/>
                <w:sz w:val="22"/>
                <w:szCs w:val="22"/>
                <w:lang w:eastAsia="en-GB"/>
                <w14:ligatures w14:val="none"/>
              </w:rPr>
              <w:t xml:space="preserve">d. </w:t>
            </w:r>
          </w:p>
          <w:p w14:paraId="267ECE19" w14:textId="77777777" w:rsidR="006C6420" w:rsidRDefault="006C6420" w:rsidP="00876AF6">
            <w:pPr>
              <w:spacing w:after="0" w:line="276" w:lineRule="auto"/>
              <w:jc w:val="both"/>
              <w:rPr>
                <w:rFonts w:ascii="Arial" w:eastAsia="Times New Roman" w:hAnsi="Arial" w:cs="Arial"/>
                <w:kern w:val="0"/>
                <w:sz w:val="22"/>
                <w:szCs w:val="22"/>
                <w:lang w:eastAsia="en-GB"/>
                <w14:ligatures w14:val="none"/>
              </w:rPr>
            </w:pPr>
          </w:p>
          <w:p w14:paraId="16C05947" w14:textId="4657226E" w:rsidR="00D00ABD" w:rsidRPr="00876AF6" w:rsidRDefault="00D00ABD" w:rsidP="00876AF6">
            <w:pPr>
              <w:spacing w:after="0" w:line="276" w:lineRule="auto"/>
              <w:jc w:val="both"/>
              <w:rPr>
                <w:rFonts w:ascii="Arial" w:eastAsia="Times New Roman" w:hAnsi="Arial" w:cs="Arial"/>
                <w:kern w:val="0"/>
                <w:sz w:val="22"/>
                <w:szCs w:val="22"/>
                <w:lang w:eastAsia="en-GB"/>
                <w14:ligatures w14:val="none"/>
              </w:rPr>
            </w:pPr>
            <w:r w:rsidRPr="00D00ABD">
              <w:rPr>
                <w:rFonts w:ascii="Arial" w:eastAsia="Times New Roman" w:hAnsi="Arial" w:cs="Arial"/>
                <w:kern w:val="0"/>
                <w:sz w:val="22"/>
                <w:szCs w:val="22"/>
                <w:lang w:eastAsia="en-GB"/>
                <w14:ligatures w14:val="none"/>
              </w:rPr>
              <w:t>18/00277/FU</w:t>
            </w:r>
            <w:r w:rsidR="00787713">
              <w:rPr>
                <w:rFonts w:ascii="Arial" w:eastAsia="Times New Roman" w:hAnsi="Arial" w:cs="Arial"/>
                <w:kern w:val="0"/>
                <w:sz w:val="22"/>
                <w:szCs w:val="22"/>
                <w:lang w:eastAsia="en-GB"/>
                <w14:ligatures w14:val="none"/>
              </w:rPr>
              <w:t xml:space="preserve">L - </w:t>
            </w:r>
            <w:r w:rsidR="00681BF1" w:rsidRPr="00681BF1">
              <w:rPr>
                <w:rFonts w:ascii="Arial" w:eastAsia="Times New Roman" w:hAnsi="Arial" w:cs="Arial"/>
                <w:kern w:val="0"/>
                <w:sz w:val="22"/>
                <w:szCs w:val="22"/>
                <w:lang w:eastAsia="en-GB"/>
                <w14:ligatures w14:val="none"/>
              </w:rPr>
              <w:t>Erection of conservatory to north elevation</w:t>
            </w:r>
            <w:r w:rsidR="00FE1267">
              <w:rPr>
                <w:rFonts w:ascii="Arial" w:eastAsia="Times New Roman" w:hAnsi="Arial" w:cs="Arial"/>
                <w:kern w:val="0"/>
                <w:sz w:val="22"/>
                <w:szCs w:val="22"/>
                <w:lang w:eastAsia="en-GB"/>
                <w14:ligatures w14:val="none"/>
              </w:rPr>
              <w:t>.</w:t>
            </w:r>
            <w:r w:rsidR="00C95B2B">
              <w:rPr>
                <w:rFonts w:ascii="Arial" w:eastAsia="Times New Roman" w:hAnsi="Arial" w:cs="Arial"/>
                <w:kern w:val="0"/>
                <w:sz w:val="22"/>
                <w:szCs w:val="22"/>
                <w:lang w:eastAsia="en-GB"/>
                <w14:ligatures w14:val="none"/>
              </w:rPr>
              <w:t xml:space="preserve">  Approved</w:t>
            </w:r>
            <w:r w:rsidR="00874843">
              <w:rPr>
                <w:rFonts w:ascii="Arial" w:eastAsia="Times New Roman" w:hAnsi="Arial" w:cs="Arial"/>
                <w:kern w:val="0"/>
                <w:sz w:val="22"/>
                <w:szCs w:val="22"/>
                <w:lang w:eastAsia="en-GB"/>
                <w14:ligatures w14:val="none"/>
              </w:rPr>
              <w:t>.</w:t>
            </w:r>
          </w:p>
          <w:p w14:paraId="355F611B" w14:textId="210E64E8" w:rsidR="00E126BD" w:rsidRPr="00E126BD" w:rsidRDefault="00E126BD" w:rsidP="00E126BD">
            <w:pPr>
              <w:spacing w:after="0" w:line="276" w:lineRule="auto"/>
              <w:jc w:val="both"/>
              <w:rPr>
                <w:rFonts w:ascii="Arial" w:eastAsia="Times New Roman" w:hAnsi="Arial" w:cs="Arial"/>
                <w:kern w:val="0"/>
                <w:sz w:val="22"/>
                <w:szCs w:val="22"/>
                <w:lang w:eastAsia="en-GB"/>
                <w14:ligatures w14:val="none"/>
              </w:rPr>
            </w:pPr>
          </w:p>
        </w:tc>
      </w:tr>
    </w:tbl>
    <w:p w14:paraId="6724E55B" w14:textId="77777777" w:rsidR="00E126BD" w:rsidRDefault="00E126BD" w:rsidP="003274FA">
      <w:pPr>
        <w:spacing w:after="0" w:line="276" w:lineRule="auto"/>
        <w:jc w:val="both"/>
        <w:rPr>
          <w:rFonts w:ascii="Arial" w:eastAsia="Times New Roman" w:hAnsi="Arial" w:cs="Arial"/>
          <w:kern w:val="0"/>
          <w:sz w:val="22"/>
          <w:szCs w:val="22"/>
          <w:lang w:eastAsia="en-GB"/>
          <w14:ligatures w14:val="none"/>
        </w:rPr>
      </w:pPr>
    </w:p>
    <w:p w14:paraId="0DAB0436" w14:textId="5DF3E973"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b/>
          <w:bCs/>
          <w:kern w:val="0"/>
          <w:sz w:val="22"/>
          <w:szCs w:val="22"/>
          <w:lang w:eastAsia="en-GB"/>
          <w14:ligatures w14:val="none"/>
        </w:rPr>
        <w:t>RELEVANT POLICIES AND GUIDANCE</w:t>
      </w:r>
    </w:p>
    <w:p w14:paraId="74CD539F"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Wiltshire Core Strategy:</w:t>
      </w:r>
    </w:p>
    <w:p w14:paraId="040DE9F6"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p>
    <w:p w14:paraId="24D524C3"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Core Policy 57 Ensuring High Quality Design and Place Shaping</w:t>
      </w:r>
    </w:p>
    <w:p w14:paraId="1FF00EA1"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50: Biodiversity and Geodiversity </w:t>
      </w:r>
    </w:p>
    <w:p w14:paraId="576DFC65"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51: Landscape </w:t>
      </w:r>
    </w:p>
    <w:p w14:paraId="31789A97"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58: Ensuring the Conservation of the Historic Environment </w:t>
      </w:r>
    </w:p>
    <w:p w14:paraId="7ACF5BE8"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Core Policy 61: Transport and New Development</w:t>
      </w:r>
    </w:p>
    <w:p w14:paraId="0005D74F"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Core Policy 64: Demand Management</w:t>
      </w:r>
    </w:p>
    <w:p w14:paraId="7B21A745"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67: Flood Risk </w:t>
      </w:r>
    </w:p>
    <w:p w14:paraId="25670B1B" w14:textId="77777777" w:rsidR="0020680B" w:rsidRDefault="0020680B" w:rsidP="0020680B">
      <w:pPr>
        <w:spacing w:after="0" w:line="276" w:lineRule="auto"/>
        <w:jc w:val="both"/>
        <w:rPr>
          <w:rFonts w:ascii="Arial" w:eastAsia="Times New Roman" w:hAnsi="Arial" w:cs="Arial"/>
          <w:kern w:val="0"/>
          <w:sz w:val="22"/>
          <w:szCs w:val="22"/>
          <w:lang w:eastAsia="en-GB"/>
          <w14:ligatures w14:val="none"/>
        </w:rPr>
      </w:pPr>
    </w:p>
    <w:p w14:paraId="7CF7D138" w14:textId="77777777" w:rsidR="002E2B94" w:rsidRPr="0020680B" w:rsidRDefault="002E2B94" w:rsidP="0020680B">
      <w:pPr>
        <w:spacing w:after="0" w:line="276" w:lineRule="auto"/>
        <w:jc w:val="both"/>
        <w:rPr>
          <w:rFonts w:ascii="Arial" w:eastAsia="Times New Roman" w:hAnsi="Arial" w:cs="Arial"/>
          <w:kern w:val="0"/>
          <w:sz w:val="22"/>
          <w:szCs w:val="22"/>
          <w:lang w:eastAsia="en-GB"/>
          <w14:ligatures w14:val="none"/>
        </w:rPr>
      </w:pPr>
    </w:p>
    <w:p w14:paraId="7D21C16E" w14:textId="65F7D677" w:rsidR="0020680B" w:rsidRPr="003506A2" w:rsidRDefault="00727B19" w:rsidP="0020680B">
      <w:pPr>
        <w:spacing w:after="0" w:line="276" w:lineRule="auto"/>
        <w:jc w:val="both"/>
        <w:rPr>
          <w:rFonts w:ascii="Arial" w:eastAsia="Times New Roman" w:hAnsi="Arial" w:cs="Arial"/>
          <w:kern w:val="0"/>
          <w:sz w:val="22"/>
          <w:szCs w:val="22"/>
          <w:lang w:eastAsia="en-GB"/>
          <w14:ligatures w14:val="none"/>
        </w:rPr>
      </w:pPr>
      <w:r w:rsidRPr="003506A2">
        <w:rPr>
          <w:rFonts w:ascii="Arial" w:eastAsia="Times New Roman" w:hAnsi="Arial" w:cs="Arial"/>
          <w:kern w:val="0"/>
          <w:sz w:val="22"/>
          <w:szCs w:val="22"/>
          <w:lang w:eastAsia="en-GB"/>
          <w14:ligatures w14:val="none"/>
        </w:rPr>
        <w:lastRenderedPageBreak/>
        <w:t>Hilperton ‘Made</w:t>
      </w:r>
      <w:r w:rsidR="003506A2" w:rsidRPr="003506A2">
        <w:rPr>
          <w:rFonts w:ascii="Arial" w:eastAsia="Times New Roman" w:hAnsi="Arial" w:cs="Arial"/>
          <w:kern w:val="0"/>
          <w:sz w:val="22"/>
          <w:szCs w:val="22"/>
          <w:lang w:eastAsia="en-GB"/>
          <w14:ligatures w14:val="none"/>
        </w:rPr>
        <w:t xml:space="preserve">’ </w:t>
      </w:r>
      <w:r w:rsidR="0020680B" w:rsidRPr="003506A2">
        <w:rPr>
          <w:rFonts w:ascii="Arial" w:eastAsia="Times New Roman" w:hAnsi="Arial" w:cs="Arial"/>
          <w:kern w:val="0"/>
          <w:sz w:val="22"/>
          <w:szCs w:val="22"/>
          <w:lang w:eastAsia="en-GB"/>
          <w14:ligatures w14:val="none"/>
        </w:rPr>
        <w:t>N</w:t>
      </w:r>
      <w:r w:rsidR="003730F6" w:rsidRPr="003506A2">
        <w:rPr>
          <w:rFonts w:ascii="Arial" w:eastAsia="Times New Roman" w:hAnsi="Arial" w:cs="Arial"/>
          <w:kern w:val="0"/>
          <w:sz w:val="22"/>
          <w:szCs w:val="22"/>
          <w:lang w:eastAsia="en-GB"/>
          <w14:ligatures w14:val="none"/>
        </w:rPr>
        <w:t xml:space="preserve">eighbourhood Plan </w:t>
      </w:r>
      <w:r w:rsidR="0020680B" w:rsidRPr="003506A2">
        <w:rPr>
          <w:rFonts w:ascii="Arial" w:eastAsia="Times New Roman" w:hAnsi="Arial" w:cs="Arial"/>
          <w:kern w:val="0"/>
          <w:sz w:val="22"/>
          <w:szCs w:val="22"/>
          <w:lang w:eastAsia="en-GB"/>
          <w14:ligatures w14:val="none"/>
        </w:rPr>
        <w:t xml:space="preserve"> </w:t>
      </w:r>
    </w:p>
    <w:p w14:paraId="130682C3"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p>
    <w:p w14:paraId="7BD33898"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Wiltshire Design Guide: Appendix D – Design Guidance for Householder extensions </w:t>
      </w:r>
    </w:p>
    <w:p w14:paraId="712F238A" w14:textId="77777777" w:rsidR="0020680B" w:rsidRPr="0020680B" w:rsidRDefault="0020680B" w:rsidP="0020680B">
      <w:pPr>
        <w:spacing w:after="0" w:line="276" w:lineRule="auto"/>
        <w:jc w:val="both"/>
        <w:rPr>
          <w:rFonts w:ascii="Arial" w:eastAsia="Times New Roman" w:hAnsi="Arial" w:cs="Arial"/>
          <w:b/>
          <w:bCs/>
          <w:kern w:val="0"/>
          <w:sz w:val="22"/>
          <w:szCs w:val="22"/>
          <w:lang w:eastAsia="en-GB"/>
          <w14:ligatures w14:val="none"/>
        </w:rPr>
      </w:pPr>
    </w:p>
    <w:p w14:paraId="38735CF2"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The National Planning Policy Framework (NPPF) </w:t>
      </w:r>
    </w:p>
    <w:p w14:paraId="3CC17479"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p>
    <w:p w14:paraId="649E2783"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The Planning Practice Guidance </w:t>
      </w:r>
    </w:p>
    <w:p w14:paraId="225EB976" w14:textId="77777777" w:rsidR="0020680B" w:rsidRPr="0020680B" w:rsidRDefault="0020680B" w:rsidP="0020680B">
      <w:pPr>
        <w:spacing w:after="0" w:line="276" w:lineRule="auto"/>
        <w:jc w:val="both"/>
        <w:rPr>
          <w:rFonts w:ascii="Arial" w:eastAsia="Times New Roman" w:hAnsi="Arial" w:cs="Arial"/>
          <w:b/>
          <w:bCs/>
          <w:kern w:val="0"/>
          <w:sz w:val="22"/>
          <w:szCs w:val="22"/>
          <w:lang w:eastAsia="en-GB"/>
          <w14:ligatures w14:val="none"/>
        </w:rPr>
      </w:pPr>
    </w:p>
    <w:p w14:paraId="4C467437" w14:textId="247718E2" w:rsidR="0020680B" w:rsidRDefault="0020680B" w:rsidP="003274FA">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National Design Guide</w:t>
      </w:r>
    </w:p>
    <w:p w14:paraId="182429CE" w14:textId="77777777" w:rsidR="0061724F" w:rsidRDefault="0061724F" w:rsidP="003274FA">
      <w:pPr>
        <w:spacing w:after="0" w:line="276" w:lineRule="auto"/>
        <w:jc w:val="both"/>
        <w:rPr>
          <w:rFonts w:ascii="Arial" w:eastAsia="Times New Roman" w:hAnsi="Arial" w:cs="Arial"/>
          <w:kern w:val="0"/>
          <w:sz w:val="22"/>
          <w:szCs w:val="22"/>
          <w:lang w:eastAsia="en-GB"/>
          <w14:ligatures w14:val="none"/>
        </w:rPr>
      </w:pPr>
    </w:p>
    <w:p w14:paraId="2A6A6962" w14:textId="77777777" w:rsidR="001E4C5E" w:rsidRDefault="001E4C5E" w:rsidP="003274FA">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sz w:val="22"/>
          <w:szCs w:val="22"/>
          <w:u w:val="single"/>
        </w:rPr>
        <w:t>Emerging Wiltshire Local Plan: </w:t>
      </w:r>
      <w:r>
        <w:rPr>
          <w:rStyle w:val="eop"/>
          <w:rFonts w:ascii="Arial" w:eastAsiaTheme="majorEastAsia" w:hAnsi="Arial" w:cs="Arial"/>
          <w:sz w:val="22"/>
          <w:szCs w:val="22"/>
        </w:rPr>
        <w:t> </w:t>
      </w:r>
    </w:p>
    <w:p w14:paraId="01632374" w14:textId="77777777" w:rsidR="006668E0" w:rsidRPr="006668E0" w:rsidRDefault="006668E0" w:rsidP="006668E0">
      <w:pPr>
        <w:spacing w:after="0" w:line="276" w:lineRule="auto"/>
        <w:jc w:val="both"/>
        <w:rPr>
          <w:rFonts w:ascii="Arial" w:eastAsia="Times New Roman" w:hAnsi="Arial" w:cs="Arial"/>
          <w:kern w:val="0"/>
          <w:sz w:val="22"/>
          <w:szCs w:val="22"/>
          <w:lang w:eastAsia="en-GB"/>
          <w14:ligatures w14:val="none"/>
        </w:rPr>
      </w:pPr>
      <w:r w:rsidRPr="006668E0">
        <w:rPr>
          <w:rFonts w:ascii="Arial" w:eastAsia="Times New Roman" w:hAnsi="Arial" w:cs="Arial"/>
          <w:kern w:val="0"/>
          <w:sz w:val="22"/>
          <w:szCs w:val="22"/>
          <w:lang w:eastAsia="en-GB"/>
          <w14:ligatures w14:val="none"/>
        </w:rPr>
        <w:t>The examination of the emerging Wiltshire Local Plan has been paused and the weight to be afforded to any part of the emerging plan can be no more than very limited.  A decision on how to proceed will be made by the Council in May 2026.</w:t>
      </w:r>
    </w:p>
    <w:p w14:paraId="65A8EBC0" w14:textId="77777777" w:rsidR="00284692" w:rsidRPr="000E3C0E" w:rsidRDefault="00284692" w:rsidP="003274FA">
      <w:pPr>
        <w:spacing w:after="0" w:line="276" w:lineRule="auto"/>
        <w:jc w:val="both"/>
        <w:rPr>
          <w:rFonts w:ascii="Arial" w:eastAsia="Times New Roman" w:hAnsi="Arial" w:cs="Arial"/>
          <w:b/>
          <w:bCs/>
          <w:color w:val="FF0000"/>
          <w:kern w:val="0"/>
          <w:sz w:val="22"/>
          <w:szCs w:val="22"/>
          <w:lang w:eastAsia="en-GB"/>
          <w14:ligatures w14:val="none"/>
        </w:rPr>
      </w:pPr>
    </w:p>
    <w:p w14:paraId="081A7D8F" w14:textId="3E73AD67" w:rsidR="00D902FA" w:rsidRPr="000E3C0E" w:rsidRDefault="00F7609E" w:rsidP="003274FA">
      <w:pPr>
        <w:spacing w:after="0" w:line="276" w:lineRule="auto"/>
        <w:jc w:val="both"/>
        <w:rPr>
          <w:rFonts w:ascii="Arial" w:eastAsia="Times New Roman" w:hAnsi="Arial" w:cs="Arial"/>
          <w:b/>
          <w:bCs/>
          <w:color w:val="FF0000"/>
          <w:kern w:val="0"/>
          <w:sz w:val="22"/>
          <w:szCs w:val="22"/>
          <w:lang w:eastAsia="en-GB"/>
          <w14:ligatures w14:val="none"/>
        </w:rPr>
      </w:pPr>
      <w:r w:rsidRPr="000E3C0E">
        <w:rPr>
          <w:rFonts w:ascii="Arial" w:eastAsia="Times New Roman" w:hAnsi="Arial" w:cs="Arial"/>
          <w:b/>
          <w:bCs/>
          <w:kern w:val="0"/>
          <w:sz w:val="22"/>
          <w:szCs w:val="22"/>
          <w:lang w:eastAsia="en-GB"/>
          <w14:ligatures w14:val="none"/>
        </w:rPr>
        <w:t>CONSULTATION</w:t>
      </w:r>
      <w:r w:rsidR="00D902FA" w:rsidRPr="000E3C0E">
        <w:rPr>
          <w:rFonts w:ascii="Arial" w:eastAsia="Times New Roman" w:hAnsi="Arial" w:cs="Arial"/>
          <w:b/>
          <w:bCs/>
          <w:kern w:val="0"/>
          <w:sz w:val="22"/>
          <w:szCs w:val="22"/>
          <w:lang w:eastAsia="en-GB"/>
          <w14:ligatures w14:val="none"/>
        </w:rPr>
        <w:t xml:space="preserve"> RESPONSES</w:t>
      </w:r>
    </w:p>
    <w:p w14:paraId="7B4F8A92" w14:textId="4985C35F" w:rsidR="0016162B" w:rsidRPr="000E3C0E" w:rsidRDefault="00991A17" w:rsidP="003274FA">
      <w:pPr>
        <w:spacing w:after="0" w:line="276" w:lineRule="auto"/>
        <w:jc w:val="both"/>
        <w:rPr>
          <w:rFonts w:ascii="Arial" w:eastAsia="Times New Roman" w:hAnsi="Arial" w:cs="Arial"/>
          <w:i/>
          <w:iCs/>
          <w:color w:val="ED0000"/>
          <w:kern w:val="0"/>
          <w:sz w:val="22"/>
          <w:szCs w:val="22"/>
          <w:lang w:eastAsia="en-GB"/>
          <w14:ligatures w14:val="none"/>
        </w:rPr>
      </w:pPr>
      <w:r w:rsidRPr="00D83084">
        <w:rPr>
          <w:rFonts w:ascii="Arial" w:eastAsia="Times New Roman" w:hAnsi="Arial" w:cs="Arial"/>
          <w:kern w:val="0"/>
          <w:sz w:val="22"/>
          <w:szCs w:val="22"/>
          <w:u w:val="single"/>
          <w:lang w:eastAsia="en-GB"/>
          <w14:ligatures w14:val="none"/>
        </w:rPr>
        <w:t>Hilperton</w:t>
      </w:r>
      <w:r w:rsidR="004D2399" w:rsidRPr="00D83084">
        <w:rPr>
          <w:rFonts w:ascii="Arial" w:eastAsia="Times New Roman" w:hAnsi="Arial" w:cs="Arial"/>
          <w:kern w:val="0"/>
          <w:sz w:val="22"/>
          <w:szCs w:val="22"/>
          <w:u w:val="single"/>
          <w:lang w:eastAsia="en-GB"/>
          <w14:ligatures w14:val="none"/>
        </w:rPr>
        <w:t xml:space="preserve"> Parish</w:t>
      </w:r>
      <w:r w:rsidR="00F7609E" w:rsidRPr="00D83084">
        <w:rPr>
          <w:rFonts w:ascii="Arial" w:eastAsia="Times New Roman" w:hAnsi="Arial" w:cs="Arial"/>
          <w:kern w:val="0"/>
          <w:sz w:val="22"/>
          <w:szCs w:val="22"/>
          <w:u w:val="single"/>
          <w:lang w:eastAsia="en-GB"/>
          <w14:ligatures w14:val="none"/>
        </w:rPr>
        <w:t xml:space="preserve"> </w:t>
      </w:r>
      <w:r w:rsidR="00F7609E" w:rsidRPr="000E3C0E">
        <w:rPr>
          <w:rFonts w:ascii="Arial" w:eastAsia="Times New Roman" w:hAnsi="Arial" w:cs="Arial"/>
          <w:kern w:val="0"/>
          <w:sz w:val="22"/>
          <w:szCs w:val="22"/>
          <w:u w:val="single"/>
          <w:lang w:eastAsia="en-GB"/>
          <w14:ligatures w14:val="none"/>
        </w:rPr>
        <w:t>Council</w:t>
      </w:r>
      <w:r w:rsidR="00F7609E" w:rsidRPr="000E3C0E">
        <w:rPr>
          <w:rFonts w:ascii="Arial" w:eastAsia="Times New Roman" w:hAnsi="Arial" w:cs="Arial"/>
          <w:kern w:val="0"/>
          <w:sz w:val="22"/>
          <w:szCs w:val="22"/>
          <w:lang w:eastAsia="en-GB"/>
          <w14:ligatures w14:val="none"/>
        </w:rPr>
        <w:t>:</w:t>
      </w:r>
      <w:r w:rsidR="0016162B" w:rsidRPr="000E3C0E">
        <w:rPr>
          <w:rFonts w:ascii="Arial" w:eastAsia="Times New Roman" w:hAnsi="Arial" w:cs="Arial"/>
          <w:kern w:val="0"/>
          <w:sz w:val="22"/>
          <w:szCs w:val="22"/>
          <w:lang w:eastAsia="en-GB"/>
          <w14:ligatures w14:val="none"/>
        </w:rPr>
        <w:t xml:space="preserve"> </w:t>
      </w:r>
      <w:r>
        <w:rPr>
          <w:rFonts w:ascii="Arial" w:eastAsia="Times New Roman" w:hAnsi="Arial" w:cs="Arial"/>
          <w:kern w:val="0"/>
          <w:sz w:val="22"/>
          <w:szCs w:val="22"/>
          <w:lang w:eastAsia="en-GB"/>
          <w14:ligatures w14:val="none"/>
        </w:rPr>
        <w:t xml:space="preserve">Resolved to </w:t>
      </w:r>
      <w:r w:rsidR="00D83084">
        <w:rPr>
          <w:rFonts w:ascii="Arial" w:eastAsia="Times New Roman" w:hAnsi="Arial" w:cs="Arial"/>
          <w:kern w:val="0"/>
          <w:sz w:val="22"/>
          <w:szCs w:val="22"/>
          <w:lang w:eastAsia="en-GB"/>
          <w14:ligatures w14:val="none"/>
        </w:rPr>
        <w:t xml:space="preserve">make a ‘No Comment’ response to the application. </w:t>
      </w:r>
      <w:r w:rsidR="004D2399" w:rsidRPr="000E3C0E">
        <w:rPr>
          <w:rFonts w:ascii="Arial" w:eastAsia="Times New Roman" w:hAnsi="Arial" w:cs="Arial"/>
          <w:kern w:val="0"/>
          <w:sz w:val="22"/>
          <w:szCs w:val="22"/>
          <w:lang w:eastAsia="en-GB"/>
          <w14:ligatures w14:val="none"/>
        </w:rPr>
        <w:t xml:space="preserve"> </w:t>
      </w:r>
      <w:bookmarkStart w:id="0" w:name="_Hlk198304422"/>
    </w:p>
    <w:bookmarkEnd w:id="0"/>
    <w:p w14:paraId="16FDE699" w14:textId="77777777" w:rsidR="006C2C69" w:rsidRDefault="006C2C69" w:rsidP="000E3C0E">
      <w:pPr>
        <w:spacing w:after="0" w:line="276" w:lineRule="auto"/>
        <w:jc w:val="both"/>
        <w:rPr>
          <w:rFonts w:ascii="Arial" w:eastAsia="Times New Roman" w:hAnsi="Arial" w:cs="Arial"/>
          <w:b/>
          <w:bCs/>
          <w:kern w:val="0"/>
          <w:sz w:val="22"/>
          <w:szCs w:val="22"/>
          <w:lang w:eastAsia="en-GB"/>
          <w14:ligatures w14:val="none"/>
        </w:rPr>
      </w:pPr>
    </w:p>
    <w:p w14:paraId="13DA9D34" w14:textId="637B9487" w:rsidR="005B0FD5" w:rsidRPr="000E3C0E" w:rsidRDefault="00F7609E" w:rsidP="000E3C0E">
      <w:pPr>
        <w:spacing w:after="0" w:line="276" w:lineRule="auto"/>
        <w:jc w:val="both"/>
        <w:rPr>
          <w:rFonts w:ascii="Arial" w:eastAsia="Times New Roman" w:hAnsi="Arial" w:cs="Arial"/>
          <w:b/>
          <w:bCs/>
          <w:kern w:val="0"/>
          <w:sz w:val="22"/>
          <w:szCs w:val="22"/>
          <w:lang w:eastAsia="en-GB"/>
          <w14:ligatures w14:val="none"/>
        </w:rPr>
      </w:pPr>
      <w:r w:rsidRPr="000E3C0E">
        <w:rPr>
          <w:rFonts w:ascii="Arial" w:eastAsia="Times New Roman" w:hAnsi="Arial" w:cs="Arial"/>
          <w:b/>
          <w:bCs/>
          <w:kern w:val="0"/>
          <w:sz w:val="22"/>
          <w:szCs w:val="22"/>
          <w:lang w:eastAsia="en-GB"/>
          <w14:ligatures w14:val="none"/>
        </w:rPr>
        <w:t>REPRESENTATIONS</w:t>
      </w:r>
    </w:p>
    <w:p w14:paraId="44CD8532" w14:textId="417BEBF8" w:rsidR="0007377C" w:rsidRPr="009F1BA2" w:rsidRDefault="00E51166"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No comments were received</w:t>
      </w:r>
      <w:r w:rsidR="00924221" w:rsidRPr="000E3C0E">
        <w:rPr>
          <w:rFonts w:ascii="Arial" w:eastAsia="Times New Roman" w:hAnsi="Arial" w:cs="Arial"/>
          <w:color w:val="000000" w:themeColor="text1"/>
          <w:kern w:val="0"/>
          <w:sz w:val="22"/>
          <w:szCs w:val="22"/>
          <w:lang w:eastAsia="en-GB"/>
          <w14:ligatures w14:val="none"/>
        </w:rPr>
        <w:t>.</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4FCDE2D7" w14:textId="77777777" w:rsidR="00604E65" w:rsidRDefault="00604E65" w:rsidP="009C1702">
      <w:pPr>
        <w:spacing w:after="0" w:line="276" w:lineRule="auto"/>
        <w:jc w:val="both"/>
        <w:rPr>
          <w:rFonts w:ascii="Arial" w:eastAsia="Times New Roman" w:hAnsi="Arial" w:cs="Arial"/>
          <w:b/>
          <w:bCs/>
          <w:color w:val="FF0000"/>
          <w:kern w:val="0"/>
          <w:sz w:val="22"/>
          <w:szCs w:val="22"/>
          <w:lang w:eastAsia="en-GB"/>
          <w14:ligatures w14:val="none"/>
        </w:rPr>
      </w:pPr>
    </w:p>
    <w:p w14:paraId="281E3ED1" w14:textId="6C2A231D" w:rsidR="005B0FD5" w:rsidRPr="00604E65" w:rsidRDefault="00584C7E" w:rsidP="009C1702">
      <w:pPr>
        <w:spacing w:after="0" w:line="276" w:lineRule="auto"/>
        <w:jc w:val="both"/>
        <w:rPr>
          <w:rFonts w:ascii="Arial" w:eastAsia="Times New Roman" w:hAnsi="Arial" w:cs="Arial"/>
          <w:b/>
          <w:bCs/>
          <w:kern w:val="0"/>
          <w:sz w:val="22"/>
          <w:szCs w:val="22"/>
          <w:lang w:eastAsia="en-GB"/>
          <w14:ligatures w14:val="none"/>
        </w:rPr>
      </w:pPr>
      <w:r w:rsidRPr="00604E65">
        <w:rPr>
          <w:rFonts w:ascii="Arial" w:eastAsia="Times New Roman" w:hAnsi="Arial" w:cs="Arial"/>
          <w:b/>
          <w:bCs/>
          <w:kern w:val="0"/>
          <w:sz w:val="22"/>
          <w:szCs w:val="22"/>
          <w:lang w:eastAsia="en-GB"/>
          <w14:ligatures w14:val="none"/>
        </w:rPr>
        <w:t>P</w:t>
      </w:r>
      <w:r w:rsidR="00604E65" w:rsidRPr="00604E65">
        <w:rPr>
          <w:rFonts w:ascii="Arial" w:eastAsia="Times New Roman" w:hAnsi="Arial" w:cs="Arial"/>
          <w:b/>
          <w:bCs/>
          <w:kern w:val="0"/>
          <w:sz w:val="22"/>
          <w:szCs w:val="22"/>
          <w:lang w:eastAsia="en-GB"/>
          <w14:ligatures w14:val="none"/>
        </w:rPr>
        <w:t>RINCIPLE OF THE PROPOSAL.</w:t>
      </w:r>
    </w:p>
    <w:p w14:paraId="6FAE0A92" w14:textId="2584301C" w:rsidR="00604E65" w:rsidRPr="0089731D" w:rsidRDefault="00604E65" w:rsidP="000E3C0E">
      <w:pPr>
        <w:spacing w:after="0" w:line="276" w:lineRule="auto"/>
        <w:jc w:val="both"/>
        <w:rPr>
          <w:rFonts w:ascii="Arial" w:eastAsia="Times New Roman" w:hAnsi="Arial" w:cs="Arial"/>
          <w:kern w:val="0"/>
          <w:sz w:val="22"/>
          <w:szCs w:val="22"/>
          <w:lang w:eastAsia="en-GB"/>
          <w14:ligatures w14:val="none"/>
        </w:rPr>
      </w:pPr>
      <w:r w:rsidRPr="006C2C69">
        <w:rPr>
          <w:rFonts w:ascii="Arial" w:eastAsia="Times New Roman" w:hAnsi="Arial" w:cs="Arial"/>
          <w:kern w:val="0"/>
          <w:sz w:val="22"/>
          <w:szCs w:val="22"/>
          <w:lang w:eastAsia="en-GB"/>
          <w14:ligatures w14:val="none"/>
        </w:rPr>
        <w:t xml:space="preserve">The </w:t>
      </w:r>
      <w:r w:rsidR="0089731D" w:rsidRPr="006C2C69">
        <w:rPr>
          <w:rFonts w:ascii="Arial" w:eastAsia="Times New Roman" w:hAnsi="Arial" w:cs="Arial"/>
          <w:kern w:val="0"/>
          <w:sz w:val="22"/>
          <w:szCs w:val="22"/>
          <w:lang w:eastAsia="en-GB"/>
          <w14:ligatures w14:val="none"/>
        </w:rPr>
        <w:t xml:space="preserve">principle of </w:t>
      </w:r>
      <w:r w:rsidR="0089731D">
        <w:rPr>
          <w:rFonts w:ascii="Arial" w:eastAsia="Times New Roman" w:hAnsi="Arial" w:cs="Arial"/>
          <w:kern w:val="0"/>
          <w:sz w:val="22"/>
          <w:szCs w:val="22"/>
          <w:lang w:eastAsia="en-GB"/>
          <w14:ligatures w14:val="none"/>
        </w:rPr>
        <w:t>the proposed scheme is considered to be acceptable for the reasons as discussed below</w:t>
      </w:r>
      <w:r w:rsidR="00660815">
        <w:rPr>
          <w:rFonts w:ascii="Arial" w:eastAsia="Times New Roman" w:hAnsi="Arial" w:cs="Arial"/>
          <w:kern w:val="0"/>
          <w:sz w:val="22"/>
          <w:szCs w:val="22"/>
          <w:lang w:eastAsia="en-GB"/>
          <w14:ligatures w14:val="none"/>
        </w:rPr>
        <w:t>.</w:t>
      </w:r>
    </w:p>
    <w:p w14:paraId="42DFE4EE" w14:textId="77777777" w:rsidR="00604E65" w:rsidRDefault="00604E65" w:rsidP="000E3C0E">
      <w:pPr>
        <w:spacing w:after="0" w:line="276" w:lineRule="auto"/>
        <w:jc w:val="both"/>
        <w:rPr>
          <w:rFonts w:ascii="Arial" w:eastAsia="Times New Roman" w:hAnsi="Arial" w:cs="Arial"/>
          <w:b/>
          <w:bCs/>
          <w:kern w:val="0"/>
          <w:sz w:val="22"/>
          <w:szCs w:val="22"/>
          <w:lang w:eastAsia="en-GB"/>
          <w14:ligatures w14:val="none"/>
        </w:rPr>
      </w:pPr>
    </w:p>
    <w:p w14:paraId="1AA445D7" w14:textId="02D86679" w:rsidR="005B0FD5" w:rsidRPr="00AE5896" w:rsidRDefault="00F7609E" w:rsidP="000E3C0E">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2B18038D" w14:textId="77777777"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34D05C6" w14:textId="77777777"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4CE356B1" w14:textId="77777777" w:rsidR="0092586B" w:rsidRPr="009C1702" w:rsidRDefault="0092586B" w:rsidP="000E3C0E">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881B55E" w14:textId="77777777"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3317B4A9" w14:textId="714B772E" w:rsidR="0092586B" w:rsidRPr="006C2C69" w:rsidRDefault="0092586B" w:rsidP="000E3C0E">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Wiltshire Core Strategy (2015) and</w:t>
      </w:r>
      <w:r w:rsidR="00D7679C">
        <w:rPr>
          <w:rFonts w:ascii="Arial" w:eastAsia="Times New Roman" w:hAnsi="Arial" w:cs="Arial"/>
          <w:color w:val="000000" w:themeColor="text1"/>
          <w:kern w:val="0"/>
          <w:sz w:val="22"/>
          <w:szCs w:val="22"/>
          <w:lang w:eastAsia="en-GB"/>
          <w14:ligatures w14:val="none"/>
        </w:rPr>
        <w:t xml:space="preserve"> the </w:t>
      </w:r>
      <w:r w:rsidRPr="009C1702">
        <w:rPr>
          <w:rFonts w:ascii="Arial" w:eastAsia="Times New Roman" w:hAnsi="Arial" w:cs="Arial"/>
          <w:color w:val="000000" w:themeColor="text1"/>
          <w:kern w:val="0"/>
          <w:sz w:val="22"/>
          <w:szCs w:val="22"/>
          <w:lang w:eastAsia="en-GB"/>
          <w14:ligatures w14:val="none"/>
        </w:rPr>
        <w:t xml:space="preserve">Neighbourhood </w:t>
      </w:r>
      <w:r w:rsidRPr="006C2C69">
        <w:rPr>
          <w:rFonts w:ascii="Arial" w:eastAsia="Times New Roman" w:hAnsi="Arial" w:cs="Arial"/>
          <w:kern w:val="0"/>
          <w:sz w:val="22"/>
          <w:szCs w:val="22"/>
          <w:lang w:eastAsia="en-GB"/>
          <w14:ligatures w14:val="none"/>
        </w:rPr>
        <w:t>Plan</w:t>
      </w:r>
      <w:r w:rsidR="00DE4DC6" w:rsidRPr="006C2C69">
        <w:rPr>
          <w:rFonts w:ascii="Arial" w:eastAsia="Times New Roman" w:hAnsi="Arial" w:cs="Arial"/>
          <w:kern w:val="0"/>
          <w:sz w:val="22"/>
          <w:szCs w:val="22"/>
          <w:lang w:eastAsia="en-GB"/>
          <w14:ligatures w14:val="none"/>
        </w:rPr>
        <w:t xml:space="preserve"> for </w:t>
      </w:r>
      <w:r w:rsidR="006C2C69" w:rsidRPr="006C2C69">
        <w:rPr>
          <w:rFonts w:ascii="Arial" w:eastAsia="Times New Roman" w:hAnsi="Arial" w:cs="Arial"/>
          <w:kern w:val="0"/>
          <w:sz w:val="22"/>
          <w:szCs w:val="22"/>
          <w:lang w:eastAsia="en-GB"/>
          <w14:ligatures w14:val="none"/>
        </w:rPr>
        <w:t>Hilperton.</w:t>
      </w:r>
      <w:r w:rsidRPr="006C2C69">
        <w:rPr>
          <w:rFonts w:ascii="Arial" w:eastAsia="Times New Roman" w:hAnsi="Arial" w:cs="Arial"/>
          <w:kern w:val="0"/>
          <w:sz w:val="22"/>
          <w:szCs w:val="22"/>
          <w:lang w:eastAsia="en-GB"/>
          <w14:ligatures w14:val="none"/>
        </w:rPr>
        <w:t xml:space="preserve"> </w:t>
      </w:r>
    </w:p>
    <w:p w14:paraId="7D23D103" w14:textId="77777777" w:rsidR="00C809B7" w:rsidRDefault="00C809B7" w:rsidP="000E3C0E">
      <w:pPr>
        <w:spacing w:after="0" w:line="276" w:lineRule="auto"/>
        <w:jc w:val="both"/>
        <w:rPr>
          <w:rFonts w:ascii="Arial" w:eastAsia="Times New Roman" w:hAnsi="Arial" w:cs="Arial"/>
          <w:kern w:val="0"/>
          <w:sz w:val="22"/>
          <w:szCs w:val="22"/>
          <w:u w:val="single"/>
          <w:lang w:eastAsia="en-GB"/>
          <w14:ligatures w14:val="none"/>
        </w:rPr>
      </w:pPr>
    </w:p>
    <w:p w14:paraId="79CAD154" w14:textId="72CAB174" w:rsidR="005B0FD5" w:rsidRPr="00852CAC" w:rsidRDefault="00852CAC" w:rsidP="000E3C0E">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upon the </w:t>
      </w:r>
      <w:r w:rsidR="00212556">
        <w:rPr>
          <w:rFonts w:ascii="Arial" w:eastAsia="Times New Roman" w:hAnsi="Arial" w:cs="Arial"/>
          <w:kern w:val="0"/>
          <w:sz w:val="22"/>
          <w:szCs w:val="22"/>
          <w:u w:val="single"/>
          <w:lang w:eastAsia="en-GB"/>
          <w14:ligatures w14:val="none"/>
        </w:rPr>
        <w:t>upon the character and context of the are</w:t>
      </w:r>
      <w:r w:rsidR="00A80890">
        <w:rPr>
          <w:rFonts w:ascii="Arial" w:eastAsia="Times New Roman" w:hAnsi="Arial" w:cs="Arial"/>
          <w:kern w:val="0"/>
          <w:sz w:val="22"/>
          <w:szCs w:val="22"/>
          <w:u w:val="single"/>
          <w:lang w:eastAsia="en-GB"/>
          <w14:ligatures w14:val="none"/>
        </w:rPr>
        <w:t>a.</w:t>
      </w:r>
    </w:p>
    <w:p w14:paraId="504CD164" w14:textId="74723CA2" w:rsidR="008F0D3D" w:rsidRDefault="00597BBB" w:rsidP="000E3C0E">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5D5485DC" w14:textId="7952AFFB" w:rsidR="00CE2152" w:rsidRDefault="00CE2152" w:rsidP="000E3C0E">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proposals can be viewed within the plan snippets taken from the submitted plans:</w:t>
      </w:r>
    </w:p>
    <w:p w14:paraId="09310CD0" w14:textId="77777777" w:rsidR="00210CF2" w:rsidRDefault="00210CF2" w:rsidP="00A050F1">
      <w:pPr>
        <w:spacing w:after="0" w:line="276" w:lineRule="auto"/>
        <w:jc w:val="both"/>
        <w:rPr>
          <w:rFonts w:ascii="Arial" w:eastAsia="Times New Roman" w:hAnsi="Arial" w:cs="Arial"/>
          <w:kern w:val="0"/>
          <w:sz w:val="22"/>
          <w:szCs w:val="22"/>
          <w:lang w:eastAsia="en-GB"/>
          <w14:ligatures w14:val="none"/>
        </w:rPr>
      </w:pPr>
    </w:p>
    <w:p w14:paraId="30BB8081" w14:textId="72D82A64" w:rsidR="00CE2152" w:rsidRPr="00CE2152" w:rsidRDefault="00A6215C" w:rsidP="00A050F1">
      <w:pPr>
        <w:spacing w:after="0" w:line="276" w:lineRule="auto"/>
        <w:jc w:val="both"/>
        <w:rPr>
          <w:rFonts w:ascii="Arial" w:eastAsia="Times New Roman" w:hAnsi="Arial" w:cs="Arial"/>
          <w:kern w:val="0"/>
          <w:sz w:val="22"/>
          <w:szCs w:val="22"/>
          <w:lang w:eastAsia="en-GB"/>
          <w14:ligatures w14:val="none"/>
        </w:rPr>
      </w:pPr>
      <w:r w:rsidRPr="00A6215C">
        <w:rPr>
          <w:noProof/>
        </w:rPr>
        <w:drawing>
          <wp:inline distT="0" distB="0" distL="0" distR="0" wp14:anchorId="43D89384" wp14:editId="01502659">
            <wp:extent cx="1945481" cy="1672639"/>
            <wp:effectExtent l="0" t="0" r="0" b="3810"/>
            <wp:docPr id="11270647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064719" name=""/>
                    <pic:cNvPicPr/>
                  </pic:nvPicPr>
                  <pic:blipFill>
                    <a:blip r:embed="rId9"/>
                    <a:stretch>
                      <a:fillRect/>
                    </a:stretch>
                  </pic:blipFill>
                  <pic:spPr>
                    <a:xfrm>
                      <a:off x="0" y="0"/>
                      <a:ext cx="1973228" cy="1696494"/>
                    </a:xfrm>
                    <a:prstGeom prst="rect">
                      <a:avLst/>
                    </a:prstGeom>
                  </pic:spPr>
                </pic:pic>
              </a:graphicData>
            </a:graphic>
          </wp:inline>
        </w:drawing>
      </w:r>
      <w:r w:rsidR="00CE2152">
        <w:rPr>
          <w:rFonts w:ascii="Arial" w:eastAsia="Times New Roman" w:hAnsi="Arial" w:cs="Arial"/>
          <w:kern w:val="0"/>
          <w:sz w:val="22"/>
          <w:szCs w:val="22"/>
          <w:lang w:eastAsia="en-GB"/>
          <w14:ligatures w14:val="none"/>
        </w:rPr>
        <w:t xml:space="preserve">   </w:t>
      </w:r>
      <w:r w:rsidR="00F30A3D">
        <w:rPr>
          <w:rFonts w:ascii="Arial" w:eastAsia="Times New Roman" w:hAnsi="Arial" w:cs="Arial"/>
          <w:kern w:val="0"/>
          <w:sz w:val="22"/>
          <w:szCs w:val="22"/>
          <w:lang w:eastAsia="en-GB"/>
          <w14:ligatures w14:val="none"/>
        </w:rPr>
        <w:t xml:space="preserve">    </w:t>
      </w:r>
      <w:r w:rsidR="00CE2152">
        <w:rPr>
          <w:rFonts w:ascii="Arial" w:eastAsia="Times New Roman" w:hAnsi="Arial" w:cs="Arial"/>
          <w:kern w:val="0"/>
          <w:sz w:val="22"/>
          <w:szCs w:val="22"/>
          <w:lang w:eastAsia="en-GB"/>
          <w14:ligatures w14:val="none"/>
        </w:rPr>
        <w:t xml:space="preserve">  </w:t>
      </w:r>
      <w:r w:rsidR="00CD7EB5">
        <w:rPr>
          <w:rFonts w:ascii="Arial" w:eastAsia="Times New Roman" w:hAnsi="Arial" w:cs="Arial"/>
          <w:kern w:val="0"/>
          <w:sz w:val="22"/>
          <w:szCs w:val="22"/>
          <w:lang w:eastAsia="en-GB"/>
          <w14:ligatures w14:val="none"/>
        </w:rPr>
        <w:t xml:space="preserve">       </w:t>
      </w:r>
      <w:r w:rsidR="00CE2152">
        <w:rPr>
          <w:rFonts w:ascii="Arial" w:eastAsia="Times New Roman" w:hAnsi="Arial" w:cs="Arial"/>
          <w:kern w:val="0"/>
          <w:sz w:val="22"/>
          <w:szCs w:val="22"/>
          <w:lang w:eastAsia="en-GB"/>
          <w14:ligatures w14:val="none"/>
        </w:rPr>
        <w:t xml:space="preserve">  </w:t>
      </w:r>
      <w:r w:rsidR="0056737A">
        <w:rPr>
          <w:rFonts w:ascii="Arial" w:eastAsia="Times New Roman" w:hAnsi="Arial" w:cs="Arial"/>
          <w:noProof/>
          <w:kern w:val="0"/>
          <w:sz w:val="22"/>
          <w:szCs w:val="22"/>
          <w:lang w:eastAsia="en-GB"/>
          <w14:ligatures w14:val="none"/>
        </w:rPr>
        <w:drawing>
          <wp:inline distT="0" distB="0" distL="0" distR="0" wp14:anchorId="616CBDA1" wp14:editId="0CC8A531">
            <wp:extent cx="2758982" cy="1684922"/>
            <wp:effectExtent l="0" t="0" r="3810" b="0"/>
            <wp:docPr id="13574651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81076" cy="1698415"/>
                    </a:xfrm>
                    <a:prstGeom prst="rect">
                      <a:avLst/>
                    </a:prstGeom>
                    <a:noFill/>
                  </pic:spPr>
                </pic:pic>
              </a:graphicData>
            </a:graphic>
          </wp:inline>
        </w:drawing>
      </w:r>
    </w:p>
    <w:p w14:paraId="5B95329C" w14:textId="6C826474" w:rsidR="00962ED7" w:rsidRDefault="00CE2152" w:rsidP="00A050F1">
      <w:pPr>
        <w:spacing w:after="0" w:line="276" w:lineRule="auto"/>
        <w:jc w:val="both"/>
        <w:rPr>
          <w:rFonts w:ascii="Arial" w:hAnsi="Arial" w:cs="Arial"/>
          <w:color w:val="000000" w:themeColor="text1"/>
          <w:sz w:val="20"/>
          <w:szCs w:val="20"/>
          <w:u w:val="single"/>
        </w:rPr>
      </w:pPr>
      <w:r>
        <w:rPr>
          <w:rFonts w:ascii="Arial" w:hAnsi="Arial" w:cs="Arial"/>
          <w:color w:val="000000" w:themeColor="text1"/>
          <w:sz w:val="22"/>
          <w:szCs w:val="22"/>
        </w:rPr>
        <w:t xml:space="preserve">                 </w:t>
      </w:r>
      <w:r w:rsidRPr="00CE2152">
        <w:rPr>
          <w:rFonts w:ascii="Arial" w:hAnsi="Arial" w:cs="Arial"/>
          <w:color w:val="000000" w:themeColor="text1"/>
          <w:sz w:val="20"/>
          <w:szCs w:val="20"/>
          <w:u w:val="single"/>
        </w:rPr>
        <w:t>Location Plan</w:t>
      </w:r>
      <w:r>
        <w:rPr>
          <w:rFonts w:ascii="Arial" w:hAnsi="Arial" w:cs="Arial"/>
          <w:color w:val="000000" w:themeColor="text1"/>
          <w:sz w:val="22"/>
          <w:szCs w:val="22"/>
        </w:rPr>
        <w:t xml:space="preserve">                    </w:t>
      </w:r>
      <w:r w:rsidR="00F30A3D">
        <w:rPr>
          <w:rFonts w:ascii="Arial" w:hAnsi="Arial" w:cs="Arial"/>
          <w:color w:val="000000" w:themeColor="text1"/>
          <w:sz w:val="22"/>
          <w:szCs w:val="22"/>
        </w:rPr>
        <w:t xml:space="preserve">  </w:t>
      </w:r>
      <w:r>
        <w:rPr>
          <w:rFonts w:ascii="Arial" w:hAnsi="Arial" w:cs="Arial"/>
          <w:color w:val="000000" w:themeColor="text1"/>
          <w:sz w:val="22"/>
          <w:szCs w:val="22"/>
        </w:rPr>
        <w:t xml:space="preserve">    </w:t>
      </w:r>
      <w:r w:rsidR="00CD7EB5">
        <w:rPr>
          <w:rFonts w:ascii="Arial" w:hAnsi="Arial" w:cs="Arial"/>
          <w:color w:val="000000" w:themeColor="text1"/>
          <w:sz w:val="22"/>
          <w:szCs w:val="22"/>
        </w:rPr>
        <w:t xml:space="preserve">          </w:t>
      </w:r>
      <w:r>
        <w:rPr>
          <w:rFonts w:ascii="Arial" w:hAnsi="Arial" w:cs="Arial"/>
          <w:color w:val="000000" w:themeColor="text1"/>
          <w:sz w:val="22"/>
          <w:szCs w:val="22"/>
        </w:rPr>
        <w:t xml:space="preserve">                 </w:t>
      </w:r>
      <w:r w:rsidRPr="00CE2152">
        <w:rPr>
          <w:rFonts w:ascii="Arial" w:hAnsi="Arial" w:cs="Arial"/>
          <w:color w:val="000000" w:themeColor="text1"/>
          <w:sz w:val="20"/>
          <w:szCs w:val="20"/>
          <w:u w:val="single"/>
        </w:rPr>
        <w:t>Proposed Site Plan</w:t>
      </w:r>
      <w:r>
        <w:rPr>
          <w:rFonts w:ascii="Arial" w:hAnsi="Arial" w:cs="Arial"/>
          <w:color w:val="000000" w:themeColor="text1"/>
          <w:sz w:val="20"/>
          <w:szCs w:val="20"/>
          <w:u w:val="single"/>
        </w:rPr>
        <w:t xml:space="preserve"> </w:t>
      </w:r>
    </w:p>
    <w:p w14:paraId="49AECB35" w14:textId="72DB0FA2" w:rsidR="00962ED7" w:rsidRDefault="00962ED7" w:rsidP="00A050F1">
      <w:pPr>
        <w:spacing w:after="0" w:line="276" w:lineRule="auto"/>
        <w:jc w:val="both"/>
        <w:rPr>
          <w:rFonts w:ascii="Arial" w:hAnsi="Arial" w:cs="Arial"/>
          <w:color w:val="000000" w:themeColor="text1"/>
          <w:sz w:val="20"/>
          <w:szCs w:val="20"/>
          <w:u w:val="single"/>
        </w:rPr>
      </w:pPr>
    </w:p>
    <w:p w14:paraId="1652A826" w14:textId="326D152E" w:rsidR="00CE2152" w:rsidRDefault="00CE2152" w:rsidP="00A050F1">
      <w:pPr>
        <w:spacing w:after="0" w:line="276" w:lineRule="auto"/>
        <w:jc w:val="both"/>
        <w:rPr>
          <w:rFonts w:ascii="Arial" w:hAnsi="Arial" w:cs="Arial"/>
          <w:color w:val="000000" w:themeColor="text1"/>
          <w:sz w:val="20"/>
          <w:szCs w:val="20"/>
          <w:u w:val="single"/>
        </w:rPr>
      </w:pPr>
      <w:r>
        <w:rPr>
          <w:rFonts w:ascii="Arial" w:hAnsi="Arial" w:cs="Arial"/>
          <w:color w:val="000000" w:themeColor="text1"/>
          <w:sz w:val="20"/>
          <w:szCs w:val="20"/>
          <w:u w:val="single"/>
        </w:rPr>
        <w:lastRenderedPageBreak/>
        <w:t xml:space="preserve"> </w:t>
      </w:r>
      <w:r w:rsidR="00962ED7">
        <w:rPr>
          <w:rFonts w:ascii="Arial" w:hAnsi="Arial" w:cs="Arial"/>
          <w:color w:val="000000" w:themeColor="text1"/>
          <w:sz w:val="20"/>
          <w:szCs w:val="20"/>
          <w:u w:val="single"/>
        </w:rPr>
        <w:t xml:space="preserve">            </w:t>
      </w:r>
    </w:p>
    <w:p w14:paraId="684D74CA" w14:textId="2624B6CE" w:rsidR="0056737A" w:rsidRDefault="00A34BCF" w:rsidP="00A050F1">
      <w:pPr>
        <w:spacing w:after="0" w:line="276" w:lineRule="auto"/>
        <w:jc w:val="both"/>
        <w:rPr>
          <w:rFonts w:ascii="Arial" w:hAnsi="Arial" w:cs="Arial"/>
          <w:color w:val="000000" w:themeColor="text1"/>
          <w:sz w:val="20"/>
          <w:szCs w:val="20"/>
          <w:u w:val="single"/>
        </w:rPr>
      </w:pPr>
      <w:r>
        <w:rPr>
          <w:rFonts w:ascii="Arial" w:hAnsi="Arial" w:cs="Arial"/>
          <w:noProof/>
          <w:color w:val="000000" w:themeColor="text1"/>
          <w:sz w:val="20"/>
          <w:szCs w:val="20"/>
          <w:u w:val="single"/>
        </w:rPr>
        <w:drawing>
          <wp:inline distT="0" distB="0" distL="0" distR="0" wp14:anchorId="7693F17D" wp14:editId="70C3C494">
            <wp:extent cx="3669249" cy="2217955"/>
            <wp:effectExtent l="0" t="0" r="7620" b="0"/>
            <wp:docPr id="96987340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706547" cy="2240500"/>
                    </a:xfrm>
                    <a:prstGeom prst="rect">
                      <a:avLst/>
                    </a:prstGeom>
                    <a:noFill/>
                  </pic:spPr>
                </pic:pic>
              </a:graphicData>
            </a:graphic>
          </wp:inline>
        </w:drawing>
      </w:r>
      <w:r w:rsidR="00F671A1">
        <w:rPr>
          <w:rFonts w:ascii="Arial" w:hAnsi="Arial" w:cs="Arial"/>
          <w:color w:val="000000" w:themeColor="text1"/>
          <w:sz w:val="20"/>
          <w:szCs w:val="20"/>
          <w:u w:val="single"/>
        </w:rPr>
        <w:t xml:space="preserve">   </w:t>
      </w:r>
      <w:r w:rsidR="00CD7EB5">
        <w:rPr>
          <w:rFonts w:ascii="Arial" w:hAnsi="Arial" w:cs="Arial"/>
          <w:color w:val="000000" w:themeColor="text1"/>
          <w:sz w:val="20"/>
          <w:szCs w:val="20"/>
          <w:u w:val="single"/>
        </w:rPr>
        <w:t xml:space="preserve">   </w:t>
      </w:r>
      <w:r w:rsidR="00F30A3D">
        <w:rPr>
          <w:rFonts w:ascii="Arial" w:hAnsi="Arial" w:cs="Arial"/>
          <w:color w:val="000000" w:themeColor="text1"/>
          <w:sz w:val="20"/>
          <w:szCs w:val="20"/>
          <w:u w:val="single"/>
        </w:rPr>
        <w:t xml:space="preserve">   </w:t>
      </w:r>
      <w:r w:rsidR="00F671A1">
        <w:rPr>
          <w:rFonts w:ascii="Arial" w:hAnsi="Arial" w:cs="Arial"/>
          <w:color w:val="000000" w:themeColor="text1"/>
          <w:sz w:val="20"/>
          <w:szCs w:val="20"/>
          <w:u w:val="single"/>
        </w:rPr>
        <w:t xml:space="preserve"> </w:t>
      </w:r>
      <w:r w:rsidR="00566E01">
        <w:rPr>
          <w:rFonts w:ascii="Arial" w:hAnsi="Arial" w:cs="Arial"/>
          <w:noProof/>
          <w:color w:val="000000" w:themeColor="text1"/>
          <w:sz w:val="20"/>
          <w:szCs w:val="20"/>
          <w:u w:val="single"/>
        </w:rPr>
        <w:drawing>
          <wp:inline distT="0" distB="0" distL="0" distR="0" wp14:anchorId="7CBA0B73" wp14:editId="01EAE104">
            <wp:extent cx="2202642" cy="2485861"/>
            <wp:effectExtent l="0" t="0" r="7620" b="0"/>
            <wp:docPr id="166027455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222468" cy="2508236"/>
                    </a:xfrm>
                    <a:prstGeom prst="rect">
                      <a:avLst/>
                    </a:prstGeom>
                    <a:noFill/>
                  </pic:spPr>
                </pic:pic>
              </a:graphicData>
            </a:graphic>
          </wp:inline>
        </w:drawing>
      </w:r>
    </w:p>
    <w:p w14:paraId="784D3D3D" w14:textId="0867BA39" w:rsidR="00962ED7" w:rsidRPr="0008057A" w:rsidRDefault="00962ED7" w:rsidP="00962ED7">
      <w:pPr>
        <w:spacing w:after="0" w:line="276" w:lineRule="auto"/>
        <w:ind w:right="-22"/>
        <w:jc w:val="both"/>
        <w:rPr>
          <w:rFonts w:ascii="Arial" w:hAnsi="Arial" w:cs="Arial"/>
          <w:color w:val="000000" w:themeColor="text1"/>
          <w:sz w:val="20"/>
          <w:szCs w:val="20"/>
        </w:rPr>
      </w:pPr>
      <w:r w:rsidRPr="0008057A">
        <w:rPr>
          <w:rFonts w:ascii="Arial" w:hAnsi="Arial" w:cs="Arial"/>
          <w:color w:val="000000" w:themeColor="text1"/>
          <w:sz w:val="20"/>
          <w:szCs w:val="20"/>
        </w:rPr>
        <w:t xml:space="preserve">                </w:t>
      </w:r>
      <w:r w:rsidR="00B3233B" w:rsidRPr="0008057A">
        <w:rPr>
          <w:rFonts w:ascii="Arial" w:hAnsi="Arial" w:cs="Arial"/>
          <w:color w:val="000000" w:themeColor="text1"/>
          <w:sz w:val="20"/>
          <w:szCs w:val="20"/>
          <w:u w:val="single"/>
        </w:rPr>
        <w:t>S</w:t>
      </w:r>
      <w:r w:rsidR="000D6C0D" w:rsidRPr="0008057A">
        <w:rPr>
          <w:rFonts w:ascii="Arial" w:hAnsi="Arial" w:cs="Arial"/>
          <w:color w:val="000000" w:themeColor="text1"/>
          <w:sz w:val="20"/>
          <w:szCs w:val="20"/>
          <w:u w:val="single"/>
        </w:rPr>
        <w:t xml:space="preserve">ite plan </w:t>
      </w:r>
      <w:r w:rsidR="002F79C5" w:rsidRPr="0008057A">
        <w:rPr>
          <w:rFonts w:ascii="Arial" w:hAnsi="Arial" w:cs="Arial"/>
          <w:color w:val="000000" w:themeColor="text1"/>
          <w:sz w:val="20"/>
          <w:szCs w:val="20"/>
          <w:u w:val="single"/>
        </w:rPr>
        <w:t xml:space="preserve">with highlighted </w:t>
      </w:r>
      <w:r w:rsidR="00993829">
        <w:rPr>
          <w:rFonts w:ascii="Arial" w:hAnsi="Arial" w:cs="Arial"/>
          <w:color w:val="000000" w:themeColor="text1"/>
          <w:sz w:val="20"/>
          <w:szCs w:val="20"/>
          <w:u w:val="single"/>
        </w:rPr>
        <w:t>proposal</w:t>
      </w:r>
      <w:r w:rsidR="00B21ED5">
        <w:rPr>
          <w:rFonts w:ascii="Arial" w:hAnsi="Arial" w:cs="Arial"/>
          <w:color w:val="000000" w:themeColor="text1"/>
          <w:sz w:val="20"/>
          <w:szCs w:val="20"/>
          <w:u w:val="single"/>
        </w:rPr>
        <w:t xml:space="preserve">. </w:t>
      </w:r>
      <w:r w:rsidR="0008057A" w:rsidRPr="0008057A">
        <w:rPr>
          <w:rFonts w:ascii="Arial" w:hAnsi="Arial" w:cs="Arial"/>
          <w:color w:val="000000" w:themeColor="text1"/>
          <w:sz w:val="20"/>
          <w:szCs w:val="20"/>
        </w:rPr>
        <w:t xml:space="preserve">   </w:t>
      </w:r>
      <w:r w:rsidR="00B21ED5">
        <w:rPr>
          <w:rFonts w:ascii="Arial" w:hAnsi="Arial" w:cs="Arial"/>
          <w:color w:val="000000" w:themeColor="text1"/>
          <w:sz w:val="20"/>
          <w:szCs w:val="20"/>
        </w:rPr>
        <w:t xml:space="preserve">                      </w:t>
      </w:r>
      <w:r w:rsidR="0008057A" w:rsidRPr="0008057A">
        <w:rPr>
          <w:rFonts w:ascii="Arial" w:hAnsi="Arial" w:cs="Arial"/>
          <w:color w:val="000000" w:themeColor="text1"/>
          <w:sz w:val="20"/>
          <w:szCs w:val="20"/>
        </w:rPr>
        <w:t xml:space="preserve">      </w:t>
      </w:r>
      <w:r w:rsidR="00CD7EB5">
        <w:rPr>
          <w:rFonts w:ascii="Arial" w:hAnsi="Arial" w:cs="Arial"/>
          <w:color w:val="000000" w:themeColor="text1"/>
          <w:sz w:val="20"/>
          <w:szCs w:val="20"/>
        </w:rPr>
        <w:t xml:space="preserve">   </w:t>
      </w:r>
      <w:r w:rsidR="0008057A" w:rsidRPr="0008057A">
        <w:rPr>
          <w:rFonts w:ascii="Arial" w:hAnsi="Arial" w:cs="Arial"/>
          <w:color w:val="000000" w:themeColor="text1"/>
          <w:sz w:val="20"/>
          <w:szCs w:val="20"/>
        </w:rPr>
        <w:t xml:space="preserve">                      </w:t>
      </w:r>
      <w:r w:rsidR="0008057A" w:rsidRPr="0008057A">
        <w:rPr>
          <w:rFonts w:ascii="Arial" w:hAnsi="Arial" w:cs="Arial"/>
          <w:color w:val="000000" w:themeColor="text1"/>
          <w:sz w:val="20"/>
          <w:szCs w:val="20"/>
          <w:u w:val="single"/>
        </w:rPr>
        <w:t>Site photograph.</w:t>
      </w:r>
    </w:p>
    <w:p w14:paraId="13C8B144" w14:textId="77777777" w:rsidR="00CE2152" w:rsidRDefault="00CE2152" w:rsidP="00A050F1">
      <w:pPr>
        <w:spacing w:after="0" w:line="276" w:lineRule="auto"/>
        <w:jc w:val="both"/>
        <w:rPr>
          <w:rFonts w:ascii="Arial" w:hAnsi="Arial" w:cs="Arial"/>
          <w:color w:val="000000" w:themeColor="text1"/>
          <w:sz w:val="20"/>
          <w:szCs w:val="20"/>
        </w:rPr>
      </w:pPr>
    </w:p>
    <w:p w14:paraId="074D0AE2" w14:textId="77777777" w:rsidR="00CE2152" w:rsidRDefault="00CE2152" w:rsidP="00A050F1">
      <w:pPr>
        <w:spacing w:after="0" w:line="276" w:lineRule="auto"/>
        <w:jc w:val="both"/>
        <w:rPr>
          <w:rFonts w:ascii="Arial" w:hAnsi="Arial" w:cs="Arial"/>
          <w:color w:val="000000" w:themeColor="text1"/>
          <w:sz w:val="20"/>
          <w:szCs w:val="20"/>
        </w:rPr>
      </w:pPr>
    </w:p>
    <w:p w14:paraId="78CE2B47" w14:textId="692498BB" w:rsidR="00CE2152" w:rsidRPr="00CE2152" w:rsidRDefault="002D4A53" w:rsidP="00A050F1">
      <w:pPr>
        <w:spacing w:after="0" w:line="276" w:lineRule="auto"/>
        <w:jc w:val="both"/>
        <w:rPr>
          <w:rFonts w:ascii="Arial" w:hAnsi="Arial" w:cs="Arial"/>
          <w:color w:val="000000" w:themeColor="text1"/>
          <w:sz w:val="22"/>
          <w:szCs w:val="22"/>
        </w:rPr>
      </w:pPr>
      <w:r>
        <w:rPr>
          <w:rFonts w:ascii="Arial" w:hAnsi="Arial" w:cs="Arial"/>
          <w:noProof/>
          <w:color w:val="000000" w:themeColor="text1"/>
          <w:sz w:val="22"/>
          <w:szCs w:val="22"/>
        </w:rPr>
        <w:drawing>
          <wp:inline distT="0" distB="0" distL="0" distR="0" wp14:anchorId="7493BE2E" wp14:editId="04CDAF39">
            <wp:extent cx="1907114" cy="1335542"/>
            <wp:effectExtent l="0" t="0" r="0" b="0"/>
            <wp:docPr id="24194237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27395" cy="1349745"/>
                    </a:xfrm>
                    <a:prstGeom prst="rect">
                      <a:avLst/>
                    </a:prstGeom>
                    <a:noFill/>
                  </pic:spPr>
                </pic:pic>
              </a:graphicData>
            </a:graphic>
          </wp:inline>
        </w:drawing>
      </w:r>
      <w:r w:rsidR="00EF7B8E">
        <w:rPr>
          <w:rFonts w:ascii="Arial" w:hAnsi="Arial" w:cs="Arial"/>
          <w:color w:val="000000" w:themeColor="text1"/>
          <w:sz w:val="22"/>
          <w:szCs w:val="22"/>
        </w:rPr>
        <w:t xml:space="preserve">      </w:t>
      </w:r>
      <w:r w:rsidR="00AA33C7">
        <w:rPr>
          <w:rFonts w:ascii="Arial" w:hAnsi="Arial" w:cs="Arial"/>
          <w:color w:val="000000" w:themeColor="text1"/>
          <w:sz w:val="22"/>
          <w:szCs w:val="22"/>
        </w:rPr>
        <w:t xml:space="preserve">  </w:t>
      </w:r>
      <w:r w:rsidR="00EF7B8E">
        <w:rPr>
          <w:rFonts w:ascii="Arial" w:hAnsi="Arial" w:cs="Arial"/>
          <w:noProof/>
          <w:color w:val="000000" w:themeColor="text1"/>
          <w:sz w:val="22"/>
          <w:szCs w:val="22"/>
        </w:rPr>
        <w:drawing>
          <wp:inline distT="0" distB="0" distL="0" distR="0" wp14:anchorId="614E6116" wp14:editId="3A02B07D">
            <wp:extent cx="3075179" cy="1475158"/>
            <wp:effectExtent l="0" t="0" r="0" b="0"/>
            <wp:docPr id="160830937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89015" cy="1481795"/>
                    </a:xfrm>
                    <a:prstGeom prst="rect">
                      <a:avLst/>
                    </a:prstGeom>
                    <a:noFill/>
                  </pic:spPr>
                </pic:pic>
              </a:graphicData>
            </a:graphic>
          </wp:inline>
        </w:drawing>
      </w:r>
    </w:p>
    <w:p w14:paraId="402603DB" w14:textId="77777777" w:rsidR="000B3219" w:rsidRDefault="00AE5896" w:rsidP="00A050F1">
      <w:pPr>
        <w:spacing w:after="0" w:line="276" w:lineRule="auto"/>
        <w:jc w:val="both"/>
        <w:rPr>
          <w:noProof/>
          <w:u w:val="single"/>
        </w:rPr>
      </w:pPr>
      <w:r>
        <w:rPr>
          <w:rFonts w:ascii="Arial" w:hAnsi="Arial" w:cs="Arial"/>
          <w:color w:val="000000" w:themeColor="text1"/>
          <w:sz w:val="22"/>
          <w:szCs w:val="22"/>
        </w:rPr>
        <w:t xml:space="preserve">    </w:t>
      </w:r>
      <w:r w:rsidR="00F671A1">
        <w:rPr>
          <w:rFonts w:ascii="Arial" w:hAnsi="Arial" w:cs="Arial"/>
          <w:color w:val="000000" w:themeColor="text1"/>
          <w:sz w:val="22"/>
          <w:szCs w:val="22"/>
        </w:rPr>
        <w:t xml:space="preserve">                               </w:t>
      </w:r>
      <w:r w:rsidR="00F671A1" w:rsidRPr="00C809B7">
        <w:rPr>
          <w:rFonts w:ascii="Arial" w:hAnsi="Arial" w:cs="Arial"/>
          <w:color w:val="000000" w:themeColor="text1"/>
          <w:sz w:val="22"/>
          <w:szCs w:val="22"/>
          <w:u w:val="single"/>
        </w:rPr>
        <w:t xml:space="preserve">Existing &amp; Proposed West Elevations </w:t>
      </w:r>
    </w:p>
    <w:p w14:paraId="58FBEE10" w14:textId="6E43F54A" w:rsidR="00C87BFC" w:rsidRPr="000B3219" w:rsidRDefault="0031428F" w:rsidP="00A050F1">
      <w:pPr>
        <w:spacing w:after="0" w:line="276" w:lineRule="auto"/>
        <w:jc w:val="both"/>
        <w:rPr>
          <w:noProof/>
          <w:u w:val="single"/>
        </w:rPr>
      </w:pPr>
      <w:r>
        <w:rPr>
          <w:rFonts w:ascii="Arial" w:hAnsi="Arial" w:cs="Arial"/>
          <w:color w:val="000000" w:themeColor="text1"/>
          <w:sz w:val="22"/>
          <w:szCs w:val="22"/>
        </w:rPr>
        <w:t xml:space="preserve">      </w:t>
      </w:r>
    </w:p>
    <w:p w14:paraId="6506F42E" w14:textId="5122EA7E" w:rsidR="00E34AA3" w:rsidRDefault="00C87BFC" w:rsidP="00C87BFC">
      <w:pPr>
        <w:spacing w:after="0" w:line="276" w:lineRule="auto"/>
        <w:jc w:val="both"/>
        <w:rPr>
          <w:rFonts w:ascii="Arial" w:eastAsia="Times New Roman" w:hAnsi="Arial" w:cs="Arial"/>
          <w:bCs/>
          <w:kern w:val="0"/>
          <w:sz w:val="22"/>
          <w:szCs w:val="22"/>
          <w:lang w:eastAsia="en-GB"/>
          <w14:ligatures w14:val="none"/>
        </w:rPr>
      </w:pPr>
      <w:r>
        <w:rPr>
          <w:rFonts w:ascii="Arial" w:hAnsi="Arial" w:cs="Arial"/>
          <w:color w:val="000000" w:themeColor="text1"/>
          <w:sz w:val="22"/>
          <w:szCs w:val="22"/>
        </w:rPr>
        <w:t>Th</w:t>
      </w:r>
      <w:r w:rsidR="00FD3796" w:rsidRPr="000E3C0E">
        <w:rPr>
          <w:rFonts w:ascii="Arial" w:eastAsia="Times New Roman" w:hAnsi="Arial" w:cs="Arial"/>
          <w:bCs/>
          <w:kern w:val="0"/>
          <w:sz w:val="22"/>
          <w:szCs w:val="22"/>
          <w:lang w:eastAsia="en-GB"/>
          <w14:ligatures w14:val="none"/>
        </w:rPr>
        <w:t xml:space="preserve">e proposal would </w:t>
      </w:r>
      <w:r w:rsidR="00AA20D6">
        <w:rPr>
          <w:rFonts w:ascii="Arial" w:eastAsia="Times New Roman" w:hAnsi="Arial" w:cs="Arial"/>
          <w:bCs/>
          <w:kern w:val="0"/>
          <w:sz w:val="22"/>
          <w:szCs w:val="22"/>
          <w:lang w:eastAsia="en-GB"/>
          <w14:ligatures w14:val="none"/>
        </w:rPr>
        <w:t xml:space="preserve">be </w:t>
      </w:r>
      <w:r w:rsidR="000B3219">
        <w:rPr>
          <w:rFonts w:ascii="Arial" w:eastAsia="Times New Roman" w:hAnsi="Arial" w:cs="Arial"/>
          <w:bCs/>
          <w:kern w:val="0"/>
          <w:sz w:val="22"/>
          <w:szCs w:val="22"/>
          <w:lang w:eastAsia="en-GB"/>
          <w14:ligatures w14:val="none"/>
        </w:rPr>
        <w:t>connected</w:t>
      </w:r>
      <w:r w:rsidR="00AA20D6">
        <w:rPr>
          <w:rFonts w:ascii="Arial" w:eastAsia="Times New Roman" w:hAnsi="Arial" w:cs="Arial"/>
          <w:bCs/>
          <w:kern w:val="0"/>
          <w:sz w:val="22"/>
          <w:szCs w:val="22"/>
          <w:lang w:eastAsia="en-GB"/>
          <w14:ligatures w14:val="none"/>
        </w:rPr>
        <w:t xml:space="preserve"> to the north elevation of the </w:t>
      </w:r>
      <w:r w:rsidR="005B3373">
        <w:rPr>
          <w:rFonts w:ascii="Arial" w:eastAsia="Times New Roman" w:hAnsi="Arial" w:cs="Arial"/>
          <w:bCs/>
          <w:kern w:val="0"/>
          <w:sz w:val="22"/>
          <w:szCs w:val="22"/>
          <w:lang w:eastAsia="en-GB"/>
          <w14:ligatures w14:val="none"/>
        </w:rPr>
        <w:t>brick const</w:t>
      </w:r>
      <w:r w:rsidR="00DE51F4">
        <w:rPr>
          <w:rFonts w:ascii="Arial" w:eastAsia="Times New Roman" w:hAnsi="Arial" w:cs="Arial"/>
          <w:bCs/>
          <w:kern w:val="0"/>
          <w:sz w:val="22"/>
          <w:szCs w:val="22"/>
          <w:lang w:eastAsia="en-GB"/>
          <w14:ligatures w14:val="none"/>
        </w:rPr>
        <w:t xml:space="preserve">ructed orangery, </w:t>
      </w:r>
      <w:r w:rsidR="00004441">
        <w:rPr>
          <w:rFonts w:ascii="Arial" w:eastAsia="Times New Roman" w:hAnsi="Arial" w:cs="Arial"/>
          <w:bCs/>
          <w:kern w:val="0"/>
          <w:sz w:val="22"/>
          <w:szCs w:val="22"/>
          <w:lang w:eastAsia="en-GB"/>
          <w14:ligatures w14:val="none"/>
        </w:rPr>
        <w:t>with the proposal’s materials matching th</w:t>
      </w:r>
      <w:r w:rsidR="00AF2A7A">
        <w:rPr>
          <w:rFonts w:ascii="Arial" w:eastAsia="Times New Roman" w:hAnsi="Arial" w:cs="Arial"/>
          <w:bCs/>
          <w:kern w:val="0"/>
          <w:sz w:val="22"/>
          <w:szCs w:val="22"/>
          <w:lang w:eastAsia="en-GB"/>
          <w14:ligatures w14:val="none"/>
        </w:rPr>
        <w:t xml:space="preserve">ose of the </w:t>
      </w:r>
      <w:r w:rsidR="00FE030A">
        <w:rPr>
          <w:rFonts w:ascii="Arial" w:eastAsia="Times New Roman" w:hAnsi="Arial" w:cs="Arial"/>
          <w:bCs/>
          <w:kern w:val="0"/>
          <w:sz w:val="22"/>
          <w:szCs w:val="22"/>
          <w:lang w:eastAsia="en-GB"/>
          <w14:ligatures w14:val="none"/>
        </w:rPr>
        <w:t>existing building</w:t>
      </w:r>
      <w:r w:rsidR="007D37B1">
        <w:rPr>
          <w:rFonts w:ascii="Arial" w:eastAsia="Times New Roman" w:hAnsi="Arial" w:cs="Arial"/>
          <w:bCs/>
          <w:kern w:val="0"/>
          <w:sz w:val="22"/>
          <w:szCs w:val="22"/>
          <w:lang w:eastAsia="en-GB"/>
          <w14:ligatures w14:val="none"/>
        </w:rPr>
        <w:t>’</w:t>
      </w:r>
      <w:r w:rsidR="00FE030A">
        <w:rPr>
          <w:rFonts w:ascii="Arial" w:eastAsia="Times New Roman" w:hAnsi="Arial" w:cs="Arial"/>
          <w:bCs/>
          <w:kern w:val="0"/>
          <w:sz w:val="22"/>
          <w:szCs w:val="22"/>
          <w:lang w:eastAsia="en-GB"/>
          <w14:ligatures w14:val="none"/>
        </w:rPr>
        <w:t>s. In terms of design,</w:t>
      </w:r>
      <w:r w:rsidR="00F036C0">
        <w:rPr>
          <w:rFonts w:ascii="Arial" w:eastAsia="Times New Roman" w:hAnsi="Arial" w:cs="Arial"/>
          <w:bCs/>
          <w:kern w:val="0"/>
          <w:sz w:val="22"/>
          <w:szCs w:val="22"/>
          <w:lang w:eastAsia="en-GB"/>
          <w14:ligatures w14:val="none"/>
        </w:rPr>
        <w:t xml:space="preserve"> the extension has been designed in accordance with the existing built f</w:t>
      </w:r>
      <w:r w:rsidR="007D37B1">
        <w:rPr>
          <w:rFonts w:ascii="Arial" w:eastAsia="Times New Roman" w:hAnsi="Arial" w:cs="Arial"/>
          <w:bCs/>
          <w:kern w:val="0"/>
          <w:sz w:val="22"/>
          <w:szCs w:val="22"/>
          <w:lang w:eastAsia="en-GB"/>
          <w14:ligatures w14:val="none"/>
        </w:rPr>
        <w:t>or</w:t>
      </w:r>
      <w:r w:rsidR="00F036C0">
        <w:rPr>
          <w:rFonts w:ascii="Arial" w:eastAsia="Times New Roman" w:hAnsi="Arial" w:cs="Arial"/>
          <w:bCs/>
          <w:kern w:val="0"/>
          <w:sz w:val="22"/>
          <w:szCs w:val="22"/>
          <w:lang w:eastAsia="en-GB"/>
          <w14:ligatures w14:val="none"/>
        </w:rPr>
        <w:t>m</w:t>
      </w:r>
      <w:r w:rsidR="00967DF3">
        <w:rPr>
          <w:rFonts w:ascii="Arial" w:eastAsia="Times New Roman" w:hAnsi="Arial" w:cs="Arial"/>
          <w:bCs/>
          <w:kern w:val="0"/>
          <w:sz w:val="22"/>
          <w:szCs w:val="22"/>
          <w:lang w:eastAsia="en-GB"/>
          <w14:ligatures w14:val="none"/>
        </w:rPr>
        <w:t xml:space="preserve">, in that </w:t>
      </w:r>
      <w:r w:rsidR="00DE51F4">
        <w:rPr>
          <w:rFonts w:ascii="Arial" w:eastAsia="Times New Roman" w:hAnsi="Arial" w:cs="Arial"/>
          <w:bCs/>
          <w:kern w:val="0"/>
          <w:sz w:val="22"/>
          <w:szCs w:val="22"/>
          <w:lang w:eastAsia="en-GB"/>
          <w14:ligatures w14:val="none"/>
        </w:rPr>
        <w:t xml:space="preserve">it would </w:t>
      </w:r>
      <w:r w:rsidR="00967DF3">
        <w:rPr>
          <w:rFonts w:ascii="Arial" w:eastAsia="Times New Roman" w:hAnsi="Arial" w:cs="Arial"/>
          <w:bCs/>
          <w:kern w:val="0"/>
          <w:sz w:val="22"/>
          <w:szCs w:val="22"/>
          <w:lang w:eastAsia="en-GB"/>
          <w14:ligatures w14:val="none"/>
        </w:rPr>
        <w:t xml:space="preserve">have </w:t>
      </w:r>
      <w:r w:rsidR="002110CA">
        <w:rPr>
          <w:rFonts w:ascii="Arial" w:eastAsia="Times New Roman" w:hAnsi="Arial" w:cs="Arial"/>
          <w:bCs/>
          <w:kern w:val="0"/>
          <w:sz w:val="22"/>
          <w:szCs w:val="22"/>
          <w:lang w:eastAsia="en-GB"/>
          <w14:ligatures w14:val="none"/>
        </w:rPr>
        <w:t xml:space="preserve">matching roof pitch </w:t>
      </w:r>
      <w:r w:rsidR="00C6320A">
        <w:rPr>
          <w:rFonts w:ascii="Arial" w:eastAsia="Times New Roman" w:hAnsi="Arial" w:cs="Arial"/>
          <w:bCs/>
          <w:kern w:val="0"/>
          <w:sz w:val="22"/>
          <w:szCs w:val="22"/>
          <w:lang w:eastAsia="en-GB"/>
          <w14:ligatures w14:val="none"/>
        </w:rPr>
        <w:t xml:space="preserve">with </w:t>
      </w:r>
      <w:r w:rsidR="00F0158E">
        <w:rPr>
          <w:rFonts w:ascii="Arial" w:eastAsia="Times New Roman" w:hAnsi="Arial" w:cs="Arial"/>
          <w:bCs/>
          <w:kern w:val="0"/>
          <w:sz w:val="22"/>
          <w:szCs w:val="22"/>
          <w:lang w:eastAsia="en-GB"/>
          <w14:ligatures w14:val="none"/>
        </w:rPr>
        <w:t xml:space="preserve">the host building, whilst including a </w:t>
      </w:r>
      <w:r w:rsidR="00C6320A">
        <w:rPr>
          <w:rFonts w:ascii="Arial" w:eastAsia="Times New Roman" w:hAnsi="Arial" w:cs="Arial"/>
          <w:bCs/>
          <w:kern w:val="0"/>
          <w:sz w:val="22"/>
          <w:szCs w:val="22"/>
          <w:lang w:eastAsia="en-GB"/>
          <w14:ligatures w14:val="none"/>
        </w:rPr>
        <w:t>small f</w:t>
      </w:r>
      <w:r w:rsidR="000F485D">
        <w:rPr>
          <w:rFonts w:ascii="Arial" w:eastAsia="Times New Roman" w:hAnsi="Arial" w:cs="Arial"/>
          <w:bCs/>
          <w:kern w:val="0"/>
          <w:sz w:val="22"/>
          <w:szCs w:val="22"/>
          <w:lang w:eastAsia="en-GB"/>
          <w14:ligatures w14:val="none"/>
        </w:rPr>
        <w:t>la</w:t>
      </w:r>
      <w:r w:rsidR="00C6320A">
        <w:rPr>
          <w:rFonts w:ascii="Arial" w:eastAsia="Times New Roman" w:hAnsi="Arial" w:cs="Arial"/>
          <w:bCs/>
          <w:kern w:val="0"/>
          <w:sz w:val="22"/>
          <w:szCs w:val="22"/>
          <w:lang w:eastAsia="en-GB"/>
          <w14:ligatures w14:val="none"/>
        </w:rPr>
        <w:t xml:space="preserve">t roof element to the north aspect. </w:t>
      </w:r>
      <w:r w:rsidR="000F485D" w:rsidRPr="000F485D">
        <w:rPr>
          <w:rFonts w:ascii="Arial" w:eastAsia="Times New Roman" w:hAnsi="Arial" w:cs="Arial"/>
          <w:bCs/>
          <w:kern w:val="0"/>
          <w:sz w:val="22"/>
          <w:szCs w:val="22"/>
          <w:lang w:eastAsia="en-GB"/>
          <w14:ligatures w14:val="none"/>
        </w:rPr>
        <w:t xml:space="preserve">The </w:t>
      </w:r>
      <w:r w:rsidR="00F71CB6">
        <w:rPr>
          <w:rFonts w:ascii="Arial" w:eastAsia="Times New Roman" w:hAnsi="Arial" w:cs="Arial"/>
          <w:bCs/>
          <w:kern w:val="0"/>
          <w:sz w:val="22"/>
          <w:szCs w:val="22"/>
          <w:lang w:eastAsia="en-GB"/>
          <w14:ligatures w14:val="none"/>
        </w:rPr>
        <w:t>s</w:t>
      </w:r>
      <w:r w:rsidR="002B7F27">
        <w:rPr>
          <w:rFonts w:ascii="Arial" w:eastAsia="Times New Roman" w:hAnsi="Arial" w:cs="Arial"/>
          <w:bCs/>
          <w:kern w:val="0"/>
          <w:sz w:val="22"/>
          <w:szCs w:val="22"/>
          <w:lang w:eastAsia="en-GB"/>
          <w14:ligatures w14:val="none"/>
        </w:rPr>
        <w:t xml:space="preserve">mall sized </w:t>
      </w:r>
      <w:r w:rsidR="000F485D" w:rsidRPr="000F485D">
        <w:rPr>
          <w:rFonts w:ascii="Arial" w:eastAsia="Times New Roman" w:hAnsi="Arial" w:cs="Arial"/>
          <w:bCs/>
          <w:kern w:val="0"/>
          <w:sz w:val="22"/>
          <w:szCs w:val="22"/>
          <w:lang w:eastAsia="en-GB"/>
          <w14:ligatures w14:val="none"/>
        </w:rPr>
        <w:t>flat</w:t>
      </w:r>
      <w:r w:rsidR="000F485D">
        <w:rPr>
          <w:rFonts w:ascii="Arial" w:eastAsia="Times New Roman" w:hAnsi="Arial" w:cs="Arial"/>
          <w:bCs/>
          <w:kern w:val="0"/>
          <w:sz w:val="22"/>
          <w:szCs w:val="22"/>
          <w:lang w:eastAsia="en-GB"/>
          <w14:ligatures w14:val="none"/>
        </w:rPr>
        <w:t xml:space="preserve"> </w:t>
      </w:r>
      <w:r w:rsidR="000F485D" w:rsidRPr="000F485D">
        <w:rPr>
          <w:rFonts w:ascii="Arial" w:eastAsia="Times New Roman" w:hAnsi="Arial" w:cs="Arial"/>
          <w:bCs/>
          <w:kern w:val="0"/>
          <w:sz w:val="22"/>
          <w:szCs w:val="22"/>
          <w:lang w:eastAsia="en-GB"/>
          <w14:ligatures w14:val="none"/>
        </w:rPr>
        <w:t>roof</w:t>
      </w:r>
      <w:r w:rsidR="002B7F27">
        <w:rPr>
          <w:rFonts w:ascii="Arial" w:eastAsia="Times New Roman" w:hAnsi="Arial" w:cs="Arial"/>
          <w:bCs/>
          <w:kern w:val="0"/>
          <w:sz w:val="22"/>
          <w:szCs w:val="22"/>
          <w:lang w:eastAsia="en-GB"/>
          <w14:ligatures w14:val="none"/>
        </w:rPr>
        <w:t xml:space="preserve"> would be </w:t>
      </w:r>
      <w:r w:rsidR="000F485D" w:rsidRPr="000F485D">
        <w:rPr>
          <w:rFonts w:ascii="Arial" w:eastAsia="Times New Roman" w:hAnsi="Arial" w:cs="Arial"/>
          <w:bCs/>
          <w:kern w:val="0"/>
          <w:sz w:val="22"/>
          <w:szCs w:val="22"/>
          <w:lang w:eastAsia="en-GB"/>
          <w14:ligatures w14:val="none"/>
        </w:rPr>
        <w:t xml:space="preserve">set back from the </w:t>
      </w:r>
      <w:r w:rsidR="00F0158E">
        <w:rPr>
          <w:rFonts w:ascii="Arial" w:eastAsia="Times New Roman" w:hAnsi="Arial" w:cs="Arial"/>
          <w:bCs/>
          <w:kern w:val="0"/>
          <w:sz w:val="22"/>
          <w:szCs w:val="22"/>
          <w:lang w:eastAsia="en-GB"/>
          <w14:ligatures w14:val="none"/>
        </w:rPr>
        <w:t xml:space="preserve">main </w:t>
      </w:r>
      <w:r w:rsidR="000F485D" w:rsidRPr="000F485D">
        <w:rPr>
          <w:rFonts w:ascii="Arial" w:eastAsia="Times New Roman" w:hAnsi="Arial" w:cs="Arial"/>
          <w:bCs/>
          <w:kern w:val="0"/>
          <w:sz w:val="22"/>
          <w:szCs w:val="22"/>
          <w:lang w:eastAsia="en-GB"/>
          <w14:ligatures w14:val="none"/>
        </w:rPr>
        <w:t xml:space="preserve">primary elevation and </w:t>
      </w:r>
      <w:r w:rsidR="00545950">
        <w:rPr>
          <w:rFonts w:ascii="Arial" w:eastAsia="Times New Roman" w:hAnsi="Arial" w:cs="Arial"/>
          <w:bCs/>
          <w:kern w:val="0"/>
          <w:sz w:val="22"/>
          <w:szCs w:val="22"/>
          <w:lang w:eastAsia="en-GB"/>
          <w14:ligatures w14:val="none"/>
        </w:rPr>
        <w:t>has been</w:t>
      </w:r>
      <w:r w:rsidR="00F0158E">
        <w:rPr>
          <w:rFonts w:ascii="Arial" w:eastAsia="Times New Roman" w:hAnsi="Arial" w:cs="Arial"/>
          <w:bCs/>
          <w:kern w:val="0"/>
          <w:sz w:val="22"/>
          <w:szCs w:val="22"/>
          <w:lang w:eastAsia="en-GB"/>
          <w14:ligatures w14:val="none"/>
        </w:rPr>
        <w:t xml:space="preserve"> </w:t>
      </w:r>
      <w:r w:rsidR="00821788">
        <w:rPr>
          <w:rFonts w:ascii="Arial" w:eastAsia="Times New Roman" w:hAnsi="Arial" w:cs="Arial"/>
          <w:bCs/>
          <w:kern w:val="0"/>
          <w:sz w:val="22"/>
          <w:szCs w:val="22"/>
          <w:lang w:eastAsia="en-GB"/>
          <w14:ligatures w14:val="none"/>
        </w:rPr>
        <w:t xml:space="preserve">designed to </w:t>
      </w:r>
      <w:r w:rsidR="00B07514">
        <w:rPr>
          <w:rFonts w:ascii="Arial" w:eastAsia="Times New Roman" w:hAnsi="Arial" w:cs="Arial"/>
          <w:bCs/>
          <w:kern w:val="0"/>
          <w:sz w:val="22"/>
          <w:szCs w:val="22"/>
          <w:lang w:eastAsia="en-GB"/>
          <w14:ligatures w14:val="none"/>
        </w:rPr>
        <w:t xml:space="preserve">reduce its </w:t>
      </w:r>
      <w:r w:rsidR="000F485D" w:rsidRPr="000F485D">
        <w:rPr>
          <w:rFonts w:ascii="Arial" w:eastAsia="Times New Roman" w:hAnsi="Arial" w:cs="Arial"/>
          <w:bCs/>
          <w:kern w:val="0"/>
          <w:sz w:val="22"/>
          <w:szCs w:val="22"/>
          <w:lang w:eastAsia="en-GB"/>
          <w14:ligatures w14:val="none"/>
        </w:rPr>
        <w:t xml:space="preserve">visual impact. </w:t>
      </w:r>
      <w:r w:rsidR="002F52CA">
        <w:rPr>
          <w:rFonts w:ascii="Arial" w:eastAsia="Times New Roman" w:hAnsi="Arial" w:cs="Arial"/>
          <w:bCs/>
          <w:kern w:val="0"/>
          <w:sz w:val="22"/>
          <w:szCs w:val="22"/>
          <w:lang w:eastAsia="en-GB"/>
          <w14:ligatures w14:val="none"/>
        </w:rPr>
        <w:t xml:space="preserve">Window sizes and their positioning </w:t>
      </w:r>
      <w:r w:rsidR="00D16A3B">
        <w:rPr>
          <w:rFonts w:ascii="Arial" w:eastAsia="Times New Roman" w:hAnsi="Arial" w:cs="Arial"/>
          <w:bCs/>
          <w:kern w:val="0"/>
          <w:sz w:val="22"/>
          <w:szCs w:val="22"/>
          <w:lang w:eastAsia="en-GB"/>
          <w14:ligatures w14:val="none"/>
        </w:rPr>
        <w:t xml:space="preserve">have been designed </w:t>
      </w:r>
      <w:r w:rsidR="002B7F27">
        <w:rPr>
          <w:rFonts w:ascii="Arial" w:eastAsia="Times New Roman" w:hAnsi="Arial" w:cs="Arial"/>
          <w:bCs/>
          <w:kern w:val="0"/>
          <w:sz w:val="22"/>
          <w:szCs w:val="22"/>
          <w:lang w:eastAsia="en-GB"/>
          <w14:ligatures w14:val="none"/>
        </w:rPr>
        <w:t xml:space="preserve">and orientated </w:t>
      </w:r>
      <w:r w:rsidR="00D16A3B">
        <w:rPr>
          <w:rFonts w:ascii="Arial" w:eastAsia="Times New Roman" w:hAnsi="Arial" w:cs="Arial"/>
          <w:bCs/>
          <w:kern w:val="0"/>
          <w:sz w:val="22"/>
          <w:szCs w:val="22"/>
          <w:lang w:eastAsia="en-GB"/>
          <w14:ligatures w14:val="none"/>
        </w:rPr>
        <w:t xml:space="preserve">to match </w:t>
      </w:r>
      <w:r w:rsidR="006E3669">
        <w:rPr>
          <w:rFonts w:ascii="Arial" w:eastAsia="Times New Roman" w:hAnsi="Arial" w:cs="Arial"/>
          <w:bCs/>
          <w:kern w:val="0"/>
          <w:sz w:val="22"/>
          <w:szCs w:val="22"/>
          <w:lang w:eastAsia="en-GB"/>
          <w14:ligatures w14:val="none"/>
        </w:rPr>
        <w:t xml:space="preserve">those as existing </w:t>
      </w:r>
      <w:r w:rsidR="00BB79A8">
        <w:rPr>
          <w:rFonts w:ascii="Arial" w:eastAsia="Times New Roman" w:hAnsi="Arial" w:cs="Arial"/>
          <w:bCs/>
          <w:kern w:val="0"/>
          <w:sz w:val="22"/>
          <w:szCs w:val="22"/>
          <w:lang w:eastAsia="en-GB"/>
          <w14:ligatures w14:val="none"/>
        </w:rPr>
        <w:t xml:space="preserve">to </w:t>
      </w:r>
      <w:r w:rsidR="00B47564">
        <w:rPr>
          <w:rFonts w:ascii="Arial" w:eastAsia="Times New Roman" w:hAnsi="Arial" w:cs="Arial"/>
          <w:bCs/>
          <w:kern w:val="0"/>
          <w:sz w:val="22"/>
          <w:szCs w:val="22"/>
          <w:lang w:eastAsia="en-GB"/>
          <w14:ligatures w14:val="none"/>
        </w:rPr>
        <w:t xml:space="preserve">reinforce continuity. </w:t>
      </w:r>
    </w:p>
    <w:p w14:paraId="306D65C5" w14:textId="77777777" w:rsidR="00E34AA3" w:rsidRDefault="00C6320A" w:rsidP="00E34AA3">
      <w:pPr>
        <w:spacing w:after="0" w:line="276" w:lineRule="auto"/>
        <w:jc w:val="both"/>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 xml:space="preserve"> </w:t>
      </w:r>
    </w:p>
    <w:p w14:paraId="60EA6291" w14:textId="4B9310D0" w:rsidR="00FD3796" w:rsidRPr="000E3C0E" w:rsidRDefault="00FD3796" w:rsidP="00E34AA3">
      <w:pPr>
        <w:spacing w:after="0" w:line="276" w:lineRule="auto"/>
        <w:jc w:val="both"/>
        <w:rPr>
          <w:rFonts w:ascii="Arial" w:eastAsia="Times New Roman" w:hAnsi="Arial" w:cs="Arial"/>
          <w:bCs/>
          <w:kern w:val="0"/>
          <w:sz w:val="22"/>
          <w:szCs w:val="22"/>
          <w:lang w:eastAsia="en-GB"/>
          <w14:ligatures w14:val="none"/>
        </w:rPr>
      </w:pPr>
      <w:r w:rsidRPr="000E3C0E">
        <w:rPr>
          <w:rFonts w:ascii="Arial" w:eastAsia="Times New Roman" w:hAnsi="Arial" w:cs="Arial"/>
          <w:bCs/>
          <w:kern w:val="0"/>
          <w:sz w:val="22"/>
          <w:szCs w:val="22"/>
          <w:lang w:eastAsia="en-GB"/>
          <w14:ligatures w14:val="none"/>
        </w:rPr>
        <w:t xml:space="preserve">The roof height of the proposal would be significantly lower than that of the main roof </w:t>
      </w:r>
      <w:r w:rsidR="007545C5">
        <w:rPr>
          <w:rFonts w:ascii="Arial" w:eastAsia="Times New Roman" w:hAnsi="Arial" w:cs="Arial"/>
          <w:bCs/>
          <w:kern w:val="0"/>
          <w:sz w:val="22"/>
          <w:szCs w:val="22"/>
          <w:lang w:eastAsia="en-GB"/>
          <w14:ligatures w14:val="none"/>
        </w:rPr>
        <w:t xml:space="preserve">of the </w:t>
      </w:r>
      <w:r w:rsidR="00B04ED5">
        <w:rPr>
          <w:rFonts w:ascii="Arial" w:eastAsia="Times New Roman" w:hAnsi="Arial" w:cs="Arial"/>
          <w:bCs/>
          <w:kern w:val="0"/>
          <w:sz w:val="22"/>
          <w:szCs w:val="22"/>
          <w:lang w:eastAsia="en-GB"/>
          <w14:ligatures w14:val="none"/>
        </w:rPr>
        <w:t xml:space="preserve">existing two storey building and so would be a </w:t>
      </w:r>
      <w:r w:rsidRPr="000E3C0E">
        <w:rPr>
          <w:rFonts w:ascii="Arial" w:eastAsia="Times New Roman" w:hAnsi="Arial" w:cs="Arial"/>
          <w:bCs/>
          <w:kern w:val="0"/>
          <w:sz w:val="22"/>
          <w:szCs w:val="22"/>
          <w:lang w:eastAsia="en-GB"/>
          <w14:ligatures w14:val="none"/>
        </w:rPr>
        <w:t>subservient addition to the principal dwelling.</w:t>
      </w:r>
    </w:p>
    <w:p w14:paraId="2AFD1D0C" w14:textId="77777777" w:rsidR="005E7162" w:rsidRPr="000E3C0E" w:rsidRDefault="005E7162" w:rsidP="000E3C0E">
      <w:pPr>
        <w:spacing w:after="0" w:line="276" w:lineRule="auto"/>
        <w:jc w:val="both"/>
        <w:rPr>
          <w:rFonts w:ascii="Arial" w:hAnsi="Arial" w:cs="Arial"/>
          <w:color w:val="000000" w:themeColor="text1"/>
          <w:sz w:val="22"/>
          <w:szCs w:val="22"/>
        </w:rPr>
      </w:pPr>
    </w:p>
    <w:p w14:paraId="2E09D59A" w14:textId="1A3F57CD" w:rsidR="00A050F1" w:rsidRPr="000E3C0E" w:rsidRDefault="005E7162" w:rsidP="000E3C0E">
      <w:pPr>
        <w:spacing w:after="0" w:line="276" w:lineRule="auto"/>
        <w:jc w:val="both"/>
        <w:rPr>
          <w:rFonts w:ascii="Arial" w:hAnsi="Arial" w:cs="Arial"/>
          <w:color w:val="000000" w:themeColor="text1"/>
          <w:sz w:val="22"/>
          <w:szCs w:val="22"/>
        </w:rPr>
      </w:pPr>
      <w:r w:rsidRPr="000E3C0E">
        <w:rPr>
          <w:rFonts w:ascii="Arial" w:hAnsi="Arial" w:cs="Arial"/>
          <w:color w:val="000000" w:themeColor="text1"/>
          <w:sz w:val="22"/>
          <w:szCs w:val="22"/>
        </w:rPr>
        <w:t>Therefore, in summary, h</w:t>
      </w:r>
      <w:r w:rsidR="00C8654A" w:rsidRPr="000E3C0E">
        <w:rPr>
          <w:rFonts w:ascii="Arial" w:hAnsi="Arial" w:cs="Arial"/>
          <w:color w:val="000000" w:themeColor="text1"/>
          <w:sz w:val="22"/>
          <w:szCs w:val="22"/>
        </w:rPr>
        <w:t>aving regard to the above, t</w:t>
      </w:r>
      <w:r w:rsidR="00A050F1" w:rsidRPr="000E3C0E">
        <w:rPr>
          <w:rFonts w:ascii="Arial" w:hAnsi="Arial" w:cs="Arial"/>
          <w:color w:val="000000" w:themeColor="text1"/>
          <w:sz w:val="22"/>
          <w:szCs w:val="22"/>
        </w:rPr>
        <w:t>he proposal complies with the design principles set out in Core Policy 57</w:t>
      </w:r>
      <w:r w:rsidR="005E0776" w:rsidRPr="000E3C0E">
        <w:rPr>
          <w:rFonts w:ascii="Arial" w:hAnsi="Arial" w:cs="Arial"/>
          <w:color w:val="000000" w:themeColor="text1"/>
          <w:sz w:val="22"/>
          <w:szCs w:val="22"/>
        </w:rPr>
        <w:t xml:space="preserve"> of the Wiltshire Core Strategy</w:t>
      </w:r>
      <w:r w:rsidR="00C575A0" w:rsidRPr="000E3C0E">
        <w:rPr>
          <w:rFonts w:ascii="Arial" w:hAnsi="Arial" w:cs="Arial"/>
          <w:color w:val="000000" w:themeColor="text1"/>
          <w:sz w:val="22"/>
          <w:szCs w:val="22"/>
        </w:rPr>
        <w:t xml:space="preserve"> and Appendix D </w:t>
      </w:r>
      <w:r w:rsidR="00D50CF6" w:rsidRPr="000E3C0E">
        <w:rPr>
          <w:rFonts w:ascii="Arial" w:hAnsi="Arial" w:cs="Arial"/>
          <w:color w:val="000000" w:themeColor="text1"/>
          <w:sz w:val="22"/>
          <w:szCs w:val="22"/>
        </w:rPr>
        <w:t>of the Wiltshire Design Guide</w:t>
      </w:r>
      <w:r w:rsidR="00A050F1" w:rsidRPr="000E3C0E">
        <w:rPr>
          <w:rFonts w:ascii="Arial" w:hAnsi="Arial" w:cs="Arial"/>
          <w:color w:val="000000" w:themeColor="text1"/>
          <w:sz w:val="22"/>
          <w:szCs w:val="22"/>
        </w:rPr>
        <w:t>.</w:t>
      </w:r>
    </w:p>
    <w:p w14:paraId="4A543A7A" w14:textId="77777777" w:rsidR="00A050F1" w:rsidRPr="000E3C0E" w:rsidRDefault="00A050F1" w:rsidP="000E3C0E">
      <w:pPr>
        <w:spacing w:after="0" w:line="276" w:lineRule="auto"/>
        <w:jc w:val="both"/>
        <w:rPr>
          <w:rFonts w:ascii="Arial" w:hAnsi="Arial" w:cs="Arial"/>
          <w:b/>
          <w:bCs/>
          <w:i/>
          <w:iCs/>
          <w:color w:val="FF0000"/>
          <w:sz w:val="22"/>
          <w:szCs w:val="22"/>
        </w:rPr>
      </w:pPr>
    </w:p>
    <w:p w14:paraId="689DB552" w14:textId="0B182081" w:rsidR="005B0FD5" w:rsidRPr="000E3C0E" w:rsidRDefault="00A050F1" w:rsidP="000E3C0E">
      <w:pPr>
        <w:spacing w:after="0" w:line="276" w:lineRule="auto"/>
        <w:jc w:val="both"/>
        <w:rPr>
          <w:rFonts w:ascii="Arial" w:hAnsi="Arial" w:cs="Arial"/>
          <w:color w:val="000000" w:themeColor="text1"/>
          <w:sz w:val="22"/>
          <w:szCs w:val="22"/>
          <w:u w:val="single"/>
        </w:rPr>
      </w:pPr>
      <w:r w:rsidRPr="000E3C0E">
        <w:rPr>
          <w:rFonts w:ascii="Arial" w:hAnsi="Arial" w:cs="Arial"/>
          <w:color w:val="000000" w:themeColor="text1"/>
          <w:sz w:val="22"/>
          <w:szCs w:val="22"/>
          <w:u w:val="single"/>
        </w:rPr>
        <w:t>Amenity</w:t>
      </w:r>
    </w:p>
    <w:p w14:paraId="08A1AD72" w14:textId="7E7B90CC" w:rsidR="00400FB2" w:rsidRPr="000E3C0E" w:rsidRDefault="00450181" w:rsidP="000E3C0E">
      <w:pPr>
        <w:spacing w:after="0" w:line="276" w:lineRule="auto"/>
        <w:jc w:val="both"/>
        <w:rPr>
          <w:rFonts w:ascii="Arial" w:hAnsi="Arial" w:cs="Arial"/>
          <w:color w:val="000000" w:themeColor="text1"/>
          <w:sz w:val="22"/>
          <w:szCs w:val="22"/>
        </w:rPr>
      </w:pPr>
      <w:r w:rsidRPr="000E3C0E">
        <w:rPr>
          <w:rFonts w:ascii="Arial" w:eastAsia="Times New Roman" w:hAnsi="Arial" w:cs="Arial"/>
          <w:kern w:val="0"/>
          <w:sz w:val="22"/>
          <w:szCs w:val="22"/>
          <w:lang w:eastAsia="en-GB"/>
          <w14:ligatures w14:val="none"/>
        </w:rPr>
        <w:t xml:space="preserve">Point vii of Core Policy 57 - Ensuring High Quality Design and Place Shaping of the Wiltshire Core Strategy seeks to ensure </w:t>
      </w:r>
      <w:r w:rsidR="006242FB" w:rsidRPr="000E3C0E">
        <w:rPr>
          <w:rFonts w:ascii="Arial" w:eastAsia="Times New Roman" w:hAnsi="Arial" w:cs="Arial"/>
          <w:kern w:val="0"/>
          <w:sz w:val="22"/>
          <w:szCs w:val="22"/>
          <w:lang w:eastAsia="en-GB"/>
          <w14:ligatures w14:val="none"/>
        </w:rPr>
        <w:t>that developments do not adversely affect neighbouring properties.</w:t>
      </w:r>
      <w:r w:rsidR="005E7162" w:rsidRPr="000E3C0E">
        <w:rPr>
          <w:rFonts w:ascii="Arial" w:hAnsi="Arial" w:cs="Arial"/>
          <w:color w:val="000000" w:themeColor="text1"/>
          <w:sz w:val="22"/>
          <w:szCs w:val="22"/>
        </w:rPr>
        <w:t xml:space="preserve"> </w:t>
      </w:r>
      <w:r w:rsidR="00400FB2" w:rsidRPr="000E3C0E">
        <w:rPr>
          <w:rFonts w:ascii="Arial" w:eastAsia="Times New Roman" w:hAnsi="Arial" w:cs="Arial"/>
          <w:kern w:val="0"/>
          <w:sz w:val="22"/>
          <w:szCs w:val="22"/>
          <w:lang w:eastAsia="en-GB"/>
          <w14:ligatures w14:val="none"/>
        </w:rPr>
        <w:t>The National Planning Policy Framework (NPPF), particularly Paragraph 135</w:t>
      </w:r>
      <w:r w:rsidR="00862AEC" w:rsidRPr="000E3C0E">
        <w:rPr>
          <w:rFonts w:ascii="Arial" w:eastAsia="Times New Roman" w:hAnsi="Arial" w:cs="Arial"/>
          <w:kern w:val="0"/>
          <w:sz w:val="22"/>
          <w:szCs w:val="22"/>
          <w:lang w:eastAsia="en-GB"/>
          <w14:ligatures w14:val="none"/>
        </w:rPr>
        <w:t>(f)</w:t>
      </w:r>
      <w:r w:rsidR="00400FB2" w:rsidRPr="000E3C0E">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r w:rsidR="00210CF2" w:rsidRPr="000E3C0E">
        <w:rPr>
          <w:rFonts w:ascii="Arial" w:eastAsia="Times New Roman" w:hAnsi="Arial" w:cs="Arial"/>
          <w:kern w:val="0"/>
          <w:sz w:val="22"/>
          <w:szCs w:val="22"/>
          <w:lang w:eastAsia="en-GB"/>
          <w14:ligatures w14:val="none"/>
        </w:rPr>
        <w:br/>
      </w:r>
      <w:r w:rsidR="00400FB2" w:rsidRPr="000E3C0E">
        <w:rPr>
          <w:rFonts w:ascii="Arial" w:eastAsia="Times New Roman" w:hAnsi="Arial" w:cs="Arial"/>
          <w:kern w:val="0"/>
          <w:sz w:val="22"/>
          <w:szCs w:val="22"/>
          <w:lang w:eastAsia="en-GB"/>
          <w14:ligatures w14:val="none"/>
        </w:rPr>
        <w:t xml:space="preserve">  </w:t>
      </w:r>
    </w:p>
    <w:p w14:paraId="68F6AD98" w14:textId="77777777" w:rsidR="000B3D2B" w:rsidRDefault="005E7162" w:rsidP="000E3C0E">
      <w:pPr>
        <w:spacing w:after="0" w:line="276" w:lineRule="auto"/>
        <w:jc w:val="both"/>
        <w:rPr>
          <w:rFonts w:ascii="Arial" w:hAnsi="Arial" w:cs="Arial"/>
          <w:bCs/>
          <w:color w:val="000000" w:themeColor="text1"/>
          <w:sz w:val="22"/>
          <w:szCs w:val="22"/>
        </w:rPr>
      </w:pPr>
      <w:r w:rsidRPr="000E3C0E">
        <w:rPr>
          <w:rFonts w:ascii="Arial" w:hAnsi="Arial" w:cs="Arial"/>
          <w:bCs/>
          <w:color w:val="000000" w:themeColor="text1"/>
          <w:sz w:val="22"/>
          <w:szCs w:val="22"/>
        </w:rPr>
        <w:t xml:space="preserve">The proposed extension would be </w:t>
      </w:r>
      <w:r w:rsidR="008314B0">
        <w:rPr>
          <w:rFonts w:ascii="Arial" w:hAnsi="Arial" w:cs="Arial"/>
          <w:bCs/>
          <w:color w:val="000000" w:themeColor="text1"/>
          <w:sz w:val="22"/>
          <w:szCs w:val="22"/>
        </w:rPr>
        <w:t>single</w:t>
      </w:r>
      <w:r w:rsidR="00DF4F3C">
        <w:rPr>
          <w:rFonts w:ascii="Arial" w:hAnsi="Arial" w:cs="Arial"/>
          <w:bCs/>
          <w:color w:val="000000" w:themeColor="text1"/>
          <w:sz w:val="22"/>
          <w:szCs w:val="22"/>
        </w:rPr>
        <w:t xml:space="preserve"> </w:t>
      </w:r>
      <w:r w:rsidRPr="000E3C0E">
        <w:rPr>
          <w:rFonts w:ascii="Arial" w:hAnsi="Arial" w:cs="Arial"/>
          <w:bCs/>
          <w:color w:val="000000" w:themeColor="text1"/>
          <w:sz w:val="22"/>
          <w:szCs w:val="22"/>
        </w:rPr>
        <w:t xml:space="preserve">storey and would look out onto and face its </w:t>
      </w:r>
      <w:r w:rsidR="00ED5ED8">
        <w:rPr>
          <w:rFonts w:ascii="Arial" w:hAnsi="Arial" w:cs="Arial"/>
          <w:bCs/>
          <w:color w:val="000000" w:themeColor="text1"/>
          <w:sz w:val="22"/>
          <w:szCs w:val="22"/>
        </w:rPr>
        <w:t xml:space="preserve">rear </w:t>
      </w:r>
      <w:r w:rsidR="003B0052">
        <w:rPr>
          <w:rFonts w:ascii="Arial" w:hAnsi="Arial" w:cs="Arial"/>
          <w:bCs/>
          <w:color w:val="000000" w:themeColor="text1"/>
          <w:sz w:val="22"/>
          <w:szCs w:val="22"/>
        </w:rPr>
        <w:t>garden area</w:t>
      </w:r>
      <w:r w:rsidR="00E60486">
        <w:rPr>
          <w:rFonts w:ascii="Arial" w:hAnsi="Arial" w:cs="Arial"/>
          <w:bCs/>
          <w:color w:val="000000" w:themeColor="text1"/>
          <w:sz w:val="22"/>
          <w:szCs w:val="22"/>
        </w:rPr>
        <w:t xml:space="preserve"> and so there would not be any overlooking of neighbours</w:t>
      </w:r>
      <w:r w:rsidR="000B3D2B">
        <w:rPr>
          <w:rFonts w:ascii="Arial" w:hAnsi="Arial" w:cs="Arial"/>
          <w:bCs/>
          <w:color w:val="000000" w:themeColor="text1"/>
          <w:sz w:val="22"/>
          <w:szCs w:val="22"/>
        </w:rPr>
        <w:t xml:space="preserve">. </w:t>
      </w:r>
    </w:p>
    <w:p w14:paraId="58402F56" w14:textId="77777777" w:rsidR="008D5C99" w:rsidRDefault="008D5C99" w:rsidP="008201C2">
      <w:pPr>
        <w:spacing w:after="0" w:line="276" w:lineRule="auto"/>
        <w:jc w:val="both"/>
        <w:rPr>
          <w:rFonts w:ascii="Arial" w:hAnsi="Arial" w:cs="Arial"/>
          <w:bCs/>
          <w:color w:val="000000" w:themeColor="text1"/>
          <w:sz w:val="22"/>
          <w:szCs w:val="22"/>
        </w:rPr>
      </w:pPr>
    </w:p>
    <w:p w14:paraId="00120907" w14:textId="6F382714" w:rsidR="008201C2" w:rsidRPr="008201C2" w:rsidRDefault="008201C2" w:rsidP="008201C2">
      <w:pPr>
        <w:spacing w:after="0" w:line="276" w:lineRule="auto"/>
        <w:jc w:val="both"/>
        <w:rPr>
          <w:rFonts w:ascii="Arial" w:hAnsi="Arial" w:cs="Arial"/>
          <w:bCs/>
          <w:color w:val="000000" w:themeColor="text1"/>
          <w:sz w:val="22"/>
          <w:szCs w:val="22"/>
        </w:rPr>
      </w:pPr>
      <w:r w:rsidRPr="008201C2">
        <w:rPr>
          <w:rFonts w:ascii="Arial" w:hAnsi="Arial" w:cs="Arial"/>
          <w:bCs/>
          <w:color w:val="000000" w:themeColor="text1"/>
          <w:sz w:val="22"/>
          <w:szCs w:val="22"/>
        </w:rPr>
        <w:lastRenderedPageBreak/>
        <w:t xml:space="preserve">The </w:t>
      </w:r>
      <w:r w:rsidR="001D21AB">
        <w:rPr>
          <w:rFonts w:ascii="Arial" w:hAnsi="Arial" w:cs="Arial"/>
          <w:bCs/>
          <w:color w:val="000000" w:themeColor="text1"/>
          <w:sz w:val="22"/>
          <w:szCs w:val="22"/>
        </w:rPr>
        <w:t xml:space="preserve">proposed extension </w:t>
      </w:r>
      <w:r w:rsidRPr="008201C2">
        <w:rPr>
          <w:rFonts w:ascii="Arial" w:hAnsi="Arial" w:cs="Arial"/>
          <w:bCs/>
          <w:color w:val="000000" w:themeColor="text1"/>
          <w:sz w:val="22"/>
          <w:szCs w:val="22"/>
        </w:rPr>
        <w:t>would be of limited height and mass and due to the detached nature of the host dwelling with extended separation distances to any neighbouring occupiers</w:t>
      </w:r>
      <w:r w:rsidR="001D21AB">
        <w:rPr>
          <w:rFonts w:ascii="Arial" w:hAnsi="Arial" w:cs="Arial"/>
          <w:bCs/>
          <w:color w:val="000000" w:themeColor="text1"/>
          <w:sz w:val="22"/>
          <w:szCs w:val="22"/>
        </w:rPr>
        <w:t>, therefore,</w:t>
      </w:r>
      <w:r w:rsidRPr="008201C2">
        <w:rPr>
          <w:rFonts w:ascii="Arial" w:hAnsi="Arial" w:cs="Arial"/>
          <w:bCs/>
          <w:color w:val="000000" w:themeColor="text1"/>
          <w:sz w:val="22"/>
          <w:szCs w:val="22"/>
        </w:rPr>
        <w:t xml:space="preserve"> no overshadowing, overbearing or loss of light impacts are raised.</w:t>
      </w:r>
    </w:p>
    <w:p w14:paraId="0E17842B" w14:textId="77777777" w:rsidR="00DB13C3" w:rsidRPr="000E3C0E" w:rsidRDefault="00DB13C3" w:rsidP="000E3C0E">
      <w:pPr>
        <w:spacing w:after="0" w:line="276" w:lineRule="auto"/>
        <w:jc w:val="both"/>
        <w:rPr>
          <w:rFonts w:ascii="Arial" w:hAnsi="Arial" w:cs="Arial"/>
          <w:color w:val="000000" w:themeColor="text1"/>
          <w:sz w:val="22"/>
          <w:szCs w:val="22"/>
        </w:rPr>
      </w:pPr>
    </w:p>
    <w:p w14:paraId="34C63F37" w14:textId="4DFCE021" w:rsidR="006D1073" w:rsidRDefault="00DB13C3" w:rsidP="006705B5">
      <w:pPr>
        <w:spacing w:after="0" w:line="276" w:lineRule="auto"/>
        <w:jc w:val="both"/>
        <w:rPr>
          <w:rFonts w:ascii="Arial" w:hAnsi="Arial" w:cs="Arial"/>
          <w:color w:val="000000" w:themeColor="text1"/>
          <w:sz w:val="22"/>
          <w:szCs w:val="22"/>
        </w:rPr>
      </w:pPr>
      <w:r w:rsidRPr="000E3C0E">
        <w:rPr>
          <w:rFonts w:ascii="Arial" w:hAnsi="Arial" w:cs="Arial"/>
          <w:color w:val="000000" w:themeColor="text1"/>
          <w:sz w:val="22"/>
          <w:szCs w:val="22"/>
        </w:rPr>
        <w:t>The proposal therefore accords with Core Policy 57 point vii</w:t>
      </w:r>
      <w:r w:rsidR="005F03D7">
        <w:rPr>
          <w:rFonts w:ascii="Arial" w:hAnsi="Arial" w:cs="Arial"/>
          <w:color w:val="000000" w:themeColor="text1"/>
          <w:sz w:val="22"/>
          <w:szCs w:val="22"/>
        </w:rPr>
        <w:t>.</w:t>
      </w:r>
      <w:r w:rsidRPr="000E3C0E">
        <w:rPr>
          <w:rFonts w:ascii="Arial" w:hAnsi="Arial" w:cs="Arial"/>
          <w:color w:val="000000" w:themeColor="text1"/>
          <w:sz w:val="22"/>
          <w:szCs w:val="22"/>
        </w:rPr>
        <w:t xml:space="preserve"> in respect of safeguarding residential amenity and Appendix D of the Wiltshire Design Guide.</w:t>
      </w:r>
    </w:p>
    <w:p w14:paraId="112FF0F2" w14:textId="77777777" w:rsidR="003D1E84" w:rsidRDefault="003D1E84" w:rsidP="006705B5">
      <w:pPr>
        <w:spacing w:after="0" w:line="276" w:lineRule="auto"/>
        <w:jc w:val="both"/>
        <w:rPr>
          <w:rFonts w:ascii="Arial" w:hAnsi="Arial" w:cs="Arial"/>
          <w:color w:val="000000" w:themeColor="text1"/>
          <w:sz w:val="22"/>
          <w:szCs w:val="22"/>
        </w:rPr>
      </w:pPr>
    </w:p>
    <w:p w14:paraId="76686390" w14:textId="77777777" w:rsidR="003D1E84" w:rsidRPr="003D1E84" w:rsidRDefault="003D1E84" w:rsidP="003D1E84">
      <w:pPr>
        <w:spacing w:after="0" w:line="276" w:lineRule="auto"/>
        <w:jc w:val="both"/>
        <w:rPr>
          <w:rFonts w:ascii="Arial" w:hAnsi="Arial" w:cs="Arial"/>
          <w:color w:val="000000" w:themeColor="text1"/>
          <w:sz w:val="22"/>
          <w:szCs w:val="22"/>
          <w:u w:val="single"/>
        </w:rPr>
      </w:pPr>
      <w:r w:rsidRPr="003D1E84">
        <w:rPr>
          <w:rFonts w:ascii="Arial" w:hAnsi="Arial" w:cs="Arial"/>
          <w:color w:val="000000" w:themeColor="text1"/>
          <w:sz w:val="22"/>
          <w:szCs w:val="22"/>
          <w:u w:val="single"/>
        </w:rPr>
        <w:t>Highway Matters.</w:t>
      </w:r>
      <w:r w:rsidRPr="003D1E84">
        <w:rPr>
          <w:rFonts w:ascii="Arial" w:hAnsi="Arial" w:cs="Arial"/>
          <w:color w:val="000000" w:themeColor="text1"/>
          <w:sz w:val="22"/>
          <w:szCs w:val="22"/>
        </w:rPr>
        <w:t xml:space="preserve"> </w:t>
      </w:r>
    </w:p>
    <w:p w14:paraId="1DC080F4" w14:textId="77777777" w:rsidR="003D1E84" w:rsidRPr="003D1E84" w:rsidRDefault="003D1E84" w:rsidP="003D1E84">
      <w:pPr>
        <w:spacing w:after="0" w:line="276" w:lineRule="auto"/>
        <w:jc w:val="both"/>
        <w:rPr>
          <w:rFonts w:ascii="Arial" w:hAnsi="Arial" w:cs="Arial"/>
          <w:bCs/>
          <w:color w:val="000000" w:themeColor="text1"/>
          <w:sz w:val="22"/>
          <w:szCs w:val="22"/>
        </w:rPr>
      </w:pPr>
      <w:r w:rsidRPr="003D1E84">
        <w:rPr>
          <w:rFonts w:ascii="Arial" w:hAnsi="Arial" w:cs="Arial"/>
          <w:bCs/>
          <w:color w:val="000000" w:themeColor="text1"/>
          <w:sz w:val="22"/>
          <w:szCs w:val="22"/>
        </w:rPr>
        <w:t>Core Policy 57 (xiv) of the Wiltshire Core Strategy seeks to ensure that development must meet the requirements of Core Policy 61. This policy requires proposals to be capable of being served by safe access to the highway network. Core Policy 64 seeks to ensure compliance with parking standards set out in the Local Transport Plan.</w:t>
      </w:r>
    </w:p>
    <w:p w14:paraId="7D1FCB02" w14:textId="77777777" w:rsidR="003D1E84" w:rsidRPr="003D1E84" w:rsidRDefault="003D1E84" w:rsidP="003D1E84">
      <w:pPr>
        <w:spacing w:after="0" w:line="276" w:lineRule="auto"/>
        <w:jc w:val="both"/>
        <w:rPr>
          <w:rFonts w:ascii="Arial" w:hAnsi="Arial" w:cs="Arial"/>
          <w:bCs/>
          <w:color w:val="000000" w:themeColor="text1"/>
          <w:sz w:val="22"/>
          <w:szCs w:val="22"/>
        </w:rPr>
      </w:pPr>
    </w:p>
    <w:p w14:paraId="47BBF8AC" w14:textId="77777777" w:rsidR="003D1E84" w:rsidRPr="003D1E84" w:rsidRDefault="003D1E84" w:rsidP="003D1E84">
      <w:pPr>
        <w:spacing w:after="0" w:line="276" w:lineRule="auto"/>
        <w:jc w:val="both"/>
        <w:rPr>
          <w:rFonts w:ascii="Arial" w:hAnsi="Arial" w:cs="Arial"/>
          <w:bCs/>
          <w:color w:val="000000" w:themeColor="text1"/>
          <w:sz w:val="22"/>
          <w:szCs w:val="22"/>
        </w:rPr>
      </w:pPr>
      <w:r w:rsidRPr="003D1E84">
        <w:rPr>
          <w:rFonts w:ascii="Arial" w:hAnsi="Arial" w:cs="Arial"/>
          <w:bCs/>
          <w:color w:val="000000" w:themeColor="text1"/>
          <w:sz w:val="22"/>
          <w:szCs w:val="22"/>
        </w:rPr>
        <w:t>The National Planning Policy Framework (NPPF), particularly Paragraph 115 and 116, requires that development proposals do not have an unacceptable impact on highway safety and that safe and suitable access to the site can be achieved for all users.</w:t>
      </w:r>
    </w:p>
    <w:p w14:paraId="113FBC86" w14:textId="77777777" w:rsidR="003D1E84" w:rsidRPr="005413BF" w:rsidRDefault="003D1E84" w:rsidP="003D1E84">
      <w:pPr>
        <w:spacing w:after="0" w:line="276" w:lineRule="auto"/>
        <w:jc w:val="both"/>
        <w:rPr>
          <w:rFonts w:ascii="Arial" w:hAnsi="Arial" w:cs="Arial"/>
          <w:bCs/>
          <w:color w:val="000000" w:themeColor="text1"/>
          <w:sz w:val="22"/>
          <w:szCs w:val="22"/>
        </w:rPr>
      </w:pPr>
    </w:p>
    <w:p w14:paraId="55301295" w14:textId="3D26A35C" w:rsidR="003D1E84" w:rsidRPr="003D1E84" w:rsidRDefault="003D1E84" w:rsidP="003D1E84">
      <w:pPr>
        <w:spacing w:after="0" w:line="276" w:lineRule="auto"/>
        <w:jc w:val="both"/>
        <w:rPr>
          <w:rFonts w:ascii="Arial" w:hAnsi="Arial" w:cs="Arial"/>
          <w:bCs/>
          <w:color w:val="000000" w:themeColor="text1"/>
          <w:sz w:val="22"/>
          <w:szCs w:val="22"/>
        </w:rPr>
      </w:pPr>
      <w:r w:rsidRPr="003D1E84">
        <w:rPr>
          <w:rFonts w:ascii="Arial" w:hAnsi="Arial" w:cs="Arial"/>
          <w:bCs/>
          <w:color w:val="000000" w:themeColor="text1"/>
          <w:sz w:val="22"/>
          <w:szCs w:val="22"/>
        </w:rPr>
        <w:t xml:space="preserve">The proposed development would continue to use the established site access which would not be altered and </w:t>
      </w:r>
      <w:r w:rsidR="004034CA">
        <w:rPr>
          <w:rFonts w:ascii="Arial" w:hAnsi="Arial" w:cs="Arial"/>
          <w:bCs/>
          <w:color w:val="000000" w:themeColor="text1"/>
          <w:sz w:val="22"/>
          <w:szCs w:val="22"/>
        </w:rPr>
        <w:t xml:space="preserve">so </w:t>
      </w:r>
      <w:r w:rsidRPr="003D1E84">
        <w:rPr>
          <w:rFonts w:ascii="Arial" w:hAnsi="Arial" w:cs="Arial"/>
          <w:bCs/>
          <w:color w:val="000000" w:themeColor="text1"/>
          <w:sz w:val="22"/>
          <w:szCs w:val="22"/>
        </w:rPr>
        <w:t>would not have any adverse impact on highway safety.</w:t>
      </w:r>
      <w:r w:rsidR="004034CA">
        <w:rPr>
          <w:rFonts w:ascii="Arial" w:hAnsi="Arial" w:cs="Arial"/>
          <w:bCs/>
          <w:color w:val="000000" w:themeColor="text1"/>
          <w:sz w:val="22"/>
          <w:szCs w:val="22"/>
        </w:rPr>
        <w:t xml:space="preserve"> </w:t>
      </w:r>
      <w:r w:rsidRPr="003D1E84">
        <w:rPr>
          <w:rFonts w:ascii="Arial" w:hAnsi="Arial" w:cs="Arial"/>
          <w:bCs/>
          <w:color w:val="000000" w:themeColor="text1"/>
          <w:sz w:val="22"/>
          <w:szCs w:val="22"/>
        </w:rPr>
        <w:t xml:space="preserve"> </w:t>
      </w:r>
      <w:r w:rsidR="007A56A7">
        <w:rPr>
          <w:rFonts w:ascii="Arial" w:hAnsi="Arial" w:cs="Arial"/>
          <w:bCs/>
          <w:color w:val="000000" w:themeColor="text1"/>
          <w:sz w:val="22"/>
          <w:szCs w:val="22"/>
        </w:rPr>
        <w:t>As the plans show, there is more than a</w:t>
      </w:r>
      <w:r w:rsidRPr="003D1E84">
        <w:rPr>
          <w:rFonts w:ascii="Arial" w:hAnsi="Arial" w:cs="Arial"/>
          <w:bCs/>
          <w:color w:val="000000" w:themeColor="text1"/>
          <w:sz w:val="22"/>
          <w:szCs w:val="22"/>
        </w:rPr>
        <w:t xml:space="preserve">dequate parking and turning provision provided within the site and such access arrangements are acceptable. </w:t>
      </w:r>
    </w:p>
    <w:p w14:paraId="3045B6EC" w14:textId="77777777" w:rsidR="003D1E84" w:rsidRPr="003D1E84" w:rsidRDefault="003D1E84" w:rsidP="003D1E84">
      <w:pPr>
        <w:spacing w:after="0" w:line="276" w:lineRule="auto"/>
        <w:jc w:val="both"/>
        <w:rPr>
          <w:rFonts w:ascii="Arial" w:hAnsi="Arial" w:cs="Arial"/>
          <w:bCs/>
          <w:color w:val="000000" w:themeColor="text1"/>
          <w:sz w:val="22"/>
          <w:szCs w:val="22"/>
        </w:rPr>
      </w:pPr>
    </w:p>
    <w:p w14:paraId="36C43213" w14:textId="412FF0A7" w:rsidR="003D1E84" w:rsidRPr="003D1E84" w:rsidRDefault="003D1E84" w:rsidP="006705B5">
      <w:pPr>
        <w:spacing w:after="0" w:line="276" w:lineRule="auto"/>
        <w:jc w:val="both"/>
        <w:rPr>
          <w:rFonts w:ascii="Arial" w:hAnsi="Arial" w:cs="Arial"/>
          <w:bCs/>
          <w:color w:val="000000" w:themeColor="text1"/>
          <w:sz w:val="22"/>
          <w:szCs w:val="22"/>
        </w:rPr>
      </w:pPr>
      <w:r w:rsidRPr="003D1E84">
        <w:rPr>
          <w:rFonts w:ascii="Arial" w:hAnsi="Arial" w:cs="Arial"/>
          <w:bCs/>
          <w:color w:val="000000" w:themeColor="text1"/>
          <w:sz w:val="22"/>
          <w:szCs w:val="22"/>
        </w:rPr>
        <w:t>The proposal is therefore considered to comply with Core Policies 57 (xiv), 61 and 64 of the Wiltshire Core Strategy, the NPPF, and the Wiltshire Local Transport Plan.</w:t>
      </w:r>
    </w:p>
    <w:p w14:paraId="4EE695F5" w14:textId="77777777" w:rsidR="00C87BFC" w:rsidRDefault="00C87BFC" w:rsidP="000E3C0E">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06B476D9" w14:textId="42EDD981" w:rsidR="00094EC8" w:rsidRDefault="006705B5" w:rsidP="00094EC8">
      <w:pPr>
        <w:spacing w:after="0" w:line="276" w:lineRule="auto"/>
        <w:jc w:val="both"/>
        <w:rPr>
          <w:rFonts w:ascii="Arial" w:eastAsia="Times New Roman" w:hAnsi="Arial" w:cs="Arial"/>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Heritage Impact</w:t>
      </w:r>
      <w:r w:rsidR="00094EC8">
        <w:rPr>
          <w:rFonts w:ascii="Arial" w:eastAsia="Times New Roman" w:hAnsi="Arial" w:cs="Arial"/>
          <w:color w:val="ED0000"/>
          <w:kern w:val="0"/>
          <w:sz w:val="22"/>
          <w:szCs w:val="22"/>
          <w:lang w:eastAsia="en-GB"/>
          <w14:ligatures w14:val="none"/>
        </w:rPr>
        <w:t xml:space="preserve">  </w:t>
      </w:r>
      <w:r w:rsidR="00094EC8" w:rsidRPr="00094EC8">
        <w:rPr>
          <w:rFonts w:ascii="Arial" w:eastAsia="Times New Roman" w:hAnsi="Arial" w:cs="Arial"/>
          <w:kern w:val="0"/>
          <w:sz w:val="22"/>
          <w:szCs w:val="22"/>
          <w:lang w:eastAsia="en-GB"/>
          <w14:ligatures w14:val="none"/>
        </w:rPr>
        <w:t>The Coach House is located within close proximity to the Grade II listed Nos</w:t>
      </w:r>
      <w:r w:rsidR="00094EC8" w:rsidRPr="00094EC8">
        <w:rPr>
          <w:rFonts w:ascii="Arial" w:eastAsia="Times New Roman" w:hAnsi="Arial" w:cs="Arial"/>
          <w:kern w:val="0"/>
          <w:sz w:val="22"/>
          <w:szCs w:val="22"/>
          <w:lang w:eastAsia="en-GB"/>
          <w14:ligatures w14:val="none"/>
        </w:rPr>
        <w:t>.</w:t>
      </w:r>
      <w:r w:rsidR="00094EC8" w:rsidRPr="00094EC8">
        <w:rPr>
          <w:rFonts w:ascii="Arial" w:eastAsia="Times New Roman" w:hAnsi="Arial" w:cs="Arial"/>
          <w:kern w:val="0"/>
          <w:sz w:val="22"/>
          <w:szCs w:val="22"/>
          <w:lang w:eastAsia="en-GB"/>
          <w14:ligatures w14:val="none"/>
        </w:rPr>
        <w:t xml:space="preserve"> </w:t>
      </w:r>
      <w:r w:rsidR="00094EC8">
        <w:rPr>
          <w:rFonts w:ascii="Arial" w:eastAsia="Times New Roman" w:hAnsi="Arial" w:cs="Arial"/>
          <w:kern w:val="0"/>
          <w:sz w:val="22"/>
          <w:szCs w:val="22"/>
          <w:lang w:eastAsia="en-GB"/>
          <w14:ligatures w14:val="none"/>
        </w:rPr>
        <w:t xml:space="preserve">of </w:t>
      </w:r>
      <w:r w:rsidR="00094EC8" w:rsidRPr="00094EC8">
        <w:rPr>
          <w:rFonts w:ascii="Arial" w:eastAsia="Times New Roman" w:hAnsi="Arial" w:cs="Arial"/>
          <w:kern w:val="0"/>
          <w:sz w:val="22"/>
          <w:szCs w:val="22"/>
          <w:lang w:eastAsia="en-GB"/>
          <w14:ligatures w14:val="none"/>
        </w:rPr>
        <w:t xml:space="preserve">110 and 112 (Woodcote) Church Street.  The Coach House does not directly fall within the Hilperton Conservation Area, but borders it to the east. </w:t>
      </w:r>
    </w:p>
    <w:p w14:paraId="0B3EF512" w14:textId="77777777" w:rsidR="004034CA" w:rsidRPr="00094EC8" w:rsidRDefault="004034CA" w:rsidP="00094EC8">
      <w:pPr>
        <w:spacing w:after="0" w:line="276" w:lineRule="auto"/>
        <w:jc w:val="both"/>
        <w:rPr>
          <w:rFonts w:ascii="Arial" w:eastAsia="Times New Roman" w:hAnsi="Arial" w:cs="Arial"/>
          <w:kern w:val="0"/>
          <w:sz w:val="22"/>
          <w:szCs w:val="22"/>
          <w:lang w:eastAsia="en-GB"/>
          <w14:ligatures w14:val="none"/>
        </w:rPr>
      </w:pPr>
    </w:p>
    <w:p w14:paraId="0020C9FF" w14:textId="3694D09F" w:rsidR="00585F88" w:rsidRPr="00094EC8" w:rsidRDefault="00585F88" w:rsidP="00585F88">
      <w:pPr>
        <w:spacing w:after="0" w:line="276" w:lineRule="auto"/>
        <w:jc w:val="both"/>
        <w:rPr>
          <w:rFonts w:ascii="Arial" w:eastAsia="Times New Roman" w:hAnsi="Arial" w:cs="Arial"/>
          <w:kern w:val="0"/>
          <w:sz w:val="22"/>
          <w:szCs w:val="22"/>
          <w:lang w:eastAsia="en-GB"/>
          <w14:ligatures w14:val="none"/>
        </w:rPr>
      </w:pPr>
      <w:r w:rsidRPr="00094EC8">
        <w:rPr>
          <w:rFonts w:ascii="Arial" w:eastAsia="Times New Roman" w:hAnsi="Arial" w:cs="Arial"/>
          <w:kern w:val="0"/>
          <w:sz w:val="22"/>
          <w:szCs w:val="22"/>
          <w:lang w:eastAsia="en-GB"/>
          <w14:ligatures w14:val="none"/>
        </w:rPr>
        <w:t xml:space="preserve">Section 66 of the Planning (Listed Buildings and Conservation Areas) Act 1990 requires ‘special regard’ to be given to the desirability of preserving a listed building or its setting.  Both the nearby listed buildings face towards </w:t>
      </w:r>
      <w:r w:rsidR="002A30D3" w:rsidRPr="00094EC8">
        <w:rPr>
          <w:rFonts w:ascii="Arial" w:eastAsia="Times New Roman" w:hAnsi="Arial" w:cs="Arial"/>
          <w:kern w:val="0"/>
          <w:sz w:val="22"/>
          <w:szCs w:val="22"/>
          <w:lang w:eastAsia="en-GB"/>
          <w14:ligatures w14:val="none"/>
        </w:rPr>
        <w:t>Church Street</w:t>
      </w:r>
      <w:r w:rsidRPr="00094EC8">
        <w:rPr>
          <w:rFonts w:ascii="Arial" w:eastAsia="Times New Roman" w:hAnsi="Arial" w:cs="Arial"/>
          <w:kern w:val="0"/>
          <w:sz w:val="22"/>
          <w:szCs w:val="22"/>
          <w:lang w:eastAsia="en-GB"/>
          <w14:ligatures w14:val="none"/>
        </w:rPr>
        <w:t xml:space="preserve">, giving them some visual prominence within the street-scene.  As the proposed </w:t>
      </w:r>
      <w:r w:rsidR="002A30D3" w:rsidRPr="00094EC8">
        <w:rPr>
          <w:rFonts w:ascii="Arial" w:eastAsia="Times New Roman" w:hAnsi="Arial" w:cs="Arial"/>
          <w:kern w:val="0"/>
          <w:sz w:val="22"/>
          <w:szCs w:val="22"/>
          <w:lang w:eastAsia="en-GB"/>
          <w14:ligatures w14:val="none"/>
        </w:rPr>
        <w:t>extension</w:t>
      </w:r>
      <w:r w:rsidRPr="00094EC8">
        <w:rPr>
          <w:rFonts w:ascii="Arial" w:eastAsia="Times New Roman" w:hAnsi="Arial" w:cs="Arial"/>
          <w:kern w:val="0"/>
          <w:sz w:val="22"/>
          <w:szCs w:val="22"/>
          <w:lang w:eastAsia="en-GB"/>
          <w14:ligatures w14:val="none"/>
        </w:rPr>
        <w:t xml:space="preserve"> would be set back from these frontages and would be single storey, it is not considered that the proposal would harm the setting </w:t>
      </w:r>
      <w:r w:rsidR="002A30D3" w:rsidRPr="00094EC8">
        <w:rPr>
          <w:rFonts w:ascii="Arial" w:eastAsia="Times New Roman" w:hAnsi="Arial" w:cs="Arial"/>
          <w:kern w:val="0"/>
          <w:sz w:val="22"/>
          <w:szCs w:val="22"/>
          <w:lang w:eastAsia="en-GB"/>
          <w14:ligatures w14:val="none"/>
        </w:rPr>
        <w:t xml:space="preserve">or character </w:t>
      </w:r>
      <w:r w:rsidRPr="00094EC8">
        <w:rPr>
          <w:rFonts w:ascii="Arial" w:eastAsia="Times New Roman" w:hAnsi="Arial" w:cs="Arial"/>
          <w:kern w:val="0"/>
          <w:sz w:val="22"/>
          <w:szCs w:val="22"/>
          <w:lang w:eastAsia="en-GB"/>
          <w14:ligatures w14:val="none"/>
        </w:rPr>
        <w:t>of the</w:t>
      </w:r>
      <w:r w:rsidR="00734CAB">
        <w:rPr>
          <w:rFonts w:ascii="Arial" w:eastAsia="Times New Roman" w:hAnsi="Arial" w:cs="Arial"/>
          <w:kern w:val="0"/>
          <w:sz w:val="22"/>
          <w:szCs w:val="22"/>
          <w:lang w:eastAsia="en-GB"/>
          <w14:ligatures w14:val="none"/>
        </w:rPr>
        <w:t>se</w:t>
      </w:r>
      <w:r w:rsidRPr="00094EC8">
        <w:rPr>
          <w:rFonts w:ascii="Arial" w:eastAsia="Times New Roman" w:hAnsi="Arial" w:cs="Arial"/>
          <w:kern w:val="0"/>
          <w:sz w:val="22"/>
          <w:szCs w:val="22"/>
          <w:lang w:eastAsia="en-GB"/>
          <w14:ligatures w14:val="none"/>
        </w:rPr>
        <w:t xml:space="preserve"> nearby listed buildings.  </w:t>
      </w:r>
    </w:p>
    <w:p w14:paraId="04F1EE24" w14:textId="77777777" w:rsidR="00585F88" w:rsidRPr="00585F88" w:rsidRDefault="00585F88" w:rsidP="00585F88">
      <w:pPr>
        <w:spacing w:after="0" w:line="276" w:lineRule="auto"/>
        <w:jc w:val="both"/>
        <w:rPr>
          <w:rFonts w:ascii="Arial" w:eastAsia="Times New Roman" w:hAnsi="Arial" w:cs="Arial"/>
          <w:kern w:val="0"/>
          <w:sz w:val="22"/>
          <w:szCs w:val="22"/>
          <w:lang w:eastAsia="en-GB"/>
          <w14:ligatures w14:val="none"/>
        </w:rPr>
      </w:pPr>
    </w:p>
    <w:p w14:paraId="3F52B0CC" w14:textId="1B9410AD" w:rsidR="009D6B32" w:rsidRDefault="00585F88" w:rsidP="000E3C0E">
      <w:pPr>
        <w:spacing w:after="0" w:line="276" w:lineRule="auto"/>
        <w:jc w:val="both"/>
        <w:rPr>
          <w:rFonts w:ascii="Arial" w:eastAsia="Times New Roman" w:hAnsi="Arial" w:cs="Arial"/>
          <w:kern w:val="0"/>
          <w:sz w:val="22"/>
          <w:szCs w:val="22"/>
          <w:lang w:eastAsia="en-GB"/>
          <w14:ligatures w14:val="none"/>
        </w:rPr>
      </w:pPr>
      <w:r w:rsidRPr="00585F88">
        <w:rPr>
          <w:rFonts w:ascii="Arial" w:eastAsia="Times New Roman" w:hAnsi="Arial" w:cs="Arial"/>
          <w:kern w:val="0"/>
          <w:sz w:val="22"/>
          <w:szCs w:val="22"/>
          <w:lang w:eastAsia="en-GB"/>
          <w14:ligatures w14:val="none"/>
        </w:rPr>
        <w:t xml:space="preserve">Paragraphs </w:t>
      </w:r>
      <w:r w:rsidR="00BA3485">
        <w:rPr>
          <w:rFonts w:ascii="Arial" w:eastAsia="Times New Roman" w:hAnsi="Arial" w:cs="Arial"/>
          <w:kern w:val="0"/>
          <w:sz w:val="22"/>
          <w:szCs w:val="22"/>
          <w:lang w:eastAsia="en-GB"/>
          <w14:ligatures w14:val="none"/>
        </w:rPr>
        <w:t>207 and 208</w:t>
      </w:r>
      <w:r w:rsidRPr="00585F88">
        <w:rPr>
          <w:rFonts w:ascii="Arial" w:eastAsia="Times New Roman" w:hAnsi="Arial" w:cs="Arial"/>
          <w:kern w:val="0"/>
          <w:sz w:val="22"/>
          <w:szCs w:val="22"/>
          <w:lang w:eastAsia="en-GB"/>
          <w14:ligatures w14:val="none"/>
        </w:rPr>
        <w:t xml:space="preserve"> of the NPPF requires local planning authorities to identify and assess the particular significance of any heritage asset that may be affected by a proposal and to make an assessment as to whether there would be substantial harm, less than substantial harm or no harm to the heritage asset. The significance of the nearby listed buildings is considered to include their architectural form and their visual prominence along this section of Church Street.  As the proposed </w:t>
      </w:r>
      <w:r w:rsidR="002F51F0">
        <w:rPr>
          <w:rFonts w:ascii="Arial" w:eastAsia="Times New Roman" w:hAnsi="Arial" w:cs="Arial"/>
          <w:kern w:val="0"/>
          <w:sz w:val="22"/>
          <w:szCs w:val="22"/>
          <w:lang w:eastAsia="en-GB"/>
          <w14:ligatures w14:val="none"/>
        </w:rPr>
        <w:t xml:space="preserve">extension </w:t>
      </w:r>
      <w:r w:rsidRPr="00585F88">
        <w:rPr>
          <w:rFonts w:ascii="Arial" w:eastAsia="Times New Roman" w:hAnsi="Arial" w:cs="Arial"/>
          <w:kern w:val="0"/>
          <w:sz w:val="22"/>
          <w:szCs w:val="22"/>
          <w:lang w:eastAsia="en-GB"/>
          <w14:ligatures w14:val="none"/>
        </w:rPr>
        <w:t xml:space="preserve">would be set back from the road and would be sympathetic to the existing appearance of the Coach House, by using red brick to match existing and </w:t>
      </w:r>
      <w:r w:rsidR="000E2B88">
        <w:rPr>
          <w:rFonts w:ascii="Arial" w:eastAsia="Times New Roman" w:hAnsi="Arial" w:cs="Arial"/>
          <w:kern w:val="0"/>
          <w:sz w:val="22"/>
          <w:szCs w:val="22"/>
          <w:lang w:eastAsia="en-GB"/>
          <w14:ligatures w14:val="none"/>
        </w:rPr>
        <w:t>matching</w:t>
      </w:r>
      <w:r w:rsidRPr="00585F88">
        <w:rPr>
          <w:rFonts w:ascii="Arial" w:eastAsia="Times New Roman" w:hAnsi="Arial" w:cs="Arial"/>
          <w:kern w:val="0"/>
          <w:sz w:val="22"/>
          <w:szCs w:val="22"/>
          <w:lang w:eastAsia="en-GB"/>
          <w14:ligatures w14:val="none"/>
        </w:rPr>
        <w:t xml:space="preserve"> glazing within the walls, it is considered that the proposal would cause no harm to the significance of the nearby listed buildings.</w:t>
      </w:r>
    </w:p>
    <w:p w14:paraId="1829D06D" w14:textId="77777777" w:rsidR="004E0AB4" w:rsidRDefault="004E0AB4" w:rsidP="000E3C0E">
      <w:pPr>
        <w:spacing w:after="0" w:line="276" w:lineRule="auto"/>
        <w:jc w:val="both"/>
        <w:rPr>
          <w:rFonts w:ascii="Arial" w:eastAsia="Times New Roman" w:hAnsi="Arial" w:cs="Arial"/>
          <w:kern w:val="0"/>
          <w:sz w:val="22"/>
          <w:szCs w:val="22"/>
          <w:lang w:eastAsia="en-GB"/>
          <w14:ligatures w14:val="none"/>
        </w:rPr>
      </w:pPr>
    </w:p>
    <w:p w14:paraId="1BE0CA23" w14:textId="5CBA076F" w:rsidR="00297D87" w:rsidRPr="00297D87" w:rsidRDefault="004E0AB4" w:rsidP="00297D87">
      <w:pPr>
        <w:spacing w:after="0" w:line="276" w:lineRule="auto"/>
        <w:jc w:val="both"/>
        <w:rPr>
          <w:rFonts w:ascii="Arial" w:eastAsia="Times New Roman" w:hAnsi="Arial" w:cs="Arial"/>
          <w:kern w:val="0"/>
          <w:sz w:val="22"/>
          <w:szCs w:val="22"/>
          <w:lang w:eastAsia="en-GB"/>
          <w14:ligatures w14:val="none"/>
        </w:rPr>
      </w:pPr>
      <w:r w:rsidRPr="00297D87">
        <w:rPr>
          <w:rFonts w:ascii="Arial" w:eastAsia="Times New Roman" w:hAnsi="Arial" w:cs="Arial"/>
          <w:kern w:val="0"/>
          <w:sz w:val="22"/>
          <w:szCs w:val="22"/>
          <w:u w:val="single"/>
          <w:lang w:eastAsia="en-GB"/>
          <w14:ligatures w14:val="none"/>
        </w:rPr>
        <w:t xml:space="preserve">Conservation </w:t>
      </w:r>
      <w:r w:rsidR="00297D87" w:rsidRPr="00297D87">
        <w:rPr>
          <w:rFonts w:ascii="Arial" w:eastAsia="Times New Roman" w:hAnsi="Arial" w:cs="Arial"/>
          <w:kern w:val="0"/>
          <w:sz w:val="22"/>
          <w:szCs w:val="22"/>
          <w:u w:val="single"/>
          <w:lang w:eastAsia="en-GB"/>
          <w14:ligatures w14:val="none"/>
        </w:rPr>
        <w:t>Area</w:t>
      </w:r>
      <w:r w:rsidR="00297D87">
        <w:rPr>
          <w:rFonts w:ascii="Arial" w:eastAsia="Times New Roman" w:hAnsi="Arial" w:cs="Arial"/>
          <w:kern w:val="0"/>
          <w:sz w:val="22"/>
          <w:szCs w:val="22"/>
          <w:lang w:eastAsia="en-GB"/>
          <w14:ligatures w14:val="none"/>
        </w:rPr>
        <w:t xml:space="preserve">.  </w:t>
      </w:r>
      <w:r w:rsidR="00297D87" w:rsidRPr="00297D87">
        <w:rPr>
          <w:rFonts w:ascii="Arial" w:eastAsia="Times New Roman" w:hAnsi="Arial" w:cs="Arial"/>
          <w:bCs/>
          <w:iCs/>
          <w:color w:val="000000" w:themeColor="text1"/>
          <w:kern w:val="0"/>
          <w:sz w:val="22"/>
          <w:szCs w:val="22"/>
          <w:lang w:eastAsia="en-GB"/>
          <w14:ligatures w14:val="none"/>
        </w:rPr>
        <w:t xml:space="preserve">The NPPF, Section 72 of the Planning (Listed Building and Conservation Area) Act 1990 and Core Policy 58 of the Council’s adopted Core Strategy set out the critical importance on attributing special attention to the preservation and enhancement of the character and appearance of the Conservation Area, when appraising applications that </w:t>
      </w:r>
      <w:r w:rsidR="007402A6">
        <w:rPr>
          <w:rFonts w:ascii="Arial" w:eastAsia="Times New Roman" w:hAnsi="Arial" w:cs="Arial"/>
          <w:bCs/>
          <w:iCs/>
          <w:color w:val="000000" w:themeColor="text1"/>
          <w:kern w:val="0"/>
          <w:sz w:val="22"/>
          <w:szCs w:val="22"/>
          <w:lang w:eastAsia="en-GB"/>
          <w14:ligatures w14:val="none"/>
        </w:rPr>
        <w:t xml:space="preserve">could </w:t>
      </w:r>
      <w:r w:rsidR="00297D87" w:rsidRPr="00297D87">
        <w:rPr>
          <w:rFonts w:ascii="Arial" w:eastAsia="Times New Roman" w:hAnsi="Arial" w:cs="Arial"/>
          <w:bCs/>
          <w:iCs/>
          <w:color w:val="000000" w:themeColor="text1"/>
          <w:kern w:val="0"/>
          <w:sz w:val="22"/>
          <w:szCs w:val="22"/>
          <w:lang w:eastAsia="en-GB"/>
          <w14:ligatures w14:val="none"/>
        </w:rPr>
        <w:t>affect such protected areas.</w:t>
      </w:r>
    </w:p>
    <w:p w14:paraId="7068C8F5" w14:textId="77777777" w:rsidR="007402A6" w:rsidRDefault="007402A6" w:rsidP="00297D87">
      <w:pPr>
        <w:spacing w:after="0" w:line="276" w:lineRule="auto"/>
        <w:jc w:val="both"/>
        <w:rPr>
          <w:rFonts w:ascii="Arial" w:eastAsia="Times New Roman" w:hAnsi="Arial" w:cs="Arial"/>
          <w:bCs/>
          <w:iCs/>
          <w:color w:val="000000" w:themeColor="text1"/>
          <w:kern w:val="0"/>
          <w:sz w:val="22"/>
          <w:szCs w:val="22"/>
          <w:lang w:eastAsia="en-GB"/>
          <w14:ligatures w14:val="none"/>
        </w:rPr>
      </w:pPr>
    </w:p>
    <w:p w14:paraId="4390C633" w14:textId="4B39D9F2" w:rsidR="007D4704" w:rsidRPr="007D4704" w:rsidRDefault="00297D87" w:rsidP="000E3C0E">
      <w:pPr>
        <w:spacing w:after="0" w:line="276" w:lineRule="auto"/>
        <w:jc w:val="both"/>
        <w:rPr>
          <w:rFonts w:ascii="Arial" w:eastAsia="Times New Roman" w:hAnsi="Arial" w:cs="Arial"/>
          <w:bCs/>
          <w:i/>
          <w:color w:val="000000" w:themeColor="text1"/>
          <w:kern w:val="0"/>
          <w:sz w:val="22"/>
          <w:szCs w:val="22"/>
          <w:lang w:eastAsia="en-GB"/>
          <w14:ligatures w14:val="none"/>
        </w:rPr>
      </w:pPr>
      <w:r w:rsidRPr="00297D87">
        <w:rPr>
          <w:rFonts w:ascii="Arial" w:eastAsia="Times New Roman" w:hAnsi="Arial" w:cs="Arial"/>
          <w:bCs/>
          <w:iCs/>
          <w:color w:val="000000" w:themeColor="text1"/>
          <w:kern w:val="0"/>
          <w:sz w:val="22"/>
          <w:szCs w:val="22"/>
          <w:lang w:eastAsia="en-GB"/>
          <w14:ligatures w14:val="none"/>
        </w:rPr>
        <w:t xml:space="preserve">The site is located within the </w:t>
      </w:r>
      <w:r w:rsidR="007402A6">
        <w:rPr>
          <w:rFonts w:ascii="Arial" w:eastAsia="Times New Roman" w:hAnsi="Arial" w:cs="Arial"/>
          <w:bCs/>
          <w:iCs/>
          <w:color w:val="000000" w:themeColor="text1"/>
          <w:kern w:val="0"/>
          <w:sz w:val="22"/>
          <w:szCs w:val="22"/>
          <w:lang w:eastAsia="en-GB"/>
          <w14:ligatures w14:val="none"/>
        </w:rPr>
        <w:t>Hilperton</w:t>
      </w:r>
      <w:r w:rsidRPr="00297D87">
        <w:rPr>
          <w:rFonts w:ascii="Arial" w:eastAsia="Times New Roman" w:hAnsi="Arial" w:cs="Arial"/>
          <w:bCs/>
          <w:iCs/>
          <w:color w:val="000000" w:themeColor="text1"/>
          <w:kern w:val="0"/>
          <w:sz w:val="22"/>
          <w:szCs w:val="22"/>
          <w:lang w:eastAsia="en-GB"/>
          <w14:ligatures w14:val="none"/>
        </w:rPr>
        <w:t xml:space="preserve"> Conservation Area and careful consideration has been given to CP58 of the Core Strategy and to the statutory requirement as mentioned above, whereby</w:t>
      </w:r>
      <w:r w:rsidR="00DB71BF">
        <w:rPr>
          <w:rFonts w:ascii="Arial" w:eastAsia="Times New Roman" w:hAnsi="Arial" w:cs="Arial"/>
          <w:bCs/>
          <w:iCs/>
          <w:color w:val="000000" w:themeColor="text1"/>
          <w:kern w:val="0"/>
          <w:sz w:val="22"/>
          <w:szCs w:val="22"/>
          <w:lang w:eastAsia="en-GB"/>
          <w14:ligatures w14:val="none"/>
        </w:rPr>
        <w:t>, as</w:t>
      </w:r>
      <w:r w:rsidRPr="00297D87">
        <w:rPr>
          <w:rFonts w:ascii="Arial" w:eastAsia="Times New Roman" w:hAnsi="Arial" w:cs="Arial"/>
          <w:bCs/>
          <w:iCs/>
          <w:color w:val="000000" w:themeColor="text1"/>
          <w:kern w:val="0"/>
          <w:sz w:val="22"/>
          <w:szCs w:val="22"/>
          <w:lang w:eastAsia="en-GB"/>
          <w14:ligatures w14:val="none"/>
        </w:rPr>
        <w:t xml:space="preserve"> it has been </w:t>
      </w:r>
      <w:r w:rsidR="007402A6">
        <w:rPr>
          <w:rFonts w:ascii="Arial" w:eastAsia="Times New Roman" w:hAnsi="Arial" w:cs="Arial"/>
          <w:bCs/>
          <w:iCs/>
          <w:color w:val="000000" w:themeColor="text1"/>
          <w:kern w:val="0"/>
          <w:sz w:val="22"/>
          <w:szCs w:val="22"/>
          <w:lang w:eastAsia="en-GB"/>
          <w14:ligatures w14:val="none"/>
        </w:rPr>
        <w:t xml:space="preserve">explained throughout and </w:t>
      </w:r>
      <w:r w:rsidR="00DB71BF">
        <w:rPr>
          <w:rFonts w:ascii="Arial" w:eastAsia="Times New Roman" w:hAnsi="Arial" w:cs="Arial"/>
          <w:bCs/>
          <w:iCs/>
          <w:color w:val="000000" w:themeColor="text1"/>
          <w:kern w:val="0"/>
          <w:sz w:val="22"/>
          <w:szCs w:val="22"/>
          <w:lang w:eastAsia="en-GB"/>
          <w14:ligatures w14:val="none"/>
        </w:rPr>
        <w:t xml:space="preserve">subsequently </w:t>
      </w:r>
      <w:r w:rsidRPr="00297D87">
        <w:rPr>
          <w:rFonts w:ascii="Arial" w:eastAsia="Times New Roman" w:hAnsi="Arial" w:cs="Arial"/>
          <w:bCs/>
          <w:iCs/>
          <w:color w:val="000000" w:themeColor="text1"/>
          <w:kern w:val="0"/>
          <w:sz w:val="22"/>
          <w:szCs w:val="22"/>
          <w:lang w:eastAsia="en-GB"/>
          <w14:ligatures w14:val="none"/>
        </w:rPr>
        <w:t>concluded that the proposed works would result in no harm to the character and special appearance and setting of the Conservation Area</w:t>
      </w:r>
      <w:r w:rsidR="007505B4">
        <w:rPr>
          <w:rFonts w:ascii="Arial" w:eastAsia="Times New Roman" w:hAnsi="Arial" w:cs="Arial"/>
          <w:bCs/>
          <w:iCs/>
          <w:color w:val="000000" w:themeColor="text1"/>
          <w:kern w:val="0"/>
          <w:sz w:val="22"/>
          <w:szCs w:val="22"/>
          <w:lang w:eastAsia="en-GB"/>
          <w14:ligatures w14:val="none"/>
        </w:rPr>
        <w:t>.</w:t>
      </w:r>
    </w:p>
    <w:p w14:paraId="57F27915" w14:textId="14575BA9" w:rsidR="006705B5" w:rsidRPr="003274FA" w:rsidRDefault="006705B5" w:rsidP="006705B5">
      <w:pPr>
        <w:spacing w:after="0" w:line="276" w:lineRule="auto"/>
        <w:jc w:val="both"/>
        <w:rPr>
          <w:rFonts w:ascii="Arial" w:eastAsia="Times New Roman" w:hAnsi="Arial" w:cs="Arial"/>
          <w:bCs/>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lastRenderedPageBreak/>
        <w:t>Ecology Impact</w:t>
      </w:r>
      <w:r w:rsidR="00247CD5" w:rsidRPr="00247CD5">
        <w:rPr>
          <w:rFonts w:ascii="Arial" w:eastAsia="Times New Roman" w:hAnsi="Arial" w:cs="Arial"/>
          <w:color w:val="ED0000"/>
          <w:kern w:val="0"/>
          <w:sz w:val="22"/>
          <w:szCs w:val="22"/>
          <w:lang w:eastAsia="en-GB"/>
          <w14:ligatures w14:val="none"/>
        </w:rPr>
        <w:t xml:space="preserve"> </w:t>
      </w:r>
      <w:r w:rsidR="00466B06">
        <w:rPr>
          <w:rFonts w:ascii="Arial" w:eastAsia="Times New Roman" w:hAnsi="Arial" w:cs="Arial"/>
          <w:color w:val="ED0000"/>
          <w:kern w:val="0"/>
          <w:sz w:val="22"/>
          <w:szCs w:val="22"/>
          <w:lang w:eastAsia="en-GB"/>
          <w14:ligatures w14:val="none"/>
        </w:rPr>
        <w:t xml:space="preserve">  </w:t>
      </w:r>
      <w:bookmarkStart w:id="1" w:name="_Hlk215229598"/>
      <w:r w:rsidR="008106A5" w:rsidRPr="008106A5">
        <w:rPr>
          <w:rFonts w:ascii="Arial" w:eastAsia="Times New Roman" w:hAnsi="Arial" w:cs="Arial"/>
          <w:bCs/>
          <w:kern w:val="0"/>
          <w:sz w:val="22"/>
          <w:szCs w:val="22"/>
          <w:lang w:eastAsia="en-GB"/>
          <w14:ligatures w14:val="none"/>
        </w:rPr>
        <w:t xml:space="preserve">CP50 requires no net loss of biodiversity on site. The site is located within the </w:t>
      </w:r>
      <w:r w:rsidR="001C278B">
        <w:rPr>
          <w:rFonts w:ascii="Arial" w:eastAsia="Times New Roman" w:hAnsi="Arial" w:cs="Arial"/>
          <w:bCs/>
          <w:kern w:val="0"/>
          <w:sz w:val="22"/>
          <w:szCs w:val="22"/>
          <w:lang w:eastAsia="en-GB"/>
          <w14:ligatures w14:val="none"/>
        </w:rPr>
        <w:t>Bath and Bat SAC</w:t>
      </w:r>
      <w:r w:rsidR="00E102DC">
        <w:rPr>
          <w:rFonts w:ascii="Arial" w:eastAsia="Times New Roman" w:hAnsi="Arial" w:cs="Arial"/>
          <w:bCs/>
          <w:kern w:val="0"/>
          <w:sz w:val="22"/>
          <w:szCs w:val="22"/>
          <w:lang w:eastAsia="en-GB"/>
          <w14:ligatures w14:val="none"/>
        </w:rPr>
        <w:t xml:space="preserve"> and also within the </w:t>
      </w:r>
      <w:r w:rsidR="008106A5" w:rsidRPr="008106A5">
        <w:rPr>
          <w:rFonts w:ascii="Arial" w:eastAsia="Times New Roman" w:hAnsi="Arial" w:cs="Arial"/>
          <w:bCs/>
          <w:kern w:val="0"/>
          <w:sz w:val="22"/>
          <w:szCs w:val="22"/>
          <w:lang w:eastAsia="en-GB"/>
          <w14:ligatures w14:val="none"/>
        </w:rPr>
        <w:t xml:space="preserve">grey hatched zone of the Trowbridge </w:t>
      </w:r>
      <w:r w:rsidR="002A661B">
        <w:rPr>
          <w:rFonts w:ascii="Arial" w:eastAsia="Times New Roman" w:hAnsi="Arial" w:cs="Arial"/>
          <w:bCs/>
          <w:kern w:val="0"/>
          <w:sz w:val="22"/>
          <w:szCs w:val="22"/>
          <w:lang w:eastAsia="en-GB"/>
          <w14:ligatures w14:val="none"/>
        </w:rPr>
        <w:t xml:space="preserve">Westbury </w:t>
      </w:r>
      <w:r w:rsidR="008106A5" w:rsidRPr="008106A5">
        <w:rPr>
          <w:rFonts w:ascii="Arial" w:eastAsia="Times New Roman" w:hAnsi="Arial" w:cs="Arial"/>
          <w:bCs/>
          <w:kern w:val="0"/>
          <w:sz w:val="22"/>
          <w:szCs w:val="22"/>
          <w:lang w:eastAsia="en-GB"/>
          <w14:ligatures w14:val="none"/>
        </w:rPr>
        <w:t xml:space="preserve">Bat Mitigation Strategy Area. The proposed development because of its minor nature and </w:t>
      </w:r>
      <w:r w:rsidR="00A44EAB" w:rsidRPr="008106A5">
        <w:rPr>
          <w:rFonts w:ascii="Arial" w:eastAsia="Times New Roman" w:hAnsi="Arial" w:cs="Arial"/>
          <w:bCs/>
          <w:kern w:val="0"/>
          <w:sz w:val="22"/>
          <w:szCs w:val="22"/>
          <w:lang w:eastAsia="en-GB"/>
          <w14:ligatures w14:val="none"/>
        </w:rPr>
        <w:t>high-density</w:t>
      </w:r>
      <w:r w:rsidR="008106A5" w:rsidRPr="008106A5">
        <w:rPr>
          <w:rFonts w:ascii="Arial" w:eastAsia="Times New Roman" w:hAnsi="Arial" w:cs="Arial"/>
          <w:bCs/>
          <w:kern w:val="0"/>
          <w:sz w:val="22"/>
          <w:szCs w:val="22"/>
          <w:lang w:eastAsia="en-GB"/>
          <w14:ligatures w14:val="none"/>
        </w:rPr>
        <w:t xml:space="preserve"> urban location is considered unlikely to result in harm to bats or their habitat</w:t>
      </w:r>
      <w:r w:rsidR="00A44EAB">
        <w:rPr>
          <w:rFonts w:ascii="Arial" w:eastAsia="Times New Roman" w:hAnsi="Arial" w:cs="Arial"/>
          <w:bCs/>
          <w:kern w:val="0"/>
          <w:sz w:val="22"/>
          <w:szCs w:val="22"/>
          <w:lang w:eastAsia="en-GB"/>
          <w14:ligatures w14:val="none"/>
        </w:rPr>
        <w:t xml:space="preserve">.  There </w:t>
      </w:r>
      <w:r w:rsidR="008106A5" w:rsidRPr="008106A5">
        <w:rPr>
          <w:rFonts w:ascii="Arial" w:eastAsia="Times New Roman" w:hAnsi="Arial" w:cs="Arial"/>
          <w:bCs/>
          <w:kern w:val="0"/>
          <w:sz w:val="22"/>
          <w:szCs w:val="22"/>
          <w:lang w:eastAsia="en-GB"/>
          <w14:ligatures w14:val="none"/>
        </w:rPr>
        <w:t>is no mechanism for significant effects from recreational pressure</w:t>
      </w:r>
      <w:r w:rsidR="008106A5" w:rsidRPr="008106A5">
        <w:rPr>
          <w:rFonts w:ascii="Arial" w:eastAsia="Times New Roman" w:hAnsi="Arial" w:cs="Arial"/>
          <w:kern w:val="0"/>
          <w:sz w:val="22"/>
          <w:szCs w:val="22"/>
          <w:lang w:eastAsia="en-GB"/>
          <w14:ligatures w14:val="none"/>
        </w:rPr>
        <w:t xml:space="preserve"> </w:t>
      </w:r>
      <w:r w:rsidR="008106A5" w:rsidRPr="008106A5">
        <w:rPr>
          <w:rFonts w:ascii="Arial" w:eastAsia="Times New Roman" w:hAnsi="Arial" w:cs="Arial"/>
          <w:bCs/>
          <w:kern w:val="0"/>
          <w:sz w:val="22"/>
          <w:szCs w:val="22"/>
          <w:lang w:eastAsia="en-GB"/>
          <w14:ligatures w14:val="none"/>
        </w:rPr>
        <w:t xml:space="preserve">since it does not result in the creation of a new dwelling. Accordingly, the proposal is acceptable in this regard. </w:t>
      </w:r>
      <w:r w:rsidR="008106A5" w:rsidRPr="008106A5">
        <w:rPr>
          <w:rFonts w:ascii="Arial" w:eastAsia="Times New Roman" w:hAnsi="Arial" w:cs="Arial"/>
          <w:kern w:val="0"/>
          <w:sz w:val="22"/>
          <w:szCs w:val="22"/>
          <w:lang w:eastAsia="en-GB"/>
          <w14:ligatures w14:val="none"/>
        </w:rPr>
        <w:t>As such, the development complies with Core Policy 50 of the Wiltshire Core Strategy and the relevant provisions of the NPPF.</w:t>
      </w:r>
      <w:bookmarkEnd w:id="1"/>
    </w:p>
    <w:p w14:paraId="21203422"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56786FBD" w14:textId="4E2D6E2A" w:rsidR="00200044" w:rsidRPr="000E3C0E"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0E3C0E">
        <w:rPr>
          <w:rFonts w:ascii="Arial" w:eastAsia="Times New Roman" w:hAnsi="Arial" w:cs="Arial"/>
          <w:color w:val="000000" w:themeColor="text1"/>
          <w:kern w:val="0"/>
          <w:sz w:val="22"/>
          <w:szCs w:val="22"/>
          <w:u w:val="single"/>
          <w:lang w:eastAsia="en-GB"/>
          <w14:ligatures w14:val="none"/>
        </w:rPr>
        <w:t>Biodiversity Net Gain</w:t>
      </w:r>
      <w:r w:rsidR="00466B06" w:rsidRPr="000E3C0E">
        <w:rPr>
          <w:rFonts w:ascii="Arial" w:eastAsia="Times New Roman" w:hAnsi="Arial" w:cs="Arial"/>
          <w:color w:val="000000" w:themeColor="text1"/>
          <w:kern w:val="0"/>
          <w:sz w:val="22"/>
          <w:szCs w:val="22"/>
          <w:u w:val="single"/>
          <w:lang w:eastAsia="en-GB"/>
          <w14:ligatures w14:val="none"/>
        </w:rPr>
        <w:t>.</w:t>
      </w:r>
      <w:r w:rsidR="00466B06" w:rsidRPr="000E3C0E">
        <w:rPr>
          <w:rFonts w:ascii="Arial" w:eastAsia="Times New Roman" w:hAnsi="Arial" w:cs="Arial"/>
          <w:color w:val="000000" w:themeColor="text1"/>
          <w:kern w:val="0"/>
          <w:sz w:val="22"/>
          <w:szCs w:val="22"/>
          <w:lang w:eastAsia="en-GB"/>
          <w14:ligatures w14:val="none"/>
        </w:rPr>
        <w:t xml:space="preserve"> </w:t>
      </w:r>
      <w:r w:rsidR="0002742F">
        <w:rPr>
          <w:rFonts w:ascii="Arial" w:eastAsia="Times New Roman" w:hAnsi="Arial" w:cs="Arial"/>
          <w:color w:val="000000" w:themeColor="text1"/>
          <w:kern w:val="0"/>
          <w:sz w:val="22"/>
          <w:szCs w:val="22"/>
          <w:lang w:eastAsia="en-GB"/>
          <w14:ligatures w14:val="none"/>
        </w:rPr>
        <w:t xml:space="preserve"> This application is </w:t>
      </w:r>
      <w:r w:rsidRPr="000E3C0E">
        <w:rPr>
          <w:rFonts w:ascii="Arial" w:eastAsia="Times New Roman" w:hAnsi="Arial" w:cs="Arial"/>
          <w:color w:val="000000" w:themeColor="text1"/>
          <w:kern w:val="0"/>
          <w:sz w:val="22"/>
          <w:szCs w:val="22"/>
          <w:lang w:eastAsia="en-GB"/>
          <w14:ligatures w14:val="none"/>
        </w:rPr>
        <w:t>exempt from the requirement to deliver Biodiversity Net Gain under Schedule 7A, Section 4(2)(a) of the Town and Country Planning Act 1990, as inserted by the Environment Act 2021</w:t>
      </w:r>
      <w:r w:rsidR="00370F3F">
        <w:rPr>
          <w:rFonts w:ascii="Arial" w:eastAsia="Times New Roman" w:hAnsi="Arial" w:cs="Arial"/>
          <w:color w:val="000000" w:themeColor="text1"/>
          <w:kern w:val="0"/>
          <w:sz w:val="22"/>
          <w:szCs w:val="22"/>
          <w:lang w:eastAsia="en-GB"/>
          <w14:ligatures w14:val="none"/>
        </w:rPr>
        <w:t xml:space="preserve">, because the </w:t>
      </w:r>
      <w:r w:rsidR="00D95C5D">
        <w:rPr>
          <w:rFonts w:ascii="Arial" w:eastAsia="Times New Roman" w:hAnsi="Arial" w:cs="Arial"/>
          <w:color w:val="000000" w:themeColor="text1"/>
          <w:kern w:val="0"/>
          <w:sz w:val="22"/>
          <w:szCs w:val="22"/>
          <w:lang w:eastAsia="en-GB"/>
          <w14:ligatures w14:val="none"/>
        </w:rPr>
        <w:t>proposal is a householder extension.</w:t>
      </w:r>
    </w:p>
    <w:p w14:paraId="65638D36" w14:textId="77777777" w:rsidR="00A3010D" w:rsidRPr="000E3C0E" w:rsidRDefault="00A3010D" w:rsidP="009C1702">
      <w:pPr>
        <w:spacing w:after="0" w:line="276" w:lineRule="auto"/>
        <w:jc w:val="both"/>
        <w:rPr>
          <w:rFonts w:ascii="Arial" w:eastAsia="Times New Roman" w:hAnsi="Arial" w:cs="Arial"/>
          <w:color w:val="FF0000"/>
          <w:kern w:val="0"/>
          <w:sz w:val="22"/>
          <w:szCs w:val="22"/>
          <w:lang w:eastAsia="en-GB"/>
          <w14:ligatures w14:val="none"/>
        </w:rPr>
      </w:pPr>
    </w:p>
    <w:p w14:paraId="7EC80E34" w14:textId="4F600977" w:rsidR="00997B32" w:rsidRPr="000E3C0E" w:rsidRDefault="00B7210F" w:rsidP="00997B32">
      <w:pPr>
        <w:spacing w:after="0" w:line="276" w:lineRule="auto"/>
        <w:jc w:val="both"/>
        <w:rPr>
          <w:rFonts w:ascii="Arial" w:eastAsia="Times New Roman" w:hAnsi="Arial" w:cs="Arial"/>
          <w:b/>
          <w:bCs/>
          <w:kern w:val="0"/>
          <w:sz w:val="22"/>
          <w:szCs w:val="22"/>
          <w:lang w:eastAsia="en-GB"/>
          <w14:ligatures w14:val="none"/>
        </w:rPr>
      </w:pPr>
      <w:r w:rsidRPr="000E3C0E">
        <w:rPr>
          <w:rFonts w:ascii="Arial" w:eastAsia="Times New Roman" w:hAnsi="Arial" w:cs="Arial"/>
          <w:b/>
          <w:bCs/>
          <w:kern w:val="0"/>
          <w:sz w:val="22"/>
          <w:szCs w:val="22"/>
          <w:lang w:eastAsia="en-GB"/>
          <w14:ligatures w14:val="none"/>
        </w:rPr>
        <w:t>C</w:t>
      </w:r>
      <w:r w:rsidR="00F7609E" w:rsidRPr="000E3C0E">
        <w:rPr>
          <w:rFonts w:ascii="Arial" w:eastAsia="Times New Roman" w:hAnsi="Arial" w:cs="Arial"/>
          <w:b/>
          <w:bCs/>
          <w:kern w:val="0"/>
          <w:sz w:val="22"/>
          <w:szCs w:val="22"/>
          <w:lang w:eastAsia="en-GB"/>
          <w14:ligatures w14:val="none"/>
        </w:rPr>
        <w:t>ONCLUSION</w:t>
      </w:r>
    </w:p>
    <w:p w14:paraId="5BD5DAB9" w14:textId="499AA019" w:rsidR="007D4B14" w:rsidRPr="000E3C0E"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bookmarkStart w:id="2" w:name="_Hlk213919102"/>
      <w:r w:rsidRPr="000E3C0E">
        <w:rPr>
          <w:rFonts w:ascii="Arial" w:eastAsia="Times New Roman" w:hAnsi="Arial" w:cs="Arial"/>
          <w:color w:val="000000" w:themeColor="text1"/>
          <w:kern w:val="0"/>
          <w:sz w:val="22"/>
          <w:szCs w:val="22"/>
          <w:lang w:eastAsia="en-GB"/>
          <w14:ligatures w14:val="none"/>
        </w:rPr>
        <w:t xml:space="preserve">The proposed development </w:t>
      </w:r>
      <w:r w:rsidR="003A3368" w:rsidRPr="000E3C0E">
        <w:rPr>
          <w:rFonts w:ascii="Arial" w:eastAsia="Times New Roman" w:hAnsi="Arial" w:cs="Arial"/>
          <w:color w:val="000000" w:themeColor="text1"/>
          <w:kern w:val="0"/>
          <w:sz w:val="22"/>
          <w:szCs w:val="22"/>
          <w:lang w:eastAsia="en-GB"/>
          <w14:ligatures w14:val="none"/>
        </w:rPr>
        <w:t>is</w:t>
      </w:r>
      <w:r w:rsidRPr="000E3C0E">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 the amenities of neighbouring occupiers, or the interests of highway safety, heritage, or ecology.</w:t>
      </w:r>
    </w:p>
    <w:p w14:paraId="3634D289" w14:textId="77777777" w:rsidR="007D4B14" w:rsidRPr="000E3C0E"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2433939E" w14:textId="09683808" w:rsidR="004D3BA9" w:rsidRPr="000E3C0E" w:rsidRDefault="007D4B14"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5EC95B05" w14:textId="77777777" w:rsidR="00466B06" w:rsidRPr="000E3C0E" w:rsidRDefault="00466B06" w:rsidP="009C1702">
      <w:pPr>
        <w:spacing w:after="0" w:line="276" w:lineRule="auto"/>
        <w:jc w:val="both"/>
        <w:rPr>
          <w:rFonts w:ascii="Arial" w:eastAsia="Times New Roman" w:hAnsi="Arial" w:cs="Arial"/>
          <w:b/>
          <w:bCs/>
          <w:kern w:val="0"/>
          <w:sz w:val="22"/>
          <w:szCs w:val="22"/>
          <w:lang w:eastAsia="en-GB"/>
          <w14:ligatures w14:val="none"/>
        </w:rPr>
      </w:pPr>
    </w:p>
    <w:p w14:paraId="69B2D955" w14:textId="7E398391"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0E3C0E">
        <w:rPr>
          <w:rFonts w:ascii="Arial" w:eastAsia="Times New Roman" w:hAnsi="Arial" w:cs="Arial"/>
          <w:b/>
          <w:bCs/>
          <w:kern w:val="0"/>
          <w:sz w:val="22"/>
          <w:szCs w:val="22"/>
          <w:lang w:eastAsia="en-GB"/>
          <w14:ligatures w14:val="none"/>
        </w:rPr>
        <w:t>RECOMMENDATION:</w:t>
      </w:r>
      <w:r w:rsidR="00E61ADC" w:rsidRPr="000E3C0E">
        <w:rPr>
          <w:rFonts w:ascii="Arial" w:eastAsia="Times New Roman" w:hAnsi="Arial" w:cs="Arial"/>
          <w:b/>
          <w:bCs/>
          <w:kern w:val="0"/>
          <w:sz w:val="22"/>
          <w:szCs w:val="22"/>
          <w:lang w:eastAsia="en-GB"/>
          <w14:ligatures w14:val="none"/>
        </w:rPr>
        <w:t xml:space="preserve">  </w:t>
      </w:r>
      <w:r w:rsidRPr="000E3C0E">
        <w:rPr>
          <w:rFonts w:ascii="Arial" w:eastAsia="Times New Roman" w:hAnsi="Arial" w:cs="Arial"/>
          <w:kern w:val="0"/>
          <w:sz w:val="22"/>
          <w:szCs w:val="22"/>
          <w:lang w:eastAsia="en-GB"/>
          <w14:ligatures w14:val="none"/>
        </w:rPr>
        <w:t>Planning Permission be GRANTED subject to conditions</w:t>
      </w:r>
      <w:bookmarkEnd w:id="2"/>
      <w:r w:rsidR="00466B06" w:rsidRPr="00466B06">
        <w:rPr>
          <w:rFonts w:ascii="Arial" w:eastAsia="Times New Roman" w:hAnsi="Arial" w:cs="Arial"/>
          <w:kern w:val="0"/>
          <w:sz w:val="22"/>
          <w:szCs w:val="22"/>
          <w:lang w:eastAsia="en-GB"/>
          <w14:ligatures w14:val="none"/>
        </w:rPr>
        <w:t>.</w:t>
      </w:r>
    </w:p>
    <w:p w14:paraId="0D486FEB"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0B7B7C2D" w14:textId="77777777" w:rsidR="0072348E" w:rsidRDefault="0072348E" w:rsidP="009C1702">
      <w:pPr>
        <w:spacing w:after="0" w:line="276" w:lineRule="auto"/>
        <w:jc w:val="both"/>
        <w:rPr>
          <w:rFonts w:ascii="Arial" w:eastAsia="Times New Roman" w:hAnsi="Arial" w:cs="Arial"/>
          <w:kern w:val="0"/>
          <w:sz w:val="22"/>
          <w:szCs w:val="22"/>
          <w:lang w:eastAsia="en-GB"/>
          <w14:ligatures w14:val="none"/>
        </w:rPr>
      </w:pPr>
    </w:p>
    <w:p w14:paraId="1EBBB7E8" w14:textId="77777777" w:rsidR="004F6A5A" w:rsidRDefault="004F6A5A" w:rsidP="009C1702">
      <w:pPr>
        <w:spacing w:after="0" w:line="276" w:lineRule="auto"/>
        <w:jc w:val="both"/>
        <w:rPr>
          <w:rFonts w:ascii="Arial" w:eastAsia="Times New Roman" w:hAnsi="Arial" w:cs="Arial"/>
          <w:kern w:val="0"/>
          <w:sz w:val="22"/>
          <w:szCs w:val="22"/>
          <w:lang w:eastAsia="en-GB"/>
          <w14:ligatures w14:val="none"/>
        </w:rPr>
      </w:pPr>
    </w:p>
    <w:p w14:paraId="4AF3E717" w14:textId="77777777" w:rsidR="004F6A5A" w:rsidRDefault="004F6A5A" w:rsidP="009C1702">
      <w:pPr>
        <w:spacing w:after="0" w:line="276" w:lineRule="auto"/>
        <w:jc w:val="both"/>
        <w:rPr>
          <w:rFonts w:ascii="Arial" w:eastAsia="Times New Roman" w:hAnsi="Arial" w:cs="Arial"/>
          <w:kern w:val="0"/>
          <w:sz w:val="22"/>
          <w:szCs w:val="22"/>
          <w:lang w:eastAsia="en-GB"/>
          <w14:ligatures w14:val="none"/>
        </w:rPr>
      </w:pPr>
    </w:p>
    <w:p w14:paraId="227826A0" w14:textId="77777777" w:rsidR="004F6A5A" w:rsidRDefault="004F6A5A" w:rsidP="009C1702">
      <w:pPr>
        <w:spacing w:after="0" w:line="276" w:lineRule="auto"/>
        <w:jc w:val="both"/>
        <w:rPr>
          <w:rFonts w:ascii="Arial" w:eastAsia="Times New Roman" w:hAnsi="Arial" w:cs="Arial"/>
          <w:kern w:val="0"/>
          <w:sz w:val="22"/>
          <w:szCs w:val="22"/>
          <w:lang w:eastAsia="en-GB"/>
          <w14:ligatures w14:val="none"/>
        </w:rPr>
      </w:pPr>
    </w:p>
    <w:p w14:paraId="0CC4185B" w14:textId="77777777" w:rsidR="004F6A5A" w:rsidRDefault="004F6A5A" w:rsidP="009C1702">
      <w:pPr>
        <w:spacing w:after="0" w:line="276" w:lineRule="auto"/>
        <w:jc w:val="both"/>
        <w:rPr>
          <w:rFonts w:ascii="Arial" w:eastAsia="Times New Roman" w:hAnsi="Arial" w:cs="Arial"/>
          <w:kern w:val="0"/>
          <w:sz w:val="22"/>
          <w:szCs w:val="22"/>
          <w:lang w:eastAsia="en-GB"/>
          <w14:ligatures w14:val="none"/>
        </w:rPr>
      </w:pPr>
    </w:p>
    <w:p w14:paraId="3D2D090A" w14:textId="77777777" w:rsidR="00B9461B" w:rsidRDefault="00B9461B" w:rsidP="009C1702">
      <w:pPr>
        <w:spacing w:after="0" w:line="276" w:lineRule="auto"/>
        <w:jc w:val="both"/>
        <w:rPr>
          <w:rFonts w:ascii="Arial" w:eastAsia="Times New Roman" w:hAnsi="Arial" w:cs="Arial"/>
          <w:kern w:val="0"/>
          <w:sz w:val="22"/>
          <w:szCs w:val="22"/>
          <w:lang w:eastAsia="en-GB"/>
          <w14:ligatures w14:val="none"/>
        </w:rPr>
      </w:pPr>
    </w:p>
    <w:p w14:paraId="7D2AA47A" w14:textId="559A6851" w:rsidR="00347651" w:rsidRDefault="00347651" w:rsidP="009C1702">
      <w:pPr>
        <w:spacing w:after="0" w:line="276" w:lineRule="auto"/>
        <w:jc w:val="both"/>
        <w:rPr>
          <w:rFonts w:ascii="Arial" w:eastAsia="Times New Roman" w:hAnsi="Arial" w:cs="Arial"/>
          <w:kern w:val="0"/>
          <w:sz w:val="22"/>
          <w:szCs w:val="22"/>
          <w:lang w:eastAsia="en-GB"/>
          <w14:ligatures w14:val="none"/>
        </w:rPr>
      </w:pPr>
    </w:p>
    <w:sectPr w:rsidR="00347651" w:rsidSect="00CD7EB5">
      <w:pgSz w:w="11906" w:h="16838"/>
      <w:pgMar w:top="1134" w:right="849" w:bottom="142"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BoldMT">
    <w:panose1 w:val="00000000000000000000"/>
    <w:charset w:val="00"/>
    <w:family w:val="roman"/>
    <w:notTrueType/>
    <w:pitch w:val="default"/>
  </w:font>
  <w:font w:name="ArialMT">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FE7419"/>
    <w:multiLevelType w:val="hybridMultilevel"/>
    <w:tmpl w:val="4D24B98A"/>
    <w:lvl w:ilvl="0" w:tplc="3962CD9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237402409">
    <w:abstractNumId w:val="5"/>
  </w:num>
  <w:num w:numId="2" w16cid:durableId="892273552">
    <w:abstractNumId w:val="1"/>
  </w:num>
  <w:num w:numId="3" w16cid:durableId="1181357059">
    <w:abstractNumId w:val="10"/>
  </w:num>
  <w:num w:numId="4" w16cid:durableId="1650787556">
    <w:abstractNumId w:val="6"/>
  </w:num>
  <w:num w:numId="5" w16cid:durableId="466094426">
    <w:abstractNumId w:val="11"/>
  </w:num>
  <w:num w:numId="6" w16cid:durableId="1542328013">
    <w:abstractNumId w:val="12"/>
  </w:num>
  <w:num w:numId="7" w16cid:durableId="1004281297">
    <w:abstractNumId w:val="3"/>
  </w:num>
  <w:num w:numId="8" w16cid:durableId="1878279251">
    <w:abstractNumId w:val="0"/>
  </w:num>
  <w:num w:numId="9" w16cid:durableId="1286542474">
    <w:abstractNumId w:val="4"/>
  </w:num>
  <w:num w:numId="10" w16cid:durableId="2027555515">
    <w:abstractNumId w:val="9"/>
  </w:num>
  <w:num w:numId="11" w16cid:durableId="334724159">
    <w:abstractNumId w:val="8"/>
  </w:num>
  <w:num w:numId="12" w16cid:durableId="1840384416">
    <w:abstractNumId w:val="7"/>
  </w:num>
  <w:num w:numId="13" w16cid:durableId="16504736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29E"/>
    <w:rsid w:val="00001981"/>
    <w:rsid w:val="00003A12"/>
    <w:rsid w:val="00004441"/>
    <w:rsid w:val="00011496"/>
    <w:rsid w:val="000143A5"/>
    <w:rsid w:val="000148E7"/>
    <w:rsid w:val="00015ADB"/>
    <w:rsid w:val="000221CB"/>
    <w:rsid w:val="0002742F"/>
    <w:rsid w:val="00033847"/>
    <w:rsid w:val="000342FE"/>
    <w:rsid w:val="00034BBF"/>
    <w:rsid w:val="00036B7E"/>
    <w:rsid w:val="00041991"/>
    <w:rsid w:val="00043044"/>
    <w:rsid w:val="000437A0"/>
    <w:rsid w:val="00043B9C"/>
    <w:rsid w:val="00057011"/>
    <w:rsid w:val="000610AC"/>
    <w:rsid w:val="00063A02"/>
    <w:rsid w:val="00063D1C"/>
    <w:rsid w:val="00066E08"/>
    <w:rsid w:val="0006701C"/>
    <w:rsid w:val="00071E19"/>
    <w:rsid w:val="0007377C"/>
    <w:rsid w:val="0007662F"/>
    <w:rsid w:val="0007735A"/>
    <w:rsid w:val="0008057A"/>
    <w:rsid w:val="000815DE"/>
    <w:rsid w:val="00082354"/>
    <w:rsid w:val="0008454F"/>
    <w:rsid w:val="00084AC0"/>
    <w:rsid w:val="00085C56"/>
    <w:rsid w:val="00087EBD"/>
    <w:rsid w:val="00091944"/>
    <w:rsid w:val="00093398"/>
    <w:rsid w:val="00094EC8"/>
    <w:rsid w:val="00097010"/>
    <w:rsid w:val="000A1BB0"/>
    <w:rsid w:val="000A32E8"/>
    <w:rsid w:val="000A6983"/>
    <w:rsid w:val="000B3219"/>
    <w:rsid w:val="000B3D2B"/>
    <w:rsid w:val="000B4864"/>
    <w:rsid w:val="000B66D7"/>
    <w:rsid w:val="000B6B01"/>
    <w:rsid w:val="000C7F98"/>
    <w:rsid w:val="000D0858"/>
    <w:rsid w:val="000D5836"/>
    <w:rsid w:val="000D6C0D"/>
    <w:rsid w:val="000E063D"/>
    <w:rsid w:val="000E1190"/>
    <w:rsid w:val="000E18EB"/>
    <w:rsid w:val="000E240C"/>
    <w:rsid w:val="000E26E6"/>
    <w:rsid w:val="000E2B88"/>
    <w:rsid w:val="000E3C0E"/>
    <w:rsid w:val="000E53CC"/>
    <w:rsid w:val="000E6021"/>
    <w:rsid w:val="000E7462"/>
    <w:rsid w:val="000F2FD2"/>
    <w:rsid w:val="000F3916"/>
    <w:rsid w:val="000F485D"/>
    <w:rsid w:val="00100FBC"/>
    <w:rsid w:val="001044B1"/>
    <w:rsid w:val="0010654C"/>
    <w:rsid w:val="0010681A"/>
    <w:rsid w:val="00111D21"/>
    <w:rsid w:val="00131F09"/>
    <w:rsid w:val="00134D23"/>
    <w:rsid w:val="00141929"/>
    <w:rsid w:val="0014198B"/>
    <w:rsid w:val="00142792"/>
    <w:rsid w:val="0014553F"/>
    <w:rsid w:val="00152901"/>
    <w:rsid w:val="001575D3"/>
    <w:rsid w:val="0016064F"/>
    <w:rsid w:val="0016162B"/>
    <w:rsid w:val="00162405"/>
    <w:rsid w:val="00162CA1"/>
    <w:rsid w:val="00164360"/>
    <w:rsid w:val="00170063"/>
    <w:rsid w:val="0018298F"/>
    <w:rsid w:val="00184347"/>
    <w:rsid w:val="00195BBF"/>
    <w:rsid w:val="001A4142"/>
    <w:rsid w:val="001A6E40"/>
    <w:rsid w:val="001B34A3"/>
    <w:rsid w:val="001B34CA"/>
    <w:rsid w:val="001C0267"/>
    <w:rsid w:val="001C278B"/>
    <w:rsid w:val="001C30C8"/>
    <w:rsid w:val="001C73A5"/>
    <w:rsid w:val="001D04A5"/>
    <w:rsid w:val="001D21AB"/>
    <w:rsid w:val="001D279F"/>
    <w:rsid w:val="001D2B00"/>
    <w:rsid w:val="001D3964"/>
    <w:rsid w:val="001E0449"/>
    <w:rsid w:val="001E0BD8"/>
    <w:rsid w:val="001E408E"/>
    <w:rsid w:val="001E4C5E"/>
    <w:rsid w:val="001E5127"/>
    <w:rsid w:val="001E78C0"/>
    <w:rsid w:val="001F17EC"/>
    <w:rsid w:val="001F1A84"/>
    <w:rsid w:val="001F42C9"/>
    <w:rsid w:val="00200044"/>
    <w:rsid w:val="002006DE"/>
    <w:rsid w:val="002056F3"/>
    <w:rsid w:val="0020680B"/>
    <w:rsid w:val="002100CF"/>
    <w:rsid w:val="00210CF2"/>
    <w:rsid w:val="002110CA"/>
    <w:rsid w:val="00211930"/>
    <w:rsid w:val="00212556"/>
    <w:rsid w:val="0021435E"/>
    <w:rsid w:val="0021750F"/>
    <w:rsid w:val="002175E1"/>
    <w:rsid w:val="00217EAA"/>
    <w:rsid w:val="002215A6"/>
    <w:rsid w:val="00221D04"/>
    <w:rsid w:val="00226D51"/>
    <w:rsid w:val="002321BB"/>
    <w:rsid w:val="00247CD5"/>
    <w:rsid w:val="00254914"/>
    <w:rsid w:val="00270856"/>
    <w:rsid w:val="0027322E"/>
    <w:rsid w:val="00276C28"/>
    <w:rsid w:val="00283097"/>
    <w:rsid w:val="00284692"/>
    <w:rsid w:val="0028483E"/>
    <w:rsid w:val="002854B2"/>
    <w:rsid w:val="002929FF"/>
    <w:rsid w:val="00295FBB"/>
    <w:rsid w:val="00296162"/>
    <w:rsid w:val="00297D87"/>
    <w:rsid w:val="002A1815"/>
    <w:rsid w:val="002A30D3"/>
    <w:rsid w:val="002A661B"/>
    <w:rsid w:val="002B3C19"/>
    <w:rsid w:val="002B4956"/>
    <w:rsid w:val="002B67AF"/>
    <w:rsid w:val="002B7220"/>
    <w:rsid w:val="002B7F27"/>
    <w:rsid w:val="002C39F8"/>
    <w:rsid w:val="002C572B"/>
    <w:rsid w:val="002C64FD"/>
    <w:rsid w:val="002C7B77"/>
    <w:rsid w:val="002C7D54"/>
    <w:rsid w:val="002D20C0"/>
    <w:rsid w:val="002D3B30"/>
    <w:rsid w:val="002D4A53"/>
    <w:rsid w:val="002D764D"/>
    <w:rsid w:val="002E0151"/>
    <w:rsid w:val="002E1310"/>
    <w:rsid w:val="002E2B94"/>
    <w:rsid w:val="002E6C51"/>
    <w:rsid w:val="002E7A5D"/>
    <w:rsid w:val="002F51F0"/>
    <w:rsid w:val="002F52CA"/>
    <w:rsid w:val="002F7115"/>
    <w:rsid w:val="002F79C5"/>
    <w:rsid w:val="0030007E"/>
    <w:rsid w:val="00302D05"/>
    <w:rsid w:val="003030A4"/>
    <w:rsid w:val="00305BDE"/>
    <w:rsid w:val="00307390"/>
    <w:rsid w:val="00312C7F"/>
    <w:rsid w:val="0031397F"/>
    <w:rsid w:val="0031428F"/>
    <w:rsid w:val="00315AE0"/>
    <w:rsid w:val="003244C3"/>
    <w:rsid w:val="003274FA"/>
    <w:rsid w:val="00331E7A"/>
    <w:rsid w:val="00332D09"/>
    <w:rsid w:val="003342BE"/>
    <w:rsid w:val="00335B14"/>
    <w:rsid w:val="003415BB"/>
    <w:rsid w:val="00347651"/>
    <w:rsid w:val="003506A2"/>
    <w:rsid w:val="003516D7"/>
    <w:rsid w:val="0036015B"/>
    <w:rsid w:val="00360EA8"/>
    <w:rsid w:val="00362D8F"/>
    <w:rsid w:val="00364013"/>
    <w:rsid w:val="00370F3F"/>
    <w:rsid w:val="00371103"/>
    <w:rsid w:val="00371C0F"/>
    <w:rsid w:val="003727C5"/>
    <w:rsid w:val="00372E76"/>
    <w:rsid w:val="003730F6"/>
    <w:rsid w:val="0037425B"/>
    <w:rsid w:val="003766AA"/>
    <w:rsid w:val="003774FF"/>
    <w:rsid w:val="0038324D"/>
    <w:rsid w:val="0038668B"/>
    <w:rsid w:val="00393433"/>
    <w:rsid w:val="00394AB3"/>
    <w:rsid w:val="003A202C"/>
    <w:rsid w:val="003A2DD3"/>
    <w:rsid w:val="003A3368"/>
    <w:rsid w:val="003A4E8A"/>
    <w:rsid w:val="003A7995"/>
    <w:rsid w:val="003B0052"/>
    <w:rsid w:val="003C7574"/>
    <w:rsid w:val="003D1E84"/>
    <w:rsid w:val="003D3A3D"/>
    <w:rsid w:val="003D3FE2"/>
    <w:rsid w:val="003E2BA9"/>
    <w:rsid w:val="003F076A"/>
    <w:rsid w:val="003F5628"/>
    <w:rsid w:val="003F5922"/>
    <w:rsid w:val="003F7B5F"/>
    <w:rsid w:val="00400FB2"/>
    <w:rsid w:val="004034CA"/>
    <w:rsid w:val="00411FAA"/>
    <w:rsid w:val="004130CC"/>
    <w:rsid w:val="004158E9"/>
    <w:rsid w:val="00415ED8"/>
    <w:rsid w:val="004212F8"/>
    <w:rsid w:val="00422C35"/>
    <w:rsid w:val="004268A1"/>
    <w:rsid w:val="004276D4"/>
    <w:rsid w:val="00432BDE"/>
    <w:rsid w:val="004352AF"/>
    <w:rsid w:val="00436306"/>
    <w:rsid w:val="00436D0A"/>
    <w:rsid w:val="004407D1"/>
    <w:rsid w:val="004414AD"/>
    <w:rsid w:val="00443F55"/>
    <w:rsid w:val="00450181"/>
    <w:rsid w:val="00454B68"/>
    <w:rsid w:val="00454C71"/>
    <w:rsid w:val="004649E9"/>
    <w:rsid w:val="00464AE2"/>
    <w:rsid w:val="004655E6"/>
    <w:rsid w:val="00465C63"/>
    <w:rsid w:val="00466B06"/>
    <w:rsid w:val="004713E6"/>
    <w:rsid w:val="0047293E"/>
    <w:rsid w:val="00476363"/>
    <w:rsid w:val="004810AA"/>
    <w:rsid w:val="00482050"/>
    <w:rsid w:val="004831B4"/>
    <w:rsid w:val="0048480D"/>
    <w:rsid w:val="00487D26"/>
    <w:rsid w:val="004908AE"/>
    <w:rsid w:val="00491C07"/>
    <w:rsid w:val="00492385"/>
    <w:rsid w:val="00492C16"/>
    <w:rsid w:val="00493DB1"/>
    <w:rsid w:val="00496A46"/>
    <w:rsid w:val="004A1937"/>
    <w:rsid w:val="004A4A11"/>
    <w:rsid w:val="004A6DB3"/>
    <w:rsid w:val="004A70A9"/>
    <w:rsid w:val="004B0B23"/>
    <w:rsid w:val="004B3C0C"/>
    <w:rsid w:val="004C0200"/>
    <w:rsid w:val="004C54F7"/>
    <w:rsid w:val="004D2399"/>
    <w:rsid w:val="004D3857"/>
    <w:rsid w:val="004D3BA9"/>
    <w:rsid w:val="004E0AB4"/>
    <w:rsid w:val="004E1C61"/>
    <w:rsid w:val="004E280B"/>
    <w:rsid w:val="004E467F"/>
    <w:rsid w:val="004E7970"/>
    <w:rsid w:val="004F0A91"/>
    <w:rsid w:val="004F4B48"/>
    <w:rsid w:val="004F5DCE"/>
    <w:rsid w:val="004F635C"/>
    <w:rsid w:val="004F65E7"/>
    <w:rsid w:val="004F6A5A"/>
    <w:rsid w:val="004F6ABD"/>
    <w:rsid w:val="004F7954"/>
    <w:rsid w:val="00505562"/>
    <w:rsid w:val="00511F7A"/>
    <w:rsid w:val="00515980"/>
    <w:rsid w:val="0051645C"/>
    <w:rsid w:val="0052069C"/>
    <w:rsid w:val="00520E30"/>
    <w:rsid w:val="00521ADC"/>
    <w:rsid w:val="005358EC"/>
    <w:rsid w:val="0054068B"/>
    <w:rsid w:val="00540D13"/>
    <w:rsid w:val="005413BF"/>
    <w:rsid w:val="005445C0"/>
    <w:rsid w:val="00545950"/>
    <w:rsid w:val="005463DD"/>
    <w:rsid w:val="00550749"/>
    <w:rsid w:val="005575CC"/>
    <w:rsid w:val="00561A9C"/>
    <w:rsid w:val="00565358"/>
    <w:rsid w:val="00565FB4"/>
    <w:rsid w:val="00566E01"/>
    <w:rsid w:val="0056737A"/>
    <w:rsid w:val="005814AC"/>
    <w:rsid w:val="00582EB0"/>
    <w:rsid w:val="00584C7E"/>
    <w:rsid w:val="00585829"/>
    <w:rsid w:val="00585F88"/>
    <w:rsid w:val="0059524B"/>
    <w:rsid w:val="00597BBB"/>
    <w:rsid w:val="005A07F1"/>
    <w:rsid w:val="005A160E"/>
    <w:rsid w:val="005A2832"/>
    <w:rsid w:val="005A2CD7"/>
    <w:rsid w:val="005A4462"/>
    <w:rsid w:val="005A5492"/>
    <w:rsid w:val="005B0FD5"/>
    <w:rsid w:val="005B3373"/>
    <w:rsid w:val="005B3C1C"/>
    <w:rsid w:val="005B4D38"/>
    <w:rsid w:val="005C1D3F"/>
    <w:rsid w:val="005C5B24"/>
    <w:rsid w:val="005D04A7"/>
    <w:rsid w:val="005D13DC"/>
    <w:rsid w:val="005D24B8"/>
    <w:rsid w:val="005D30AB"/>
    <w:rsid w:val="005E0776"/>
    <w:rsid w:val="005E0F78"/>
    <w:rsid w:val="005E2BAD"/>
    <w:rsid w:val="005E7162"/>
    <w:rsid w:val="005F03D7"/>
    <w:rsid w:val="005F1B43"/>
    <w:rsid w:val="005F3E1A"/>
    <w:rsid w:val="00604E65"/>
    <w:rsid w:val="00615302"/>
    <w:rsid w:val="006164A3"/>
    <w:rsid w:val="00616DC2"/>
    <w:rsid w:val="0061724F"/>
    <w:rsid w:val="0062234B"/>
    <w:rsid w:val="006224BF"/>
    <w:rsid w:val="006242FB"/>
    <w:rsid w:val="00624534"/>
    <w:rsid w:val="00631B2E"/>
    <w:rsid w:val="0063206F"/>
    <w:rsid w:val="006407C9"/>
    <w:rsid w:val="00640FEC"/>
    <w:rsid w:val="00643C57"/>
    <w:rsid w:val="00647E0D"/>
    <w:rsid w:val="00652632"/>
    <w:rsid w:val="00653CA6"/>
    <w:rsid w:val="00660815"/>
    <w:rsid w:val="00662C0A"/>
    <w:rsid w:val="00663D3A"/>
    <w:rsid w:val="00664B60"/>
    <w:rsid w:val="006656F8"/>
    <w:rsid w:val="006668E0"/>
    <w:rsid w:val="0066737B"/>
    <w:rsid w:val="006705B5"/>
    <w:rsid w:val="00673B87"/>
    <w:rsid w:val="00680DA9"/>
    <w:rsid w:val="00681BF1"/>
    <w:rsid w:val="00683C17"/>
    <w:rsid w:val="00696570"/>
    <w:rsid w:val="00696FEB"/>
    <w:rsid w:val="006A15F9"/>
    <w:rsid w:val="006A6EB8"/>
    <w:rsid w:val="006A735A"/>
    <w:rsid w:val="006B1193"/>
    <w:rsid w:val="006B6C48"/>
    <w:rsid w:val="006B6C79"/>
    <w:rsid w:val="006C2C69"/>
    <w:rsid w:val="006C2EF8"/>
    <w:rsid w:val="006C485F"/>
    <w:rsid w:val="006C5A72"/>
    <w:rsid w:val="006C6420"/>
    <w:rsid w:val="006D1073"/>
    <w:rsid w:val="006D4A80"/>
    <w:rsid w:val="006D4D81"/>
    <w:rsid w:val="006D50C0"/>
    <w:rsid w:val="006E139C"/>
    <w:rsid w:val="006E3669"/>
    <w:rsid w:val="006E3BCE"/>
    <w:rsid w:val="006F5419"/>
    <w:rsid w:val="00702710"/>
    <w:rsid w:val="00711058"/>
    <w:rsid w:val="00714FE5"/>
    <w:rsid w:val="00715057"/>
    <w:rsid w:val="00716333"/>
    <w:rsid w:val="0072348E"/>
    <w:rsid w:val="007235F5"/>
    <w:rsid w:val="00727B19"/>
    <w:rsid w:val="007315DF"/>
    <w:rsid w:val="00731883"/>
    <w:rsid w:val="00734CAB"/>
    <w:rsid w:val="00736C88"/>
    <w:rsid w:val="007402A6"/>
    <w:rsid w:val="00742C35"/>
    <w:rsid w:val="00744E80"/>
    <w:rsid w:val="00745D14"/>
    <w:rsid w:val="007505B4"/>
    <w:rsid w:val="00750A4D"/>
    <w:rsid w:val="00750FD1"/>
    <w:rsid w:val="007545C5"/>
    <w:rsid w:val="00755B0D"/>
    <w:rsid w:val="00760FC2"/>
    <w:rsid w:val="007638C3"/>
    <w:rsid w:val="00765349"/>
    <w:rsid w:val="00771C95"/>
    <w:rsid w:val="007833CC"/>
    <w:rsid w:val="00787713"/>
    <w:rsid w:val="00790038"/>
    <w:rsid w:val="00793652"/>
    <w:rsid w:val="00795F96"/>
    <w:rsid w:val="00796C4D"/>
    <w:rsid w:val="00797E48"/>
    <w:rsid w:val="007A56A7"/>
    <w:rsid w:val="007B70B8"/>
    <w:rsid w:val="007C134F"/>
    <w:rsid w:val="007C1403"/>
    <w:rsid w:val="007C28D5"/>
    <w:rsid w:val="007C3ED5"/>
    <w:rsid w:val="007C4AE6"/>
    <w:rsid w:val="007C6DE3"/>
    <w:rsid w:val="007D187B"/>
    <w:rsid w:val="007D37B1"/>
    <w:rsid w:val="007D390B"/>
    <w:rsid w:val="007D3DFC"/>
    <w:rsid w:val="007D4704"/>
    <w:rsid w:val="007D4B14"/>
    <w:rsid w:val="007D5706"/>
    <w:rsid w:val="007D6521"/>
    <w:rsid w:val="007E229B"/>
    <w:rsid w:val="007E3704"/>
    <w:rsid w:val="007E4274"/>
    <w:rsid w:val="007E4322"/>
    <w:rsid w:val="007E4C08"/>
    <w:rsid w:val="007E5007"/>
    <w:rsid w:val="007E5BB8"/>
    <w:rsid w:val="007F3ABA"/>
    <w:rsid w:val="007F4E0C"/>
    <w:rsid w:val="0080018C"/>
    <w:rsid w:val="00802C50"/>
    <w:rsid w:val="0080791F"/>
    <w:rsid w:val="008106A5"/>
    <w:rsid w:val="00810B9F"/>
    <w:rsid w:val="00811898"/>
    <w:rsid w:val="008165C3"/>
    <w:rsid w:val="008176BD"/>
    <w:rsid w:val="008201C2"/>
    <w:rsid w:val="00821788"/>
    <w:rsid w:val="00825C1D"/>
    <w:rsid w:val="008314B0"/>
    <w:rsid w:val="0083213E"/>
    <w:rsid w:val="008376A8"/>
    <w:rsid w:val="0084670A"/>
    <w:rsid w:val="00852CAC"/>
    <w:rsid w:val="00855117"/>
    <w:rsid w:val="0085527B"/>
    <w:rsid w:val="0086024A"/>
    <w:rsid w:val="00862AEC"/>
    <w:rsid w:val="0086379F"/>
    <w:rsid w:val="00867EFD"/>
    <w:rsid w:val="0087005A"/>
    <w:rsid w:val="0087339B"/>
    <w:rsid w:val="00874843"/>
    <w:rsid w:val="00876AF6"/>
    <w:rsid w:val="0087744B"/>
    <w:rsid w:val="00877AA3"/>
    <w:rsid w:val="008822ED"/>
    <w:rsid w:val="00884A97"/>
    <w:rsid w:val="00892438"/>
    <w:rsid w:val="008926B1"/>
    <w:rsid w:val="0089731D"/>
    <w:rsid w:val="008A1574"/>
    <w:rsid w:val="008A3152"/>
    <w:rsid w:val="008A4A27"/>
    <w:rsid w:val="008B30BE"/>
    <w:rsid w:val="008B578F"/>
    <w:rsid w:val="008C2176"/>
    <w:rsid w:val="008C2C2F"/>
    <w:rsid w:val="008C3D5B"/>
    <w:rsid w:val="008C704F"/>
    <w:rsid w:val="008C762C"/>
    <w:rsid w:val="008D1490"/>
    <w:rsid w:val="008D30AF"/>
    <w:rsid w:val="008D495C"/>
    <w:rsid w:val="008D5C99"/>
    <w:rsid w:val="008D694B"/>
    <w:rsid w:val="008D7802"/>
    <w:rsid w:val="008E3EA2"/>
    <w:rsid w:val="008E5C30"/>
    <w:rsid w:val="008E684D"/>
    <w:rsid w:val="008F0D3D"/>
    <w:rsid w:val="008F1CF8"/>
    <w:rsid w:val="0091558A"/>
    <w:rsid w:val="00921A38"/>
    <w:rsid w:val="0092325F"/>
    <w:rsid w:val="00923F86"/>
    <w:rsid w:val="00924221"/>
    <w:rsid w:val="0092586B"/>
    <w:rsid w:val="00931A76"/>
    <w:rsid w:val="00932A4E"/>
    <w:rsid w:val="009350D4"/>
    <w:rsid w:val="00952D0F"/>
    <w:rsid w:val="00961C4E"/>
    <w:rsid w:val="00962ED7"/>
    <w:rsid w:val="00965A06"/>
    <w:rsid w:val="00967050"/>
    <w:rsid w:val="00967DCB"/>
    <w:rsid w:val="00967DF3"/>
    <w:rsid w:val="00970A8A"/>
    <w:rsid w:val="00972CFA"/>
    <w:rsid w:val="00972DD7"/>
    <w:rsid w:val="0097388E"/>
    <w:rsid w:val="00974EA2"/>
    <w:rsid w:val="009858F4"/>
    <w:rsid w:val="009870BE"/>
    <w:rsid w:val="00990A8B"/>
    <w:rsid w:val="00991A17"/>
    <w:rsid w:val="00993829"/>
    <w:rsid w:val="00997B32"/>
    <w:rsid w:val="009A1B10"/>
    <w:rsid w:val="009A4958"/>
    <w:rsid w:val="009A7BFF"/>
    <w:rsid w:val="009B3F30"/>
    <w:rsid w:val="009B63DB"/>
    <w:rsid w:val="009C0322"/>
    <w:rsid w:val="009C1296"/>
    <w:rsid w:val="009C1702"/>
    <w:rsid w:val="009C3071"/>
    <w:rsid w:val="009C36DF"/>
    <w:rsid w:val="009C3A91"/>
    <w:rsid w:val="009C4DCB"/>
    <w:rsid w:val="009D1C13"/>
    <w:rsid w:val="009D47BD"/>
    <w:rsid w:val="009D6B32"/>
    <w:rsid w:val="009E1642"/>
    <w:rsid w:val="009E77F7"/>
    <w:rsid w:val="009E7B02"/>
    <w:rsid w:val="009F1BA2"/>
    <w:rsid w:val="009F2D79"/>
    <w:rsid w:val="009F3CC2"/>
    <w:rsid w:val="009F4555"/>
    <w:rsid w:val="009F684B"/>
    <w:rsid w:val="009F68D9"/>
    <w:rsid w:val="00A03BFC"/>
    <w:rsid w:val="00A050F1"/>
    <w:rsid w:val="00A10D10"/>
    <w:rsid w:val="00A10F73"/>
    <w:rsid w:val="00A210A0"/>
    <w:rsid w:val="00A23603"/>
    <w:rsid w:val="00A23EFF"/>
    <w:rsid w:val="00A241C0"/>
    <w:rsid w:val="00A24AEC"/>
    <w:rsid w:val="00A260D0"/>
    <w:rsid w:val="00A26C5E"/>
    <w:rsid w:val="00A27BCC"/>
    <w:rsid w:val="00A3010D"/>
    <w:rsid w:val="00A3360A"/>
    <w:rsid w:val="00A34BCF"/>
    <w:rsid w:val="00A34EB7"/>
    <w:rsid w:val="00A41AB7"/>
    <w:rsid w:val="00A44EAB"/>
    <w:rsid w:val="00A4593E"/>
    <w:rsid w:val="00A46019"/>
    <w:rsid w:val="00A55952"/>
    <w:rsid w:val="00A61500"/>
    <w:rsid w:val="00A6215C"/>
    <w:rsid w:val="00A6662C"/>
    <w:rsid w:val="00A7409E"/>
    <w:rsid w:val="00A75F23"/>
    <w:rsid w:val="00A772D3"/>
    <w:rsid w:val="00A80890"/>
    <w:rsid w:val="00A81CF7"/>
    <w:rsid w:val="00A85226"/>
    <w:rsid w:val="00A86296"/>
    <w:rsid w:val="00A866CC"/>
    <w:rsid w:val="00A92BC3"/>
    <w:rsid w:val="00A96887"/>
    <w:rsid w:val="00A96F83"/>
    <w:rsid w:val="00A97E3E"/>
    <w:rsid w:val="00AA20D6"/>
    <w:rsid w:val="00AA297D"/>
    <w:rsid w:val="00AA33C7"/>
    <w:rsid w:val="00AB0414"/>
    <w:rsid w:val="00AB52C2"/>
    <w:rsid w:val="00AC01A4"/>
    <w:rsid w:val="00AD0915"/>
    <w:rsid w:val="00AD2BC0"/>
    <w:rsid w:val="00AD3734"/>
    <w:rsid w:val="00AD39FA"/>
    <w:rsid w:val="00AD7D8F"/>
    <w:rsid w:val="00AE028B"/>
    <w:rsid w:val="00AE04FE"/>
    <w:rsid w:val="00AE4492"/>
    <w:rsid w:val="00AE5896"/>
    <w:rsid w:val="00AF2650"/>
    <w:rsid w:val="00AF2A7A"/>
    <w:rsid w:val="00AF2AF9"/>
    <w:rsid w:val="00AF7298"/>
    <w:rsid w:val="00B01936"/>
    <w:rsid w:val="00B04ED5"/>
    <w:rsid w:val="00B05461"/>
    <w:rsid w:val="00B07514"/>
    <w:rsid w:val="00B111D2"/>
    <w:rsid w:val="00B16D71"/>
    <w:rsid w:val="00B1710B"/>
    <w:rsid w:val="00B21ED5"/>
    <w:rsid w:val="00B22776"/>
    <w:rsid w:val="00B24491"/>
    <w:rsid w:val="00B3075F"/>
    <w:rsid w:val="00B3233B"/>
    <w:rsid w:val="00B41DD3"/>
    <w:rsid w:val="00B44C99"/>
    <w:rsid w:val="00B44EC9"/>
    <w:rsid w:val="00B46FC8"/>
    <w:rsid w:val="00B47564"/>
    <w:rsid w:val="00B54DA2"/>
    <w:rsid w:val="00B60B28"/>
    <w:rsid w:val="00B61DCA"/>
    <w:rsid w:val="00B633AB"/>
    <w:rsid w:val="00B65531"/>
    <w:rsid w:val="00B71530"/>
    <w:rsid w:val="00B71D0E"/>
    <w:rsid w:val="00B7210F"/>
    <w:rsid w:val="00B7214D"/>
    <w:rsid w:val="00B82691"/>
    <w:rsid w:val="00B858C2"/>
    <w:rsid w:val="00B915D4"/>
    <w:rsid w:val="00B93F46"/>
    <w:rsid w:val="00B9461B"/>
    <w:rsid w:val="00BA2753"/>
    <w:rsid w:val="00BA3485"/>
    <w:rsid w:val="00BA448F"/>
    <w:rsid w:val="00BB22A1"/>
    <w:rsid w:val="00BB5A0B"/>
    <w:rsid w:val="00BB5ECE"/>
    <w:rsid w:val="00BB69F6"/>
    <w:rsid w:val="00BB713C"/>
    <w:rsid w:val="00BB7690"/>
    <w:rsid w:val="00BB79A8"/>
    <w:rsid w:val="00BC026C"/>
    <w:rsid w:val="00BC1C93"/>
    <w:rsid w:val="00BC58E9"/>
    <w:rsid w:val="00BD5E4A"/>
    <w:rsid w:val="00BD6B4D"/>
    <w:rsid w:val="00BE537A"/>
    <w:rsid w:val="00BE579C"/>
    <w:rsid w:val="00BE5F7B"/>
    <w:rsid w:val="00BF1DB2"/>
    <w:rsid w:val="00BF42AD"/>
    <w:rsid w:val="00BF7456"/>
    <w:rsid w:val="00C03688"/>
    <w:rsid w:val="00C1522E"/>
    <w:rsid w:val="00C173D8"/>
    <w:rsid w:val="00C21B1F"/>
    <w:rsid w:val="00C224C6"/>
    <w:rsid w:val="00C23329"/>
    <w:rsid w:val="00C238EC"/>
    <w:rsid w:val="00C261CE"/>
    <w:rsid w:val="00C27C39"/>
    <w:rsid w:val="00C318BF"/>
    <w:rsid w:val="00C326D3"/>
    <w:rsid w:val="00C3272C"/>
    <w:rsid w:val="00C37EDD"/>
    <w:rsid w:val="00C40230"/>
    <w:rsid w:val="00C42F22"/>
    <w:rsid w:val="00C43BC6"/>
    <w:rsid w:val="00C45665"/>
    <w:rsid w:val="00C46068"/>
    <w:rsid w:val="00C508EE"/>
    <w:rsid w:val="00C54C35"/>
    <w:rsid w:val="00C575A0"/>
    <w:rsid w:val="00C6320A"/>
    <w:rsid w:val="00C66E1F"/>
    <w:rsid w:val="00C73630"/>
    <w:rsid w:val="00C760C4"/>
    <w:rsid w:val="00C809B7"/>
    <w:rsid w:val="00C80B9E"/>
    <w:rsid w:val="00C81A53"/>
    <w:rsid w:val="00C8654A"/>
    <w:rsid w:val="00C86A61"/>
    <w:rsid w:val="00C87BFC"/>
    <w:rsid w:val="00C91781"/>
    <w:rsid w:val="00C9265C"/>
    <w:rsid w:val="00C943C0"/>
    <w:rsid w:val="00C95B2B"/>
    <w:rsid w:val="00CA3A97"/>
    <w:rsid w:val="00CA65DB"/>
    <w:rsid w:val="00CA6AA2"/>
    <w:rsid w:val="00CB1BD0"/>
    <w:rsid w:val="00CB625F"/>
    <w:rsid w:val="00CB6B3B"/>
    <w:rsid w:val="00CC51B9"/>
    <w:rsid w:val="00CC552A"/>
    <w:rsid w:val="00CC57A0"/>
    <w:rsid w:val="00CD3BB6"/>
    <w:rsid w:val="00CD69A4"/>
    <w:rsid w:val="00CD745F"/>
    <w:rsid w:val="00CD7EB5"/>
    <w:rsid w:val="00CE2152"/>
    <w:rsid w:val="00CE7093"/>
    <w:rsid w:val="00CF4F6C"/>
    <w:rsid w:val="00CF67FF"/>
    <w:rsid w:val="00CF7529"/>
    <w:rsid w:val="00D00ABD"/>
    <w:rsid w:val="00D06D32"/>
    <w:rsid w:val="00D14841"/>
    <w:rsid w:val="00D15F32"/>
    <w:rsid w:val="00D16A3B"/>
    <w:rsid w:val="00D17C81"/>
    <w:rsid w:val="00D20665"/>
    <w:rsid w:val="00D225F7"/>
    <w:rsid w:val="00D22F8E"/>
    <w:rsid w:val="00D30109"/>
    <w:rsid w:val="00D3717E"/>
    <w:rsid w:val="00D3723F"/>
    <w:rsid w:val="00D44370"/>
    <w:rsid w:val="00D5047C"/>
    <w:rsid w:val="00D50CF6"/>
    <w:rsid w:val="00D634C8"/>
    <w:rsid w:val="00D7435B"/>
    <w:rsid w:val="00D7679C"/>
    <w:rsid w:val="00D83084"/>
    <w:rsid w:val="00D831EE"/>
    <w:rsid w:val="00D902FA"/>
    <w:rsid w:val="00D95C5D"/>
    <w:rsid w:val="00DA41A3"/>
    <w:rsid w:val="00DB13C3"/>
    <w:rsid w:val="00DB3478"/>
    <w:rsid w:val="00DB65E7"/>
    <w:rsid w:val="00DB71BF"/>
    <w:rsid w:val="00DB7D89"/>
    <w:rsid w:val="00DC0041"/>
    <w:rsid w:val="00DC227A"/>
    <w:rsid w:val="00DC6E07"/>
    <w:rsid w:val="00DD0655"/>
    <w:rsid w:val="00DD2D61"/>
    <w:rsid w:val="00DD3F9C"/>
    <w:rsid w:val="00DD5DF9"/>
    <w:rsid w:val="00DD76CB"/>
    <w:rsid w:val="00DE0148"/>
    <w:rsid w:val="00DE118C"/>
    <w:rsid w:val="00DE442D"/>
    <w:rsid w:val="00DE474C"/>
    <w:rsid w:val="00DE4DC6"/>
    <w:rsid w:val="00DE51F4"/>
    <w:rsid w:val="00DF2FE5"/>
    <w:rsid w:val="00DF4F3C"/>
    <w:rsid w:val="00DF5128"/>
    <w:rsid w:val="00E0076E"/>
    <w:rsid w:val="00E0301C"/>
    <w:rsid w:val="00E0767A"/>
    <w:rsid w:val="00E102DC"/>
    <w:rsid w:val="00E10F53"/>
    <w:rsid w:val="00E12366"/>
    <w:rsid w:val="00E124CA"/>
    <w:rsid w:val="00E126BD"/>
    <w:rsid w:val="00E162CA"/>
    <w:rsid w:val="00E16B1D"/>
    <w:rsid w:val="00E23C3F"/>
    <w:rsid w:val="00E34AA3"/>
    <w:rsid w:val="00E37C6D"/>
    <w:rsid w:val="00E51166"/>
    <w:rsid w:val="00E547E2"/>
    <w:rsid w:val="00E561B8"/>
    <w:rsid w:val="00E57848"/>
    <w:rsid w:val="00E57D1F"/>
    <w:rsid w:val="00E60486"/>
    <w:rsid w:val="00E61170"/>
    <w:rsid w:val="00E61ADC"/>
    <w:rsid w:val="00E70135"/>
    <w:rsid w:val="00E70D98"/>
    <w:rsid w:val="00E763E7"/>
    <w:rsid w:val="00E86140"/>
    <w:rsid w:val="00E905ED"/>
    <w:rsid w:val="00E90A3F"/>
    <w:rsid w:val="00E95266"/>
    <w:rsid w:val="00E977C4"/>
    <w:rsid w:val="00EA04CC"/>
    <w:rsid w:val="00EA13B6"/>
    <w:rsid w:val="00EA4ACC"/>
    <w:rsid w:val="00EB3E22"/>
    <w:rsid w:val="00EB421A"/>
    <w:rsid w:val="00EC07F3"/>
    <w:rsid w:val="00EC2E4E"/>
    <w:rsid w:val="00EC324A"/>
    <w:rsid w:val="00EC3D71"/>
    <w:rsid w:val="00EC4E9E"/>
    <w:rsid w:val="00EC66C0"/>
    <w:rsid w:val="00ED2B1E"/>
    <w:rsid w:val="00ED5ED8"/>
    <w:rsid w:val="00EE3862"/>
    <w:rsid w:val="00EE47DB"/>
    <w:rsid w:val="00EE4986"/>
    <w:rsid w:val="00EE5C03"/>
    <w:rsid w:val="00EE6AA5"/>
    <w:rsid w:val="00EE7315"/>
    <w:rsid w:val="00EF0DA4"/>
    <w:rsid w:val="00EF7B8E"/>
    <w:rsid w:val="00F005A4"/>
    <w:rsid w:val="00F01283"/>
    <w:rsid w:val="00F0158E"/>
    <w:rsid w:val="00F036C0"/>
    <w:rsid w:val="00F07D8C"/>
    <w:rsid w:val="00F1263F"/>
    <w:rsid w:val="00F1491F"/>
    <w:rsid w:val="00F153AB"/>
    <w:rsid w:val="00F15E48"/>
    <w:rsid w:val="00F17D1C"/>
    <w:rsid w:val="00F2477F"/>
    <w:rsid w:val="00F253E8"/>
    <w:rsid w:val="00F272A5"/>
    <w:rsid w:val="00F30A3D"/>
    <w:rsid w:val="00F30B45"/>
    <w:rsid w:val="00F335B4"/>
    <w:rsid w:val="00F33A0F"/>
    <w:rsid w:val="00F400B5"/>
    <w:rsid w:val="00F40F2D"/>
    <w:rsid w:val="00F44FE4"/>
    <w:rsid w:val="00F45616"/>
    <w:rsid w:val="00F478C9"/>
    <w:rsid w:val="00F50F61"/>
    <w:rsid w:val="00F6560A"/>
    <w:rsid w:val="00F671A1"/>
    <w:rsid w:val="00F7017C"/>
    <w:rsid w:val="00F7087D"/>
    <w:rsid w:val="00F70A68"/>
    <w:rsid w:val="00F71CB6"/>
    <w:rsid w:val="00F7609E"/>
    <w:rsid w:val="00F77540"/>
    <w:rsid w:val="00F839D8"/>
    <w:rsid w:val="00F85D5A"/>
    <w:rsid w:val="00F86303"/>
    <w:rsid w:val="00F9178A"/>
    <w:rsid w:val="00F92492"/>
    <w:rsid w:val="00F932D6"/>
    <w:rsid w:val="00FA1B5C"/>
    <w:rsid w:val="00FA3D27"/>
    <w:rsid w:val="00FA3DF1"/>
    <w:rsid w:val="00FA5EC3"/>
    <w:rsid w:val="00FB193A"/>
    <w:rsid w:val="00FC07FD"/>
    <w:rsid w:val="00FD0031"/>
    <w:rsid w:val="00FD3796"/>
    <w:rsid w:val="00FD61A0"/>
    <w:rsid w:val="00FD7F4A"/>
    <w:rsid w:val="00FE030A"/>
    <w:rsid w:val="00FE1267"/>
    <w:rsid w:val="00FE250F"/>
    <w:rsid w:val="00FE6252"/>
    <w:rsid w:val="00FF21CE"/>
    <w:rsid w:val="00FF3D73"/>
    <w:rsid w:val="00FF5E2C"/>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B7590"/>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customStyle="1" w:styleId="paragraph">
    <w:name w:val="paragraph"/>
    <w:basedOn w:val="Normal"/>
    <w:rsid w:val="001E4C5E"/>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1E4C5E"/>
  </w:style>
  <w:style w:type="character" w:customStyle="1" w:styleId="eop">
    <w:name w:val="eop"/>
    <w:basedOn w:val="DefaultParagraphFont"/>
    <w:rsid w:val="001E4C5E"/>
  </w:style>
  <w:style w:type="character" w:customStyle="1" w:styleId="fontstyle01">
    <w:name w:val="fontstyle01"/>
    <w:basedOn w:val="DefaultParagraphFont"/>
    <w:rsid w:val="005814AC"/>
    <w:rPr>
      <w:rFonts w:ascii="Arial-BoldMT" w:hAnsi="Arial-BoldMT" w:hint="default"/>
      <w:b/>
      <w:bCs/>
      <w:i w:val="0"/>
      <w:iCs w:val="0"/>
      <w:color w:val="000000"/>
      <w:sz w:val="24"/>
      <w:szCs w:val="24"/>
    </w:rPr>
  </w:style>
  <w:style w:type="character" w:customStyle="1" w:styleId="fontstyle21">
    <w:name w:val="fontstyle21"/>
    <w:basedOn w:val="DefaultParagraphFont"/>
    <w:rsid w:val="005814AC"/>
    <w:rPr>
      <w:rFonts w:ascii="ArialMT" w:hAnsi="Arial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E665A94B-6BEA-4B52-B3F9-DC03B53B040C}">
  <ds:schemaRefs>
    <ds:schemaRef ds:uri="http://schemas.openxmlformats.org/officeDocument/2006/bibliography"/>
  </ds:schemaRefs>
</ds:datastoreItem>
</file>

<file path=customXml/itemProps4.xml><?xml version="1.0" encoding="utf-8"?>
<ds:datastoreItem xmlns:ds="http://schemas.openxmlformats.org/officeDocument/2006/customXml" ds:itemID="{0C4ACBE5-8EF4-4F5A-AE00-0CA7993534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1953</TotalTime>
  <Pages>5</Pages>
  <Words>1759</Words>
  <Characters>9574</Characters>
  <Application>Microsoft Office Word</Application>
  <DocSecurity>0</DocSecurity>
  <Lines>239</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11229</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salesforceId:43e04ad8-77a0-48ef-b048-28167d7371c5</dc:subject>
  <dc:creator>O'Donoghue, Ruaridh</dc:creator>
  <cp:keywords/>
  <dc:description/>
  <cp:lastModifiedBy>Vellance, Steven</cp:lastModifiedBy>
  <cp:revision>150</cp:revision>
  <dcterms:created xsi:type="dcterms:W3CDTF">2026-04-15T14:19:00Z</dcterms:created>
  <dcterms:modified xsi:type="dcterms:W3CDTF">2026-04-16T23:24:00Z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069Q300000HnGJbIAN</vt:lpwstr>
  </property>
</Properties>
</file>