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PL/2026/00071</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65 Bulford Road, Durrington, Salisbury, SP4 8EU</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Siting of an InPost Parcel Locker within the car park</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8650A8D" w:rsidR="00477CC4" w:rsidRPr="004C3265" w:rsidRDefault="000841A5" w:rsidP="00477CC4">
            <w:pPr>
              <w:spacing w:line="276" w:lineRule="auto"/>
              <w:rPr>
                <w:rFonts w:ascii="Arial" w:hAnsi="Arial" w:cs="Arial"/>
                <w:sz w:val="22"/>
                <w:szCs w:val="22"/>
              </w:rPr>
            </w:pPr>
            <w:r>
              <w:rPr>
                <w:rFonts w:ascii="Arial" w:hAnsi="Arial" w:cs="Arial"/>
                <w:sz w:val="22"/>
                <w:szCs w:val="22"/>
              </w:rPr>
              <w:t>Approve subject to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7C54A0A0" w14:textId="77777777" w:rsidR="00F7191D" w:rsidRDefault="00F7191D" w:rsidP="006527CE">
      <w:pPr>
        <w:spacing w:line="276" w:lineRule="auto"/>
        <w:jc w:val="both"/>
        <w:outlineLvl w:val="2"/>
        <w:rPr>
          <w:rFonts w:ascii="Arial" w:hAnsi="Arial" w:cs="Arial"/>
          <w:bCs/>
          <w:sz w:val="22"/>
          <w:szCs w:val="22"/>
        </w:rPr>
      </w:pPr>
    </w:p>
    <w:p w14:paraId="34DFD383" w14:textId="6ABDF8C8" w:rsidR="006527CE" w:rsidRPr="006527CE" w:rsidRDefault="00FF6E50" w:rsidP="006527CE">
      <w:pPr>
        <w:spacing w:line="276" w:lineRule="auto"/>
        <w:jc w:val="both"/>
        <w:outlineLvl w:val="2"/>
        <w:rPr>
          <w:rFonts w:ascii="Arial" w:hAnsi="Arial" w:cs="Arial"/>
          <w:color w:val="000000" w:themeColor="text1"/>
          <w:sz w:val="22"/>
          <w:szCs w:val="22"/>
        </w:rPr>
      </w:pPr>
      <w:r w:rsidRPr="006527CE">
        <w:rPr>
          <w:rFonts w:ascii="Arial" w:hAnsi="Arial" w:cs="Arial"/>
          <w:bCs/>
          <w:sz w:val="22"/>
          <w:szCs w:val="22"/>
        </w:rPr>
        <w:t>This application relates to</w:t>
      </w:r>
      <w:r w:rsidR="00830907" w:rsidRPr="006527CE">
        <w:rPr>
          <w:rFonts w:ascii="Arial" w:hAnsi="Arial" w:cs="Arial"/>
          <w:bCs/>
          <w:sz w:val="22"/>
          <w:szCs w:val="22"/>
        </w:rPr>
        <w:t xml:space="preserve"> 65 Bulford Road, a </w:t>
      </w:r>
      <w:r w:rsidR="00CC016F">
        <w:rPr>
          <w:rFonts w:ascii="Arial" w:hAnsi="Arial" w:cs="Arial"/>
          <w:bCs/>
          <w:sz w:val="22"/>
          <w:szCs w:val="22"/>
        </w:rPr>
        <w:t xml:space="preserve">post office and </w:t>
      </w:r>
      <w:r w:rsidR="00D93599">
        <w:rPr>
          <w:rFonts w:ascii="Arial" w:hAnsi="Arial" w:cs="Arial"/>
          <w:bCs/>
          <w:sz w:val="22"/>
          <w:szCs w:val="22"/>
        </w:rPr>
        <w:t xml:space="preserve">shop </w:t>
      </w:r>
      <w:r w:rsidR="001E352B" w:rsidRPr="006527CE">
        <w:rPr>
          <w:rFonts w:ascii="Arial" w:hAnsi="Arial" w:cs="Arial"/>
          <w:bCs/>
          <w:sz w:val="22"/>
          <w:szCs w:val="22"/>
        </w:rPr>
        <w:t>within Durring</w:t>
      </w:r>
      <w:r w:rsidR="00F17D25" w:rsidRPr="006527CE">
        <w:rPr>
          <w:rFonts w:ascii="Arial" w:hAnsi="Arial" w:cs="Arial"/>
          <w:bCs/>
          <w:sz w:val="22"/>
          <w:szCs w:val="22"/>
        </w:rPr>
        <w:t xml:space="preserve">ton, part of </w:t>
      </w:r>
      <w:r w:rsidR="002C7DB0" w:rsidRPr="006527CE">
        <w:rPr>
          <w:rFonts w:ascii="Arial" w:hAnsi="Arial" w:cs="Arial"/>
          <w:sz w:val="22"/>
          <w:szCs w:val="22"/>
        </w:rPr>
        <w:t xml:space="preserve">the Market Town of Amesbury (including Bulford and Durrington) </w:t>
      </w:r>
      <w:r w:rsidRPr="006527CE">
        <w:rPr>
          <w:rFonts w:ascii="Arial" w:hAnsi="Arial" w:cs="Arial"/>
          <w:sz w:val="22"/>
          <w:szCs w:val="22"/>
        </w:rPr>
        <w:t xml:space="preserve">as </w:t>
      </w:r>
      <w:r w:rsidRPr="006527CE">
        <w:rPr>
          <w:rFonts w:ascii="Arial" w:hAnsi="Arial" w:cs="Arial"/>
          <w:bCs/>
          <w:sz w:val="22"/>
          <w:szCs w:val="22"/>
        </w:rPr>
        <w:t xml:space="preserve">defined by Wiltshire Core Strategy (WCS) core policies 1 (Settlement Strategy), 2 (Delivery Strategy) and </w:t>
      </w:r>
      <w:r w:rsidR="006527CE" w:rsidRPr="006527CE">
        <w:rPr>
          <w:rFonts w:ascii="Arial" w:hAnsi="Arial" w:cs="Arial"/>
          <w:color w:val="000000" w:themeColor="text1"/>
          <w:sz w:val="22"/>
          <w:szCs w:val="22"/>
        </w:rPr>
        <w:t>CP 4 (Spatial Strategy for the Amesbury Community Area).</w:t>
      </w:r>
    </w:p>
    <w:p w14:paraId="566B9614" w14:textId="09C20715" w:rsidR="00FF6E50" w:rsidRDefault="00FF6E50" w:rsidP="00FF6E50">
      <w:pPr>
        <w:spacing w:line="276" w:lineRule="auto"/>
        <w:jc w:val="both"/>
        <w:rPr>
          <w:rFonts w:ascii="Arial" w:hAnsi="Arial" w:cs="Arial"/>
          <w:sz w:val="22"/>
          <w:szCs w:val="22"/>
        </w:rPr>
      </w:pPr>
    </w:p>
    <w:p w14:paraId="7B1CAF72" w14:textId="491BA1C5" w:rsidR="00CC016F" w:rsidRDefault="00CC016F" w:rsidP="00FF6E50">
      <w:pPr>
        <w:spacing w:line="276" w:lineRule="auto"/>
        <w:jc w:val="both"/>
        <w:rPr>
          <w:rFonts w:ascii="Arial" w:hAnsi="Arial" w:cs="Arial"/>
          <w:sz w:val="22"/>
          <w:szCs w:val="22"/>
        </w:rPr>
      </w:pPr>
      <w:r>
        <w:rPr>
          <w:rFonts w:ascii="Arial" w:hAnsi="Arial" w:cs="Arial"/>
          <w:sz w:val="22"/>
          <w:szCs w:val="22"/>
        </w:rPr>
        <w:t>The application site is a corner plot with the front of the shop facing onto Bulford Road and a carpark located to the rear (</w:t>
      </w:r>
      <w:r w:rsidR="002227E2">
        <w:rPr>
          <w:rFonts w:ascii="Arial" w:hAnsi="Arial" w:cs="Arial"/>
          <w:sz w:val="22"/>
          <w:szCs w:val="22"/>
        </w:rPr>
        <w:t>west), accessed from New Road.</w:t>
      </w:r>
      <w:r w:rsidR="00516670">
        <w:rPr>
          <w:rFonts w:ascii="Arial" w:hAnsi="Arial" w:cs="Arial"/>
          <w:sz w:val="22"/>
          <w:szCs w:val="22"/>
        </w:rPr>
        <w:t xml:space="preserve">  </w:t>
      </w:r>
      <w:r w:rsidR="006E3738">
        <w:rPr>
          <w:rFonts w:ascii="Arial" w:hAnsi="Arial" w:cs="Arial"/>
          <w:sz w:val="22"/>
          <w:szCs w:val="22"/>
        </w:rPr>
        <w:t xml:space="preserve">The site is within a residential area.  </w:t>
      </w:r>
      <w:r w:rsidR="00516670">
        <w:rPr>
          <w:rFonts w:ascii="Arial" w:hAnsi="Arial" w:cs="Arial"/>
          <w:sz w:val="22"/>
          <w:szCs w:val="22"/>
        </w:rPr>
        <w:t xml:space="preserve">  </w:t>
      </w:r>
    </w:p>
    <w:p w14:paraId="25C69FD9" w14:textId="77777777" w:rsidR="002227E2" w:rsidRDefault="002227E2" w:rsidP="00FF6E50">
      <w:pPr>
        <w:spacing w:line="276" w:lineRule="auto"/>
        <w:jc w:val="both"/>
        <w:rPr>
          <w:rFonts w:ascii="Arial" w:hAnsi="Arial" w:cs="Arial"/>
          <w:sz w:val="22"/>
          <w:szCs w:val="22"/>
        </w:rPr>
      </w:pPr>
    </w:p>
    <w:p w14:paraId="210036C8" w14:textId="2D286C42" w:rsidR="002227E2" w:rsidRDefault="002227E2" w:rsidP="00FF6E50">
      <w:pPr>
        <w:spacing w:line="276" w:lineRule="auto"/>
        <w:jc w:val="both"/>
        <w:rPr>
          <w:rFonts w:ascii="Arial" w:hAnsi="Arial" w:cs="Arial"/>
          <w:sz w:val="22"/>
          <w:szCs w:val="22"/>
        </w:rPr>
      </w:pPr>
      <w:r>
        <w:rPr>
          <w:rFonts w:ascii="Arial" w:hAnsi="Arial" w:cs="Arial"/>
          <w:sz w:val="22"/>
          <w:szCs w:val="22"/>
        </w:rPr>
        <w:t xml:space="preserve">At the time </w:t>
      </w:r>
      <w:r w:rsidR="001A7713">
        <w:rPr>
          <w:rFonts w:ascii="Arial" w:hAnsi="Arial" w:cs="Arial"/>
          <w:sz w:val="22"/>
          <w:szCs w:val="22"/>
        </w:rPr>
        <w:t xml:space="preserve">of the Officer’s site visit there were </w:t>
      </w:r>
      <w:r w:rsidR="001D660D">
        <w:rPr>
          <w:rFonts w:ascii="Arial" w:hAnsi="Arial" w:cs="Arial"/>
          <w:sz w:val="22"/>
          <w:szCs w:val="22"/>
        </w:rPr>
        <w:t xml:space="preserve">three InPost Parcel Lockers located on the pavement of New Road, against the south elevation of the </w:t>
      </w:r>
      <w:r w:rsidR="00DC4694">
        <w:rPr>
          <w:rFonts w:ascii="Arial" w:hAnsi="Arial" w:cs="Arial"/>
          <w:sz w:val="22"/>
          <w:szCs w:val="22"/>
        </w:rPr>
        <w:t>shop</w:t>
      </w:r>
      <w:r w:rsidR="00296031">
        <w:rPr>
          <w:rFonts w:ascii="Arial" w:hAnsi="Arial" w:cs="Arial"/>
          <w:sz w:val="22"/>
          <w:szCs w:val="22"/>
        </w:rPr>
        <w:t xml:space="preserve"> and another at the front of the shop on the east elevation</w:t>
      </w:r>
      <w:r w:rsidR="00DC4694">
        <w:rPr>
          <w:rFonts w:ascii="Arial" w:hAnsi="Arial" w:cs="Arial"/>
          <w:sz w:val="22"/>
          <w:szCs w:val="22"/>
        </w:rPr>
        <w:t xml:space="preserve">. </w:t>
      </w:r>
      <w:r w:rsidR="00E30C37">
        <w:rPr>
          <w:rFonts w:ascii="Arial" w:hAnsi="Arial" w:cs="Arial"/>
          <w:sz w:val="22"/>
          <w:szCs w:val="22"/>
        </w:rPr>
        <w:t xml:space="preserve">There is an enforcement case </w:t>
      </w:r>
      <w:r w:rsidR="00E30C37" w:rsidRPr="004A6E43">
        <w:rPr>
          <w:rFonts w:ascii="Arial" w:hAnsi="Arial" w:cs="Arial"/>
          <w:sz w:val="22"/>
          <w:szCs w:val="22"/>
        </w:rPr>
        <w:t>ENF/2025/00834</w:t>
      </w:r>
      <w:r w:rsidR="00E30C37">
        <w:rPr>
          <w:rFonts w:ascii="Arial" w:hAnsi="Arial" w:cs="Arial"/>
          <w:sz w:val="22"/>
          <w:szCs w:val="22"/>
        </w:rPr>
        <w:t xml:space="preserve"> relating to the existing lockers on site.</w:t>
      </w:r>
    </w:p>
    <w:p w14:paraId="068B1D74" w14:textId="77777777" w:rsidR="00A550F0" w:rsidRDefault="00A550F0" w:rsidP="00FF6E50">
      <w:pPr>
        <w:spacing w:line="276" w:lineRule="auto"/>
        <w:jc w:val="both"/>
        <w:rPr>
          <w:rFonts w:ascii="Arial" w:hAnsi="Arial" w:cs="Arial"/>
          <w:sz w:val="22"/>
          <w:szCs w:val="22"/>
        </w:rPr>
      </w:pPr>
    </w:p>
    <w:p w14:paraId="6920418D" w14:textId="174774B9" w:rsidR="00A550F0" w:rsidRDefault="00A550F0" w:rsidP="00FF6E50">
      <w:pPr>
        <w:spacing w:line="276" w:lineRule="auto"/>
        <w:jc w:val="both"/>
        <w:rPr>
          <w:rFonts w:ascii="Arial" w:hAnsi="Arial" w:cs="Arial"/>
          <w:sz w:val="22"/>
          <w:szCs w:val="22"/>
        </w:rPr>
      </w:pPr>
      <w:r>
        <w:rPr>
          <w:noProof/>
        </w:rPr>
        <w:drawing>
          <wp:inline distT="0" distB="0" distL="0" distR="0" wp14:anchorId="5CE38965" wp14:editId="4FEB4AF0">
            <wp:extent cx="2696657" cy="2022436"/>
            <wp:effectExtent l="0" t="5715" r="3175" b="3175"/>
            <wp:docPr id="19319793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79346" name="Picture 1931979346"/>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711340" cy="2033448"/>
                    </a:xfrm>
                    <a:prstGeom prst="rect">
                      <a:avLst/>
                    </a:prstGeom>
                  </pic:spPr>
                </pic:pic>
              </a:graphicData>
            </a:graphic>
          </wp:inline>
        </w:drawing>
      </w:r>
      <w:r w:rsidR="004A2BF7">
        <w:rPr>
          <w:noProof/>
        </w:rPr>
        <w:drawing>
          <wp:inline distT="0" distB="0" distL="0" distR="0" wp14:anchorId="2B5598A0" wp14:editId="701B2B4A">
            <wp:extent cx="3606534" cy="2705100"/>
            <wp:effectExtent l="0" t="0" r="0" b="0"/>
            <wp:docPr id="51138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8552" name="Picture 51138552"/>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3621458" cy="2716293"/>
                    </a:xfrm>
                    <a:prstGeom prst="rect">
                      <a:avLst/>
                    </a:prstGeom>
                  </pic:spPr>
                </pic:pic>
              </a:graphicData>
            </a:graphic>
          </wp:inline>
        </w:drawing>
      </w:r>
    </w:p>
    <w:p w14:paraId="1AA00BE5" w14:textId="723A116C" w:rsidR="00683C17" w:rsidRDefault="00345B24" w:rsidP="00683C17">
      <w:pPr>
        <w:spacing w:line="276" w:lineRule="auto"/>
        <w:jc w:val="both"/>
        <w:rPr>
          <w:rFonts w:ascii="Arial" w:hAnsi="Arial" w:cs="Arial"/>
          <w:color w:val="FF0000"/>
          <w:sz w:val="22"/>
          <w:szCs w:val="22"/>
        </w:rPr>
      </w:pPr>
      <w:r>
        <w:rPr>
          <w:noProof/>
        </w:rPr>
        <w:lastRenderedPageBreak/>
        <w:drawing>
          <wp:inline distT="0" distB="0" distL="0" distR="0" wp14:anchorId="59549BBA" wp14:editId="4D058386">
            <wp:extent cx="2843534" cy="2132807"/>
            <wp:effectExtent l="0" t="0" r="0" b="1270"/>
            <wp:docPr id="1610428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2868" name="Picture 161042868"/>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2860618" cy="2145621"/>
                    </a:xfrm>
                    <a:prstGeom prst="rect">
                      <a:avLst/>
                    </a:prstGeom>
                  </pic:spPr>
                </pic:pic>
              </a:graphicData>
            </a:graphic>
          </wp:inline>
        </w:drawing>
      </w:r>
      <w:r w:rsidR="004333B7">
        <w:rPr>
          <w:noProof/>
        </w:rPr>
        <w:drawing>
          <wp:inline distT="0" distB="0" distL="0" distR="0" wp14:anchorId="7DA57F42" wp14:editId="44F3836B">
            <wp:extent cx="2847975" cy="2136139"/>
            <wp:effectExtent l="0" t="0" r="0" b="0"/>
            <wp:docPr id="823964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64727" name="Picture 823964727"/>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2865113" cy="2148994"/>
                    </a:xfrm>
                    <a:prstGeom prst="rect">
                      <a:avLst/>
                    </a:prstGeom>
                  </pic:spPr>
                </pic:pic>
              </a:graphicData>
            </a:graphic>
          </wp:inline>
        </w:drawing>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742EFF2B" w14:textId="77777777" w:rsidR="00F7191D" w:rsidRDefault="00F7191D" w:rsidP="004D7F53">
      <w:pPr>
        <w:spacing w:line="276" w:lineRule="auto"/>
        <w:jc w:val="both"/>
        <w:rPr>
          <w:rFonts w:ascii="Arial" w:hAnsi="Arial" w:cs="Arial"/>
          <w:sz w:val="22"/>
          <w:szCs w:val="22"/>
        </w:rPr>
      </w:pPr>
    </w:p>
    <w:p w14:paraId="73741924" w14:textId="2570D1D8" w:rsidR="004D7F53" w:rsidRDefault="004A2BF7" w:rsidP="004D7F53">
      <w:pPr>
        <w:spacing w:line="276" w:lineRule="auto"/>
        <w:jc w:val="both"/>
        <w:rPr>
          <w:rFonts w:cs="Arial"/>
          <w:szCs w:val="22"/>
        </w:rPr>
      </w:pPr>
      <w:r>
        <w:rPr>
          <w:rFonts w:ascii="Arial" w:hAnsi="Arial" w:cs="Arial"/>
          <w:sz w:val="22"/>
          <w:szCs w:val="22"/>
        </w:rPr>
        <w:t>The</w:t>
      </w:r>
      <w:r w:rsidR="00675933">
        <w:rPr>
          <w:rFonts w:ascii="Arial" w:hAnsi="Arial" w:cs="Arial"/>
          <w:sz w:val="22"/>
          <w:szCs w:val="22"/>
        </w:rPr>
        <w:t xml:space="preserve"> </w:t>
      </w:r>
      <w:r w:rsidR="001C2BA6">
        <w:rPr>
          <w:rFonts w:ascii="Arial" w:hAnsi="Arial" w:cs="Arial"/>
          <w:sz w:val="22"/>
          <w:szCs w:val="22"/>
        </w:rPr>
        <w:t xml:space="preserve">application seeks planning permission for a single </w:t>
      </w:r>
      <w:r w:rsidR="00F00E36">
        <w:rPr>
          <w:rFonts w:ascii="Arial" w:hAnsi="Arial" w:cs="Arial"/>
          <w:sz w:val="22"/>
          <w:szCs w:val="22"/>
        </w:rPr>
        <w:t>‘</w:t>
      </w:r>
      <w:r w:rsidR="001C2BA6">
        <w:rPr>
          <w:rFonts w:ascii="Arial" w:hAnsi="Arial" w:cs="Arial"/>
          <w:sz w:val="22"/>
          <w:szCs w:val="22"/>
        </w:rPr>
        <w:t>InPost Parcel Locker</w:t>
      </w:r>
      <w:r w:rsidR="005A20E6">
        <w:rPr>
          <w:rFonts w:ascii="Arial" w:hAnsi="Arial" w:cs="Arial"/>
          <w:sz w:val="22"/>
          <w:szCs w:val="22"/>
        </w:rPr>
        <w:t>’</w:t>
      </w:r>
      <w:r w:rsidR="001C2BA6">
        <w:rPr>
          <w:rFonts w:ascii="Arial" w:hAnsi="Arial" w:cs="Arial"/>
          <w:sz w:val="22"/>
          <w:szCs w:val="22"/>
        </w:rPr>
        <w:t xml:space="preserve"> to be located </w:t>
      </w:r>
      <w:r w:rsidR="005A20E6">
        <w:rPr>
          <w:rFonts w:ascii="Arial" w:hAnsi="Arial" w:cs="Arial"/>
          <w:sz w:val="22"/>
          <w:szCs w:val="22"/>
        </w:rPr>
        <w:t>against</w:t>
      </w:r>
      <w:r w:rsidR="001C2BA6">
        <w:rPr>
          <w:rFonts w:ascii="Arial" w:hAnsi="Arial" w:cs="Arial"/>
          <w:sz w:val="22"/>
          <w:szCs w:val="22"/>
        </w:rPr>
        <w:t xml:space="preserve"> the rear (west) wall of the shop</w:t>
      </w:r>
      <w:r w:rsidR="00F16669">
        <w:rPr>
          <w:rFonts w:ascii="Arial" w:hAnsi="Arial" w:cs="Arial"/>
          <w:sz w:val="22"/>
          <w:szCs w:val="22"/>
        </w:rPr>
        <w:t xml:space="preserve">, within the car park.  The proposed locker </w:t>
      </w:r>
      <w:r w:rsidR="00F00E36">
        <w:rPr>
          <w:rFonts w:ascii="Arial" w:hAnsi="Arial" w:cs="Arial"/>
          <w:sz w:val="22"/>
          <w:szCs w:val="22"/>
        </w:rPr>
        <w:t xml:space="preserve">is a </w:t>
      </w:r>
      <w:r w:rsidR="00F00E36" w:rsidRPr="00B41A25">
        <w:rPr>
          <w:rFonts w:ascii="Arial" w:hAnsi="Arial" w:cs="Arial"/>
          <w:sz w:val="22"/>
          <w:szCs w:val="22"/>
        </w:rPr>
        <w:t xml:space="preserve">freestanding structure that </w:t>
      </w:r>
      <w:r w:rsidR="00F16669" w:rsidRPr="00B41A25">
        <w:rPr>
          <w:rFonts w:ascii="Arial" w:hAnsi="Arial" w:cs="Arial"/>
          <w:sz w:val="22"/>
          <w:szCs w:val="22"/>
        </w:rPr>
        <w:t xml:space="preserve">would measure 5m x 0.9m, </w:t>
      </w:r>
      <w:r w:rsidR="001C2A98" w:rsidRPr="00B41A25">
        <w:rPr>
          <w:rFonts w:ascii="Arial" w:hAnsi="Arial" w:cs="Arial"/>
          <w:sz w:val="22"/>
          <w:szCs w:val="22"/>
        </w:rPr>
        <w:t>with a protecting canopy over part of the locker and a height of 2.424m.</w:t>
      </w:r>
      <w:r w:rsidR="00977DF0" w:rsidRPr="00B41A25">
        <w:rPr>
          <w:rFonts w:ascii="Arial" w:hAnsi="Arial" w:cs="Arial"/>
          <w:sz w:val="22"/>
          <w:szCs w:val="22"/>
        </w:rPr>
        <w:t xml:space="preserve">  </w:t>
      </w:r>
      <w:r w:rsidR="004D7F53" w:rsidRPr="00B41A25">
        <w:rPr>
          <w:rFonts w:ascii="Arial" w:hAnsi="Arial" w:cs="Arial"/>
          <w:sz w:val="22"/>
          <w:szCs w:val="22"/>
        </w:rPr>
        <w:t xml:space="preserve">The locker is comprised of metal cladding with </w:t>
      </w:r>
      <w:r w:rsidR="00B41A25" w:rsidRPr="00B41A25">
        <w:rPr>
          <w:rFonts w:ascii="Arial" w:hAnsi="Arial" w:cs="Arial"/>
          <w:sz w:val="22"/>
          <w:szCs w:val="22"/>
        </w:rPr>
        <w:t xml:space="preserve">grey </w:t>
      </w:r>
      <w:r w:rsidR="004D7F53" w:rsidRPr="00B41A25">
        <w:rPr>
          <w:rFonts w:ascii="Arial" w:hAnsi="Arial" w:cs="Arial"/>
          <w:sz w:val="22"/>
          <w:szCs w:val="22"/>
        </w:rPr>
        <w:t>vinyl wrapping</w:t>
      </w:r>
      <w:r w:rsidR="00B41A25" w:rsidRPr="00B41A25">
        <w:rPr>
          <w:rFonts w:ascii="Arial" w:hAnsi="Arial" w:cs="Arial"/>
          <w:sz w:val="22"/>
          <w:szCs w:val="22"/>
        </w:rPr>
        <w:t xml:space="preserve">, </w:t>
      </w:r>
      <w:r w:rsidR="004D7F53" w:rsidRPr="00B41A25">
        <w:rPr>
          <w:rFonts w:ascii="Arial" w:hAnsi="Arial" w:cs="Arial"/>
          <w:sz w:val="22"/>
          <w:szCs w:val="22"/>
        </w:rPr>
        <w:t>integrated security camera and a vertical touch screen.</w:t>
      </w:r>
    </w:p>
    <w:p w14:paraId="3D6D34D6" w14:textId="47F57DA7" w:rsidR="005A20E6" w:rsidRDefault="005A20E6" w:rsidP="00683C17">
      <w:pPr>
        <w:spacing w:line="276" w:lineRule="auto"/>
        <w:jc w:val="both"/>
        <w:rPr>
          <w:rFonts w:ascii="Arial" w:hAnsi="Arial" w:cs="Arial"/>
          <w:sz w:val="22"/>
          <w:szCs w:val="22"/>
        </w:rPr>
      </w:pPr>
    </w:p>
    <w:p w14:paraId="40D653DB" w14:textId="4DF7FB36" w:rsidR="004A2BF7" w:rsidRDefault="00977DF0" w:rsidP="00683C17">
      <w:pPr>
        <w:spacing w:line="276" w:lineRule="auto"/>
        <w:jc w:val="both"/>
        <w:rPr>
          <w:rFonts w:ascii="Arial" w:hAnsi="Arial" w:cs="Arial"/>
          <w:sz w:val="22"/>
          <w:szCs w:val="22"/>
        </w:rPr>
      </w:pPr>
      <w:r>
        <w:rPr>
          <w:rFonts w:ascii="Arial" w:hAnsi="Arial" w:cs="Arial"/>
          <w:sz w:val="22"/>
          <w:szCs w:val="22"/>
        </w:rPr>
        <w:t xml:space="preserve">Three new bollards are proposed in the carpark to protect the locker from </w:t>
      </w:r>
      <w:proofErr w:type="gramStart"/>
      <w:r>
        <w:rPr>
          <w:rFonts w:ascii="Arial" w:hAnsi="Arial" w:cs="Arial"/>
          <w:sz w:val="22"/>
          <w:szCs w:val="22"/>
        </w:rPr>
        <w:t>vehicles</w:t>
      </w:r>
      <w:proofErr w:type="gramEnd"/>
      <w:r>
        <w:rPr>
          <w:rFonts w:ascii="Arial" w:hAnsi="Arial" w:cs="Arial"/>
          <w:sz w:val="22"/>
          <w:szCs w:val="22"/>
        </w:rPr>
        <w:t xml:space="preserve"> and the </w:t>
      </w:r>
      <w:r w:rsidR="00072FDE">
        <w:rPr>
          <w:rFonts w:ascii="Arial" w:hAnsi="Arial" w:cs="Arial"/>
          <w:sz w:val="22"/>
          <w:szCs w:val="22"/>
        </w:rPr>
        <w:t>revised site plan shows 2no accessible parking bays relocated within the existing car park.</w:t>
      </w:r>
    </w:p>
    <w:p w14:paraId="3F106032" w14:textId="77777777" w:rsidR="009B5F9D" w:rsidRDefault="009B5F9D" w:rsidP="00683C17">
      <w:pPr>
        <w:spacing w:line="276" w:lineRule="auto"/>
        <w:jc w:val="both"/>
        <w:rPr>
          <w:rFonts w:ascii="Arial" w:hAnsi="Arial" w:cs="Arial"/>
          <w:sz w:val="22"/>
          <w:szCs w:val="22"/>
        </w:rPr>
      </w:pPr>
    </w:p>
    <w:p w14:paraId="00050E3F" w14:textId="152ECA37" w:rsidR="002C462C" w:rsidRPr="009B5F9D" w:rsidRDefault="009B5F9D" w:rsidP="00683C17">
      <w:pPr>
        <w:spacing w:line="276" w:lineRule="auto"/>
        <w:jc w:val="both"/>
        <w:rPr>
          <w:rFonts w:ascii="Arial" w:hAnsi="Arial" w:cs="Arial"/>
          <w:i/>
          <w:iCs/>
          <w:sz w:val="20"/>
          <w:szCs w:val="20"/>
        </w:rPr>
      </w:pPr>
      <w:r w:rsidRPr="009B5F9D">
        <w:rPr>
          <w:rFonts w:ascii="Arial" w:hAnsi="Arial" w:cs="Arial"/>
          <w:i/>
          <w:iCs/>
          <w:sz w:val="20"/>
          <w:szCs w:val="20"/>
        </w:rPr>
        <w:t>Site plan</w:t>
      </w:r>
    </w:p>
    <w:p w14:paraId="6C393A0D" w14:textId="09A648B5" w:rsidR="002C462C" w:rsidRDefault="002C462C" w:rsidP="00683C17">
      <w:pPr>
        <w:spacing w:line="276" w:lineRule="auto"/>
        <w:jc w:val="both"/>
        <w:rPr>
          <w:rFonts w:ascii="Arial" w:hAnsi="Arial" w:cs="Arial"/>
          <w:sz w:val="22"/>
          <w:szCs w:val="22"/>
        </w:rPr>
      </w:pPr>
      <w:r w:rsidRPr="002C462C">
        <w:rPr>
          <w:rFonts w:ascii="Arial" w:hAnsi="Arial" w:cs="Arial"/>
          <w:noProof/>
          <w:sz w:val="22"/>
          <w:szCs w:val="22"/>
        </w:rPr>
        <w:drawing>
          <wp:inline distT="0" distB="0" distL="0" distR="0" wp14:anchorId="4B4006C5" wp14:editId="6AB21C19">
            <wp:extent cx="2853359" cy="2524125"/>
            <wp:effectExtent l="0" t="0" r="4445" b="0"/>
            <wp:docPr id="1027906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06562" name=""/>
                    <pic:cNvPicPr/>
                  </pic:nvPicPr>
                  <pic:blipFill>
                    <a:blip r:embed="rId12"/>
                    <a:stretch>
                      <a:fillRect/>
                    </a:stretch>
                  </pic:blipFill>
                  <pic:spPr>
                    <a:xfrm>
                      <a:off x="0" y="0"/>
                      <a:ext cx="2859152" cy="2529249"/>
                    </a:xfrm>
                    <a:prstGeom prst="rect">
                      <a:avLst/>
                    </a:prstGeom>
                  </pic:spPr>
                </pic:pic>
              </a:graphicData>
            </a:graphic>
          </wp:inline>
        </w:drawing>
      </w:r>
    </w:p>
    <w:p w14:paraId="130E6F17" w14:textId="77777777" w:rsidR="009B5F9D" w:rsidRDefault="009B5F9D" w:rsidP="00683C17">
      <w:pPr>
        <w:spacing w:line="276" w:lineRule="auto"/>
        <w:jc w:val="both"/>
        <w:rPr>
          <w:rFonts w:ascii="Arial" w:hAnsi="Arial" w:cs="Arial"/>
          <w:sz w:val="22"/>
          <w:szCs w:val="22"/>
        </w:rPr>
      </w:pPr>
    </w:p>
    <w:p w14:paraId="3DC4A33B" w14:textId="77777777" w:rsidR="009B5F9D" w:rsidRDefault="009B5F9D" w:rsidP="00683C17">
      <w:pPr>
        <w:spacing w:line="276" w:lineRule="auto"/>
        <w:jc w:val="both"/>
        <w:rPr>
          <w:rFonts w:ascii="Arial" w:hAnsi="Arial" w:cs="Arial"/>
          <w:sz w:val="22"/>
          <w:szCs w:val="22"/>
        </w:rPr>
      </w:pPr>
    </w:p>
    <w:p w14:paraId="6FFFD95F" w14:textId="43248077" w:rsidR="009B5F9D" w:rsidRPr="009B5F9D" w:rsidRDefault="009B5F9D" w:rsidP="00683C17">
      <w:pPr>
        <w:spacing w:line="276" w:lineRule="auto"/>
        <w:jc w:val="both"/>
        <w:rPr>
          <w:rFonts w:ascii="Arial" w:hAnsi="Arial" w:cs="Arial"/>
          <w:i/>
          <w:iCs/>
          <w:sz w:val="20"/>
          <w:szCs w:val="20"/>
        </w:rPr>
      </w:pPr>
      <w:r w:rsidRPr="009B5F9D">
        <w:rPr>
          <w:rFonts w:ascii="Arial" w:hAnsi="Arial" w:cs="Arial"/>
          <w:i/>
          <w:iCs/>
          <w:sz w:val="20"/>
          <w:szCs w:val="20"/>
        </w:rPr>
        <w:t>Proposed plans</w:t>
      </w:r>
    </w:p>
    <w:p w14:paraId="30A9F8E6" w14:textId="07311F9F" w:rsidR="001C2A98" w:rsidRDefault="00BB773E" w:rsidP="00683C17">
      <w:pPr>
        <w:spacing w:line="276" w:lineRule="auto"/>
        <w:jc w:val="both"/>
        <w:rPr>
          <w:rFonts w:ascii="Arial" w:hAnsi="Arial" w:cs="Arial"/>
          <w:sz w:val="22"/>
          <w:szCs w:val="22"/>
        </w:rPr>
      </w:pPr>
      <w:r w:rsidRPr="00BB773E">
        <w:rPr>
          <w:rFonts w:ascii="Arial" w:hAnsi="Arial" w:cs="Arial"/>
          <w:noProof/>
          <w:sz w:val="22"/>
          <w:szCs w:val="22"/>
        </w:rPr>
        <w:lastRenderedPageBreak/>
        <w:drawing>
          <wp:inline distT="0" distB="0" distL="0" distR="0" wp14:anchorId="0296D7E1" wp14:editId="38FF027B">
            <wp:extent cx="3981450" cy="3697544"/>
            <wp:effectExtent l="0" t="0" r="0" b="0"/>
            <wp:docPr id="1397718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18663" name=""/>
                    <pic:cNvPicPr/>
                  </pic:nvPicPr>
                  <pic:blipFill>
                    <a:blip r:embed="rId13"/>
                    <a:stretch>
                      <a:fillRect/>
                    </a:stretch>
                  </pic:blipFill>
                  <pic:spPr>
                    <a:xfrm>
                      <a:off x="0" y="0"/>
                      <a:ext cx="3986662" cy="3702385"/>
                    </a:xfrm>
                    <a:prstGeom prst="rect">
                      <a:avLst/>
                    </a:prstGeom>
                  </pic:spPr>
                </pic:pic>
              </a:graphicData>
            </a:graphic>
          </wp:inline>
        </w:drawing>
      </w:r>
    </w:p>
    <w:p w14:paraId="18EFADBF" w14:textId="77777777" w:rsidR="009B5F9D" w:rsidRDefault="009B5F9D" w:rsidP="00683C17">
      <w:pPr>
        <w:spacing w:line="276" w:lineRule="auto"/>
        <w:jc w:val="both"/>
        <w:rPr>
          <w:rFonts w:ascii="Arial" w:hAnsi="Arial" w:cs="Arial"/>
          <w:sz w:val="22"/>
          <w:szCs w:val="22"/>
        </w:rPr>
      </w:pPr>
    </w:p>
    <w:p w14:paraId="3941010C" w14:textId="31E3A3E0" w:rsidR="009B5F9D" w:rsidRPr="009B5F9D" w:rsidRDefault="009B5F9D" w:rsidP="00683C17">
      <w:pPr>
        <w:spacing w:line="276" w:lineRule="auto"/>
        <w:jc w:val="both"/>
        <w:rPr>
          <w:rFonts w:ascii="Arial" w:hAnsi="Arial" w:cs="Arial"/>
          <w:i/>
          <w:iCs/>
          <w:sz w:val="20"/>
          <w:szCs w:val="20"/>
        </w:rPr>
      </w:pPr>
      <w:r w:rsidRPr="009B5F9D">
        <w:rPr>
          <w:rFonts w:ascii="Arial" w:hAnsi="Arial" w:cs="Arial"/>
          <w:i/>
          <w:iCs/>
          <w:sz w:val="20"/>
          <w:szCs w:val="20"/>
        </w:rPr>
        <w:t>Proposed elevations</w:t>
      </w:r>
    </w:p>
    <w:p w14:paraId="3BB5AFAA" w14:textId="27B055D2" w:rsidR="001C2A98" w:rsidRDefault="00977DF0" w:rsidP="00683C17">
      <w:pPr>
        <w:spacing w:line="276" w:lineRule="auto"/>
        <w:jc w:val="both"/>
        <w:rPr>
          <w:rFonts w:ascii="Arial" w:hAnsi="Arial" w:cs="Arial"/>
          <w:sz w:val="22"/>
          <w:szCs w:val="22"/>
        </w:rPr>
      </w:pPr>
      <w:r w:rsidRPr="00977DF0">
        <w:rPr>
          <w:rFonts w:ascii="Arial" w:hAnsi="Arial" w:cs="Arial"/>
          <w:noProof/>
          <w:sz w:val="22"/>
          <w:szCs w:val="22"/>
        </w:rPr>
        <w:drawing>
          <wp:inline distT="0" distB="0" distL="0" distR="0" wp14:anchorId="32D92F15" wp14:editId="66E48CD5">
            <wp:extent cx="4591050" cy="3741100"/>
            <wp:effectExtent l="0" t="0" r="0" b="0"/>
            <wp:docPr id="1658959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59957" name=""/>
                    <pic:cNvPicPr/>
                  </pic:nvPicPr>
                  <pic:blipFill>
                    <a:blip r:embed="rId14"/>
                    <a:stretch>
                      <a:fillRect/>
                    </a:stretch>
                  </pic:blipFill>
                  <pic:spPr>
                    <a:xfrm>
                      <a:off x="0" y="0"/>
                      <a:ext cx="4595760" cy="3744938"/>
                    </a:xfrm>
                    <a:prstGeom prst="rect">
                      <a:avLst/>
                    </a:prstGeom>
                  </pic:spPr>
                </pic:pic>
              </a:graphicData>
            </a:graphic>
          </wp:inline>
        </w:drawing>
      </w:r>
    </w:p>
    <w:p w14:paraId="049BBDCC" w14:textId="77777777" w:rsidR="00E31E99" w:rsidRDefault="00E31E99" w:rsidP="00683C17">
      <w:pPr>
        <w:spacing w:line="276" w:lineRule="auto"/>
        <w:jc w:val="both"/>
        <w:rPr>
          <w:rFonts w:ascii="Arial" w:hAnsi="Arial" w:cs="Arial"/>
          <w:sz w:val="22"/>
          <w:szCs w:val="22"/>
        </w:rPr>
      </w:pPr>
    </w:p>
    <w:p w14:paraId="646A9FBC" w14:textId="40C05277" w:rsidR="00D43CC9" w:rsidRPr="00453D2C" w:rsidRDefault="00D43CC9" w:rsidP="00683C17">
      <w:pPr>
        <w:spacing w:line="276" w:lineRule="auto"/>
        <w:jc w:val="both"/>
        <w:rPr>
          <w:rFonts w:ascii="Arial" w:hAnsi="Arial" w:cs="Arial"/>
          <w:sz w:val="22"/>
          <w:szCs w:val="22"/>
        </w:rPr>
      </w:pPr>
      <w:r w:rsidRPr="00453D2C">
        <w:rPr>
          <w:rFonts w:ascii="Arial" w:hAnsi="Arial" w:cs="Arial"/>
          <w:sz w:val="22"/>
          <w:szCs w:val="22"/>
        </w:rPr>
        <w:t xml:space="preserve">Revised plans were received 23.02.2026 </w:t>
      </w:r>
      <w:r w:rsidR="00176392">
        <w:rPr>
          <w:rFonts w:ascii="Arial" w:hAnsi="Arial" w:cs="Arial"/>
          <w:sz w:val="22"/>
          <w:szCs w:val="22"/>
        </w:rPr>
        <w:t xml:space="preserve">reducing the length of the proposed locker from 8m to 5m.  </w:t>
      </w:r>
    </w:p>
    <w:p w14:paraId="0E03D2EB" w14:textId="77777777" w:rsidR="00683C17" w:rsidRDefault="00683C17" w:rsidP="00683C17">
      <w:pPr>
        <w:spacing w:line="276" w:lineRule="auto"/>
        <w:jc w:val="both"/>
        <w:outlineLvl w:val="2"/>
        <w:rPr>
          <w:rFonts w:ascii="Arial" w:hAnsi="Arial" w:cs="Arial"/>
          <w:b/>
          <w:bCs/>
          <w:sz w:val="22"/>
          <w:szCs w:val="22"/>
        </w:rPr>
      </w:pPr>
    </w:p>
    <w:p w14:paraId="5F1EAC8D" w14:textId="77777777" w:rsidR="004B3220" w:rsidRPr="004B3220" w:rsidRDefault="004B3220" w:rsidP="004B3220">
      <w:pPr>
        <w:spacing w:line="276" w:lineRule="auto"/>
        <w:jc w:val="both"/>
        <w:outlineLvl w:val="2"/>
        <w:rPr>
          <w:rFonts w:ascii="Arial" w:hAnsi="Arial" w:cs="Arial"/>
          <w:b/>
          <w:bCs/>
          <w:sz w:val="22"/>
          <w:szCs w:val="22"/>
        </w:rPr>
      </w:pPr>
      <w:r w:rsidRPr="004B3220">
        <w:rPr>
          <w:rFonts w:ascii="Arial" w:hAnsi="Arial" w:cs="Arial"/>
          <w:b/>
          <w:bCs/>
          <w:sz w:val="22"/>
          <w:szCs w:val="22"/>
        </w:rPr>
        <w:t>PLANNING HISTORY</w:t>
      </w:r>
    </w:p>
    <w:p w14:paraId="36CE909D" w14:textId="77777777" w:rsidR="004B3220" w:rsidRPr="004B3220" w:rsidRDefault="004B3220" w:rsidP="004B3220">
      <w:pPr>
        <w:spacing w:line="276" w:lineRule="auto"/>
        <w:jc w:val="both"/>
        <w:outlineLvl w:val="2"/>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B3220" w:rsidRPr="004B3220" w14:paraId="5491E527" w14:textId="77777777">
        <w:trPr>
          <w:trHeight w:val="20"/>
        </w:trPr>
        <w:tc>
          <w:tcPr>
            <w:tcW w:w="8921" w:type="dxa"/>
            <w:tcBorders>
              <w:top w:val="single" w:sz="12" w:space="0" w:color="auto"/>
              <w:left w:val="single" w:sz="12" w:space="0" w:color="auto"/>
              <w:bottom w:val="single" w:sz="6" w:space="0" w:color="auto"/>
              <w:right w:val="single" w:sz="12" w:space="0" w:color="auto"/>
            </w:tcBorders>
            <w:vAlign w:val="center"/>
            <w:hideMark/>
          </w:tcPr>
          <w:p w14:paraId="2D8EA663" w14:textId="77777777" w:rsidR="004B3220" w:rsidRPr="004B3220" w:rsidRDefault="004B3220" w:rsidP="004B3220">
            <w:pPr>
              <w:spacing w:line="276" w:lineRule="auto"/>
              <w:jc w:val="both"/>
              <w:outlineLvl w:val="2"/>
              <w:rPr>
                <w:rFonts w:ascii="Arial" w:hAnsi="Arial" w:cs="Arial"/>
                <w:b/>
                <w:bCs/>
                <w:i/>
                <w:iCs/>
                <w:sz w:val="22"/>
                <w:szCs w:val="22"/>
              </w:rPr>
            </w:pPr>
          </w:p>
        </w:tc>
      </w:tr>
      <w:tr w:rsidR="004B3220" w:rsidRPr="004B3220" w14:paraId="2F09D397"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C10E40D" w14:textId="77777777" w:rsidR="004B3220" w:rsidRPr="004B3220" w:rsidRDefault="004B3220" w:rsidP="004B3220">
            <w:pPr>
              <w:spacing w:line="276" w:lineRule="auto"/>
              <w:jc w:val="both"/>
              <w:outlineLvl w:val="2"/>
              <w:rPr>
                <w:rFonts w:ascii="Arial" w:hAnsi="Arial" w:cs="Arial"/>
                <w:b/>
                <w:bCs/>
                <w:sz w:val="22"/>
                <w:szCs w:val="22"/>
              </w:rPr>
            </w:pPr>
            <w:r w:rsidRPr="004B3220">
              <w:rPr>
                <w:rFonts w:ascii="Arial" w:hAnsi="Arial" w:cs="Arial"/>
                <w:b/>
                <w:bCs/>
                <w:sz w:val="22"/>
                <w:szCs w:val="22"/>
              </w:rPr>
              <w:t>Proposal / Summary</w:t>
            </w:r>
          </w:p>
        </w:tc>
      </w:tr>
      <w:tr w:rsidR="004B3220" w:rsidRPr="004B3220" w14:paraId="54AD9D7A"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7070DEA"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PL/2021/07939 - Full planning permission Decision - Approve with Conditions Date: 20/12/2021 – Upwards extension of an existing commercial building to provide 1 x 3-bedroom apartment and 2 x 2-bedroom apartments, and associated parking, cycle store and bin store.</w:t>
            </w:r>
          </w:p>
        </w:tc>
      </w:tr>
      <w:tr w:rsidR="004B3220" w:rsidRPr="004B3220" w14:paraId="62A73E8B"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37F3880"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S/1997/1611 - Full planning permission Decision - Approved Date: 1/12/1997 – PROPOSED ALTERATIONS AND REFURBISHMENT OF EXISTING STORE</w:t>
            </w:r>
          </w:p>
        </w:tc>
      </w:tr>
      <w:tr w:rsidR="004B3220" w:rsidRPr="004B3220" w14:paraId="2B3BDF7F"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4517559A"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S/2004/1067 - Full planning permission Decision - Approved Date: 28/6/2004 – INSTALLATION OF AUTOMATIC TELLER MACHINE</w:t>
            </w:r>
          </w:p>
        </w:tc>
      </w:tr>
      <w:tr w:rsidR="004B3220" w:rsidRPr="004B3220" w14:paraId="33C18B4F"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32F9C9DA"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 xml:space="preserve">S/2002/0371 - Consent to display an advertisement Decision - Approve with Conditions Date: 22/4/2002 – 2 DOUBLE SIDED PROJECTING SIGNS </w:t>
            </w:r>
            <w:proofErr w:type="gramStart"/>
            <w:r w:rsidRPr="004B3220">
              <w:rPr>
                <w:rFonts w:ascii="Arial" w:hAnsi="Arial" w:cs="Arial"/>
                <w:sz w:val="22"/>
                <w:szCs w:val="22"/>
              </w:rPr>
              <w:t>NON ILLUMINATED</w:t>
            </w:r>
            <w:proofErr w:type="gramEnd"/>
            <w:r w:rsidRPr="004B3220">
              <w:rPr>
                <w:rFonts w:ascii="Arial" w:hAnsi="Arial" w:cs="Arial"/>
                <w:sz w:val="22"/>
                <w:szCs w:val="22"/>
              </w:rPr>
              <w:t xml:space="preserve"> LOGO AND NAME ONLY   1 GRAPHIC </w:t>
            </w:r>
            <w:proofErr w:type="gramStart"/>
            <w:r w:rsidRPr="004B3220">
              <w:rPr>
                <w:rFonts w:ascii="Arial" w:hAnsi="Arial" w:cs="Arial"/>
                <w:sz w:val="22"/>
                <w:szCs w:val="22"/>
              </w:rPr>
              <w:t>PANELS  MENU</w:t>
            </w:r>
            <w:proofErr w:type="gramEnd"/>
            <w:r w:rsidRPr="004B3220">
              <w:rPr>
                <w:rFonts w:ascii="Arial" w:hAnsi="Arial" w:cs="Arial"/>
                <w:sz w:val="22"/>
                <w:szCs w:val="22"/>
              </w:rPr>
              <w:t xml:space="preserve"> </w:t>
            </w:r>
            <w:proofErr w:type="gramStart"/>
            <w:r w:rsidRPr="004B3220">
              <w:rPr>
                <w:rFonts w:ascii="Arial" w:hAnsi="Arial" w:cs="Arial"/>
                <w:sz w:val="22"/>
                <w:szCs w:val="22"/>
              </w:rPr>
              <w:t>BOARDS  LOGO</w:t>
            </w:r>
            <w:proofErr w:type="gramEnd"/>
            <w:r w:rsidRPr="004B3220">
              <w:rPr>
                <w:rFonts w:ascii="Arial" w:hAnsi="Arial" w:cs="Arial"/>
                <w:sz w:val="22"/>
                <w:szCs w:val="22"/>
              </w:rPr>
              <w:t xml:space="preserve">/TOWN NAME SIGN   EXTERNALLY </w:t>
            </w:r>
            <w:proofErr w:type="gramStart"/>
            <w:r w:rsidRPr="004B3220">
              <w:rPr>
                <w:rFonts w:ascii="Arial" w:hAnsi="Arial" w:cs="Arial"/>
                <w:sz w:val="22"/>
                <w:szCs w:val="22"/>
              </w:rPr>
              <w:t>ILLUMINATED  (</w:t>
            </w:r>
            <w:proofErr w:type="gramEnd"/>
            <w:r w:rsidRPr="004B3220">
              <w:rPr>
                <w:rFonts w:ascii="Arial" w:hAnsi="Arial" w:cs="Arial"/>
                <w:sz w:val="22"/>
                <w:szCs w:val="22"/>
              </w:rPr>
              <w:t>RETROSPECTIVE)</w:t>
            </w:r>
          </w:p>
        </w:tc>
      </w:tr>
      <w:tr w:rsidR="004B3220" w:rsidRPr="004B3220" w14:paraId="58169B15"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230A2ABF"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S/2008/1130 - Consent to display an advertisement Decision - Approve with Conditions Date: 30/7/2008 – INTERNALLY ILUMINATED SIGNAGE</w:t>
            </w:r>
          </w:p>
        </w:tc>
      </w:tr>
      <w:tr w:rsidR="004B3220" w:rsidRPr="004B3220" w14:paraId="4E2DEC51"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76484938"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 xml:space="preserve">S/2011/1456 - Full planning permission Decision - Refused Date: 8/12/2011 – Installation of </w:t>
            </w:r>
            <w:proofErr w:type="gramStart"/>
            <w:r w:rsidRPr="004B3220">
              <w:rPr>
                <w:rFonts w:ascii="Arial" w:hAnsi="Arial" w:cs="Arial"/>
                <w:sz w:val="22"/>
                <w:szCs w:val="22"/>
              </w:rPr>
              <w:t>a</w:t>
            </w:r>
            <w:proofErr w:type="gramEnd"/>
            <w:r w:rsidRPr="004B3220">
              <w:rPr>
                <w:rFonts w:ascii="Arial" w:hAnsi="Arial" w:cs="Arial"/>
                <w:sz w:val="22"/>
                <w:szCs w:val="22"/>
              </w:rPr>
              <w:t xml:space="preserve"> internally illuminated </w:t>
            </w:r>
            <w:proofErr w:type="gramStart"/>
            <w:r w:rsidRPr="004B3220">
              <w:rPr>
                <w:rFonts w:ascii="Arial" w:hAnsi="Arial" w:cs="Arial"/>
                <w:sz w:val="22"/>
                <w:szCs w:val="22"/>
              </w:rPr>
              <w:t>free standing double sided</w:t>
            </w:r>
            <w:proofErr w:type="gramEnd"/>
            <w:r w:rsidRPr="004B3220">
              <w:rPr>
                <w:rFonts w:ascii="Arial" w:hAnsi="Arial" w:cs="Arial"/>
                <w:sz w:val="22"/>
                <w:szCs w:val="22"/>
              </w:rPr>
              <w:t xml:space="preserve"> display unit</w:t>
            </w:r>
          </w:p>
        </w:tc>
      </w:tr>
      <w:tr w:rsidR="004B3220" w:rsidRPr="004B3220" w14:paraId="08EE95C1"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52CFCCBF"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15/11944/FUL - Full planning permission Decision - Refused Date: 11/4/2016 – Proposed installation of an automated teller machine and non-illuminated top sign.</w:t>
            </w:r>
          </w:p>
        </w:tc>
      </w:tr>
      <w:tr w:rsidR="004B3220" w:rsidRPr="004B3220" w14:paraId="79866EA5"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43F3C2D6"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15/12231/ADV - Consent to display an advertisement Decision - Refused Date: 11/4/2016 – Proposed installation of an automated teller machine and non-illuminated top sign.</w:t>
            </w:r>
          </w:p>
        </w:tc>
      </w:tr>
      <w:tr w:rsidR="004B3220" w:rsidRPr="004B3220" w14:paraId="6F5865E1"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7A0D67EA"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PL/2022/00209 - Removal/variation of conditions Decision - Approve with Conditions Date: 7/3/2022 – Variation of conditions 9 (restrictions on deliveries) &amp; 10 (hours of opening) on PL/2021/07939 to allow for early morning newspaper deliveries and to alter opening hours to 06:00 to 21:00 - 1 hour earlier.</w:t>
            </w:r>
          </w:p>
        </w:tc>
      </w:tr>
      <w:tr w:rsidR="004B3220" w:rsidRPr="004B3220" w14:paraId="095075C5"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5315E073"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S/1990/1720 - Full planning permission Decision - Approve with Conditions Date: 30/1/1991 – CONSTRUCTION OF CAR PARKING AREA FOR EXISTING SHOP</w:t>
            </w:r>
          </w:p>
        </w:tc>
      </w:tr>
      <w:tr w:rsidR="004B3220" w:rsidRPr="004B3220" w14:paraId="40455FB6"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6EC2BFCF"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S/2005/2389 - Full planning permission Decision - Approved Date: 5/1/2006 – RETROSPECTIVE APPLICATION - ALTERATIONS TO SHOP FRONT</w:t>
            </w:r>
          </w:p>
        </w:tc>
      </w:tr>
      <w:tr w:rsidR="004B3220" w:rsidRPr="004B3220" w14:paraId="7A5B754C"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4075982B" w14:textId="77777777" w:rsidR="004B3220" w:rsidRPr="004B3220" w:rsidRDefault="004B3220" w:rsidP="004B3220">
            <w:pPr>
              <w:spacing w:line="276" w:lineRule="auto"/>
              <w:jc w:val="both"/>
              <w:outlineLvl w:val="2"/>
              <w:rPr>
                <w:rFonts w:ascii="Arial" w:hAnsi="Arial" w:cs="Arial"/>
                <w:sz w:val="22"/>
                <w:szCs w:val="22"/>
              </w:rPr>
            </w:pPr>
            <w:r w:rsidRPr="004B3220">
              <w:rPr>
                <w:rFonts w:ascii="Arial" w:hAnsi="Arial" w:cs="Arial"/>
                <w:sz w:val="22"/>
                <w:szCs w:val="22"/>
              </w:rPr>
              <w:t>S/2007/0143 - Full planning permission Decision - Approved Date: 15/3/2007 – SITING OF 2 AIR CONDITIONING CONDENSERS TO THE REAR ELEVATIONS</w:t>
            </w:r>
          </w:p>
        </w:tc>
      </w:tr>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D0C653" w14:textId="77777777" w:rsidR="00683C17" w:rsidRDefault="00683C17" w:rsidP="00683C17">
      <w:pPr>
        <w:spacing w:line="276" w:lineRule="auto"/>
        <w:jc w:val="both"/>
        <w:rPr>
          <w:rFonts w:ascii="Arial" w:hAnsi="Arial" w:cs="Arial"/>
          <w:color w:val="FF0000"/>
          <w:sz w:val="22"/>
          <w:szCs w:val="22"/>
        </w:rPr>
      </w:pPr>
    </w:p>
    <w:p w14:paraId="605D06D0" w14:textId="1626EEF9"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w:t>
      </w:r>
      <w:r w:rsidRPr="008C7C22">
        <w:rPr>
          <w:rFonts w:ascii="Arial" w:hAnsi="Arial" w:cs="Arial"/>
          <w:sz w:val="22"/>
          <w:szCs w:val="22"/>
        </w:rPr>
        <w:lastRenderedPageBreak/>
        <w:t>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25765D2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40276B2F" w14:textId="34FF537D" w:rsidR="0029208D" w:rsidRPr="00E44D67" w:rsidRDefault="0029208D" w:rsidP="007F0006">
      <w:pPr>
        <w:pStyle w:val="ListParagraph"/>
        <w:numPr>
          <w:ilvl w:val="0"/>
          <w:numId w:val="2"/>
        </w:numPr>
        <w:spacing w:line="276" w:lineRule="auto"/>
        <w:jc w:val="both"/>
        <w:rPr>
          <w:rFonts w:ascii="Arial" w:hAnsi="Arial" w:cs="Arial"/>
          <w:color w:val="000000" w:themeColor="text1"/>
          <w:sz w:val="22"/>
          <w:szCs w:val="22"/>
        </w:rPr>
      </w:pPr>
      <w:r w:rsidRPr="00D902FA">
        <w:rPr>
          <w:rFonts w:ascii="Arial" w:hAnsi="Arial" w:cs="Arial"/>
          <w:sz w:val="22"/>
          <w:szCs w:val="22"/>
        </w:rPr>
        <w:t>Core Policy</w:t>
      </w:r>
      <w:r w:rsidR="00E44D67">
        <w:rPr>
          <w:rFonts w:ascii="Arial" w:hAnsi="Arial" w:cs="Arial"/>
          <w:sz w:val="22"/>
          <w:szCs w:val="22"/>
        </w:rPr>
        <w:t xml:space="preserve"> 4 </w:t>
      </w:r>
      <w:r w:rsidRPr="00E44D67">
        <w:rPr>
          <w:rFonts w:ascii="Arial" w:hAnsi="Arial" w:cs="Arial"/>
          <w:color w:val="000000" w:themeColor="text1"/>
          <w:sz w:val="22"/>
          <w:szCs w:val="22"/>
        </w:rPr>
        <w:t xml:space="preserve">Spatial Strategy </w:t>
      </w:r>
      <w:r w:rsidR="00E44D67" w:rsidRPr="00E44D67">
        <w:rPr>
          <w:rFonts w:ascii="Arial" w:hAnsi="Arial" w:cs="Arial"/>
          <w:color w:val="000000" w:themeColor="text1"/>
          <w:sz w:val="22"/>
          <w:szCs w:val="22"/>
        </w:rPr>
        <w:t>Amesbury</w:t>
      </w:r>
      <w:r w:rsidRPr="00E44D67">
        <w:rPr>
          <w:rFonts w:ascii="Arial" w:hAnsi="Arial" w:cs="Arial"/>
          <w:color w:val="000000" w:themeColor="text1"/>
          <w:sz w:val="22"/>
          <w:szCs w:val="22"/>
        </w:rPr>
        <w:t xml:space="preserve"> Community Area</w:t>
      </w:r>
    </w:p>
    <w:p w14:paraId="22C70AF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8FBF4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58 Ensuring the Conservation of the Historic </w:t>
      </w:r>
      <w:proofErr w:type="gramStart"/>
      <w:r w:rsidRPr="00D902FA">
        <w:rPr>
          <w:rFonts w:ascii="Arial" w:hAnsi="Arial" w:cs="Arial"/>
          <w:sz w:val="22"/>
          <w:szCs w:val="22"/>
        </w:rPr>
        <w:t>Environment;</w:t>
      </w:r>
      <w:proofErr w:type="gramEnd"/>
    </w:p>
    <w:p w14:paraId="04EE251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3F11DCE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2B53E222"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62 Development Impacts on the Transport </w:t>
      </w:r>
      <w:proofErr w:type="gramStart"/>
      <w:r w:rsidRPr="00D902FA">
        <w:rPr>
          <w:rFonts w:ascii="Arial" w:hAnsi="Arial" w:cs="Arial"/>
          <w:sz w:val="22"/>
          <w:szCs w:val="22"/>
        </w:rPr>
        <w:t>Network;</w:t>
      </w:r>
      <w:proofErr w:type="gramEnd"/>
    </w:p>
    <w:p w14:paraId="4C16FAE2" w14:textId="77777777"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28A383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23F2BF9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67 Flood </w:t>
      </w:r>
      <w:proofErr w:type="gramStart"/>
      <w:r w:rsidRPr="00D902FA">
        <w:rPr>
          <w:rFonts w:ascii="Arial" w:hAnsi="Arial" w:cs="Arial"/>
          <w:sz w:val="22"/>
          <w:szCs w:val="22"/>
        </w:rPr>
        <w:t>Risk;</w:t>
      </w:r>
      <w:proofErr w:type="gramEnd"/>
    </w:p>
    <w:p w14:paraId="1A5361CB" w14:textId="77777777" w:rsidR="00533E0C" w:rsidRDefault="00533E0C" w:rsidP="00533E0C">
      <w:pPr>
        <w:spacing w:line="276" w:lineRule="auto"/>
        <w:jc w:val="both"/>
        <w:rPr>
          <w:rFonts w:ascii="Arial" w:hAnsi="Arial" w:cs="Arial"/>
          <w:color w:val="FF0000"/>
          <w:sz w:val="22"/>
          <w:szCs w:val="22"/>
        </w:rPr>
      </w:pPr>
    </w:p>
    <w:p w14:paraId="62117668" w14:textId="77777777" w:rsidR="00AC68D5" w:rsidRPr="00AC68D5" w:rsidRDefault="00AC68D5" w:rsidP="00AC68D5">
      <w:pPr>
        <w:spacing w:line="276" w:lineRule="auto"/>
        <w:jc w:val="both"/>
        <w:rPr>
          <w:rFonts w:ascii="Arial" w:hAnsi="Arial" w:cs="Arial"/>
          <w:sz w:val="22"/>
          <w:szCs w:val="22"/>
        </w:rPr>
      </w:pPr>
      <w:r w:rsidRPr="00AC68D5">
        <w:rPr>
          <w:rFonts w:ascii="Arial" w:hAnsi="Arial" w:cs="Arial"/>
          <w:sz w:val="22"/>
          <w:szCs w:val="22"/>
          <w:u w:val="single"/>
        </w:rPr>
        <w:t>Supplementary Planning Documents and other Guidance:</w:t>
      </w:r>
      <w:r w:rsidRPr="00AC68D5">
        <w:rPr>
          <w:rFonts w:ascii="Arial" w:hAnsi="Arial" w:cs="Arial"/>
          <w:sz w:val="22"/>
          <w:szCs w:val="22"/>
        </w:rPr>
        <w:t xml:space="preserve"> </w:t>
      </w:r>
    </w:p>
    <w:p w14:paraId="52F86539" w14:textId="77777777" w:rsidR="00AC68D5" w:rsidRPr="00AC68D5" w:rsidRDefault="00AC68D5" w:rsidP="00AC68D5">
      <w:pPr>
        <w:pStyle w:val="ListParagraph"/>
        <w:numPr>
          <w:ilvl w:val="0"/>
          <w:numId w:val="48"/>
        </w:numPr>
        <w:spacing w:line="276" w:lineRule="auto"/>
        <w:jc w:val="both"/>
        <w:rPr>
          <w:rFonts w:ascii="Arial" w:hAnsi="Arial" w:cs="Arial"/>
          <w:sz w:val="22"/>
          <w:szCs w:val="22"/>
        </w:rPr>
      </w:pPr>
      <w:r w:rsidRPr="00AC68D5">
        <w:rPr>
          <w:rFonts w:ascii="Arial" w:hAnsi="Arial" w:cs="Arial"/>
          <w:sz w:val="22"/>
          <w:szCs w:val="22"/>
        </w:rPr>
        <w:t>Wiltshire Design Guide (adopted April 2024)</w:t>
      </w:r>
    </w:p>
    <w:p w14:paraId="1E5015B3" w14:textId="77777777" w:rsidR="00AC68D5" w:rsidRPr="00AC68D5" w:rsidRDefault="00AC68D5" w:rsidP="00AC68D5">
      <w:pPr>
        <w:pStyle w:val="ListParagraph"/>
        <w:numPr>
          <w:ilvl w:val="0"/>
          <w:numId w:val="5"/>
        </w:numPr>
        <w:spacing w:before="20" w:line="276" w:lineRule="auto"/>
        <w:rPr>
          <w:rFonts w:ascii="Arial" w:hAnsi="Arial" w:cs="Arial"/>
          <w:sz w:val="22"/>
          <w:szCs w:val="22"/>
        </w:rPr>
      </w:pPr>
      <w:r w:rsidRPr="00AC68D5">
        <w:rPr>
          <w:rFonts w:ascii="Arial" w:hAnsi="Arial" w:cs="Arial"/>
          <w:sz w:val="22"/>
          <w:szCs w:val="22"/>
        </w:rPr>
        <w:t>Wiltshire Local Transport Plan 2011-2026, adopted 2015 - including the Car Parking Strategy and Cycling Strategy, adopted 2015</w:t>
      </w:r>
    </w:p>
    <w:p w14:paraId="27F96BCE" w14:textId="77777777" w:rsidR="00AC68D5" w:rsidRDefault="00AC68D5" w:rsidP="00D101B5">
      <w:pPr>
        <w:spacing w:line="276" w:lineRule="auto"/>
        <w:jc w:val="both"/>
        <w:rPr>
          <w:rFonts w:ascii="Arial" w:hAnsi="Arial" w:cs="Arial"/>
          <w:sz w:val="22"/>
          <w:szCs w:val="22"/>
          <w:u w:val="single"/>
        </w:rPr>
      </w:pPr>
    </w:p>
    <w:p w14:paraId="301B243F" w14:textId="0EB1B2D3"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1A8E49F0" w14:textId="77777777" w:rsidR="00C073A1" w:rsidRPr="00C073A1" w:rsidRDefault="00C073A1" w:rsidP="00C073A1">
      <w:pPr>
        <w:pStyle w:val="ListParagraph"/>
        <w:numPr>
          <w:ilvl w:val="0"/>
          <w:numId w:val="49"/>
        </w:numPr>
        <w:spacing w:line="276" w:lineRule="auto"/>
        <w:jc w:val="both"/>
        <w:rPr>
          <w:rFonts w:ascii="Arial" w:hAnsi="Arial" w:cs="Arial"/>
          <w:sz w:val="22"/>
          <w:szCs w:val="22"/>
        </w:rPr>
      </w:pPr>
      <w:r w:rsidRPr="00C073A1">
        <w:rPr>
          <w:rFonts w:ascii="Arial" w:hAnsi="Arial" w:cs="Arial"/>
          <w:sz w:val="22"/>
          <w:szCs w:val="22"/>
        </w:rPr>
        <w:t>Principle of development</w:t>
      </w:r>
    </w:p>
    <w:p w14:paraId="5FB74E62" w14:textId="77777777" w:rsidR="00C073A1" w:rsidRPr="00C073A1" w:rsidRDefault="00C073A1" w:rsidP="00C073A1">
      <w:pPr>
        <w:pStyle w:val="ListParagraph"/>
        <w:numPr>
          <w:ilvl w:val="0"/>
          <w:numId w:val="49"/>
        </w:numPr>
        <w:spacing w:line="276" w:lineRule="auto"/>
        <w:jc w:val="both"/>
        <w:rPr>
          <w:rFonts w:ascii="Arial" w:hAnsi="Arial" w:cs="Arial"/>
          <w:sz w:val="22"/>
          <w:szCs w:val="22"/>
        </w:rPr>
      </w:pPr>
      <w:r w:rsidRPr="00C073A1">
        <w:rPr>
          <w:rFonts w:ascii="Arial" w:hAnsi="Arial" w:cs="Arial"/>
          <w:sz w:val="22"/>
          <w:szCs w:val="22"/>
        </w:rPr>
        <w:t>Design and impact upon visual amenity</w:t>
      </w:r>
    </w:p>
    <w:p w14:paraId="1646E969" w14:textId="77777777" w:rsidR="00C073A1" w:rsidRPr="00C073A1" w:rsidRDefault="00C073A1" w:rsidP="00C073A1">
      <w:pPr>
        <w:pStyle w:val="ListParagraph"/>
        <w:numPr>
          <w:ilvl w:val="0"/>
          <w:numId w:val="49"/>
        </w:numPr>
        <w:spacing w:line="276" w:lineRule="auto"/>
        <w:jc w:val="both"/>
        <w:rPr>
          <w:rFonts w:ascii="Arial" w:hAnsi="Arial" w:cs="Arial"/>
          <w:sz w:val="22"/>
          <w:szCs w:val="22"/>
        </w:rPr>
      </w:pPr>
      <w:r w:rsidRPr="00C073A1">
        <w:rPr>
          <w:rFonts w:ascii="Arial" w:hAnsi="Arial" w:cs="Arial"/>
          <w:sz w:val="22"/>
          <w:szCs w:val="22"/>
        </w:rPr>
        <w:t>Impact on neighbour amenity</w:t>
      </w:r>
    </w:p>
    <w:p w14:paraId="39751286" w14:textId="77777777" w:rsidR="00C073A1" w:rsidRPr="00C073A1" w:rsidRDefault="00C073A1" w:rsidP="00C073A1">
      <w:pPr>
        <w:pStyle w:val="ListParagraph"/>
        <w:numPr>
          <w:ilvl w:val="0"/>
          <w:numId w:val="49"/>
        </w:numPr>
        <w:spacing w:line="276" w:lineRule="auto"/>
        <w:jc w:val="both"/>
        <w:rPr>
          <w:rFonts w:ascii="Arial" w:hAnsi="Arial" w:cs="Arial"/>
          <w:sz w:val="22"/>
          <w:szCs w:val="22"/>
        </w:rPr>
      </w:pPr>
      <w:r w:rsidRPr="00C073A1">
        <w:rPr>
          <w:rFonts w:ascii="Arial" w:hAnsi="Arial" w:cs="Arial"/>
          <w:sz w:val="22"/>
          <w:szCs w:val="22"/>
        </w:rPr>
        <w:t>Highways</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5225F6B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5CA34C28" w:rsidR="00765EEE" w:rsidRPr="000856A2" w:rsidRDefault="00765EEE" w:rsidP="00765EEE">
      <w:pPr>
        <w:jc w:val="both"/>
        <w:rPr>
          <w:rFonts w:ascii="Arial" w:hAnsi="Arial" w:cs="Arial"/>
          <w:color w:val="000000" w:themeColor="text1"/>
          <w:sz w:val="22"/>
          <w:szCs w:val="22"/>
        </w:rPr>
      </w:pPr>
      <w:r w:rsidRPr="000856A2">
        <w:rPr>
          <w:rFonts w:ascii="Arial" w:hAnsi="Arial" w:cs="Arial"/>
          <w:color w:val="000000" w:themeColor="text1"/>
          <w:sz w:val="22"/>
          <w:szCs w:val="22"/>
        </w:rPr>
        <w:t xml:space="preserve">WC Highways: </w:t>
      </w:r>
      <w:bookmarkStart w:id="0" w:name="_Hlk206417654"/>
      <w:r w:rsidR="00BE6683" w:rsidRPr="000856A2">
        <w:rPr>
          <w:rFonts w:ascii="Arial" w:hAnsi="Arial" w:cs="Arial"/>
          <w:color w:val="000000" w:themeColor="text1"/>
          <w:sz w:val="22"/>
          <w:szCs w:val="22"/>
        </w:rPr>
        <w:t>N</w:t>
      </w:r>
      <w:r w:rsidRPr="000856A2">
        <w:rPr>
          <w:rFonts w:ascii="Arial" w:hAnsi="Arial" w:cs="Arial"/>
          <w:color w:val="000000" w:themeColor="text1"/>
          <w:sz w:val="22"/>
          <w:szCs w:val="22"/>
        </w:rPr>
        <w:t>o objection subject to conditions</w:t>
      </w:r>
      <w:r w:rsidR="00BE6683" w:rsidRPr="000856A2">
        <w:rPr>
          <w:rFonts w:ascii="Arial" w:hAnsi="Arial" w:cs="Arial"/>
          <w:color w:val="000000" w:themeColor="text1"/>
          <w:sz w:val="22"/>
          <w:szCs w:val="22"/>
        </w:rPr>
        <w:t>:</w:t>
      </w:r>
    </w:p>
    <w:p w14:paraId="4D435746" w14:textId="77777777" w:rsidR="00FD20EB" w:rsidRPr="000856A2" w:rsidRDefault="00FD20EB" w:rsidP="00765EEE">
      <w:pPr>
        <w:jc w:val="both"/>
        <w:rPr>
          <w:rFonts w:ascii="Arial" w:hAnsi="Arial" w:cs="Arial"/>
          <w:color w:val="000000" w:themeColor="text1"/>
          <w:sz w:val="22"/>
          <w:szCs w:val="22"/>
        </w:rPr>
      </w:pPr>
    </w:p>
    <w:p w14:paraId="347648A7" w14:textId="731ACA36" w:rsidR="00FD20EB" w:rsidRPr="000856A2" w:rsidRDefault="00FD20EB" w:rsidP="000856A2">
      <w:pPr>
        <w:ind w:left="720"/>
        <w:rPr>
          <w:rFonts w:ascii="Arial" w:hAnsi="Arial" w:cs="Arial"/>
          <w:i/>
          <w:iCs/>
          <w:color w:val="000000" w:themeColor="text1"/>
          <w:sz w:val="22"/>
          <w:szCs w:val="22"/>
        </w:rPr>
      </w:pPr>
      <w:r w:rsidRPr="000856A2">
        <w:rPr>
          <w:rFonts w:ascii="Arial" w:hAnsi="Arial" w:cs="Arial"/>
          <w:i/>
          <w:iCs/>
          <w:color w:val="000000" w:themeColor="text1"/>
          <w:sz w:val="22"/>
          <w:szCs w:val="22"/>
        </w:rPr>
        <w:t>I refer to the above planning application for retrospective approval for the siting of an InPost Parcel Locker.</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I note the application is retrospective, however no photos have been submitted of the lockers in place.</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The plan shows the lockers to be positioned on the back wall of the shop where there are two disabled parking bays. The parking bays are not shown on the submitted plans.</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Please can it be confirmed how the disabled parking bays will be repositioned to allow full access for disabled users of the bays.</w:t>
      </w:r>
    </w:p>
    <w:p w14:paraId="31807CC3" w14:textId="77777777" w:rsidR="00FD20EB" w:rsidRPr="000856A2" w:rsidRDefault="00FD20EB" w:rsidP="00765EEE">
      <w:pPr>
        <w:jc w:val="both"/>
        <w:rPr>
          <w:rFonts w:ascii="Arial" w:hAnsi="Arial" w:cs="Arial"/>
          <w:color w:val="000000" w:themeColor="text1"/>
          <w:sz w:val="22"/>
          <w:szCs w:val="22"/>
        </w:rPr>
      </w:pPr>
    </w:p>
    <w:p w14:paraId="7380824A" w14:textId="7CFDD6C9" w:rsidR="00FD20EB" w:rsidRPr="000856A2" w:rsidRDefault="00FD20EB" w:rsidP="00765EEE">
      <w:pPr>
        <w:jc w:val="both"/>
        <w:rPr>
          <w:rFonts w:ascii="Arial" w:hAnsi="Arial" w:cs="Arial"/>
          <w:color w:val="000000" w:themeColor="text1"/>
          <w:sz w:val="22"/>
          <w:szCs w:val="22"/>
        </w:rPr>
      </w:pPr>
      <w:r w:rsidRPr="000856A2">
        <w:rPr>
          <w:rFonts w:ascii="Arial" w:hAnsi="Arial" w:cs="Arial"/>
          <w:color w:val="000000" w:themeColor="text1"/>
          <w:sz w:val="22"/>
          <w:szCs w:val="22"/>
        </w:rPr>
        <w:t>Following submission of revised plans, comments were received as follows:</w:t>
      </w:r>
    </w:p>
    <w:p w14:paraId="140C4C63" w14:textId="77777777" w:rsidR="00FD20EB" w:rsidRPr="000856A2" w:rsidRDefault="00FD20EB" w:rsidP="00765EEE">
      <w:pPr>
        <w:jc w:val="both"/>
        <w:rPr>
          <w:rFonts w:ascii="Arial" w:hAnsi="Arial" w:cs="Arial"/>
          <w:color w:val="000000" w:themeColor="text1"/>
          <w:sz w:val="22"/>
          <w:szCs w:val="22"/>
        </w:rPr>
      </w:pPr>
    </w:p>
    <w:p w14:paraId="31B46429" w14:textId="77777777" w:rsidR="000856A2" w:rsidRDefault="000856A2" w:rsidP="000856A2">
      <w:pPr>
        <w:ind w:left="720"/>
        <w:rPr>
          <w:rFonts w:ascii="Arial" w:hAnsi="Arial" w:cs="Arial"/>
          <w:i/>
          <w:iCs/>
          <w:color w:val="000000" w:themeColor="text1"/>
          <w:sz w:val="22"/>
          <w:szCs w:val="22"/>
        </w:rPr>
      </w:pPr>
      <w:r w:rsidRPr="000856A2">
        <w:rPr>
          <w:rFonts w:ascii="Arial" w:hAnsi="Arial" w:cs="Arial"/>
          <w:i/>
          <w:iCs/>
          <w:color w:val="000000" w:themeColor="text1"/>
          <w:sz w:val="22"/>
          <w:szCs w:val="22"/>
        </w:rPr>
        <w:t> I refer to the amended plans for the above application.</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I note that the disabled parking spaces are to be relocated to still provide 2 but away from the rear of the building and that the lockers are to be positioned on road site of the rear of the building. This is all acceptable in highway terms.</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I therefore raise no highway objection providing the following condition is imposed:</w:t>
      </w:r>
      <w:r w:rsidRPr="000856A2">
        <w:rPr>
          <w:rFonts w:ascii="Arial" w:hAnsi="Arial" w:cs="Arial"/>
          <w:i/>
          <w:iCs/>
          <w:color w:val="000000" w:themeColor="text1"/>
          <w:sz w:val="22"/>
          <w:szCs w:val="22"/>
        </w:rPr>
        <w:br/>
      </w:r>
      <w:r w:rsidRPr="000856A2">
        <w:rPr>
          <w:rFonts w:ascii="Arial" w:hAnsi="Arial" w:cs="Arial"/>
          <w:i/>
          <w:iCs/>
          <w:color w:val="000000" w:themeColor="text1"/>
          <w:sz w:val="22"/>
          <w:szCs w:val="22"/>
        </w:rPr>
        <w:br/>
        <w:t>No part of the development hereby permitted shall be first brought into use until the disabled parking spaces [2] have been completed in accordance with the details shown on the approved plans. The areas shall always be maintained for those purposes thereafter and maintained free from the storage of materials.</w:t>
      </w:r>
    </w:p>
    <w:p w14:paraId="3C421317" w14:textId="74C12BA6" w:rsidR="000856A2" w:rsidRPr="000856A2" w:rsidRDefault="000856A2" w:rsidP="000856A2">
      <w:pPr>
        <w:ind w:left="720"/>
        <w:rPr>
          <w:rFonts w:ascii="Arial" w:hAnsi="Arial" w:cs="Arial"/>
          <w:i/>
          <w:iCs/>
          <w:color w:val="000000" w:themeColor="text1"/>
          <w:sz w:val="22"/>
          <w:szCs w:val="22"/>
        </w:rPr>
      </w:pPr>
      <w:r w:rsidRPr="000856A2">
        <w:rPr>
          <w:rFonts w:ascii="Arial" w:hAnsi="Arial" w:cs="Arial"/>
          <w:i/>
          <w:iCs/>
          <w:color w:val="000000" w:themeColor="text1"/>
          <w:sz w:val="22"/>
          <w:szCs w:val="22"/>
        </w:rPr>
        <w:br/>
        <w:t>REASON: In the interests of highway safety.</w:t>
      </w:r>
    </w:p>
    <w:p w14:paraId="226CEA14" w14:textId="77777777" w:rsidR="000E62BA" w:rsidRDefault="000E62BA" w:rsidP="00765EEE">
      <w:pPr>
        <w:jc w:val="both"/>
        <w:rPr>
          <w:rFonts w:ascii="Arial" w:hAnsi="Arial" w:cs="Arial"/>
          <w:sz w:val="22"/>
          <w:szCs w:val="22"/>
        </w:rPr>
      </w:pPr>
    </w:p>
    <w:bookmarkEnd w:id="0"/>
    <w:p w14:paraId="7630B71E" w14:textId="0898A104" w:rsidR="00D902FA" w:rsidRPr="00214683" w:rsidRDefault="002A267B" w:rsidP="00D902FA">
      <w:pPr>
        <w:spacing w:line="276" w:lineRule="auto"/>
        <w:jc w:val="both"/>
        <w:rPr>
          <w:rFonts w:ascii="Arial" w:hAnsi="Arial" w:cs="Arial"/>
          <w:color w:val="000000" w:themeColor="text1"/>
          <w:sz w:val="22"/>
          <w:szCs w:val="22"/>
        </w:rPr>
      </w:pPr>
      <w:r>
        <w:rPr>
          <w:rFonts w:ascii="Arial" w:hAnsi="Arial" w:cs="Arial"/>
          <w:sz w:val="22"/>
          <w:szCs w:val="22"/>
        </w:rPr>
        <w:t xml:space="preserve">Durrington Town </w:t>
      </w:r>
      <w:r w:rsidR="00F7609E" w:rsidRPr="000E62BA">
        <w:rPr>
          <w:rFonts w:ascii="Arial" w:hAnsi="Arial" w:cs="Arial"/>
          <w:sz w:val="22"/>
          <w:szCs w:val="22"/>
        </w:rPr>
        <w:t>Council:</w:t>
      </w:r>
      <w:r w:rsidR="002927C8">
        <w:rPr>
          <w:rFonts w:ascii="Arial" w:hAnsi="Arial" w:cs="Arial"/>
          <w:sz w:val="22"/>
          <w:szCs w:val="22"/>
        </w:rPr>
        <w:t xml:space="preserve"> </w:t>
      </w:r>
      <w:r w:rsidRPr="00214683">
        <w:rPr>
          <w:rFonts w:ascii="Arial" w:hAnsi="Arial" w:cs="Arial"/>
          <w:color w:val="000000" w:themeColor="text1"/>
          <w:sz w:val="22"/>
          <w:szCs w:val="22"/>
        </w:rPr>
        <w:t>Comment</w:t>
      </w:r>
      <w:r w:rsidR="00214683">
        <w:rPr>
          <w:rFonts w:ascii="Arial" w:hAnsi="Arial" w:cs="Arial"/>
          <w:color w:val="000000" w:themeColor="text1"/>
          <w:sz w:val="22"/>
          <w:szCs w:val="22"/>
        </w:rPr>
        <w:t>s</w:t>
      </w:r>
      <w:r w:rsidR="00214683" w:rsidRPr="00214683">
        <w:rPr>
          <w:rFonts w:ascii="Arial" w:hAnsi="Arial" w:cs="Arial"/>
          <w:color w:val="000000" w:themeColor="text1"/>
          <w:sz w:val="22"/>
          <w:szCs w:val="22"/>
        </w:rPr>
        <w:t xml:space="preserve"> received as follows:</w:t>
      </w:r>
    </w:p>
    <w:p w14:paraId="26EAF830" w14:textId="77777777" w:rsidR="00214683" w:rsidRPr="00214683" w:rsidRDefault="00214683" w:rsidP="00214683">
      <w:pPr>
        <w:spacing w:line="276" w:lineRule="auto"/>
        <w:ind w:left="720"/>
        <w:jc w:val="both"/>
        <w:rPr>
          <w:rFonts w:ascii="Arial" w:hAnsi="Arial" w:cs="Arial"/>
          <w:i/>
          <w:iCs/>
          <w:color w:val="000000" w:themeColor="text1"/>
          <w:sz w:val="22"/>
          <w:szCs w:val="22"/>
        </w:rPr>
      </w:pPr>
    </w:p>
    <w:p w14:paraId="77C78CCB" w14:textId="5A00009E" w:rsidR="00214683" w:rsidRPr="00214683" w:rsidRDefault="00214683" w:rsidP="00214683">
      <w:pPr>
        <w:spacing w:line="276" w:lineRule="auto"/>
        <w:ind w:left="720"/>
        <w:jc w:val="both"/>
        <w:rPr>
          <w:rFonts w:ascii="Arial" w:hAnsi="Arial" w:cs="Arial"/>
          <w:i/>
          <w:iCs/>
          <w:color w:val="000000" w:themeColor="text1"/>
          <w:sz w:val="22"/>
          <w:szCs w:val="22"/>
        </w:rPr>
      </w:pPr>
      <w:r w:rsidRPr="00214683">
        <w:rPr>
          <w:rFonts w:ascii="Arial" w:hAnsi="Arial" w:cs="Arial"/>
          <w:i/>
          <w:iCs/>
          <w:color w:val="000000" w:themeColor="text1"/>
          <w:sz w:val="22"/>
          <w:szCs w:val="22"/>
        </w:rPr>
        <w:t>The Council wishes to draw attention to the location of the proposed lockers within a residential area. There is a potential concern regarding noise, particularly if the lockers are accessed or used during night-time hours. The Council requests that the planners take this into consideration when assessing the application.</w:t>
      </w:r>
    </w:p>
    <w:p w14:paraId="525C0EC0"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71276A47" w14:textId="6B6AD865" w:rsidR="00D902FA" w:rsidRPr="00644C72" w:rsidRDefault="5CD3423D" w:rsidP="00644C72">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46898E54" w14:textId="77777777" w:rsidR="00644C72" w:rsidRDefault="00644C72" w:rsidP="00644C72">
      <w:pPr>
        <w:pStyle w:val="ListParagraph"/>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Default="00D902FA" w:rsidP="3656A09E">
      <w:pPr>
        <w:spacing w:line="276" w:lineRule="auto"/>
        <w:jc w:val="both"/>
      </w:pPr>
    </w:p>
    <w:p w14:paraId="657B69E7" w14:textId="77777777" w:rsidR="00083BCD" w:rsidRPr="00B77F46" w:rsidRDefault="000C0796" w:rsidP="3656A09E">
      <w:pPr>
        <w:spacing w:line="276" w:lineRule="auto"/>
        <w:jc w:val="both"/>
        <w:rPr>
          <w:rFonts w:ascii="Arial" w:hAnsi="Arial" w:cs="Arial"/>
          <w:sz w:val="22"/>
          <w:szCs w:val="22"/>
        </w:rPr>
      </w:pPr>
      <w:r w:rsidRPr="00B77F46">
        <w:rPr>
          <w:rFonts w:ascii="Arial" w:hAnsi="Arial" w:cs="Arial"/>
          <w:sz w:val="22"/>
          <w:szCs w:val="22"/>
        </w:rPr>
        <w:t xml:space="preserve">Two representations were received </w:t>
      </w:r>
      <w:r w:rsidR="00D8185E" w:rsidRPr="00B77F46">
        <w:rPr>
          <w:rFonts w:ascii="Arial" w:hAnsi="Arial" w:cs="Arial"/>
          <w:sz w:val="22"/>
          <w:szCs w:val="22"/>
        </w:rPr>
        <w:t>with no objection to the siting of lockers in the car park</w:t>
      </w:r>
      <w:r w:rsidR="00083BCD" w:rsidRPr="00B77F46">
        <w:rPr>
          <w:rFonts w:ascii="Arial" w:hAnsi="Arial" w:cs="Arial"/>
          <w:sz w:val="22"/>
          <w:szCs w:val="22"/>
        </w:rPr>
        <w:t>:</w:t>
      </w:r>
    </w:p>
    <w:p w14:paraId="2C50C40D" w14:textId="77777777" w:rsidR="00083BCD" w:rsidRDefault="00083BCD" w:rsidP="3656A09E">
      <w:pPr>
        <w:spacing w:line="276" w:lineRule="auto"/>
        <w:jc w:val="both"/>
      </w:pPr>
    </w:p>
    <w:p w14:paraId="49C696B7" w14:textId="77777777" w:rsidR="00083BCD" w:rsidRPr="003C1ED4" w:rsidRDefault="00083BCD" w:rsidP="00083BCD">
      <w:pPr>
        <w:spacing w:line="276" w:lineRule="auto"/>
        <w:ind w:left="360"/>
        <w:jc w:val="both"/>
        <w:rPr>
          <w:rFonts w:ascii="Arial" w:hAnsi="Arial" w:cs="Arial"/>
          <w:i/>
          <w:iCs/>
          <w:color w:val="000000" w:themeColor="text1"/>
          <w:sz w:val="22"/>
          <w:szCs w:val="22"/>
        </w:rPr>
      </w:pPr>
      <w:r w:rsidRPr="003C1ED4">
        <w:rPr>
          <w:rFonts w:ascii="Arial" w:hAnsi="Arial" w:cs="Arial"/>
          <w:i/>
          <w:iCs/>
          <w:color w:val="000000" w:themeColor="text1"/>
          <w:sz w:val="22"/>
          <w:szCs w:val="22"/>
        </w:rPr>
        <w:t xml:space="preserve">I have no objection to the In-Post lockers being moved from the current location alongside the property on New Road to the car park at the rear of the property as per the retrospective planning application. Currently where they are sited, along the side of the property on New Road, I would object if they were to remain there for a couple of reasons. </w:t>
      </w:r>
      <w:proofErr w:type="gramStart"/>
      <w:r w:rsidRPr="003C1ED4">
        <w:rPr>
          <w:rFonts w:ascii="Arial" w:hAnsi="Arial" w:cs="Arial"/>
          <w:i/>
          <w:iCs/>
          <w:color w:val="000000" w:themeColor="text1"/>
          <w:sz w:val="22"/>
          <w:szCs w:val="22"/>
        </w:rPr>
        <w:t>Firstly</w:t>
      </w:r>
      <w:proofErr w:type="gramEnd"/>
      <w:r w:rsidRPr="003C1ED4">
        <w:rPr>
          <w:rFonts w:ascii="Arial" w:hAnsi="Arial" w:cs="Arial"/>
          <w:i/>
          <w:iCs/>
          <w:color w:val="000000" w:themeColor="text1"/>
          <w:sz w:val="22"/>
          <w:szCs w:val="22"/>
        </w:rPr>
        <w:t xml:space="preserve"> where they are sited, double yellow lines are on both sides of New Road and the reason there are the yellow lines is because it is already a highly congested area. </w:t>
      </w:r>
      <w:proofErr w:type="gramStart"/>
      <w:r w:rsidRPr="003C1ED4">
        <w:rPr>
          <w:rFonts w:ascii="Arial" w:hAnsi="Arial" w:cs="Arial"/>
          <w:i/>
          <w:iCs/>
          <w:color w:val="000000" w:themeColor="text1"/>
          <w:sz w:val="22"/>
          <w:szCs w:val="22"/>
        </w:rPr>
        <w:t>Also</w:t>
      </w:r>
      <w:proofErr w:type="gramEnd"/>
      <w:r w:rsidRPr="003C1ED4">
        <w:rPr>
          <w:rFonts w:ascii="Arial" w:hAnsi="Arial" w:cs="Arial"/>
          <w:i/>
          <w:iCs/>
          <w:color w:val="000000" w:themeColor="text1"/>
          <w:sz w:val="22"/>
          <w:szCs w:val="22"/>
        </w:rPr>
        <w:t xml:space="preserve"> I would like clarification on the number of lockers there are meant to be as the planning application refers to 'an' In-Post locker when in fact 3 have been sited already and are in operational use.</w:t>
      </w:r>
    </w:p>
    <w:p w14:paraId="6290BF13" w14:textId="77777777" w:rsidR="00083BCD" w:rsidRDefault="00083BCD" w:rsidP="00083BCD">
      <w:pPr>
        <w:spacing w:line="276" w:lineRule="auto"/>
        <w:jc w:val="both"/>
        <w:rPr>
          <w:rFonts w:ascii="Arial" w:hAnsi="Arial" w:cs="Arial"/>
          <w:b/>
          <w:bCs/>
          <w:color w:val="FF0000"/>
          <w:sz w:val="22"/>
          <w:szCs w:val="22"/>
        </w:rPr>
      </w:pPr>
    </w:p>
    <w:p w14:paraId="65FF1883" w14:textId="77777777" w:rsidR="00083BCD" w:rsidRPr="003C1ED4" w:rsidRDefault="00083BCD" w:rsidP="00083BCD">
      <w:pPr>
        <w:spacing w:line="276" w:lineRule="auto"/>
        <w:ind w:left="360"/>
        <w:rPr>
          <w:rFonts w:ascii="Arial" w:hAnsi="Arial" w:cs="Arial"/>
          <w:i/>
          <w:iCs/>
          <w:color w:val="000000" w:themeColor="text1"/>
          <w:sz w:val="22"/>
          <w:szCs w:val="22"/>
        </w:rPr>
      </w:pPr>
      <w:r w:rsidRPr="003C1ED4">
        <w:rPr>
          <w:rFonts w:ascii="Arial" w:hAnsi="Arial" w:cs="Arial"/>
          <w:i/>
          <w:iCs/>
          <w:color w:val="000000" w:themeColor="text1"/>
          <w:sz w:val="22"/>
          <w:szCs w:val="22"/>
        </w:rPr>
        <w:t>Having viewed the plans, I note that the lockers are to be sited at the rear of the property within the car park.</w:t>
      </w:r>
      <w:r w:rsidRPr="003C1ED4">
        <w:rPr>
          <w:rFonts w:ascii="Arial" w:hAnsi="Arial" w:cs="Arial"/>
          <w:i/>
          <w:iCs/>
          <w:color w:val="000000" w:themeColor="text1"/>
          <w:sz w:val="22"/>
          <w:szCs w:val="22"/>
        </w:rPr>
        <w:br/>
        <w:t xml:space="preserve">As this is retrospective, I would have expected the lockers to be sited at the rear and not </w:t>
      </w:r>
      <w:r w:rsidRPr="003C1ED4">
        <w:rPr>
          <w:rFonts w:ascii="Arial" w:hAnsi="Arial" w:cs="Arial"/>
          <w:i/>
          <w:iCs/>
          <w:color w:val="000000" w:themeColor="text1"/>
          <w:sz w:val="22"/>
          <w:szCs w:val="22"/>
        </w:rPr>
        <w:lastRenderedPageBreak/>
        <w:t>down the side of the property along New Road. New Road already has an in issue with vehicle use and to place them in an area where there are double yellow lines will just cause added problems to an area that is a concern.</w:t>
      </w:r>
      <w:r w:rsidRPr="003C1ED4">
        <w:rPr>
          <w:rFonts w:ascii="Arial" w:hAnsi="Arial" w:cs="Arial"/>
          <w:i/>
          <w:iCs/>
          <w:color w:val="000000" w:themeColor="text1"/>
          <w:sz w:val="22"/>
          <w:szCs w:val="22"/>
        </w:rPr>
        <w:br/>
        <w:t>I have no issues with them if they are re-sited at the rear of the property but if they are to stay where they are then I would raise an objection.</w:t>
      </w:r>
    </w:p>
    <w:p w14:paraId="0C12D6C9" w14:textId="77777777" w:rsidR="00083BCD" w:rsidRDefault="00083BCD" w:rsidP="3656A09E">
      <w:pPr>
        <w:spacing w:line="276" w:lineRule="auto"/>
        <w:jc w:val="both"/>
      </w:pPr>
    </w:p>
    <w:p w14:paraId="1D193303" w14:textId="09148295" w:rsidR="00083BCD" w:rsidRPr="00B77F46" w:rsidRDefault="00083BCD" w:rsidP="3656A09E">
      <w:pPr>
        <w:spacing w:line="276" w:lineRule="auto"/>
        <w:jc w:val="both"/>
        <w:rPr>
          <w:rFonts w:ascii="Arial" w:hAnsi="Arial" w:cs="Arial"/>
          <w:sz w:val="22"/>
          <w:szCs w:val="22"/>
        </w:rPr>
      </w:pPr>
      <w:r w:rsidRPr="00B77F46">
        <w:rPr>
          <w:rFonts w:ascii="Arial" w:hAnsi="Arial" w:cs="Arial"/>
          <w:sz w:val="22"/>
          <w:szCs w:val="22"/>
        </w:rPr>
        <w:t xml:space="preserve">One objection was </w:t>
      </w:r>
      <w:r w:rsidR="00B77F46" w:rsidRPr="00B77F46">
        <w:rPr>
          <w:rFonts w:ascii="Arial" w:hAnsi="Arial" w:cs="Arial"/>
          <w:sz w:val="22"/>
          <w:szCs w:val="22"/>
        </w:rPr>
        <w:t>received:</w:t>
      </w:r>
    </w:p>
    <w:p w14:paraId="35E4DED7" w14:textId="77777777" w:rsidR="00B77F46" w:rsidRPr="00B77F46" w:rsidRDefault="00B77F46" w:rsidP="00B77F46">
      <w:pPr>
        <w:spacing w:line="276" w:lineRule="auto"/>
        <w:ind w:left="720"/>
        <w:rPr>
          <w:rFonts w:ascii="Arial" w:hAnsi="Arial" w:cs="Arial"/>
          <w:i/>
          <w:iCs/>
          <w:color w:val="000000" w:themeColor="text1"/>
          <w:sz w:val="22"/>
          <w:szCs w:val="22"/>
        </w:rPr>
      </w:pPr>
      <w:r w:rsidRPr="00B77F46">
        <w:rPr>
          <w:rFonts w:ascii="Arial" w:hAnsi="Arial" w:cs="Arial"/>
          <w:i/>
          <w:iCs/>
          <w:color w:val="000000" w:themeColor="text1"/>
          <w:sz w:val="22"/>
          <w:szCs w:val="22"/>
        </w:rPr>
        <w:t>Objection to Planning Application for Additional Post Parcel Lockers</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I am formally object to the planning application for the installation of additional post parcel lockers. My objection is based on the following concerns:</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Existing Parcel Lockers: There are already multiple parcel lockers installed at this location, both in front of the shop and down the side. The addition of further lockers is unnecessary and will exacerbate existing issues.</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Increased Traffic and Congestion: The proposed lockers will inevitably lead to increased traffic in the area, particularly during peak times such as rush hours. This will worsen the already problematic congestion, as the site is located on a road with double yellow lines, where parking is prohibited.</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Parking Issues: The area is already under significant strain due to limited parking availability. The terraced houses in the vicinity rely on the 12 on-road parking spaces, which are insufficient to meet the needs of residents. Additionally, there are two residential care homes nearby, staffed 24 hours a day, further increasing the demand for parking. The proposed lockers, which will be accessible 24/7, are likely to attract vehicles at all hours, further reducing the availability of parking for residents and care home staff.</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 xml:space="preserve">Safety Concerns: The increased traffic and parking issues pose safety risks for pedestrians and other road users. Due to poor driving </w:t>
      </w:r>
      <w:proofErr w:type="spellStart"/>
      <w:r w:rsidRPr="00B77F46">
        <w:rPr>
          <w:rFonts w:ascii="Arial" w:hAnsi="Arial" w:cs="Arial"/>
          <w:i/>
          <w:iCs/>
          <w:color w:val="000000" w:themeColor="text1"/>
          <w:sz w:val="22"/>
          <w:szCs w:val="22"/>
        </w:rPr>
        <w:t>behaviors</w:t>
      </w:r>
      <w:proofErr w:type="spellEnd"/>
      <w:r w:rsidRPr="00B77F46">
        <w:rPr>
          <w:rFonts w:ascii="Arial" w:hAnsi="Arial" w:cs="Arial"/>
          <w:i/>
          <w:iCs/>
          <w:color w:val="000000" w:themeColor="text1"/>
          <w:sz w:val="22"/>
          <w:szCs w:val="22"/>
        </w:rPr>
        <w:t xml:space="preserve"> and the lack of proper parking for users of the local facilities, Shop, chemist, increase to the illegal or unsafe parking, increasing the hazards in the area (neither the council, police, shop owners are willing to address). The 24/7 accessibility of the lockers could also result in disturbances during unsociable hours, further impacting the local community.</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Previous Discussions with Authorities: There have already been numerous meetings with the police and council regarding the ongoing parking and traffic issues in this area. These discussions highlight the existing challenges, which will only be exacerbated by the addition of more parcel lockers.</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In light of the above points, I strongly urge the council to reject this planning application. The proposed development will have a detrimental impact on the local community, worsening traffic, parking, and safety issues in an already overburdened area.</w:t>
      </w:r>
      <w:r w:rsidRPr="00B77F46">
        <w:rPr>
          <w:rFonts w:ascii="Arial" w:hAnsi="Arial" w:cs="Arial"/>
          <w:i/>
          <w:iCs/>
          <w:color w:val="000000" w:themeColor="text1"/>
          <w:sz w:val="22"/>
          <w:szCs w:val="22"/>
        </w:rPr>
        <w:br/>
      </w:r>
      <w:r w:rsidRPr="00B77F46">
        <w:rPr>
          <w:rFonts w:ascii="Arial" w:hAnsi="Arial" w:cs="Arial"/>
          <w:i/>
          <w:iCs/>
          <w:color w:val="000000" w:themeColor="text1"/>
          <w:sz w:val="22"/>
          <w:szCs w:val="22"/>
        </w:rPr>
        <w:br/>
        <w:t>Thank you for considering my objection. I trust that the council will take these concerns into account when making its decision.</w:t>
      </w:r>
    </w:p>
    <w:p w14:paraId="6B01BFBD" w14:textId="77777777" w:rsidR="00B77F46" w:rsidRDefault="00B77F46" w:rsidP="3656A09E">
      <w:pPr>
        <w:spacing w:line="276" w:lineRule="auto"/>
        <w:jc w:val="both"/>
      </w:pPr>
    </w:p>
    <w:p w14:paraId="6A2937C1" w14:textId="77777777" w:rsidR="00B77F46" w:rsidRDefault="00B77F46" w:rsidP="3656A09E">
      <w:pPr>
        <w:spacing w:line="276" w:lineRule="auto"/>
        <w:jc w:val="both"/>
      </w:pPr>
    </w:p>
    <w:p w14:paraId="7917D7B0" w14:textId="2983B027" w:rsidR="00D902FA" w:rsidRPr="004817FB" w:rsidRDefault="5CD3423D" w:rsidP="3656A09E">
      <w:pPr>
        <w:spacing w:line="276" w:lineRule="auto"/>
        <w:jc w:val="both"/>
      </w:pPr>
      <w:r w:rsidRPr="004817FB">
        <w:rPr>
          <w:rFonts w:ascii="Arial" w:eastAsia="Arial" w:hAnsi="Arial" w:cs="Arial"/>
          <w:sz w:val="22"/>
          <w:szCs w:val="22"/>
        </w:rPr>
        <w:t xml:space="preserve">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9803B96" w14:textId="77777777" w:rsidR="00414DD6" w:rsidRDefault="00414DD6" w:rsidP="00D902FA">
      <w:pPr>
        <w:spacing w:line="276" w:lineRule="auto"/>
        <w:jc w:val="both"/>
        <w:rPr>
          <w:rFonts w:ascii="Arial" w:hAnsi="Arial" w:cs="Arial"/>
          <w:b/>
          <w:bCs/>
          <w:color w:val="FF0000"/>
          <w:sz w:val="22"/>
          <w:szCs w:val="22"/>
        </w:rPr>
      </w:pPr>
    </w:p>
    <w:p w14:paraId="78DD1F2C" w14:textId="0B976E48"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587CF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Default="00F124BA" w:rsidP="00F81970">
      <w:pPr>
        <w:spacing w:line="276" w:lineRule="auto"/>
        <w:jc w:val="both"/>
        <w:rPr>
          <w:rFonts w:ascii="Arial" w:hAnsi="Arial" w:cs="Arial"/>
          <w:b/>
          <w:bCs/>
          <w:sz w:val="22"/>
          <w:szCs w:val="22"/>
        </w:rPr>
      </w:pPr>
    </w:p>
    <w:p w14:paraId="2363E37D" w14:textId="55A3B463" w:rsidR="002A1289" w:rsidRPr="009C33C5" w:rsidRDefault="002A617A" w:rsidP="00714BEF">
      <w:pPr>
        <w:spacing w:line="276" w:lineRule="auto"/>
        <w:jc w:val="both"/>
        <w:outlineLvl w:val="2"/>
        <w:rPr>
          <w:rFonts w:ascii="Arial" w:hAnsi="Arial" w:cs="Arial"/>
          <w:sz w:val="22"/>
          <w:szCs w:val="22"/>
        </w:rPr>
      </w:pPr>
      <w:r w:rsidRPr="009C33C5">
        <w:rPr>
          <w:rFonts w:ascii="Arial" w:hAnsi="Arial" w:cs="Arial"/>
          <w:sz w:val="22"/>
          <w:szCs w:val="22"/>
        </w:rPr>
        <w:t xml:space="preserve">The site is </w:t>
      </w:r>
      <w:r w:rsidR="009F778A" w:rsidRPr="009C33C5">
        <w:rPr>
          <w:rFonts w:ascii="Arial" w:hAnsi="Arial" w:cs="Arial"/>
          <w:sz w:val="22"/>
          <w:szCs w:val="22"/>
        </w:rPr>
        <w:t>identified</w:t>
      </w:r>
      <w:r w:rsidR="007D7B36" w:rsidRPr="009C33C5">
        <w:rPr>
          <w:rFonts w:ascii="Arial" w:hAnsi="Arial" w:cs="Arial"/>
          <w:sz w:val="22"/>
          <w:szCs w:val="22"/>
        </w:rPr>
        <w:t xml:space="preserve"> under CP4</w:t>
      </w:r>
      <w:r w:rsidR="009F778A" w:rsidRPr="009C33C5">
        <w:rPr>
          <w:rFonts w:ascii="Arial" w:hAnsi="Arial" w:cs="Arial"/>
          <w:sz w:val="22"/>
          <w:szCs w:val="22"/>
        </w:rPr>
        <w:t xml:space="preserve"> as being </w:t>
      </w:r>
      <w:r w:rsidRPr="009C33C5">
        <w:rPr>
          <w:rFonts w:ascii="Arial" w:hAnsi="Arial" w:cs="Arial"/>
          <w:sz w:val="22"/>
          <w:szCs w:val="22"/>
        </w:rPr>
        <w:t xml:space="preserve">within </w:t>
      </w:r>
      <w:r w:rsidR="000969F7" w:rsidRPr="009C33C5">
        <w:rPr>
          <w:rFonts w:ascii="Arial" w:hAnsi="Arial" w:cs="Arial"/>
          <w:sz w:val="22"/>
          <w:szCs w:val="22"/>
        </w:rPr>
        <w:t xml:space="preserve">the Market Town of Amesbury (including Bulford and Durrington) </w:t>
      </w:r>
      <w:r w:rsidR="009F778A" w:rsidRPr="009C33C5">
        <w:rPr>
          <w:rFonts w:ascii="Arial" w:hAnsi="Arial" w:cs="Arial"/>
          <w:sz w:val="22"/>
          <w:szCs w:val="22"/>
        </w:rPr>
        <w:t xml:space="preserve">and part of the </w:t>
      </w:r>
      <w:r w:rsidR="007D7B36" w:rsidRPr="009C33C5">
        <w:rPr>
          <w:rFonts w:ascii="Arial" w:hAnsi="Arial" w:cs="Arial"/>
          <w:sz w:val="22"/>
          <w:szCs w:val="22"/>
        </w:rPr>
        <w:t>Amesbury Community Area</w:t>
      </w:r>
      <w:r w:rsidR="00996686" w:rsidRPr="009C33C5">
        <w:rPr>
          <w:rFonts w:ascii="Arial" w:hAnsi="Arial" w:cs="Arial"/>
          <w:sz w:val="22"/>
          <w:szCs w:val="22"/>
        </w:rPr>
        <w:t xml:space="preserve">. </w:t>
      </w:r>
      <w:r w:rsidR="001942D4" w:rsidRPr="009C33C5">
        <w:rPr>
          <w:rFonts w:ascii="Arial" w:hAnsi="Arial" w:cs="Arial"/>
          <w:sz w:val="22"/>
          <w:szCs w:val="22"/>
        </w:rPr>
        <w:t xml:space="preserve">CP4 </w:t>
      </w:r>
      <w:r w:rsidR="002A1289" w:rsidRPr="009C33C5">
        <w:rPr>
          <w:rFonts w:ascii="Arial" w:hAnsi="Arial" w:cs="Arial"/>
          <w:sz w:val="22"/>
          <w:szCs w:val="22"/>
        </w:rPr>
        <w:t xml:space="preserve">requires developers to demonstrate how issues and considerations found at paragraph </w:t>
      </w:r>
      <w:r w:rsidR="001942D4" w:rsidRPr="009C33C5">
        <w:rPr>
          <w:rFonts w:ascii="Arial" w:hAnsi="Arial" w:cs="Arial"/>
          <w:sz w:val="22"/>
          <w:szCs w:val="22"/>
        </w:rPr>
        <w:t>5.19</w:t>
      </w:r>
      <w:r w:rsidR="002A1289" w:rsidRPr="009C33C5">
        <w:rPr>
          <w:rFonts w:ascii="Arial" w:hAnsi="Arial" w:cs="Arial"/>
          <w:sz w:val="22"/>
          <w:szCs w:val="22"/>
        </w:rPr>
        <w:t xml:space="preserve"> have been considered, those relevant to this scheme include how:</w:t>
      </w:r>
    </w:p>
    <w:p w14:paraId="6E951243" w14:textId="3075C94E" w:rsidR="00185C10" w:rsidRPr="00062CDD" w:rsidRDefault="003924F5" w:rsidP="00062CDD">
      <w:pPr>
        <w:pStyle w:val="ListParagraph"/>
        <w:numPr>
          <w:ilvl w:val="0"/>
          <w:numId w:val="52"/>
        </w:numPr>
        <w:spacing w:line="276" w:lineRule="auto"/>
        <w:jc w:val="both"/>
        <w:outlineLvl w:val="2"/>
        <w:rPr>
          <w:rFonts w:ascii="Arial" w:hAnsi="Arial" w:cs="Arial"/>
          <w:sz w:val="22"/>
          <w:szCs w:val="22"/>
        </w:rPr>
      </w:pPr>
      <w:r w:rsidRPr="00062CDD">
        <w:rPr>
          <w:rFonts w:ascii="Arial" w:hAnsi="Arial" w:cs="Arial"/>
          <w:sz w:val="22"/>
          <w:szCs w:val="22"/>
        </w:rPr>
        <w:t>delivery of greater retail choice in the town</w:t>
      </w:r>
    </w:p>
    <w:p w14:paraId="36A2CD33" w14:textId="10DADD34" w:rsidR="002A3E5F" w:rsidRPr="00062CDD" w:rsidRDefault="003924F5" w:rsidP="00062CDD">
      <w:pPr>
        <w:pStyle w:val="ListParagraph"/>
        <w:numPr>
          <w:ilvl w:val="0"/>
          <w:numId w:val="52"/>
        </w:numPr>
        <w:spacing w:line="276" w:lineRule="auto"/>
        <w:jc w:val="both"/>
        <w:outlineLvl w:val="2"/>
        <w:rPr>
          <w:rFonts w:ascii="Arial" w:hAnsi="Arial" w:cs="Arial"/>
          <w:sz w:val="22"/>
          <w:szCs w:val="22"/>
        </w:rPr>
      </w:pPr>
      <w:r w:rsidRPr="00062CDD">
        <w:rPr>
          <w:rFonts w:ascii="Arial" w:hAnsi="Arial" w:cs="Arial"/>
          <w:sz w:val="22"/>
          <w:szCs w:val="22"/>
        </w:rPr>
        <w:t>the need to make Durrington and Bulford more sel</w:t>
      </w:r>
      <w:r w:rsidR="002A3E5F" w:rsidRPr="00062CDD">
        <w:rPr>
          <w:rFonts w:ascii="Arial" w:hAnsi="Arial" w:cs="Arial"/>
          <w:sz w:val="22"/>
          <w:szCs w:val="22"/>
        </w:rPr>
        <w:t>f-contained, the need to have local services and facilities to meet their own needs</w:t>
      </w:r>
    </w:p>
    <w:p w14:paraId="749C0267" w14:textId="3124489B" w:rsidR="002A1289" w:rsidRPr="00062CDD" w:rsidRDefault="002A1289" w:rsidP="00062CDD">
      <w:pPr>
        <w:pStyle w:val="ListParagraph"/>
        <w:numPr>
          <w:ilvl w:val="0"/>
          <w:numId w:val="52"/>
        </w:numPr>
        <w:spacing w:line="276" w:lineRule="auto"/>
        <w:jc w:val="both"/>
        <w:rPr>
          <w:rFonts w:ascii="Arial" w:hAnsi="Arial" w:cs="Arial"/>
          <w:sz w:val="22"/>
          <w:szCs w:val="22"/>
        </w:rPr>
      </w:pPr>
      <w:r w:rsidRPr="00062CDD">
        <w:rPr>
          <w:rFonts w:ascii="Arial" w:hAnsi="Arial" w:cs="Arial"/>
          <w:sz w:val="22"/>
          <w:szCs w:val="22"/>
        </w:rPr>
        <w:t>all development within the Community Area will need to conserve the designated landscape of the</w:t>
      </w:r>
      <w:r w:rsidR="009310CC" w:rsidRPr="00062CDD">
        <w:rPr>
          <w:rFonts w:ascii="Arial" w:hAnsi="Arial" w:cs="Arial"/>
          <w:sz w:val="22"/>
          <w:szCs w:val="22"/>
        </w:rPr>
        <w:t xml:space="preserve"> of Cranbourne Chase and West Wiltshire Downs AONB (now National Landscape)</w:t>
      </w:r>
      <w:r w:rsidR="000811C7" w:rsidRPr="00062CDD">
        <w:rPr>
          <w:rFonts w:ascii="Arial" w:hAnsi="Arial" w:cs="Arial"/>
          <w:sz w:val="22"/>
          <w:szCs w:val="22"/>
        </w:rPr>
        <w:t xml:space="preserve"> and its setting</w:t>
      </w:r>
      <w:r w:rsidRPr="00062CDD">
        <w:rPr>
          <w:rFonts w:ascii="Arial" w:hAnsi="Arial" w:cs="Arial"/>
          <w:sz w:val="22"/>
          <w:szCs w:val="22"/>
        </w:rPr>
        <w:t>, and where possible enhance its</w:t>
      </w:r>
      <w:r w:rsidR="000811C7" w:rsidRPr="00062CDD">
        <w:rPr>
          <w:rFonts w:ascii="Arial" w:hAnsi="Arial" w:cs="Arial"/>
          <w:sz w:val="22"/>
          <w:szCs w:val="22"/>
        </w:rPr>
        <w:t xml:space="preserve"> </w:t>
      </w:r>
      <w:r w:rsidRPr="00062CDD">
        <w:rPr>
          <w:rFonts w:ascii="Arial" w:hAnsi="Arial" w:cs="Arial"/>
          <w:sz w:val="22"/>
          <w:szCs w:val="22"/>
        </w:rPr>
        <w:t>locally distinctive characteristics</w:t>
      </w:r>
    </w:p>
    <w:p w14:paraId="733358B5" w14:textId="77777777" w:rsidR="000811C7" w:rsidRPr="009C33C5" w:rsidRDefault="000811C7" w:rsidP="002A1289">
      <w:pPr>
        <w:spacing w:line="276" w:lineRule="auto"/>
        <w:jc w:val="both"/>
        <w:rPr>
          <w:rFonts w:ascii="Arial" w:hAnsi="Arial" w:cs="Arial"/>
          <w:sz w:val="22"/>
          <w:szCs w:val="22"/>
        </w:rPr>
      </w:pPr>
    </w:p>
    <w:p w14:paraId="0ECF2A5F" w14:textId="460AC2C9" w:rsidR="002A1289" w:rsidRPr="009C33C5" w:rsidRDefault="002A1289" w:rsidP="002A1289">
      <w:pPr>
        <w:spacing w:line="276" w:lineRule="auto"/>
        <w:jc w:val="both"/>
        <w:rPr>
          <w:rFonts w:ascii="Arial" w:hAnsi="Arial" w:cs="Arial"/>
          <w:sz w:val="22"/>
          <w:szCs w:val="22"/>
        </w:rPr>
      </w:pPr>
      <w:r w:rsidRPr="009C33C5">
        <w:rPr>
          <w:rFonts w:ascii="Arial" w:hAnsi="Arial" w:cs="Arial"/>
          <w:sz w:val="22"/>
          <w:szCs w:val="22"/>
        </w:rPr>
        <w:t xml:space="preserve">The stationing of an </w:t>
      </w:r>
      <w:r w:rsidR="00CE21C0">
        <w:rPr>
          <w:rFonts w:ascii="Arial" w:hAnsi="Arial" w:cs="Arial"/>
          <w:sz w:val="22"/>
          <w:szCs w:val="22"/>
        </w:rPr>
        <w:t>I</w:t>
      </w:r>
      <w:r w:rsidRPr="009C33C5">
        <w:rPr>
          <w:rFonts w:ascii="Arial" w:hAnsi="Arial" w:cs="Arial"/>
          <w:sz w:val="22"/>
          <w:szCs w:val="22"/>
        </w:rPr>
        <w:t xml:space="preserve">nPost locker in this location is considered to provide a service to </w:t>
      </w:r>
      <w:proofErr w:type="gramStart"/>
      <w:r w:rsidRPr="009C33C5">
        <w:rPr>
          <w:rFonts w:ascii="Arial" w:hAnsi="Arial" w:cs="Arial"/>
          <w:sz w:val="22"/>
          <w:szCs w:val="22"/>
        </w:rPr>
        <w:t>local residents</w:t>
      </w:r>
      <w:proofErr w:type="gramEnd"/>
      <w:r w:rsidRPr="009C33C5">
        <w:rPr>
          <w:rFonts w:ascii="Arial" w:hAnsi="Arial" w:cs="Arial"/>
          <w:sz w:val="22"/>
          <w:szCs w:val="22"/>
        </w:rPr>
        <w:t xml:space="preserve"> and as such there is no objection to the principle of development. </w:t>
      </w:r>
    </w:p>
    <w:p w14:paraId="30C6FA50" w14:textId="77777777" w:rsidR="00722BAC" w:rsidRDefault="00722BAC" w:rsidP="7D84FC5F">
      <w:pPr>
        <w:spacing w:line="276" w:lineRule="auto"/>
        <w:jc w:val="both"/>
        <w:rPr>
          <w:rFonts w:ascii="Arial" w:hAnsi="Arial" w:cs="Arial"/>
          <w:b/>
          <w:bCs/>
          <w:sz w:val="22"/>
          <w:szCs w:val="22"/>
        </w:rPr>
      </w:pPr>
    </w:p>
    <w:p w14:paraId="1018182C" w14:textId="77777777" w:rsidR="00B32BF8" w:rsidRDefault="00B32BF8" w:rsidP="00B32BF8">
      <w:pPr>
        <w:spacing w:line="276" w:lineRule="auto"/>
        <w:jc w:val="both"/>
        <w:rPr>
          <w:rFonts w:ascii="Arial" w:hAnsi="Arial" w:cs="Arial"/>
          <w:sz w:val="22"/>
          <w:szCs w:val="22"/>
        </w:rPr>
      </w:pPr>
      <w:r w:rsidRPr="00F525A0">
        <w:rPr>
          <w:rFonts w:ascii="Arial" w:hAnsi="Arial" w:cs="Arial"/>
          <w:sz w:val="22"/>
          <w:szCs w:val="22"/>
        </w:rPr>
        <w:t>It is noted that click</w:t>
      </w:r>
      <w:r>
        <w:rPr>
          <w:rFonts w:ascii="Arial" w:hAnsi="Arial" w:cs="Arial"/>
          <w:sz w:val="22"/>
          <w:szCs w:val="22"/>
        </w:rPr>
        <w:t xml:space="preserve"> and collect facilities are considered as permitted development within Part 7, Class C of the GDPO. H</w:t>
      </w:r>
      <w:r w:rsidRPr="00EF622D">
        <w:rPr>
          <w:rFonts w:ascii="Arial" w:hAnsi="Arial" w:cs="Arial"/>
          <w:sz w:val="22"/>
          <w:szCs w:val="22"/>
        </w:rPr>
        <w:t xml:space="preserve">owever, </w:t>
      </w:r>
      <w:r>
        <w:rPr>
          <w:rFonts w:ascii="Arial" w:hAnsi="Arial" w:cs="Arial"/>
          <w:sz w:val="22"/>
          <w:szCs w:val="22"/>
        </w:rPr>
        <w:t xml:space="preserve">officers note the requirements of criterion C.1 (a) of the GPDO that states if there is more than one collection facility within the curtilage of a shop, planning permission is required. In this instance, there are already </w:t>
      </w:r>
      <w:r w:rsidRPr="00EF622D">
        <w:rPr>
          <w:rFonts w:ascii="Arial" w:hAnsi="Arial" w:cs="Arial"/>
          <w:sz w:val="22"/>
          <w:szCs w:val="22"/>
        </w:rPr>
        <w:t>existing click and collect facilit</w:t>
      </w:r>
      <w:r>
        <w:rPr>
          <w:rFonts w:ascii="Arial" w:hAnsi="Arial" w:cs="Arial"/>
          <w:sz w:val="22"/>
          <w:szCs w:val="22"/>
        </w:rPr>
        <w:t>ies within the curtilage of the shop. By virtue of there being more than one collection facility already present upon the site (albeit unauthorised), t</w:t>
      </w:r>
      <w:r w:rsidRPr="00EF622D">
        <w:rPr>
          <w:rFonts w:ascii="Arial" w:hAnsi="Arial" w:cs="Arial"/>
          <w:sz w:val="22"/>
          <w:szCs w:val="22"/>
        </w:rPr>
        <w:t xml:space="preserve">he proposal </w:t>
      </w:r>
      <w:r>
        <w:rPr>
          <w:rFonts w:ascii="Arial" w:hAnsi="Arial" w:cs="Arial"/>
          <w:sz w:val="22"/>
          <w:szCs w:val="22"/>
        </w:rPr>
        <w:t>is contrary to criterion</w:t>
      </w:r>
      <w:r w:rsidRPr="00EF622D">
        <w:rPr>
          <w:rFonts w:ascii="Arial" w:hAnsi="Arial" w:cs="Arial"/>
          <w:sz w:val="22"/>
          <w:szCs w:val="22"/>
        </w:rPr>
        <w:t xml:space="preserve"> C.1 (a)</w:t>
      </w:r>
      <w:r>
        <w:rPr>
          <w:rFonts w:ascii="Arial" w:hAnsi="Arial" w:cs="Arial"/>
          <w:sz w:val="22"/>
          <w:szCs w:val="22"/>
        </w:rPr>
        <w:t xml:space="preserve"> of the GPDO and therefore, planning permission is required</w:t>
      </w:r>
      <w:r w:rsidRPr="00EF622D">
        <w:rPr>
          <w:rFonts w:ascii="Arial" w:hAnsi="Arial" w:cs="Arial"/>
          <w:sz w:val="22"/>
          <w:szCs w:val="22"/>
        </w:rPr>
        <w:t xml:space="preserve">.  </w:t>
      </w:r>
    </w:p>
    <w:p w14:paraId="76983C4F" w14:textId="77777777" w:rsidR="00F525A0" w:rsidRDefault="00F525A0" w:rsidP="00EF622D">
      <w:pPr>
        <w:spacing w:line="276" w:lineRule="auto"/>
        <w:jc w:val="both"/>
        <w:rPr>
          <w:rFonts w:ascii="Arial" w:hAnsi="Arial" w:cs="Arial"/>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69F4C8D7" w14:textId="0D4A336E" w:rsidR="00316C37" w:rsidRDefault="00916AB9" w:rsidP="00B341CC">
      <w:pPr>
        <w:spacing w:line="276" w:lineRule="auto"/>
        <w:jc w:val="both"/>
        <w:rPr>
          <w:rFonts w:ascii="Arial" w:hAnsi="Arial" w:cs="Arial"/>
          <w:i/>
          <w:iCs/>
          <w:sz w:val="22"/>
          <w:szCs w:val="22"/>
        </w:rPr>
      </w:pPr>
      <w:r w:rsidRPr="008D59BF">
        <w:rPr>
          <w:rFonts w:ascii="Arial" w:hAnsi="Arial" w:cs="Arial"/>
          <w:sz w:val="22"/>
          <w:szCs w:val="22"/>
        </w:rPr>
        <w:t>The nature of the proposals</w:t>
      </w:r>
      <w:r w:rsidR="00B019A7">
        <w:rPr>
          <w:rFonts w:ascii="Arial" w:hAnsi="Arial" w:cs="Arial"/>
          <w:sz w:val="22"/>
          <w:szCs w:val="22"/>
        </w:rPr>
        <w:t xml:space="preserve"> as a vinyl wrapped metal structure</w:t>
      </w:r>
      <w:r w:rsidRPr="008D59BF">
        <w:rPr>
          <w:rFonts w:ascii="Arial" w:hAnsi="Arial" w:cs="Arial"/>
          <w:sz w:val="22"/>
          <w:szCs w:val="22"/>
        </w:rPr>
        <w:t xml:space="preserve"> means that it does not enhance the local character or contribute to the quality of the built environment.  However, it is considered that the</w:t>
      </w:r>
      <w:r>
        <w:rPr>
          <w:rFonts w:ascii="Arial" w:hAnsi="Arial" w:cs="Arial"/>
          <w:sz w:val="22"/>
          <w:szCs w:val="22"/>
        </w:rPr>
        <w:t xml:space="preserve"> development is modest</w:t>
      </w:r>
      <w:r w:rsidR="008B19AE">
        <w:rPr>
          <w:rFonts w:ascii="Arial" w:hAnsi="Arial" w:cs="Arial"/>
          <w:sz w:val="22"/>
          <w:szCs w:val="22"/>
        </w:rPr>
        <w:t xml:space="preserve"> in scale</w:t>
      </w:r>
      <w:r>
        <w:rPr>
          <w:rFonts w:ascii="Arial" w:hAnsi="Arial" w:cs="Arial"/>
          <w:sz w:val="22"/>
          <w:szCs w:val="22"/>
        </w:rPr>
        <w:t xml:space="preserve"> and the</w:t>
      </w:r>
      <w:r w:rsidRPr="008D59BF">
        <w:rPr>
          <w:rFonts w:ascii="Arial" w:hAnsi="Arial" w:cs="Arial"/>
          <w:sz w:val="22"/>
          <w:szCs w:val="22"/>
        </w:rPr>
        <w:t xml:space="preserve"> proposed location, </w:t>
      </w:r>
      <w:r>
        <w:rPr>
          <w:rFonts w:ascii="Arial" w:hAnsi="Arial" w:cs="Arial"/>
          <w:sz w:val="22"/>
          <w:szCs w:val="22"/>
        </w:rPr>
        <w:t xml:space="preserve">at the rear of </w:t>
      </w:r>
      <w:r w:rsidR="009A3AFD">
        <w:rPr>
          <w:rFonts w:ascii="Arial" w:hAnsi="Arial" w:cs="Arial"/>
          <w:sz w:val="22"/>
          <w:szCs w:val="22"/>
        </w:rPr>
        <w:t>a modern</w:t>
      </w:r>
      <w:r w:rsidR="00AC4A23">
        <w:rPr>
          <w:rFonts w:ascii="Arial" w:hAnsi="Arial" w:cs="Arial"/>
          <w:sz w:val="22"/>
          <w:szCs w:val="22"/>
        </w:rPr>
        <w:t xml:space="preserve"> and utilitarian </w:t>
      </w:r>
      <w:r>
        <w:rPr>
          <w:rFonts w:ascii="Arial" w:hAnsi="Arial" w:cs="Arial"/>
          <w:sz w:val="22"/>
          <w:szCs w:val="22"/>
        </w:rPr>
        <w:t>shop, within an existing carpark, does not cause harm to the character and appearance of the locality.</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lastRenderedPageBreak/>
        <w:t>Amenity</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556B485D" w14:textId="77777777" w:rsidR="000B0BA2" w:rsidRPr="00875529" w:rsidRDefault="000B0BA2" w:rsidP="000B0BA2">
      <w:pPr>
        <w:spacing w:line="276" w:lineRule="auto"/>
        <w:jc w:val="both"/>
        <w:rPr>
          <w:rFonts w:ascii="Arial" w:hAnsi="Arial" w:cs="Arial"/>
          <w:i/>
          <w:iCs/>
          <w:color w:val="000000" w:themeColor="text1"/>
          <w:sz w:val="22"/>
          <w:szCs w:val="22"/>
        </w:rPr>
      </w:pPr>
      <w:r w:rsidRPr="00875529">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875529">
        <w:rPr>
          <w:rFonts w:ascii="Arial" w:hAnsi="Arial" w:cs="Arial"/>
          <w:color w:val="000000" w:themeColor="text1"/>
          <w:sz w:val="22"/>
          <w:szCs w:val="22"/>
        </w:rPr>
        <w:t>particular regard</w:t>
      </w:r>
      <w:proofErr w:type="gramEnd"/>
      <w:r w:rsidRPr="00875529">
        <w:rPr>
          <w:rFonts w:ascii="Arial" w:hAnsi="Arial" w:cs="Arial"/>
          <w:color w:val="000000" w:themeColor="text1"/>
          <w:sz w:val="22"/>
          <w:szCs w:val="22"/>
        </w:rPr>
        <w:t xml:space="preserve"> to loss of light, overshadowing, loss of privacy, and overbearing effects.</w:t>
      </w:r>
      <w:r w:rsidRPr="00875529">
        <w:rPr>
          <w:rFonts w:ascii="Arial" w:hAnsi="Arial" w:cs="Arial"/>
          <w:i/>
          <w:iCs/>
          <w:color w:val="000000" w:themeColor="text1"/>
          <w:sz w:val="22"/>
          <w:szCs w:val="22"/>
        </w:rPr>
        <w:t xml:space="preserve"> </w:t>
      </w:r>
    </w:p>
    <w:p w14:paraId="0FC3FC1E" w14:textId="77777777" w:rsidR="000B0BA2" w:rsidRPr="00875529" w:rsidRDefault="000B0BA2" w:rsidP="000B0BA2">
      <w:pPr>
        <w:spacing w:line="276" w:lineRule="auto"/>
        <w:jc w:val="both"/>
        <w:rPr>
          <w:rFonts w:ascii="Arial" w:hAnsi="Arial" w:cs="Arial"/>
          <w:i/>
          <w:iCs/>
          <w:color w:val="000000" w:themeColor="text1"/>
          <w:sz w:val="22"/>
          <w:szCs w:val="22"/>
        </w:rPr>
      </w:pPr>
    </w:p>
    <w:p w14:paraId="2E61D030" w14:textId="130D4DE1" w:rsidR="000B0BA2" w:rsidRDefault="001468EB" w:rsidP="000B0BA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is within a residential area but due to </w:t>
      </w:r>
      <w:r w:rsidR="000B0BA2" w:rsidRPr="00875529">
        <w:rPr>
          <w:rFonts w:ascii="Arial" w:hAnsi="Arial" w:cs="Arial"/>
          <w:color w:val="000000" w:themeColor="text1"/>
          <w:sz w:val="22"/>
          <w:szCs w:val="22"/>
        </w:rPr>
        <w:t xml:space="preserve">the nature of the proposal as a small, single storey structure on the </w:t>
      </w:r>
      <w:r w:rsidR="00D85FEA">
        <w:rPr>
          <w:rFonts w:ascii="Arial" w:hAnsi="Arial" w:cs="Arial"/>
          <w:color w:val="000000" w:themeColor="text1"/>
          <w:sz w:val="22"/>
          <w:szCs w:val="22"/>
        </w:rPr>
        <w:t>rear</w:t>
      </w:r>
      <w:r w:rsidR="000B0BA2" w:rsidRPr="00875529">
        <w:rPr>
          <w:rFonts w:ascii="Arial" w:hAnsi="Arial" w:cs="Arial"/>
          <w:color w:val="000000" w:themeColor="text1"/>
          <w:sz w:val="22"/>
          <w:szCs w:val="22"/>
        </w:rPr>
        <w:t xml:space="preserve"> of an existing building there are no concerns regarding overlooking/loss of privacy, loss of light or overbearing impact.</w:t>
      </w:r>
    </w:p>
    <w:p w14:paraId="2375FFDD" w14:textId="77777777" w:rsidR="00C54AAB" w:rsidRDefault="00C54AAB" w:rsidP="000B0BA2">
      <w:pPr>
        <w:spacing w:line="276" w:lineRule="auto"/>
        <w:jc w:val="both"/>
        <w:rPr>
          <w:rFonts w:ascii="Arial" w:hAnsi="Arial" w:cs="Arial"/>
          <w:color w:val="000000" w:themeColor="text1"/>
          <w:sz w:val="22"/>
          <w:szCs w:val="22"/>
        </w:rPr>
      </w:pPr>
    </w:p>
    <w:p w14:paraId="33DFD679" w14:textId="2B972F08" w:rsidR="005E4925" w:rsidRPr="005E4925" w:rsidRDefault="005E4925" w:rsidP="005E4925">
      <w:pPr>
        <w:spacing w:line="276" w:lineRule="auto"/>
        <w:jc w:val="both"/>
        <w:rPr>
          <w:rFonts w:ascii="Arial" w:hAnsi="Arial" w:cs="Arial"/>
          <w:color w:val="000000" w:themeColor="text1"/>
          <w:sz w:val="22"/>
          <w:szCs w:val="22"/>
        </w:rPr>
      </w:pPr>
      <w:r w:rsidRPr="005E4925">
        <w:rPr>
          <w:rFonts w:ascii="Arial" w:hAnsi="Arial" w:cs="Arial"/>
          <w:color w:val="000000" w:themeColor="text1"/>
          <w:sz w:val="22"/>
          <w:szCs w:val="22"/>
        </w:rPr>
        <w:t xml:space="preserve">The Parish Council </w:t>
      </w:r>
      <w:r w:rsidR="00021293">
        <w:rPr>
          <w:rFonts w:ascii="Arial" w:hAnsi="Arial" w:cs="Arial"/>
          <w:color w:val="000000" w:themeColor="text1"/>
          <w:sz w:val="22"/>
          <w:szCs w:val="22"/>
        </w:rPr>
        <w:t xml:space="preserve">and a representative </w:t>
      </w:r>
      <w:r w:rsidRPr="005E4925">
        <w:rPr>
          <w:rFonts w:ascii="Arial" w:hAnsi="Arial" w:cs="Arial"/>
          <w:color w:val="000000" w:themeColor="text1"/>
          <w:sz w:val="22"/>
          <w:szCs w:val="22"/>
        </w:rPr>
        <w:t>ha</w:t>
      </w:r>
      <w:r w:rsidR="00021293">
        <w:rPr>
          <w:rFonts w:ascii="Arial" w:hAnsi="Arial" w:cs="Arial"/>
          <w:color w:val="000000" w:themeColor="text1"/>
          <w:sz w:val="22"/>
          <w:szCs w:val="22"/>
        </w:rPr>
        <w:t>ve</w:t>
      </w:r>
      <w:r w:rsidRPr="005E4925">
        <w:rPr>
          <w:rFonts w:ascii="Arial" w:hAnsi="Arial" w:cs="Arial"/>
          <w:color w:val="000000" w:themeColor="text1"/>
          <w:sz w:val="22"/>
          <w:szCs w:val="22"/>
        </w:rPr>
        <w:t xml:space="preserve"> raised concerns regarding potential noise, given that the lockers could be accessed at any time. However, it is not considered appropriate to impose a condition restricting the use of the lockers or the timing of deliveries, as such restrictions would be difficult to monitor and enforce. It is anticipated that the lockers would predominantly be used by </w:t>
      </w:r>
      <w:proofErr w:type="gramStart"/>
      <w:r w:rsidRPr="005E4925">
        <w:rPr>
          <w:rFonts w:ascii="Arial" w:hAnsi="Arial" w:cs="Arial"/>
          <w:color w:val="000000" w:themeColor="text1"/>
          <w:sz w:val="22"/>
          <w:szCs w:val="22"/>
        </w:rPr>
        <w:t>local residents</w:t>
      </w:r>
      <w:proofErr w:type="gramEnd"/>
      <w:r w:rsidRPr="005E4925">
        <w:rPr>
          <w:rFonts w:ascii="Arial" w:hAnsi="Arial" w:cs="Arial"/>
          <w:color w:val="000000" w:themeColor="text1"/>
          <w:sz w:val="22"/>
          <w:szCs w:val="22"/>
        </w:rPr>
        <w:t>, with most trips likely to be made on foot or involving vehicle movements comparable to those associated with the existing shop. In addition, the use of a locker delivery system could reduce the frequency of delivery vehicle visits to the local area.</w:t>
      </w:r>
    </w:p>
    <w:p w14:paraId="3F818252" w14:textId="77777777" w:rsidR="00181D96" w:rsidRDefault="00181D96" w:rsidP="002A1259">
      <w:pPr>
        <w:spacing w:line="276" w:lineRule="auto"/>
        <w:jc w:val="both"/>
        <w:rPr>
          <w:rFonts w:ascii="Arial" w:hAnsi="Arial" w:cs="Arial"/>
          <w:color w:val="000000" w:themeColor="text1"/>
          <w:sz w:val="22"/>
          <w:szCs w:val="22"/>
        </w:rPr>
      </w:pPr>
    </w:p>
    <w:p w14:paraId="23BD76B5" w14:textId="67EBEE33" w:rsidR="00181D96" w:rsidRDefault="00181D96" w:rsidP="002A125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noted that if any </w:t>
      </w:r>
      <w:r w:rsidR="00FC318F">
        <w:rPr>
          <w:rFonts w:ascii="Arial" w:hAnsi="Arial" w:cs="Arial"/>
          <w:color w:val="000000" w:themeColor="text1"/>
          <w:sz w:val="22"/>
          <w:szCs w:val="22"/>
        </w:rPr>
        <w:t xml:space="preserve">noise </w:t>
      </w:r>
      <w:r>
        <w:rPr>
          <w:rFonts w:ascii="Arial" w:hAnsi="Arial" w:cs="Arial"/>
          <w:color w:val="000000" w:themeColor="text1"/>
          <w:sz w:val="22"/>
          <w:szCs w:val="22"/>
        </w:rPr>
        <w:t xml:space="preserve">complaints were received, they could be investigated </w:t>
      </w:r>
      <w:r w:rsidR="00D542AB">
        <w:rPr>
          <w:rFonts w:ascii="Arial" w:hAnsi="Arial" w:cs="Arial"/>
          <w:color w:val="000000" w:themeColor="text1"/>
          <w:sz w:val="22"/>
          <w:szCs w:val="22"/>
        </w:rPr>
        <w:t>under the provisions of the Environmental Protection Act 1990.</w:t>
      </w:r>
    </w:p>
    <w:p w14:paraId="74D5C920" w14:textId="77777777" w:rsidR="001111DA" w:rsidRDefault="001111DA" w:rsidP="002A1259">
      <w:pPr>
        <w:spacing w:line="276" w:lineRule="auto"/>
        <w:jc w:val="both"/>
        <w:rPr>
          <w:rFonts w:ascii="Arial" w:hAnsi="Arial" w:cs="Arial"/>
          <w:color w:val="000000" w:themeColor="text1"/>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64324E10" w14:textId="77777777" w:rsidR="00D87146" w:rsidRPr="006B706F" w:rsidRDefault="00D87146" w:rsidP="00D87146">
      <w:pPr>
        <w:spacing w:line="276" w:lineRule="auto"/>
        <w:jc w:val="both"/>
        <w:rPr>
          <w:rFonts w:ascii="Arial" w:hAnsi="Arial" w:cs="Arial"/>
          <w:color w:val="000000" w:themeColor="text1"/>
          <w:sz w:val="22"/>
          <w:szCs w:val="22"/>
        </w:rPr>
      </w:pPr>
      <w:r w:rsidRPr="006B706F">
        <w:rPr>
          <w:rFonts w:ascii="Arial" w:hAnsi="Arial" w:cs="Arial"/>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w:t>
      </w:r>
    </w:p>
    <w:p w14:paraId="78E9A7EE" w14:textId="77777777" w:rsidR="00D87146" w:rsidRPr="006B706F" w:rsidRDefault="00D87146" w:rsidP="00D87146">
      <w:pPr>
        <w:spacing w:line="276" w:lineRule="auto"/>
        <w:jc w:val="both"/>
        <w:rPr>
          <w:rFonts w:ascii="Arial" w:hAnsi="Arial" w:cs="Arial"/>
          <w:color w:val="000000" w:themeColor="text1"/>
          <w:sz w:val="22"/>
          <w:szCs w:val="22"/>
        </w:rPr>
      </w:pPr>
    </w:p>
    <w:p w14:paraId="36DC59C9" w14:textId="77777777" w:rsidR="00D87146" w:rsidRDefault="00D87146" w:rsidP="00D87146">
      <w:pPr>
        <w:spacing w:line="276" w:lineRule="auto"/>
        <w:jc w:val="both"/>
        <w:rPr>
          <w:rFonts w:ascii="Arial" w:hAnsi="Arial" w:cs="Arial"/>
          <w:color w:val="000000" w:themeColor="text1"/>
          <w:sz w:val="22"/>
          <w:szCs w:val="22"/>
        </w:rPr>
      </w:pPr>
      <w:r w:rsidRPr="006B706F">
        <w:rPr>
          <w:rFonts w:ascii="Arial" w:hAnsi="Arial" w:cs="Arial"/>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7D14B8CE" w14:textId="77777777" w:rsidR="00D542AB" w:rsidRDefault="00D542AB" w:rsidP="00D87146">
      <w:pPr>
        <w:spacing w:line="276" w:lineRule="auto"/>
        <w:jc w:val="both"/>
        <w:rPr>
          <w:rFonts w:ascii="Arial" w:hAnsi="Arial" w:cs="Arial"/>
          <w:color w:val="000000" w:themeColor="text1"/>
          <w:sz w:val="22"/>
          <w:szCs w:val="22"/>
        </w:rPr>
      </w:pPr>
    </w:p>
    <w:p w14:paraId="17AD5BAB" w14:textId="71250B77" w:rsidR="00D542AB" w:rsidRDefault="00EC0EB2" w:rsidP="00D542AB">
      <w:pPr>
        <w:spacing w:line="276" w:lineRule="auto"/>
        <w:jc w:val="both"/>
        <w:rPr>
          <w:rFonts w:ascii="Arial" w:hAnsi="Arial" w:cs="Arial"/>
          <w:sz w:val="22"/>
          <w:szCs w:val="22"/>
        </w:rPr>
      </w:pPr>
      <w:r>
        <w:rPr>
          <w:rFonts w:ascii="Arial" w:hAnsi="Arial" w:cs="Arial"/>
          <w:sz w:val="22"/>
          <w:szCs w:val="22"/>
        </w:rPr>
        <w:t xml:space="preserve">The proposals do not include for any new access.  </w:t>
      </w:r>
      <w:r w:rsidR="00D542AB">
        <w:rPr>
          <w:rFonts w:ascii="Arial" w:hAnsi="Arial" w:cs="Arial"/>
          <w:sz w:val="22"/>
          <w:szCs w:val="22"/>
        </w:rPr>
        <w:t xml:space="preserve">Three new bollards are proposed in the carpark to protect the locker from </w:t>
      </w:r>
      <w:r w:rsidR="00005053">
        <w:rPr>
          <w:rFonts w:ascii="Arial" w:hAnsi="Arial" w:cs="Arial"/>
          <w:sz w:val="22"/>
          <w:szCs w:val="22"/>
        </w:rPr>
        <w:t>vehicles,</w:t>
      </w:r>
      <w:r w:rsidR="00D542AB">
        <w:rPr>
          <w:rFonts w:ascii="Arial" w:hAnsi="Arial" w:cs="Arial"/>
          <w:sz w:val="22"/>
          <w:szCs w:val="22"/>
        </w:rPr>
        <w:t xml:space="preserve"> and the revised site plan shows 2no accessible parking bays relocated within the existing car park.</w:t>
      </w:r>
    </w:p>
    <w:p w14:paraId="679E52B9" w14:textId="77777777" w:rsidR="00194BD9" w:rsidRDefault="00194BD9" w:rsidP="00D542AB">
      <w:pPr>
        <w:spacing w:line="276" w:lineRule="auto"/>
        <w:jc w:val="both"/>
        <w:rPr>
          <w:rFonts w:ascii="Arial" w:hAnsi="Arial" w:cs="Arial"/>
          <w:sz w:val="22"/>
          <w:szCs w:val="22"/>
        </w:rPr>
      </w:pPr>
    </w:p>
    <w:p w14:paraId="6B175FC9" w14:textId="535AF908" w:rsidR="00194BD9" w:rsidRDefault="00194BD9" w:rsidP="00D542AB">
      <w:pPr>
        <w:spacing w:line="276" w:lineRule="auto"/>
        <w:jc w:val="both"/>
        <w:rPr>
          <w:rFonts w:ascii="Arial" w:hAnsi="Arial" w:cs="Arial"/>
          <w:sz w:val="22"/>
          <w:szCs w:val="22"/>
        </w:rPr>
      </w:pPr>
      <w:r>
        <w:rPr>
          <w:rFonts w:ascii="Arial" w:hAnsi="Arial" w:cs="Arial"/>
          <w:sz w:val="22"/>
          <w:szCs w:val="22"/>
        </w:rPr>
        <w:t>Comments and objections were received from representatives r</w:t>
      </w:r>
      <w:r w:rsidR="00694660">
        <w:rPr>
          <w:rFonts w:ascii="Arial" w:hAnsi="Arial" w:cs="Arial"/>
          <w:sz w:val="22"/>
          <w:szCs w:val="22"/>
        </w:rPr>
        <w:t xml:space="preserve">aising concerns regarding highways impact and safety.  Concerns were raised about </w:t>
      </w:r>
      <w:r w:rsidR="00D8260A">
        <w:rPr>
          <w:rFonts w:ascii="Arial" w:hAnsi="Arial" w:cs="Arial"/>
          <w:sz w:val="22"/>
          <w:szCs w:val="22"/>
        </w:rPr>
        <w:t>the loss of on street parking</w:t>
      </w:r>
      <w:r w:rsidR="00476996">
        <w:rPr>
          <w:rFonts w:ascii="Arial" w:hAnsi="Arial" w:cs="Arial"/>
          <w:sz w:val="22"/>
          <w:szCs w:val="22"/>
        </w:rPr>
        <w:t xml:space="preserve"> and</w:t>
      </w:r>
      <w:r w:rsidR="00D8260A">
        <w:rPr>
          <w:rFonts w:ascii="Arial" w:hAnsi="Arial" w:cs="Arial"/>
          <w:sz w:val="22"/>
          <w:szCs w:val="22"/>
        </w:rPr>
        <w:t xml:space="preserve"> increased traffic</w:t>
      </w:r>
      <w:r w:rsidR="00476996">
        <w:rPr>
          <w:rFonts w:ascii="Arial" w:hAnsi="Arial" w:cs="Arial"/>
          <w:sz w:val="22"/>
          <w:szCs w:val="22"/>
        </w:rPr>
        <w:t xml:space="preserve"> from deliveries and collections</w:t>
      </w:r>
      <w:r w:rsidR="00300F05">
        <w:rPr>
          <w:rFonts w:ascii="Arial" w:hAnsi="Arial" w:cs="Arial"/>
          <w:sz w:val="22"/>
          <w:szCs w:val="22"/>
        </w:rPr>
        <w:t>, as well as an</w:t>
      </w:r>
      <w:r w:rsidR="00300F05">
        <w:rPr>
          <w:rFonts w:ascii="Arial" w:hAnsi="Arial" w:cs="Arial"/>
          <w:i/>
          <w:iCs/>
          <w:color w:val="FF0000"/>
          <w:sz w:val="22"/>
          <w:szCs w:val="22"/>
        </w:rPr>
        <w:t xml:space="preserve"> </w:t>
      </w:r>
      <w:r w:rsidR="00300F05" w:rsidRPr="00300F05">
        <w:rPr>
          <w:rFonts w:ascii="Arial" w:hAnsi="Arial" w:cs="Arial"/>
          <w:color w:val="000000" w:themeColor="text1"/>
          <w:sz w:val="22"/>
          <w:szCs w:val="22"/>
        </w:rPr>
        <w:t>increase in illegal or unsafe parking.</w:t>
      </w:r>
      <w:r w:rsidR="00B50EA1">
        <w:rPr>
          <w:rFonts w:ascii="Arial" w:hAnsi="Arial" w:cs="Arial"/>
          <w:color w:val="000000" w:themeColor="text1"/>
          <w:sz w:val="22"/>
          <w:szCs w:val="22"/>
        </w:rPr>
        <w:t xml:space="preserve">  </w:t>
      </w:r>
    </w:p>
    <w:p w14:paraId="17797DB1" w14:textId="77777777" w:rsidR="00EC0EB2" w:rsidRDefault="00EC0EB2" w:rsidP="00D542AB">
      <w:pPr>
        <w:spacing w:line="276" w:lineRule="auto"/>
        <w:jc w:val="both"/>
        <w:rPr>
          <w:rFonts w:ascii="Arial" w:hAnsi="Arial" w:cs="Arial"/>
          <w:sz w:val="22"/>
          <w:szCs w:val="22"/>
        </w:rPr>
      </w:pPr>
    </w:p>
    <w:p w14:paraId="2F9A864D" w14:textId="64109706" w:rsidR="00EC0EB2" w:rsidRDefault="00EC0EB2" w:rsidP="00D542AB">
      <w:pPr>
        <w:spacing w:line="276" w:lineRule="auto"/>
        <w:jc w:val="both"/>
        <w:rPr>
          <w:rFonts w:ascii="Arial" w:hAnsi="Arial" w:cs="Arial"/>
          <w:sz w:val="22"/>
          <w:szCs w:val="22"/>
        </w:rPr>
      </w:pPr>
      <w:r>
        <w:rPr>
          <w:rFonts w:ascii="Arial" w:hAnsi="Arial" w:cs="Arial"/>
          <w:sz w:val="22"/>
          <w:szCs w:val="22"/>
        </w:rPr>
        <w:t xml:space="preserve">The Highways Officer </w:t>
      </w:r>
      <w:r w:rsidR="0083170E">
        <w:rPr>
          <w:rFonts w:ascii="Arial" w:hAnsi="Arial" w:cs="Arial"/>
          <w:sz w:val="22"/>
          <w:szCs w:val="22"/>
        </w:rPr>
        <w:t>has confirmed that the proposals are acceptable</w:t>
      </w:r>
      <w:r w:rsidR="008B7488">
        <w:rPr>
          <w:rFonts w:ascii="Arial" w:hAnsi="Arial" w:cs="Arial"/>
          <w:sz w:val="22"/>
          <w:szCs w:val="22"/>
        </w:rPr>
        <w:t xml:space="preserve"> and raise</w:t>
      </w:r>
      <w:r w:rsidR="00B50EA1">
        <w:rPr>
          <w:rFonts w:ascii="Arial" w:hAnsi="Arial" w:cs="Arial"/>
          <w:sz w:val="22"/>
          <w:szCs w:val="22"/>
        </w:rPr>
        <w:t>d</w:t>
      </w:r>
      <w:r w:rsidR="008B7488">
        <w:rPr>
          <w:rFonts w:ascii="Arial" w:hAnsi="Arial" w:cs="Arial"/>
          <w:sz w:val="22"/>
          <w:szCs w:val="22"/>
        </w:rPr>
        <w:t xml:space="preserve"> no objections.  A condition requiring the two </w:t>
      </w:r>
      <w:r w:rsidR="00FE3157">
        <w:rPr>
          <w:rFonts w:ascii="Arial" w:hAnsi="Arial" w:cs="Arial"/>
          <w:sz w:val="22"/>
          <w:szCs w:val="22"/>
        </w:rPr>
        <w:t>disabled parking spaces be completed prior to the first use of the development and maintained</w:t>
      </w:r>
      <w:r w:rsidR="003E00E1">
        <w:rPr>
          <w:rFonts w:ascii="Arial" w:hAnsi="Arial" w:cs="Arial"/>
          <w:sz w:val="22"/>
          <w:szCs w:val="22"/>
        </w:rPr>
        <w:t xml:space="preserve"> thereafter will be included.</w:t>
      </w:r>
    </w:p>
    <w:p w14:paraId="480C372C" w14:textId="77777777" w:rsidR="00D542AB" w:rsidRPr="006B706F" w:rsidRDefault="00D542AB" w:rsidP="00D87146">
      <w:pPr>
        <w:spacing w:line="276" w:lineRule="auto"/>
        <w:jc w:val="both"/>
        <w:rPr>
          <w:rFonts w:ascii="Arial" w:hAnsi="Arial" w:cs="Arial"/>
          <w:color w:val="000000" w:themeColor="text1"/>
          <w:sz w:val="22"/>
          <w:szCs w:val="22"/>
        </w:rPr>
      </w:pPr>
    </w:p>
    <w:p w14:paraId="377C7677" w14:textId="77777777" w:rsidR="00C81BEA" w:rsidRPr="00A239BA" w:rsidRDefault="00C81BEA" w:rsidP="00C81BEA">
      <w:pPr>
        <w:spacing w:line="276" w:lineRule="auto"/>
        <w:jc w:val="both"/>
        <w:rPr>
          <w:rFonts w:ascii="Arial" w:hAnsi="Arial" w:cs="Arial"/>
          <w:sz w:val="22"/>
          <w:szCs w:val="22"/>
          <w:u w:val="single"/>
        </w:rPr>
      </w:pPr>
      <w:r w:rsidRPr="00A239BA">
        <w:rPr>
          <w:rFonts w:ascii="Arial" w:hAnsi="Arial" w:cs="Arial"/>
          <w:sz w:val="22"/>
          <w:szCs w:val="22"/>
          <w:u w:val="single"/>
        </w:rPr>
        <w:t>Biodiversity Net Gain</w:t>
      </w:r>
    </w:p>
    <w:p w14:paraId="3CD9916A" w14:textId="77777777" w:rsidR="00C81BEA" w:rsidRPr="001D714A" w:rsidRDefault="00C81BEA" w:rsidP="00C81BEA">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As of 2 April 2024,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w:t>
      </w:r>
    </w:p>
    <w:p w14:paraId="01AC75B7" w14:textId="77777777" w:rsidR="00C81BEA" w:rsidRPr="001D714A" w:rsidRDefault="00C81BEA" w:rsidP="00C81BEA">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 </w:t>
      </w:r>
    </w:p>
    <w:p w14:paraId="502C97AA" w14:textId="77777777" w:rsidR="00C81BEA" w:rsidRPr="001D714A" w:rsidRDefault="00C81BEA" w:rsidP="00C81BEA">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3D389632" w14:textId="77777777" w:rsidR="00F1263F" w:rsidRDefault="00F1263F" w:rsidP="7D84FC5F">
      <w:pPr>
        <w:spacing w:line="276" w:lineRule="auto"/>
        <w:jc w:val="both"/>
        <w:rPr>
          <w:rFonts w:ascii="Arial" w:hAnsi="Arial" w:cs="Arial"/>
          <w:i/>
          <w:iCs/>
          <w:color w:val="FF0000"/>
          <w:sz w:val="22"/>
          <w:szCs w:val="22"/>
        </w:rPr>
      </w:pPr>
    </w:p>
    <w:p w14:paraId="0BFEE14E" w14:textId="42000363" w:rsidR="00352D5F" w:rsidRPr="00631A1B" w:rsidRDefault="00352D5F" w:rsidP="7D84FC5F">
      <w:pPr>
        <w:spacing w:line="276" w:lineRule="auto"/>
        <w:jc w:val="both"/>
        <w:rPr>
          <w:rFonts w:ascii="Arial" w:hAnsi="Arial" w:cs="Arial"/>
          <w:color w:val="000000" w:themeColor="text1"/>
          <w:sz w:val="22"/>
          <w:szCs w:val="22"/>
          <w:u w:val="single"/>
        </w:rPr>
      </w:pPr>
      <w:r w:rsidRPr="00631A1B">
        <w:rPr>
          <w:rFonts w:ascii="Arial" w:hAnsi="Arial" w:cs="Arial"/>
          <w:color w:val="000000" w:themeColor="text1"/>
          <w:sz w:val="22"/>
          <w:szCs w:val="22"/>
          <w:u w:val="single"/>
        </w:rPr>
        <w:t xml:space="preserve">Other </w:t>
      </w:r>
    </w:p>
    <w:p w14:paraId="764E1AB5" w14:textId="7532E7C9" w:rsidR="00376692" w:rsidRPr="00631A1B" w:rsidRDefault="00181843" w:rsidP="7D84FC5F">
      <w:pPr>
        <w:spacing w:line="276" w:lineRule="auto"/>
        <w:jc w:val="both"/>
        <w:rPr>
          <w:rFonts w:ascii="Arial" w:hAnsi="Arial" w:cs="Arial"/>
          <w:color w:val="000000" w:themeColor="text1"/>
          <w:sz w:val="22"/>
          <w:szCs w:val="22"/>
        </w:rPr>
      </w:pPr>
      <w:r w:rsidRPr="00631A1B">
        <w:rPr>
          <w:rFonts w:ascii="Arial" w:hAnsi="Arial" w:cs="Arial"/>
          <w:color w:val="000000" w:themeColor="text1"/>
          <w:sz w:val="22"/>
          <w:szCs w:val="22"/>
        </w:rPr>
        <w:t>All three representation</w:t>
      </w:r>
      <w:r w:rsidR="00631A1B">
        <w:rPr>
          <w:rFonts w:ascii="Arial" w:hAnsi="Arial" w:cs="Arial"/>
          <w:color w:val="000000" w:themeColor="text1"/>
          <w:sz w:val="22"/>
          <w:szCs w:val="22"/>
        </w:rPr>
        <w:t>s</w:t>
      </w:r>
      <w:r w:rsidRPr="00631A1B">
        <w:rPr>
          <w:rFonts w:ascii="Arial" w:hAnsi="Arial" w:cs="Arial"/>
          <w:color w:val="000000" w:themeColor="text1"/>
          <w:sz w:val="22"/>
          <w:szCs w:val="22"/>
        </w:rPr>
        <w:t xml:space="preserve"> received comment</w:t>
      </w:r>
      <w:r w:rsidR="00B50EA1">
        <w:rPr>
          <w:rFonts w:ascii="Arial" w:hAnsi="Arial" w:cs="Arial"/>
          <w:color w:val="000000" w:themeColor="text1"/>
          <w:sz w:val="22"/>
          <w:szCs w:val="22"/>
        </w:rPr>
        <w:t>ed</w:t>
      </w:r>
      <w:r w:rsidRPr="00631A1B">
        <w:rPr>
          <w:rFonts w:ascii="Arial" w:hAnsi="Arial" w:cs="Arial"/>
          <w:color w:val="000000" w:themeColor="text1"/>
          <w:sz w:val="22"/>
          <w:szCs w:val="22"/>
        </w:rPr>
        <w:t xml:space="preserve"> on</w:t>
      </w:r>
      <w:r w:rsidR="00727BF0" w:rsidRPr="00631A1B">
        <w:rPr>
          <w:rFonts w:ascii="Arial" w:hAnsi="Arial" w:cs="Arial"/>
          <w:color w:val="000000" w:themeColor="text1"/>
          <w:sz w:val="22"/>
          <w:szCs w:val="22"/>
        </w:rPr>
        <w:t xml:space="preserve"> </w:t>
      </w:r>
      <w:r w:rsidRPr="00631A1B">
        <w:rPr>
          <w:rFonts w:ascii="Arial" w:hAnsi="Arial" w:cs="Arial"/>
          <w:color w:val="000000" w:themeColor="text1"/>
          <w:sz w:val="22"/>
          <w:szCs w:val="22"/>
        </w:rPr>
        <w:t>the</w:t>
      </w:r>
      <w:r w:rsidR="00BB16F6" w:rsidRPr="00631A1B">
        <w:rPr>
          <w:rFonts w:ascii="Arial" w:hAnsi="Arial" w:cs="Arial"/>
          <w:color w:val="000000" w:themeColor="text1"/>
          <w:sz w:val="22"/>
          <w:szCs w:val="22"/>
        </w:rPr>
        <w:t xml:space="preserve"> other </w:t>
      </w:r>
      <w:r w:rsidR="00E16E24" w:rsidRPr="00631A1B">
        <w:rPr>
          <w:rFonts w:ascii="Arial" w:hAnsi="Arial" w:cs="Arial"/>
          <w:color w:val="000000" w:themeColor="text1"/>
          <w:sz w:val="22"/>
          <w:szCs w:val="22"/>
        </w:rPr>
        <w:t xml:space="preserve">parcel </w:t>
      </w:r>
      <w:r w:rsidR="00727BF0" w:rsidRPr="00631A1B">
        <w:rPr>
          <w:rFonts w:ascii="Arial" w:hAnsi="Arial" w:cs="Arial"/>
          <w:color w:val="000000" w:themeColor="text1"/>
          <w:sz w:val="22"/>
          <w:szCs w:val="22"/>
        </w:rPr>
        <w:t xml:space="preserve">lockers on </w:t>
      </w:r>
      <w:r w:rsidR="00E16E24" w:rsidRPr="00631A1B">
        <w:rPr>
          <w:rFonts w:ascii="Arial" w:hAnsi="Arial" w:cs="Arial"/>
          <w:color w:val="000000" w:themeColor="text1"/>
          <w:sz w:val="22"/>
          <w:szCs w:val="22"/>
        </w:rPr>
        <w:t xml:space="preserve">the </w:t>
      </w:r>
      <w:r w:rsidR="00727BF0" w:rsidRPr="00631A1B">
        <w:rPr>
          <w:rFonts w:ascii="Arial" w:hAnsi="Arial" w:cs="Arial"/>
          <w:color w:val="000000" w:themeColor="text1"/>
          <w:sz w:val="22"/>
          <w:szCs w:val="22"/>
        </w:rPr>
        <w:t>site</w:t>
      </w:r>
      <w:r w:rsidR="00E16E24" w:rsidRPr="00631A1B">
        <w:rPr>
          <w:rFonts w:ascii="Arial" w:hAnsi="Arial" w:cs="Arial"/>
          <w:color w:val="000000" w:themeColor="text1"/>
          <w:sz w:val="22"/>
          <w:szCs w:val="22"/>
        </w:rPr>
        <w:t xml:space="preserve">.  These lockers </w:t>
      </w:r>
      <w:r w:rsidR="00376692" w:rsidRPr="00631A1B">
        <w:rPr>
          <w:rFonts w:ascii="Arial" w:hAnsi="Arial" w:cs="Arial"/>
          <w:color w:val="000000" w:themeColor="text1"/>
          <w:sz w:val="22"/>
          <w:szCs w:val="22"/>
        </w:rPr>
        <w:t>are in breach of planning regulations</w:t>
      </w:r>
      <w:r w:rsidR="009303BF" w:rsidRPr="00631A1B">
        <w:rPr>
          <w:rFonts w:ascii="Arial" w:hAnsi="Arial" w:cs="Arial"/>
          <w:color w:val="000000" w:themeColor="text1"/>
          <w:sz w:val="22"/>
          <w:szCs w:val="22"/>
        </w:rPr>
        <w:t xml:space="preserve"> and are the subject of an enforcement notice</w:t>
      </w:r>
      <w:r w:rsidR="00376692" w:rsidRPr="00631A1B">
        <w:rPr>
          <w:rFonts w:ascii="Arial" w:hAnsi="Arial" w:cs="Arial"/>
          <w:color w:val="000000" w:themeColor="text1"/>
          <w:sz w:val="22"/>
          <w:szCs w:val="22"/>
        </w:rPr>
        <w:t>.  An informative highlighting this will be included with the approval.</w:t>
      </w:r>
    </w:p>
    <w:p w14:paraId="47422B04" w14:textId="77777777" w:rsidR="00504486" w:rsidRDefault="00504486" w:rsidP="7D84FC5F">
      <w:pPr>
        <w:spacing w:line="276" w:lineRule="auto"/>
        <w:jc w:val="both"/>
        <w:rPr>
          <w:rFonts w:ascii="Arial" w:hAnsi="Arial" w:cs="Arial"/>
          <w:i/>
          <w:iCs/>
          <w:color w:val="FF0000"/>
          <w:sz w:val="22"/>
          <w:szCs w:val="22"/>
        </w:rPr>
      </w:pPr>
    </w:p>
    <w:p w14:paraId="55F958B5" w14:textId="77777777" w:rsidR="00FC5DCA" w:rsidRDefault="00FC5DCA" w:rsidP="00FC5DCA">
      <w:pPr>
        <w:spacing w:line="276" w:lineRule="auto"/>
        <w:jc w:val="both"/>
        <w:rPr>
          <w:rFonts w:ascii="Arial" w:hAnsi="Arial" w:cs="Arial"/>
          <w:b/>
          <w:bCs/>
          <w:sz w:val="22"/>
          <w:szCs w:val="22"/>
        </w:rPr>
      </w:pPr>
      <w:r w:rsidRPr="00F7609E">
        <w:rPr>
          <w:rFonts w:ascii="Arial" w:hAnsi="Arial" w:cs="Arial"/>
          <w:b/>
          <w:bCs/>
          <w:sz w:val="22"/>
          <w:szCs w:val="22"/>
        </w:rPr>
        <w:t>CONCLUSION</w:t>
      </w:r>
    </w:p>
    <w:p w14:paraId="59CCFB55" w14:textId="1FAAA523" w:rsidR="00FC5DCA" w:rsidRPr="004918C3" w:rsidRDefault="00226B27" w:rsidP="00FC5DCA">
      <w:pPr>
        <w:spacing w:line="276" w:lineRule="auto"/>
        <w:jc w:val="both"/>
        <w:rPr>
          <w:rFonts w:ascii="Arial" w:hAnsi="Arial" w:cs="Arial"/>
          <w:sz w:val="22"/>
          <w:szCs w:val="22"/>
          <w:lang w:val="en-US"/>
        </w:rPr>
      </w:pPr>
      <w:r>
        <w:rPr>
          <w:rFonts w:ascii="Arial" w:hAnsi="Arial" w:cs="Arial"/>
          <w:sz w:val="22"/>
          <w:szCs w:val="22"/>
          <w:lang w:val="en-US"/>
        </w:rPr>
        <w:t xml:space="preserve">The proposals are </w:t>
      </w:r>
      <w:r w:rsidR="00FC5DCA" w:rsidRPr="004918C3">
        <w:rPr>
          <w:rFonts w:ascii="Arial" w:hAnsi="Arial" w:cs="Arial"/>
          <w:sz w:val="22"/>
          <w:szCs w:val="22"/>
          <w:lang w:val="en-US"/>
        </w:rPr>
        <w:t>considered acceptable in the context of its surroundings</w:t>
      </w:r>
      <w:r w:rsidR="001B2CD1">
        <w:rPr>
          <w:rFonts w:ascii="Arial" w:hAnsi="Arial" w:cs="Arial"/>
          <w:sz w:val="22"/>
          <w:szCs w:val="22"/>
          <w:lang w:val="en-US"/>
        </w:rPr>
        <w:t>, providing facilities to Durrington</w:t>
      </w:r>
      <w:r w:rsidR="00D9579F">
        <w:rPr>
          <w:rFonts w:ascii="Arial" w:hAnsi="Arial" w:cs="Arial"/>
          <w:sz w:val="22"/>
          <w:szCs w:val="22"/>
          <w:lang w:val="en-US"/>
        </w:rPr>
        <w:t xml:space="preserve">, in accordance with CP4 </w:t>
      </w:r>
      <w:r w:rsidR="00FC5DCA" w:rsidRPr="004918C3">
        <w:rPr>
          <w:rFonts w:ascii="Arial" w:hAnsi="Arial" w:cs="Arial"/>
          <w:sz w:val="22"/>
          <w:szCs w:val="22"/>
          <w:lang w:val="en-US"/>
        </w:rPr>
        <w:t xml:space="preserve">and </w:t>
      </w:r>
      <w:r w:rsidR="00D9579F">
        <w:rPr>
          <w:rFonts w:ascii="Arial" w:hAnsi="Arial" w:cs="Arial"/>
          <w:sz w:val="22"/>
          <w:szCs w:val="22"/>
          <w:lang w:val="en-US"/>
        </w:rPr>
        <w:t>w</w:t>
      </w:r>
      <w:r w:rsidR="00FC5DCA" w:rsidRPr="004918C3">
        <w:rPr>
          <w:rFonts w:ascii="Arial" w:hAnsi="Arial" w:cs="Arial"/>
          <w:sz w:val="22"/>
          <w:szCs w:val="22"/>
          <w:lang w:val="en-US"/>
        </w:rPr>
        <w:t xml:space="preserve">ith the general criteria set out in the </w:t>
      </w:r>
      <w:proofErr w:type="gramStart"/>
      <w:r w:rsidR="00FC5DCA" w:rsidRPr="004918C3">
        <w:rPr>
          <w:rFonts w:ascii="Arial" w:hAnsi="Arial" w:cs="Arial"/>
          <w:sz w:val="22"/>
          <w:szCs w:val="22"/>
          <w:lang w:val="en-US"/>
        </w:rPr>
        <w:t>aforementioned policies</w:t>
      </w:r>
      <w:proofErr w:type="gramEnd"/>
      <w:r w:rsidR="00FC5DCA" w:rsidRPr="004918C3">
        <w:rPr>
          <w:rFonts w:ascii="Arial" w:hAnsi="Arial" w:cs="Arial"/>
          <w:sz w:val="22"/>
          <w:szCs w:val="22"/>
          <w:lang w:val="en-US"/>
        </w:rPr>
        <w:t xml:space="preserve"> of the local development plan.</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10E6E73A" w14:textId="77777777" w:rsidR="00E96756" w:rsidRDefault="00E96756" w:rsidP="00E96756">
      <w:pPr>
        <w:spacing w:line="276" w:lineRule="auto"/>
        <w:jc w:val="both"/>
        <w:rPr>
          <w:rFonts w:ascii="Arial" w:hAnsi="Arial" w:cs="Arial"/>
          <w:b/>
          <w:b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F7609E">
        <w:rPr>
          <w:rFonts w:ascii="Arial" w:hAnsi="Arial" w:cs="Arial"/>
          <w:b/>
          <w:bCs/>
          <w:sz w:val="22"/>
          <w:szCs w:val="22"/>
        </w:rPr>
        <w:t>That Planning Permission be GRANTED subject to the following conditions:</w:t>
      </w:r>
    </w:p>
    <w:p w14:paraId="054147E8" w14:textId="77777777" w:rsidR="00E96756" w:rsidRDefault="00E96756" w:rsidP="00E96756">
      <w:pPr>
        <w:pStyle w:val="NormalWeb"/>
        <w:shd w:val="clear" w:color="auto" w:fill="FFFFFF"/>
        <w:rPr>
          <w:rFonts w:ascii="Arial" w:hAnsi="Arial" w:cs="Arial"/>
          <w:color w:val="181818"/>
          <w:sz w:val="22"/>
          <w:szCs w:val="22"/>
        </w:rPr>
      </w:pPr>
    </w:p>
    <w:p w14:paraId="34704CB9" w14:textId="77777777" w:rsidR="00E96756" w:rsidRDefault="00E96756" w:rsidP="00E96756">
      <w:pPr>
        <w:pStyle w:val="NormalWeb"/>
        <w:numPr>
          <w:ilvl w:val="0"/>
          <w:numId w:val="51"/>
        </w:numPr>
        <w:shd w:val="clear" w:color="auto" w:fill="FFFFFF"/>
        <w:rPr>
          <w:rFonts w:ascii="Arial" w:hAnsi="Arial" w:cs="Arial"/>
          <w:color w:val="181818"/>
          <w:sz w:val="22"/>
          <w:szCs w:val="22"/>
        </w:rPr>
      </w:pPr>
      <w:r w:rsidRPr="00C07527">
        <w:rPr>
          <w:rFonts w:ascii="Arial" w:hAnsi="Arial" w:cs="Arial"/>
          <w:color w:val="181818"/>
          <w:sz w:val="22"/>
          <w:szCs w:val="22"/>
        </w:rPr>
        <w:t>The development hereby permitted shall be begun before the expiration of three years from the date of this permission.</w:t>
      </w:r>
      <w:r w:rsidRPr="00C07527">
        <w:rPr>
          <w:rFonts w:ascii="Arial" w:hAnsi="Arial" w:cs="Arial"/>
          <w:color w:val="181818"/>
          <w:sz w:val="22"/>
          <w:szCs w:val="22"/>
        </w:rPr>
        <w:br/>
      </w:r>
      <w:r w:rsidRPr="00C07527">
        <w:rPr>
          <w:rFonts w:ascii="Arial" w:hAnsi="Arial" w:cs="Arial"/>
          <w:color w:val="181818"/>
          <w:sz w:val="22"/>
          <w:szCs w:val="22"/>
        </w:rPr>
        <w:br/>
        <w:t>REASON: To comply with the provisions of Section 91 of the Town and Country Planning Act 1990 as amended by the Planning and Compulsory Purchase Act 2004.</w:t>
      </w:r>
    </w:p>
    <w:p w14:paraId="533C2CF2" w14:textId="77777777" w:rsidR="00E96756" w:rsidRPr="00EC2BC0" w:rsidRDefault="00E96756" w:rsidP="00E96756">
      <w:pPr>
        <w:pStyle w:val="NormalWeb"/>
        <w:shd w:val="clear" w:color="auto" w:fill="FFFFFF"/>
        <w:ind w:left="720"/>
        <w:rPr>
          <w:rFonts w:ascii="Arial" w:hAnsi="Arial" w:cs="Arial"/>
          <w:color w:val="181818"/>
          <w:sz w:val="22"/>
          <w:szCs w:val="22"/>
        </w:rPr>
      </w:pPr>
    </w:p>
    <w:p w14:paraId="469534A7" w14:textId="77777777" w:rsidR="00E96756" w:rsidRDefault="00E96756" w:rsidP="00E96756">
      <w:pPr>
        <w:pStyle w:val="NormalWeb"/>
        <w:numPr>
          <w:ilvl w:val="0"/>
          <w:numId w:val="51"/>
        </w:numPr>
        <w:shd w:val="clear" w:color="auto" w:fill="FFFFFF"/>
        <w:rPr>
          <w:rFonts w:ascii="Arial" w:hAnsi="Arial" w:cs="Arial"/>
          <w:color w:val="181818"/>
          <w:sz w:val="22"/>
          <w:szCs w:val="22"/>
        </w:rPr>
      </w:pPr>
      <w:r w:rsidRPr="00EC2BC0">
        <w:rPr>
          <w:rFonts w:ascii="Arial" w:hAnsi="Arial" w:cs="Arial"/>
          <w:color w:val="181818"/>
          <w:sz w:val="22"/>
          <w:szCs w:val="22"/>
        </w:rPr>
        <w:t>The development hereby permitted shall be carried out in accordance with the following approved plans and documents:</w:t>
      </w:r>
    </w:p>
    <w:p w14:paraId="6511C45B" w14:textId="77777777" w:rsidR="00E96756" w:rsidRDefault="00E96756" w:rsidP="00E96756">
      <w:pPr>
        <w:rPr>
          <w:rFonts w:ascii="Arial" w:hAnsi="Arial" w:cs="Arial"/>
          <w:color w:val="FF0000"/>
          <w:sz w:val="22"/>
          <w:szCs w:val="22"/>
        </w:rPr>
      </w:pPr>
    </w:p>
    <w:p w14:paraId="66AD6250" w14:textId="050EB52F" w:rsidR="00D66FC2" w:rsidRDefault="00855089" w:rsidP="00D66FC2">
      <w:pPr>
        <w:tabs>
          <w:tab w:val="left" w:pos="4980"/>
        </w:tabs>
        <w:ind w:firstLine="360"/>
        <w:rPr>
          <w:rFonts w:ascii="Arial" w:hAnsi="Arial" w:cs="Arial"/>
          <w:sz w:val="22"/>
          <w:szCs w:val="22"/>
        </w:rPr>
      </w:pPr>
      <w:r>
        <w:rPr>
          <w:rFonts w:ascii="Arial" w:hAnsi="Arial" w:cs="Arial"/>
          <w:sz w:val="22"/>
          <w:szCs w:val="22"/>
        </w:rPr>
        <w:t xml:space="preserve">2815-0616 </w:t>
      </w:r>
      <w:proofErr w:type="gramStart"/>
      <w:r w:rsidR="005C0202">
        <w:rPr>
          <w:rFonts w:ascii="Arial" w:hAnsi="Arial" w:cs="Arial"/>
          <w:sz w:val="22"/>
          <w:szCs w:val="22"/>
        </w:rPr>
        <w:t>L(</w:t>
      </w:r>
      <w:proofErr w:type="gramEnd"/>
      <w:r w:rsidR="005C0202">
        <w:rPr>
          <w:rFonts w:ascii="Arial" w:hAnsi="Arial" w:cs="Arial"/>
          <w:sz w:val="22"/>
          <w:szCs w:val="22"/>
        </w:rPr>
        <w:t>000)000</w:t>
      </w:r>
      <w:r w:rsidR="00E55884">
        <w:rPr>
          <w:rFonts w:ascii="Arial" w:hAnsi="Arial" w:cs="Arial"/>
          <w:sz w:val="22"/>
          <w:szCs w:val="22"/>
        </w:rPr>
        <w:t xml:space="preserve"> Rev P3 Location Plan, received </w:t>
      </w:r>
      <w:r w:rsidR="006A3EEE">
        <w:rPr>
          <w:rFonts w:ascii="Arial" w:hAnsi="Arial" w:cs="Arial"/>
          <w:sz w:val="22"/>
          <w:szCs w:val="22"/>
        </w:rPr>
        <w:t>23/02/2026</w:t>
      </w:r>
    </w:p>
    <w:p w14:paraId="399901CF" w14:textId="26D90E69" w:rsidR="00E96756" w:rsidRDefault="00855089" w:rsidP="00D66FC2">
      <w:pPr>
        <w:tabs>
          <w:tab w:val="left" w:pos="4980"/>
        </w:tabs>
        <w:ind w:firstLine="360"/>
        <w:rPr>
          <w:rFonts w:ascii="Arial" w:hAnsi="Arial" w:cs="Arial"/>
          <w:sz w:val="22"/>
          <w:szCs w:val="22"/>
        </w:rPr>
      </w:pPr>
      <w:r>
        <w:rPr>
          <w:rFonts w:ascii="Arial" w:hAnsi="Arial" w:cs="Arial"/>
          <w:sz w:val="22"/>
          <w:szCs w:val="22"/>
        </w:rPr>
        <w:t>2815-</w:t>
      </w:r>
      <w:proofErr w:type="gramStart"/>
      <w:r>
        <w:rPr>
          <w:rFonts w:ascii="Arial" w:hAnsi="Arial" w:cs="Arial"/>
          <w:sz w:val="22"/>
          <w:szCs w:val="22"/>
        </w:rPr>
        <w:t xml:space="preserve">0616  </w:t>
      </w:r>
      <w:r w:rsidR="00D66FC2">
        <w:rPr>
          <w:rFonts w:ascii="Arial" w:hAnsi="Arial" w:cs="Arial"/>
          <w:sz w:val="22"/>
          <w:szCs w:val="22"/>
        </w:rPr>
        <w:t>L</w:t>
      </w:r>
      <w:proofErr w:type="gramEnd"/>
      <w:r w:rsidR="00D66FC2">
        <w:rPr>
          <w:rFonts w:ascii="Arial" w:hAnsi="Arial" w:cs="Arial"/>
          <w:sz w:val="22"/>
          <w:szCs w:val="22"/>
        </w:rPr>
        <w:t>(00)100 Rev P2 Block Plan, received</w:t>
      </w:r>
      <w:r>
        <w:rPr>
          <w:rFonts w:ascii="Arial" w:hAnsi="Arial" w:cs="Arial"/>
          <w:sz w:val="22"/>
          <w:szCs w:val="22"/>
        </w:rPr>
        <w:t xml:space="preserve"> 23/02/2026</w:t>
      </w:r>
      <w:r w:rsidR="00D66FC2">
        <w:rPr>
          <w:rFonts w:ascii="Arial" w:hAnsi="Arial" w:cs="Arial"/>
          <w:sz w:val="22"/>
          <w:szCs w:val="22"/>
        </w:rPr>
        <w:t xml:space="preserve"> </w:t>
      </w:r>
      <w:r w:rsidR="00D66FC2">
        <w:rPr>
          <w:rFonts w:ascii="Arial" w:hAnsi="Arial" w:cs="Arial"/>
          <w:sz w:val="22"/>
          <w:szCs w:val="22"/>
        </w:rPr>
        <w:tab/>
      </w:r>
    </w:p>
    <w:p w14:paraId="4CC8C69D" w14:textId="700A8E9C" w:rsidR="00D66FC2" w:rsidRDefault="00855089" w:rsidP="00D66FC2">
      <w:pPr>
        <w:tabs>
          <w:tab w:val="left" w:pos="4980"/>
        </w:tabs>
        <w:ind w:firstLine="360"/>
        <w:rPr>
          <w:rFonts w:ascii="Arial" w:hAnsi="Arial" w:cs="Arial"/>
          <w:sz w:val="22"/>
          <w:szCs w:val="22"/>
        </w:rPr>
      </w:pPr>
      <w:r>
        <w:rPr>
          <w:rFonts w:ascii="Arial" w:hAnsi="Arial" w:cs="Arial"/>
          <w:sz w:val="22"/>
          <w:szCs w:val="22"/>
        </w:rPr>
        <w:t xml:space="preserve">2815-0616 </w:t>
      </w:r>
      <w:proofErr w:type="gramStart"/>
      <w:r w:rsidR="00D66FC2">
        <w:rPr>
          <w:rFonts w:ascii="Arial" w:hAnsi="Arial" w:cs="Arial"/>
          <w:sz w:val="22"/>
          <w:szCs w:val="22"/>
        </w:rPr>
        <w:t>L(</w:t>
      </w:r>
      <w:proofErr w:type="gramEnd"/>
      <w:r w:rsidR="00D66FC2">
        <w:rPr>
          <w:rFonts w:ascii="Arial" w:hAnsi="Arial" w:cs="Arial"/>
          <w:sz w:val="22"/>
          <w:szCs w:val="22"/>
        </w:rPr>
        <w:t>01)101 Rev P2 Proposed Plan, received</w:t>
      </w:r>
      <w:r>
        <w:rPr>
          <w:rFonts w:ascii="Arial" w:hAnsi="Arial" w:cs="Arial"/>
          <w:sz w:val="22"/>
          <w:szCs w:val="22"/>
        </w:rPr>
        <w:t xml:space="preserve"> 23/02/2026</w:t>
      </w:r>
    </w:p>
    <w:p w14:paraId="1CD6681C" w14:textId="600DE6EA" w:rsidR="00D66FC2" w:rsidRDefault="00855089" w:rsidP="00D66FC2">
      <w:pPr>
        <w:ind w:firstLine="360"/>
        <w:rPr>
          <w:rFonts w:ascii="Arial" w:hAnsi="Arial" w:cs="Arial"/>
          <w:sz w:val="22"/>
          <w:szCs w:val="22"/>
        </w:rPr>
      </w:pPr>
      <w:r>
        <w:rPr>
          <w:rFonts w:ascii="Arial" w:hAnsi="Arial" w:cs="Arial"/>
          <w:sz w:val="22"/>
          <w:szCs w:val="22"/>
        </w:rPr>
        <w:t xml:space="preserve">2815-0616 </w:t>
      </w:r>
      <w:proofErr w:type="gramStart"/>
      <w:r w:rsidR="00B904A9">
        <w:rPr>
          <w:rFonts w:ascii="Arial" w:hAnsi="Arial" w:cs="Arial"/>
          <w:sz w:val="22"/>
          <w:szCs w:val="22"/>
        </w:rPr>
        <w:t>L(</w:t>
      </w:r>
      <w:proofErr w:type="gramEnd"/>
      <w:r w:rsidR="00B904A9">
        <w:rPr>
          <w:rFonts w:ascii="Arial" w:hAnsi="Arial" w:cs="Arial"/>
          <w:sz w:val="22"/>
          <w:szCs w:val="22"/>
        </w:rPr>
        <w:t>02)101 Rev P2 Proposed Elevations</w:t>
      </w:r>
      <w:r w:rsidR="00D66FC2">
        <w:rPr>
          <w:rFonts w:ascii="Arial" w:hAnsi="Arial" w:cs="Arial"/>
          <w:sz w:val="22"/>
          <w:szCs w:val="22"/>
        </w:rPr>
        <w:t>, received</w:t>
      </w:r>
      <w:r>
        <w:rPr>
          <w:rFonts w:ascii="Arial" w:hAnsi="Arial" w:cs="Arial"/>
          <w:sz w:val="22"/>
          <w:szCs w:val="22"/>
        </w:rPr>
        <w:t xml:space="preserve"> 23/02/2026</w:t>
      </w:r>
    </w:p>
    <w:p w14:paraId="12C02533" w14:textId="77777777" w:rsidR="00B904A9" w:rsidRDefault="00B904A9" w:rsidP="00E96756">
      <w:pPr>
        <w:ind w:firstLine="360"/>
        <w:rPr>
          <w:rFonts w:ascii="Arial" w:hAnsi="Arial" w:cs="Arial"/>
          <w:sz w:val="22"/>
          <w:szCs w:val="22"/>
        </w:rPr>
      </w:pPr>
    </w:p>
    <w:p w14:paraId="3DE73BF7" w14:textId="77777777" w:rsidR="00E96756" w:rsidRDefault="00E96756" w:rsidP="00E96756">
      <w:pPr>
        <w:rPr>
          <w:rFonts w:ascii="Arial" w:hAnsi="Arial" w:cs="Arial"/>
          <w:sz w:val="22"/>
          <w:szCs w:val="22"/>
        </w:rPr>
      </w:pPr>
    </w:p>
    <w:p w14:paraId="6AF43D6F" w14:textId="77777777" w:rsidR="00E96756" w:rsidRPr="00A710E9" w:rsidRDefault="00E96756" w:rsidP="00E96756">
      <w:pPr>
        <w:rPr>
          <w:rFonts w:ascii="Arial" w:hAnsi="Arial" w:cs="Arial"/>
          <w:sz w:val="22"/>
          <w:szCs w:val="22"/>
        </w:rPr>
      </w:pPr>
      <w:r>
        <w:rPr>
          <w:rFonts w:ascii="Arial" w:hAnsi="Arial" w:cs="Arial"/>
          <w:sz w:val="22"/>
          <w:szCs w:val="22"/>
        </w:rPr>
        <w:t>REASON: For the avoidance of doubt and in the interests of proper planning.</w:t>
      </w:r>
    </w:p>
    <w:p w14:paraId="69459F9C" w14:textId="20AF9DE7" w:rsidR="00F7609E" w:rsidRDefault="00F7609E" w:rsidP="00E96756">
      <w:pPr>
        <w:spacing w:line="276" w:lineRule="auto"/>
        <w:jc w:val="both"/>
        <w:rPr>
          <w:rFonts w:ascii="Arial" w:hAnsi="Arial" w:cs="Arial"/>
          <w:color w:val="FF0000"/>
          <w:sz w:val="22"/>
          <w:szCs w:val="22"/>
        </w:rPr>
      </w:pPr>
    </w:p>
    <w:p w14:paraId="7AA74BDF" w14:textId="77777777" w:rsidR="002A6EDE" w:rsidRPr="006A70C7" w:rsidRDefault="002A6EDE" w:rsidP="002A6EDE">
      <w:pPr>
        <w:pStyle w:val="ListParagraph"/>
        <w:numPr>
          <w:ilvl w:val="0"/>
          <w:numId w:val="51"/>
        </w:numPr>
        <w:rPr>
          <w:rFonts w:ascii="Arial" w:hAnsi="Arial" w:cs="Arial"/>
          <w:color w:val="000000" w:themeColor="text1"/>
          <w:sz w:val="22"/>
          <w:szCs w:val="22"/>
        </w:rPr>
      </w:pPr>
      <w:r w:rsidRPr="006A70C7">
        <w:rPr>
          <w:rFonts w:ascii="Arial" w:hAnsi="Arial" w:cs="Arial"/>
          <w:color w:val="000000" w:themeColor="text1"/>
          <w:sz w:val="22"/>
          <w:szCs w:val="22"/>
        </w:rPr>
        <w:t>No part of the development hereby permitted shall be first brought into use until the disabled parking spaces [2] have been completed in accordance with the details shown on the approved plans. The areas shall always be maintained for those purposes thereafter and maintained free from the storage of materials.</w:t>
      </w:r>
    </w:p>
    <w:p w14:paraId="7F16AA23" w14:textId="77777777" w:rsidR="002A6EDE" w:rsidRPr="006A70C7" w:rsidRDefault="002A6EDE" w:rsidP="002A6EDE">
      <w:pPr>
        <w:pStyle w:val="ListParagraph"/>
        <w:rPr>
          <w:rFonts w:ascii="Arial" w:hAnsi="Arial" w:cs="Arial"/>
          <w:color w:val="000000" w:themeColor="text1"/>
          <w:sz w:val="22"/>
          <w:szCs w:val="22"/>
        </w:rPr>
      </w:pPr>
      <w:r w:rsidRPr="006A70C7">
        <w:rPr>
          <w:rFonts w:ascii="Arial" w:hAnsi="Arial" w:cs="Arial"/>
          <w:color w:val="000000" w:themeColor="text1"/>
          <w:sz w:val="22"/>
          <w:szCs w:val="22"/>
        </w:rPr>
        <w:lastRenderedPageBreak/>
        <w:br/>
        <w:t>REASON: In the interests of highway safety.</w:t>
      </w:r>
    </w:p>
    <w:p w14:paraId="21D321E4" w14:textId="333B5652" w:rsidR="002A6EDE" w:rsidRPr="003E00E1" w:rsidRDefault="002A6EDE" w:rsidP="002A6EDE">
      <w:pPr>
        <w:pStyle w:val="ListParagraph"/>
        <w:spacing w:line="276" w:lineRule="auto"/>
        <w:jc w:val="both"/>
        <w:rPr>
          <w:rFonts w:ascii="Arial" w:hAnsi="Arial" w:cs="Arial"/>
          <w:sz w:val="22"/>
          <w:szCs w:val="22"/>
        </w:rPr>
      </w:pPr>
    </w:p>
    <w:p w14:paraId="1772DB30" w14:textId="1807AA4F" w:rsidR="00F3261E" w:rsidRPr="003E00E1" w:rsidRDefault="00F3261E" w:rsidP="003E00E1">
      <w:pPr>
        <w:pStyle w:val="ListParagraph"/>
        <w:numPr>
          <w:ilvl w:val="0"/>
          <w:numId w:val="51"/>
        </w:numPr>
        <w:spacing w:line="276" w:lineRule="auto"/>
        <w:jc w:val="both"/>
        <w:rPr>
          <w:rFonts w:ascii="Arial" w:hAnsi="Arial" w:cs="Arial"/>
          <w:sz w:val="22"/>
          <w:szCs w:val="22"/>
        </w:rPr>
      </w:pPr>
      <w:r w:rsidRPr="003E00E1">
        <w:rPr>
          <w:rFonts w:ascii="Arial" w:hAnsi="Arial" w:cs="Arial"/>
          <w:sz w:val="22"/>
          <w:szCs w:val="22"/>
        </w:rPr>
        <w:t>At such a time that the locker hereby permitted is no longer required for purposes of as a parcel locker, it shall be removed and the land restored to its former condition.</w:t>
      </w:r>
    </w:p>
    <w:p w14:paraId="0D9EB2AF" w14:textId="77777777" w:rsidR="003E00E1" w:rsidRPr="003E00E1" w:rsidRDefault="003E00E1" w:rsidP="003E00E1">
      <w:pPr>
        <w:pStyle w:val="ListParagraph"/>
        <w:spacing w:line="276" w:lineRule="auto"/>
        <w:jc w:val="both"/>
        <w:rPr>
          <w:rFonts w:ascii="Arial" w:hAnsi="Arial" w:cs="Arial"/>
          <w:sz w:val="22"/>
          <w:szCs w:val="22"/>
        </w:rPr>
      </w:pPr>
    </w:p>
    <w:p w14:paraId="1934EFA5" w14:textId="2C4F7590" w:rsidR="00F3261E" w:rsidRPr="003E00E1" w:rsidRDefault="00F3261E" w:rsidP="003E00E1">
      <w:pPr>
        <w:spacing w:line="276" w:lineRule="auto"/>
        <w:ind w:left="720"/>
        <w:jc w:val="both"/>
        <w:rPr>
          <w:rFonts w:ascii="Arial" w:hAnsi="Arial" w:cs="Arial"/>
          <w:sz w:val="22"/>
          <w:szCs w:val="22"/>
        </w:rPr>
      </w:pPr>
      <w:r w:rsidRPr="003E00E1">
        <w:rPr>
          <w:rFonts w:ascii="Arial" w:hAnsi="Arial" w:cs="Arial"/>
          <w:sz w:val="22"/>
          <w:szCs w:val="22"/>
        </w:rPr>
        <w:t>REASON: In the interests of visual amenity and the character and appearance of the area.</w:t>
      </w:r>
    </w:p>
    <w:p w14:paraId="61CE39CA" w14:textId="77777777" w:rsidR="0076732B" w:rsidRDefault="0076732B" w:rsidP="00F3261E">
      <w:pPr>
        <w:spacing w:line="276" w:lineRule="auto"/>
        <w:jc w:val="both"/>
        <w:rPr>
          <w:rFonts w:ascii="Arial" w:hAnsi="Arial" w:cs="Arial"/>
          <w:color w:val="FF0000"/>
          <w:sz w:val="22"/>
          <w:szCs w:val="22"/>
        </w:rPr>
      </w:pPr>
    </w:p>
    <w:p w14:paraId="73DA6F40" w14:textId="77777777" w:rsidR="00B47B0B" w:rsidRPr="00326289" w:rsidRDefault="00B47B0B" w:rsidP="00B47B0B">
      <w:pPr>
        <w:spacing w:line="276" w:lineRule="auto"/>
        <w:jc w:val="both"/>
        <w:rPr>
          <w:rFonts w:ascii="Arial" w:hAnsi="Arial" w:cs="Arial"/>
          <w:sz w:val="22"/>
          <w:szCs w:val="22"/>
        </w:rPr>
      </w:pPr>
      <w:r w:rsidRPr="00326289">
        <w:rPr>
          <w:rFonts w:ascii="Arial" w:hAnsi="Arial" w:cs="Arial"/>
          <w:sz w:val="22"/>
          <w:szCs w:val="22"/>
        </w:rPr>
        <w:t>Informative</w:t>
      </w:r>
      <w:r>
        <w:rPr>
          <w:rFonts w:ascii="Arial" w:hAnsi="Arial" w:cs="Arial"/>
          <w:sz w:val="22"/>
          <w:szCs w:val="22"/>
        </w:rPr>
        <w:t>(s) to Applicant(s)</w:t>
      </w:r>
      <w:r w:rsidRPr="00326289">
        <w:rPr>
          <w:rFonts w:ascii="Arial" w:hAnsi="Arial" w:cs="Arial"/>
          <w:sz w:val="22"/>
          <w:szCs w:val="22"/>
        </w:rPr>
        <w:t>:</w:t>
      </w:r>
    </w:p>
    <w:p w14:paraId="1DEADF5E" w14:textId="77777777" w:rsidR="00B47B0B" w:rsidRDefault="00B47B0B" w:rsidP="00B47B0B">
      <w:pPr>
        <w:spacing w:line="276" w:lineRule="auto"/>
        <w:jc w:val="both"/>
        <w:rPr>
          <w:rFonts w:ascii="Arial" w:hAnsi="Arial" w:cs="Arial"/>
          <w:color w:val="FF0000"/>
          <w:sz w:val="22"/>
          <w:szCs w:val="22"/>
        </w:rPr>
      </w:pPr>
    </w:p>
    <w:p w14:paraId="5687C907" w14:textId="77777777" w:rsidR="00B47B0B" w:rsidRPr="007A5B31" w:rsidRDefault="00B47B0B" w:rsidP="00B47B0B">
      <w:pPr>
        <w:pStyle w:val="ListParagraph"/>
        <w:numPr>
          <w:ilvl w:val="0"/>
          <w:numId w:val="53"/>
        </w:numPr>
        <w:spacing w:before="100" w:beforeAutospacing="1" w:after="100" w:afterAutospacing="1" w:line="300" w:lineRule="atLeast"/>
        <w:rPr>
          <w:rFonts w:ascii="Arial" w:hAnsi="Arial" w:cs="Arial"/>
          <w:sz w:val="22"/>
          <w:szCs w:val="22"/>
        </w:rPr>
      </w:pPr>
      <w:r w:rsidRPr="007A5B31">
        <w:rPr>
          <w:rFonts w:ascii="Arial" w:hAnsi="Arial" w:cs="Arial"/>
          <w:sz w:val="22"/>
          <w:szCs w:val="22"/>
        </w:rPr>
        <w:t xml:space="preserve">The applicant is advised that the parcel lockers currently positioned within the site are not included within the scope of this planning permission. Based on the information available, the Local Planning Authority considers that these structures are unauthorised and </w:t>
      </w:r>
      <w:proofErr w:type="gramStart"/>
      <w:r w:rsidRPr="007A5B31">
        <w:rPr>
          <w:rFonts w:ascii="Arial" w:hAnsi="Arial" w:cs="Arial"/>
          <w:sz w:val="22"/>
          <w:szCs w:val="22"/>
        </w:rPr>
        <w:t>thus,  do</w:t>
      </w:r>
      <w:proofErr w:type="gramEnd"/>
      <w:r w:rsidRPr="007A5B31">
        <w:rPr>
          <w:rFonts w:ascii="Arial" w:hAnsi="Arial" w:cs="Arial"/>
          <w:sz w:val="22"/>
          <w:szCs w:val="22"/>
        </w:rPr>
        <w:t xml:space="preserve"> not benefit from any permitted development right and therefore require planning permission for their retention</w:t>
      </w:r>
    </w:p>
    <w:p w14:paraId="3237EE01" w14:textId="77777777" w:rsidR="00B47B0B" w:rsidRPr="007A5B31" w:rsidRDefault="00B47B0B" w:rsidP="00B47B0B">
      <w:pPr>
        <w:pStyle w:val="ListParagraph"/>
        <w:spacing w:before="100" w:beforeAutospacing="1" w:after="100" w:afterAutospacing="1" w:line="300" w:lineRule="atLeast"/>
        <w:rPr>
          <w:rFonts w:ascii="Arial" w:hAnsi="Arial" w:cs="Arial"/>
          <w:sz w:val="22"/>
          <w:szCs w:val="22"/>
        </w:rPr>
      </w:pPr>
    </w:p>
    <w:p w14:paraId="26B27BC0" w14:textId="77777777" w:rsidR="00B47B0B" w:rsidRPr="007A5B31" w:rsidRDefault="00B47B0B" w:rsidP="00B47B0B">
      <w:pPr>
        <w:pStyle w:val="ListParagraph"/>
        <w:spacing w:before="100" w:beforeAutospacing="1" w:after="100" w:afterAutospacing="1" w:line="300" w:lineRule="atLeast"/>
        <w:rPr>
          <w:rFonts w:ascii="Arial" w:hAnsi="Arial" w:cs="Arial"/>
          <w:sz w:val="22"/>
          <w:szCs w:val="22"/>
        </w:rPr>
      </w:pPr>
      <w:r w:rsidRPr="007A5B31">
        <w:rPr>
          <w:rFonts w:ascii="Arial" w:hAnsi="Arial" w:cs="Arial"/>
          <w:sz w:val="22"/>
          <w:szCs w:val="22"/>
        </w:rPr>
        <w:t xml:space="preserve">Accordingly, the parcel lockers </w:t>
      </w:r>
      <w:r>
        <w:rPr>
          <w:rFonts w:ascii="Arial" w:hAnsi="Arial" w:cs="Arial"/>
          <w:sz w:val="22"/>
          <w:szCs w:val="22"/>
        </w:rPr>
        <w:t>should</w:t>
      </w:r>
      <w:r w:rsidRPr="007A5B31">
        <w:rPr>
          <w:rFonts w:ascii="Arial" w:hAnsi="Arial" w:cs="Arial"/>
          <w:sz w:val="22"/>
          <w:szCs w:val="22"/>
        </w:rPr>
        <w:t xml:space="preserve"> be removed from the site. Alternatively, should it be intended to retain them, a separate application for planning permission must be submitted to, and approved in writing by, the Local Planning Authority to secure their retention.</w:t>
      </w:r>
    </w:p>
    <w:p w14:paraId="284230FE" w14:textId="77777777" w:rsidR="00B47B0B" w:rsidRPr="007A5B31" w:rsidRDefault="00B47B0B" w:rsidP="00B47B0B">
      <w:pPr>
        <w:pStyle w:val="ListParagraph"/>
        <w:spacing w:before="100" w:beforeAutospacing="1" w:after="100" w:afterAutospacing="1" w:line="300" w:lineRule="atLeast"/>
        <w:rPr>
          <w:rFonts w:ascii="Arial" w:hAnsi="Arial" w:cs="Arial"/>
          <w:sz w:val="22"/>
          <w:szCs w:val="22"/>
        </w:rPr>
      </w:pPr>
    </w:p>
    <w:p w14:paraId="0E5E5B9D" w14:textId="77777777" w:rsidR="00B47B0B" w:rsidRPr="007A5B31" w:rsidRDefault="00B47B0B" w:rsidP="00B47B0B">
      <w:pPr>
        <w:pStyle w:val="ListParagraph"/>
        <w:numPr>
          <w:ilvl w:val="0"/>
          <w:numId w:val="53"/>
        </w:numPr>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4ED599F" w14:textId="77777777" w:rsidR="00B47B0B" w:rsidRPr="007A5B31" w:rsidRDefault="00B47B0B" w:rsidP="00B47B0B">
      <w:pPr>
        <w:pStyle w:val="ListParagraph"/>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(a) a Biodiversity Gain Plan has been submitted to the planning authority, and</w:t>
      </w:r>
    </w:p>
    <w:p w14:paraId="3093FC75" w14:textId="77777777" w:rsidR="00B47B0B" w:rsidRPr="007A5B31" w:rsidRDefault="00B47B0B" w:rsidP="00B47B0B">
      <w:pPr>
        <w:pStyle w:val="ListParagraph"/>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(b) the planning authority has approved the plan. </w:t>
      </w:r>
    </w:p>
    <w:p w14:paraId="3848EA39" w14:textId="77777777" w:rsidR="00B47B0B" w:rsidRPr="007A5B31" w:rsidRDefault="00B47B0B" w:rsidP="00B47B0B">
      <w:pPr>
        <w:pStyle w:val="ListParagraph"/>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The planning authority, for the purposes of determining whether to approve a Biodiversity Gain Plan, if one is required in respect of this permission would be Wiltshire Council.</w:t>
      </w:r>
    </w:p>
    <w:p w14:paraId="604E5EC0" w14:textId="77777777" w:rsidR="00B47B0B" w:rsidRPr="007A5B31" w:rsidRDefault="00B47B0B" w:rsidP="00B47B0B">
      <w:pPr>
        <w:pStyle w:val="ListParagraph"/>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There are statutory exemptions and transitional arrangements which mean that the biodiversity gain condition does not always apply. For further information on exempt developments please refer to: </w:t>
      </w:r>
    </w:p>
    <w:p w14:paraId="3995E7FB" w14:textId="77777777" w:rsidR="00B47B0B" w:rsidRPr="007A5B31" w:rsidRDefault="00B47B0B" w:rsidP="00B47B0B">
      <w:pPr>
        <w:shd w:val="clear" w:color="auto" w:fill="FFFFFF"/>
        <w:spacing w:line="276" w:lineRule="auto"/>
        <w:ind w:firstLine="720"/>
        <w:rPr>
          <w:rFonts w:ascii="Arial" w:hAnsi="Arial" w:cs="Arial"/>
          <w:color w:val="181818"/>
          <w:sz w:val="22"/>
          <w:szCs w:val="22"/>
        </w:rPr>
      </w:pPr>
      <w:hyperlink r:id="rId15" w:history="1">
        <w:r w:rsidRPr="007A5B31">
          <w:rPr>
            <w:rStyle w:val="Hyperlink"/>
            <w:rFonts w:ascii="Arial" w:hAnsi="Arial" w:cs="Arial"/>
            <w:sz w:val="22"/>
            <w:szCs w:val="22"/>
          </w:rPr>
          <w:t>https://www.gov.uk/guidance/biodiversity-net-gain-exempt-developments</w:t>
        </w:r>
      </w:hyperlink>
      <w:r w:rsidRPr="007A5B31">
        <w:rPr>
          <w:rFonts w:ascii="Arial" w:hAnsi="Arial" w:cs="Arial"/>
          <w:color w:val="181818"/>
          <w:sz w:val="22"/>
          <w:szCs w:val="22"/>
        </w:rPr>
        <w:t> </w:t>
      </w:r>
    </w:p>
    <w:p w14:paraId="46F1682B" w14:textId="77777777" w:rsidR="00B47B0B" w:rsidRPr="007A5B31" w:rsidRDefault="00B47B0B" w:rsidP="00B47B0B">
      <w:pPr>
        <w:pStyle w:val="ListParagraph"/>
        <w:shd w:val="clear" w:color="auto" w:fill="FFFFFF"/>
        <w:spacing w:line="276" w:lineRule="auto"/>
        <w:rPr>
          <w:rFonts w:ascii="Arial" w:hAnsi="Arial" w:cs="Arial"/>
          <w:color w:val="181818"/>
          <w:sz w:val="22"/>
          <w:szCs w:val="22"/>
        </w:rPr>
      </w:pPr>
      <w:r w:rsidRPr="007A5B31">
        <w:rPr>
          <w:rFonts w:ascii="Arial" w:hAnsi="Arial" w:cs="Arial"/>
          <w:color w:val="181818"/>
          <w:sz w:val="22"/>
          <w:szCs w:val="22"/>
        </w:rPr>
        <w:t xml:space="preserve">Based on the information available this permission </w:t>
      </w:r>
      <w:proofErr w:type="gramStart"/>
      <w:r w:rsidRPr="007A5B31">
        <w:rPr>
          <w:rFonts w:ascii="Arial" w:hAnsi="Arial" w:cs="Arial"/>
          <w:color w:val="181818"/>
          <w:sz w:val="22"/>
          <w:szCs w:val="22"/>
        </w:rPr>
        <w:t>is considered to be</w:t>
      </w:r>
      <w:proofErr w:type="gramEnd"/>
      <w:r w:rsidRPr="007A5B31">
        <w:rPr>
          <w:rFonts w:ascii="Arial" w:hAnsi="Arial" w:cs="Arial"/>
          <w:color w:val="181818"/>
          <w:sz w:val="22"/>
          <w:szCs w:val="22"/>
        </w:rPr>
        <w:t xml:space="preserve"> one which will not require the approval of a biodiversity gain plan before development is begun because one or more of the statutory exemptions or transitional arrangements is considered to apply. </w:t>
      </w:r>
    </w:p>
    <w:p w14:paraId="2EAC18F1" w14:textId="77777777" w:rsidR="00A65B64" w:rsidRDefault="00A65B64" w:rsidP="00B47B0B">
      <w:pPr>
        <w:spacing w:line="276" w:lineRule="auto"/>
        <w:jc w:val="both"/>
        <w:rPr>
          <w:rFonts w:ascii="Arial" w:hAnsi="Arial" w:cs="Arial"/>
          <w:color w:val="FF0000"/>
          <w:sz w:val="22"/>
          <w:szCs w:val="22"/>
        </w:rPr>
      </w:pPr>
    </w:p>
    <w:sectPr w:rsidR="00A65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6432AE"/>
    <w:multiLevelType w:val="hybridMultilevel"/>
    <w:tmpl w:val="5CBC1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8B1626"/>
    <w:multiLevelType w:val="hybridMultilevel"/>
    <w:tmpl w:val="CEBC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6097E00"/>
    <w:multiLevelType w:val="hybridMultilevel"/>
    <w:tmpl w:val="2B46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5C7C16"/>
    <w:multiLevelType w:val="hybridMultilevel"/>
    <w:tmpl w:val="35EC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6A15C9"/>
    <w:multiLevelType w:val="hybridMultilevel"/>
    <w:tmpl w:val="5A0A9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04321F"/>
    <w:multiLevelType w:val="hybridMultilevel"/>
    <w:tmpl w:val="23F0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5"/>
  </w:num>
  <w:num w:numId="3" w16cid:durableId="1037051835">
    <w:abstractNumId w:val="40"/>
  </w:num>
  <w:num w:numId="4" w16cid:durableId="2085175374">
    <w:abstractNumId w:val="14"/>
  </w:num>
  <w:num w:numId="5" w16cid:durableId="1488207918">
    <w:abstractNumId w:val="36"/>
  </w:num>
  <w:num w:numId="6" w16cid:durableId="1793137108">
    <w:abstractNumId w:val="24"/>
  </w:num>
  <w:num w:numId="7" w16cid:durableId="509217491">
    <w:abstractNumId w:val="37"/>
  </w:num>
  <w:num w:numId="8" w16cid:durableId="134420376">
    <w:abstractNumId w:val="44"/>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6"/>
  </w:num>
  <w:num w:numId="21" w16cid:durableId="1475952472">
    <w:abstractNumId w:val="26"/>
  </w:num>
  <w:num w:numId="22" w16cid:durableId="393045125">
    <w:abstractNumId w:val="13"/>
  </w:num>
  <w:num w:numId="23" w16cid:durableId="187529976">
    <w:abstractNumId w:val="39"/>
  </w:num>
  <w:num w:numId="24" w16cid:durableId="1823306521">
    <w:abstractNumId w:val="27"/>
  </w:num>
  <w:num w:numId="25" w16cid:durableId="1663895656">
    <w:abstractNumId w:val="11"/>
  </w:num>
  <w:num w:numId="26" w16cid:durableId="1750425246">
    <w:abstractNumId w:val="42"/>
  </w:num>
  <w:num w:numId="27" w16cid:durableId="1619068546">
    <w:abstractNumId w:val="15"/>
  </w:num>
  <w:num w:numId="28" w16cid:durableId="1460490708">
    <w:abstractNumId w:val="31"/>
  </w:num>
  <w:num w:numId="29" w16cid:durableId="6713544">
    <w:abstractNumId w:val="52"/>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5"/>
  </w:num>
  <w:num w:numId="35" w16cid:durableId="2039310770">
    <w:abstractNumId w:val="47"/>
  </w:num>
  <w:num w:numId="36" w16cid:durableId="1034232417">
    <w:abstractNumId w:val="7"/>
  </w:num>
  <w:num w:numId="37" w16cid:durableId="2062092020">
    <w:abstractNumId w:val="48"/>
  </w:num>
  <w:num w:numId="38" w16cid:durableId="1933783146">
    <w:abstractNumId w:val="3"/>
  </w:num>
  <w:num w:numId="39" w16cid:durableId="1669286882">
    <w:abstractNumId w:val="33"/>
  </w:num>
  <w:num w:numId="40" w16cid:durableId="1237977669">
    <w:abstractNumId w:val="18"/>
  </w:num>
  <w:num w:numId="41" w16cid:durableId="827013789">
    <w:abstractNumId w:val="32"/>
  </w:num>
  <w:num w:numId="42" w16cid:durableId="1451242110">
    <w:abstractNumId w:val="25"/>
  </w:num>
  <w:num w:numId="43" w16cid:durableId="2004117202">
    <w:abstractNumId w:val="38"/>
  </w:num>
  <w:num w:numId="44" w16cid:durableId="2020037795">
    <w:abstractNumId w:val="51"/>
  </w:num>
  <w:num w:numId="45" w16cid:durableId="2053261774">
    <w:abstractNumId w:val="46"/>
  </w:num>
  <w:num w:numId="46" w16cid:durableId="788477969">
    <w:abstractNumId w:val="49"/>
  </w:num>
  <w:num w:numId="47" w16cid:durableId="2053916891">
    <w:abstractNumId w:val="30"/>
  </w:num>
  <w:num w:numId="48" w16cid:durableId="809979112">
    <w:abstractNumId w:val="23"/>
  </w:num>
  <w:num w:numId="49" w16cid:durableId="1057125004">
    <w:abstractNumId w:val="29"/>
  </w:num>
  <w:num w:numId="50" w16cid:durableId="1803497006">
    <w:abstractNumId w:val="28"/>
  </w:num>
  <w:num w:numId="51" w16cid:durableId="1069185653">
    <w:abstractNumId w:val="34"/>
  </w:num>
  <w:num w:numId="52" w16cid:durableId="224218496">
    <w:abstractNumId w:val="50"/>
  </w:num>
  <w:num w:numId="53" w16cid:durableId="2002269194">
    <w:abstractNumId w:val="1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053"/>
    <w:rsid w:val="000179F2"/>
    <w:rsid w:val="0002128A"/>
    <w:rsid w:val="00021293"/>
    <w:rsid w:val="00023DFB"/>
    <w:rsid w:val="00024030"/>
    <w:rsid w:val="0002490A"/>
    <w:rsid w:val="000275C2"/>
    <w:rsid w:val="00027C2F"/>
    <w:rsid w:val="00035D59"/>
    <w:rsid w:val="00043469"/>
    <w:rsid w:val="00043528"/>
    <w:rsid w:val="0004756B"/>
    <w:rsid w:val="00051208"/>
    <w:rsid w:val="00053F09"/>
    <w:rsid w:val="00061168"/>
    <w:rsid w:val="00062CDD"/>
    <w:rsid w:val="00062F26"/>
    <w:rsid w:val="0006523B"/>
    <w:rsid w:val="00067BEE"/>
    <w:rsid w:val="00072FDE"/>
    <w:rsid w:val="0007377C"/>
    <w:rsid w:val="000811C7"/>
    <w:rsid w:val="00083BCD"/>
    <w:rsid w:val="000841A5"/>
    <w:rsid w:val="000856A2"/>
    <w:rsid w:val="000969F7"/>
    <w:rsid w:val="00097010"/>
    <w:rsid w:val="000A509C"/>
    <w:rsid w:val="000A78E4"/>
    <w:rsid w:val="000B0BA2"/>
    <w:rsid w:val="000B4E91"/>
    <w:rsid w:val="000C0796"/>
    <w:rsid w:val="000C0D1A"/>
    <w:rsid w:val="000C773F"/>
    <w:rsid w:val="000D0858"/>
    <w:rsid w:val="000E189E"/>
    <w:rsid w:val="000E3FD8"/>
    <w:rsid w:val="000E59B7"/>
    <w:rsid w:val="000E62BA"/>
    <w:rsid w:val="000F1D49"/>
    <w:rsid w:val="000F2BDF"/>
    <w:rsid w:val="00107D4F"/>
    <w:rsid w:val="001111DA"/>
    <w:rsid w:val="001171CC"/>
    <w:rsid w:val="00140D9B"/>
    <w:rsid w:val="0014541A"/>
    <w:rsid w:val="001468EB"/>
    <w:rsid w:val="00157709"/>
    <w:rsid w:val="00163C6A"/>
    <w:rsid w:val="00176392"/>
    <w:rsid w:val="001778D6"/>
    <w:rsid w:val="00181843"/>
    <w:rsid w:val="00181D96"/>
    <w:rsid w:val="00185C10"/>
    <w:rsid w:val="001942D4"/>
    <w:rsid w:val="00194BD9"/>
    <w:rsid w:val="001A33F3"/>
    <w:rsid w:val="001A7713"/>
    <w:rsid w:val="001B21B3"/>
    <w:rsid w:val="001B2CD1"/>
    <w:rsid w:val="001C2A98"/>
    <w:rsid w:val="001C2BA6"/>
    <w:rsid w:val="001D660D"/>
    <w:rsid w:val="001D6E15"/>
    <w:rsid w:val="001E352B"/>
    <w:rsid w:val="00200743"/>
    <w:rsid w:val="00204E4E"/>
    <w:rsid w:val="00211B6E"/>
    <w:rsid w:val="0021435E"/>
    <w:rsid w:val="00214683"/>
    <w:rsid w:val="0021750A"/>
    <w:rsid w:val="00221D85"/>
    <w:rsid w:val="002227E2"/>
    <w:rsid w:val="00222999"/>
    <w:rsid w:val="00222BAA"/>
    <w:rsid w:val="0022685C"/>
    <w:rsid w:val="00226B27"/>
    <w:rsid w:val="00230405"/>
    <w:rsid w:val="00237634"/>
    <w:rsid w:val="00250212"/>
    <w:rsid w:val="002552D4"/>
    <w:rsid w:val="00262CDC"/>
    <w:rsid w:val="0029187E"/>
    <w:rsid w:val="0029208D"/>
    <w:rsid w:val="002920BF"/>
    <w:rsid w:val="002927C8"/>
    <w:rsid w:val="00296031"/>
    <w:rsid w:val="002A1259"/>
    <w:rsid w:val="002A1289"/>
    <w:rsid w:val="002A267B"/>
    <w:rsid w:val="002A3E5F"/>
    <w:rsid w:val="002A617A"/>
    <w:rsid w:val="002A6EDE"/>
    <w:rsid w:val="002B0BE1"/>
    <w:rsid w:val="002C462C"/>
    <w:rsid w:val="002C7DB0"/>
    <w:rsid w:val="002D63A7"/>
    <w:rsid w:val="002E4B31"/>
    <w:rsid w:val="002F20A3"/>
    <w:rsid w:val="003007EC"/>
    <w:rsid w:val="00300F05"/>
    <w:rsid w:val="003066D0"/>
    <w:rsid w:val="00307886"/>
    <w:rsid w:val="00312C7F"/>
    <w:rsid w:val="00316C37"/>
    <w:rsid w:val="00326289"/>
    <w:rsid w:val="00327312"/>
    <w:rsid w:val="0033080F"/>
    <w:rsid w:val="003312FE"/>
    <w:rsid w:val="0033427B"/>
    <w:rsid w:val="00336FA4"/>
    <w:rsid w:val="003440E3"/>
    <w:rsid w:val="00345B24"/>
    <w:rsid w:val="0035216D"/>
    <w:rsid w:val="00352A11"/>
    <w:rsid w:val="00352D5F"/>
    <w:rsid w:val="00355C32"/>
    <w:rsid w:val="00362A59"/>
    <w:rsid w:val="003679AB"/>
    <w:rsid w:val="00376692"/>
    <w:rsid w:val="00380221"/>
    <w:rsid w:val="003905FB"/>
    <w:rsid w:val="00392407"/>
    <w:rsid w:val="003924F5"/>
    <w:rsid w:val="003C1ED4"/>
    <w:rsid w:val="003C606B"/>
    <w:rsid w:val="003D5959"/>
    <w:rsid w:val="003E00E1"/>
    <w:rsid w:val="00411776"/>
    <w:rsid w:val="00414DD6"/>
    <w:rsid w:val="004333B7"/>
    <w:rsid w:val="0043749E"/>
    <w:rsid w:val="00453D2C"/>
    <w:rsid w:val="00476996"/>
    <w:rsid w:val="00477CC4"/>
    <w:rsid w:val="004817FB"/>
    <w:rsid w:val="00482421"/>
    <w:rsid w:val="00482DB3"/>
    <w:rsid w:val="004901C5"/>
    <w:rsid w:val="00494004"/>
    <w:rsid w:val="004A2BF7"/>
    <w:rsid w:val="004A6E43"/>
    <w:rsid w:val="004B3220"/>
    <w:rsid w:val="004C0337"/>
    <w:rsid w:val="004C243D"/>
    <w:rsid w:val="004C3265"/>
    <w:rsid w:val="004C4FA0"/>
    <w:rsid w:val="004C4FF2"/>
    <w:rsid w:val="004D7F53"/>
    <w:rsid w:val="004E65FF"/>
    <w:rsid w:val="004F3D20"/>
    <w:rsid w:val="00504486"/>
    <w:rsid w:val="005138AB"/>
    <w:rsid w:val="00515B1F"/>
    <w:rsid w:val="00516670"/>
    <w:rsid w:val="00520340"/>
    <w:rsid w:val="00532780"/>
    <w:rsid w:val="00533E0C"/>
    <w:rsid w:val="0054068B"/>
    <w:rsid w:val="00543309"/>
    <w:rsid w:val="005509AC"/>
    <w:rsid w:val="00562C98"/>
    <w:rsid w:val="005729CC"/>
    <w:rsid w:val="00587773"/>
    <w:rsid w:val="005A03A2"/>
    <w:rsid w:val="005A20E6"/>
    <w:rsid w:val="005A73EB"/>
    <w:rsid w:val="005B2505"/>
    <w:rsid w:val="005C0202"/>
    <w:rsid w:val="005D1359"/>
    <w:rsid w:val="005D6728"/>
    <w:rsid w:val="005E4925"/>
    <w:rsid w:val="005F17F1"/>
    <w:rsid w:val="005F3C5A"/>
    <w:rsid w:val="005F4A4B"/>
    <w:rsid w:val="0061252A"/>
    <w:rsid w:val="00631A1B"/>
    <w:rsid w:val="006411AB"/>
    <w:rsid w:val="00643C57"/>
    <w:rsid w:val="00644C72"/>
    <w:rsid w:val="00646832"/>
    <w:rsid w:val="006477C7"/>
    <w:rsid w:val="006527CE"/>
    <w:rsid w:val="00675933"/>
    <w:rsid w:val="00680DA9"/>
    <w:rsid w:val="00683C17"/>
    <w:rsid w:val="00684637"/>
    <w:rsid w:val="00694660"/>
    <w:rsid w:val="006A3EEE"/>
    <w:rsid w:val="006A65F4"/>
    <w:rsid w:val="006A70C7"/>
    <w:rsid w:val="006B2E50"/>
    <w:rsid w:val="006C77FD"/>
    <w:rsid w:val="006C7831"/>
    <w:rsid w:val="006C7EB1"/>
    <w:rsid w:val="006E2EF8"/>
    <w:rsid w:val="006E3738"/>
    <w:rsid w:val="006E4989"/>
    <w:rsid w:val="006F0799"/>
    <w:rsid w:val="006F5FC1"/>
    <w:rsid w:val="00714BEF"/>
    <w:rsid w:val="007221C0"/>
    <w:rsid w:val="00722BAC"/>
    <w:rsid w:val="00727BF0"/>
    <w:rsid w:val="0073177E"/>
    <w:rsid w:val="0076592F"/>
    <w:rsid w:val="00765BC6"/>
    <w:rsid w:val="00765EEE"/>
    <w:rsid w:val="0076732B"/>
    <w:rsid w:val="00776F23"/>
    <w:rsid w:val="007842F1"/>
    <w:rsid w:val="007A2EF1"/>
    <w:rsid w:val="007D7B36"/>
    <w:rsid w:val="007E67D4"/>
    <w:rsid w:val="007E6A47"/>
    <w:rsid w:val="007E6DC5"/>
    <w:rsid w:val="007F0006"/>
    <w:rsid w:val="007F294C"/>
    <w:rsid w:val="007F548E"/>
    <w:rsid w:val="007F695C"/>
    <w:rsid w:val="00805896"/>
    <w:rsid w:val="00807170"/>
    <w:rsid w:val="0080760A"/>
    <w:rsid w:val="00820D83"/>
    <w:rsid w:val="00830907"/>
    <w:rsid w:val="0083170E"/>
    <w:rsid w:val="00831AC7"/>
    <w:rsid w:val="008410F1"/>
    <w:rsid w:val="00850833"/>
    <w:rsid w:val="00855089"/>
    <w:rsid w:val="00860FB0"/>
    <w:rsid w:val="00861FA9"/>
    <w:rsid w:val="008651DA"/>
    <w:rsid w:val="008724ED"/>
    <w:rsid w:val="00883BF4"/>
    <w:rsid w:val="008A6B33"/>
    <w:rsid w:val="008A7C82"/>
    <w:rsid w:val="008B0B16"/>
    <w:rsid w:val="008B19AE"/>
    <w:rsid w:val="008B7488"/>
    <w:rsid w:val="008E0002"/>
    <w:rsid w:val="008E59DE"/>
    <w:rsid w:val="008F5BE4"/>
    <w:rsid w:val="00916070"/>
    <w:rsid w:val="00916AB9"/>
    <w:rsid w:val="009223E2"/>
    <w:rsid w:val="0092586B"/>
    <w:rsid w:val="009303BF"/>
    <w:rsid w:val="009310CC"/>
    <w:rsid w:val="00940706"/>
    <w:rsid w:val="00942BFA"/>
    <w:rsid w:val="00943755"/>
    <w:rsid w:val="009462AD"/>
    <w:rsid w:val="009613A4"/>
    <w:rsid w:val="00962AF8"/>
    <w:rsid w:val="009705CE"/>
    <w:rsid w:val="00970A8A"/>
    <w:rsid w:val="00977209"/>
    <w:rsid w:val="00977DF0"/>
    <w:rsid w:val="00985E84"/>
    <w:rsid w:val="00994116"/>
    <w:rsid w:val="00996686"/>
    <w:rsid w:val="009A29D7"/>
    <w:rsid w:val="009A3AFD"/>
    <w:rsid w:val="009B5F9D"/>
    <w:rsid w:val="009C3071"/>
    <w:rsid w:val="009C33C5"/>
    <w:rsid w:val="009D0560"/>
    <w:rsid w:val="009E1642"/>
    <w:rsid w:val="009F778A"/>
    <w:rsid w:val="00A16EA1"/>
    <w:rsid w:val="00A26FDC"/>
    <w:rsid w:val="00A313CE"/>
    <w:rsid w:val="00A41153"/>
    <w:rsid w:val="00A44E09"/>
    <w:rsid w:val="00A550F0"/>
    <w:rsid w:val="00A55DA1"/>
    <w:rsid w:val="00A57783"/>
    <w:rsid w:val="00A64314"/>
    <w:rsid w:val="00A65B64"/>
    <w:rsid w:val="00A71295"/>
    <w:rsid w:val="00A71C3E"/>
    <w:rsid w:val="00A757D6"/>
    <w:rsid w:val="00A82351"/>
    <w:rsid w:val="00AA499E"/>
    <w:rsid w:val="00AC4A23"/>
    <w:rsid w:val="00AC68D5"/>
    <w:rsid w:val="00AE1B52"/>
    <w:rsid w:val="00AE1C41"/>
    <w:rsid w:val="00AF45AE"/>
    <w:rsid w:val="00AF7D83"/>
    <w:rsid w:val="00B0100C"/>
    <w:rsid w:val="00B019A7"/>
    <w:rsid w:val="00B11804"/>
    <w:rsid w:val="00B210CF"/>
    <w:rsid w:val="00B23D4D"/>
    <w:rsid w:val="00B32039"/>
    <w:rsid w:val="00B32BF8"/>
    <w:rsid w:val="00B341CC"/>
    <w:rsid w:val="00B41A25"/>
    <w:rsid w:val="00B43AB6"/>
    <w:rsid w:val="00B45C5F"/>
    <w:rsid w:val="00B47B0B"/>
    <w:rsid w:val="00B50EA1"/>
    <w:rsid w:val="00B574B9"/>
    <w:rsid w:val="00B65B2D"/>
    <w:rsid w:val="00B75EF9"/>
    <w:rsid w:val="00B77F46"/>
    <w:rsid w:val="00B80D75"/>
    <w:rsid w:val="00B81A07"/>
    <w:rsid w:val="00B904A9"/>
    <w:rsid w:val="00B913B9"/>
    <w:rsid w:val="00B91F7C"/>
    <w:rsid w:val="00B95875"/>
    <w:rsid w:val="00BB0DF1"/>
    <w:rsid w:val="00BB16F6"/>
    <w:rsid w:val="00BB182D"/>
    <w:rsid w:val="00BB696C"/>
    <w:rsid w:val="00BB773E"/>
    <w:rsid w:val="00BC3471"/>
    <w:rsid w:val="00BC3F9A"/>
    <w:rsid w:val="00BD52EF"/>
    <w:rsid w:val="00BD6609"/>
    <w:rsid w:val="00BE3F6C"/>
    <w:rsid w:val="00BE6683"/>
    <w:rsid w:val="00C073A1"/>
    <w:rsid w:val="00C15984"/>
    <w:rsid w:val="00C27E7A"/>
    <w:rsid w:val="00C54AAB"/>
    <w:rsid w:val="00C57491"/>
    <w:rsid w:val="00C638B3"/>
    <w:rsid w:val="00C760C4"/>
    <w:rsid w:val="00C81BEA"/>
    <w:rsid w:val="00C862A9"/>
    <w:rsid w:val="00CC016F"/>
    <w:rsid w:val="00CC51B9"/>
    <w:rsid w:val="00CD3A97"/>
    <w:rsid w:val="00CE21C0"/>
    <w:rsid w:val="00CF2835"/>
    <w:rsid w:val="00CF67E2"/>
    <w:rsid w:val="00D015A0"/>
    <w:rsid w:val="00D030B2"/>
    <w:rsid w:val="00D101B5"/>
    <w:rsid w:val="00D12140"/>
    <w:rsid w:val="00D14841"/>
    <w:rsid w:val="00D428D4"/>
    <w:rsid w:val="00D43CC9"/>
    <w:rsid w:val="00D45219"/>
    <w:rsid w:val="00D542AB"/>
    <w:rsid w:val="00D5780E"/>
    <w:rsid w:val="00D60FF7"/>
    <w:rsid w:val="00D662F9"/>
    <w:rsid w:val="00D66FC2"/>
    <w:rsid w:val="00D8185E"/>
    <w:rsid w:val="00D8260A"/>
    <w:rsid w:val="00D859CC"/>
    <w:rsid w:val="00D85FEA"/>
    <w:rsid w:val="00D87146"/>
    <w:rsid w:val="00D902FA"/>
    <w:rsid w:val="00D93599"/>
    <w:rsid w:val="00D9579F"/>
    <w:rsid w:val="00DA3A4D"/>
    <w:rsid w:val="00DB2721"/>
    <w:rsid w:val="00DC4694"/>
    <w:rsid w:val="00DD1AF1"/>
    <w:rsid w:val="00DF31B5"/>
    <w:rsid w:val="00DF3CCE"/>
    <w:rsid w:val="00E016EF"/>
    <w:rsid w:val="00E03670"/>
    <w:rsid w:val="00E03EDD"/>
    <w:rsid w:val="00E058EC"/>
    <w:rsid w:val="00E15D98"/>
    <w:rsid w:val="00E16E24"/>
    <w:rsid w:val="00E209E3"/>
    <w:rsid w:val="00E24994"/>
    <w:rsid w:val="00E30C37"/>
    <w:rsid w:val="00E31E99"/>
    <w:rsid w:val="00E35059"/>
    <w:rsid w:val="00E3526F"/>
    <w:rsid w:val="00E42E64"/>
    <w:rsid w:val="00E44D67"/>
    <w:rsid w:val="00E55884"/>
    <w:rsid w:val="00E56142"/>
    <w:rsid w:val="00E70D98"/>
    <w:rsid w:val="00E87BE7"/>
    <w:rsid w:val="00E96756"/>
    <w:rsid w:val="00EA0653"/>
    <w:rsid w:val="00EA19AA"/>
    <w:rsid w:val="00EA370F"/>
    <w:rsid w:val="00EA4DE8"/>
    <w:rsid w:val="00EA523D"/>
    <w:rsid w:val="00EC0EB2"/>
    <w:rsid w:val="00EC2E4E"/>
    <w:rsid w:val="00EC3964"/>
    <w:rsid w:val="00EC5090"/>
    <w:rsid w:val="00ED33CD"/>
    <w:rsid w:val="00ED79C7"/>
    <w:rsid w:val="00EE41D6"/>
    <w:rsid w:val="00EE5C03"/>
    <w:rsid w:val="00EE6040"/>
    <w:rsid w:val="00EE7C23"/>
    <w:rsid w:val="00EF622D"/>
    <w:rsid w:val="00F005A4"/>
    <w:rsid w:val="00F00E36"/>
    <w:rsid w:val="00F02C87"/>
    <w:rsid w:val="00F124BA"/>
    <w:rsid w:val="00F1263F"/>
    <w:rsid w:val="00F1284D"/>
    <w:rsid w:val="00F16669"/>
    <w:rsid w:val="00F17D25"/>
    <w:rsid w:val="00F2151B"/>
    <w:rsid w:val="00F2477F"/>
    <w:rsid w:val="00F3261E"/>
    <w:rsid w:val="00F37FAD"/>
    <w:rsid w:val="00F514A2"/>
    <w:rsid w:val="00F525A0"/>
    <w:rsid w:val="00F65677"/>
    <w:rsid w:val="00F7017C"/>
    <w:rsid w:val="00F7191D"/>
    <w:rsid w:val="00F7609E"/>
    <w:rsid w:val="00F801C2"/>
    <w:rsid w:val="00F81518"/>
    <w:rsid w:val="00F81970"/>
    <w:rsid w:val="00F850DD"/>
    <w:rsid w:val="00F86303"/>
    <w:rsid w:val="00F97D2B"/>
    <w:rsid w:val="00FC318F"/>
    <w:rsid w:val="00FC5DCA"/>
    <w:rsid w:val="00FC7067"/>
    <w:rsid w:val="00FD05E3"/>
    <w:rsid w:val="00FD20EB"/>
    <w:rsid w:val="00FD3E4B"/>
    <w:rsid w:val="00FD4FDF"/>
    <w:rsid w:val="00FD64A0"/>
    <w:rsid w:val="00FE063C"/>
    <w:rsid w:val="00FE3157"/>
    <w:rsid w:val="00FF000C"/>
    <w:rsid w:val="00FF6E5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BB0DF1"/>
    <w:rPr>
      <w:color w:val="0000FF"/>
      <w:u w:val="single"/>
    </w:rPr>
  </w:style>
  <w:style w:type="character" w:styleId="UnresolvedMention">
    <w:name w:val="Unresolved Mention"/>
    <w:basedOn w:val="DefaultParagraphFont"/>
    <w:uiPriority w:val="99"/>
    <w:semiHidden/>
    <w:unhideWhenUsed/>
    <w:rsid w:val="00BB0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hyperlink" Target="https://www.gov.uk/guidance/biodiversity-net-gain-exempt-developments" TargetMode="Externa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12</Pages>
  <Words>3677</Words>
  <Characters>21218</Characters>
  <Application>Microsoft Office Word</Application>
  <DocSecurity>0</DocSecurity>
  <Lines>517</Lines>
  <Paragraphs>226</Paragraphs>
  <ScaleCrop>false</ScaleCrop>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salesforceId:9302abd7-7af4-4ab4-9d14-e2ee91db4ac4</dc:subject>
  <dc:creator>O'Donoghue, Ruaridh</dc:creator>
  <cp:keywords/>
  <dc:description/>
  <cp:lastModifiedBy>Clements, Kate</cp:lastModifiedBy>
  <cp:revision>202</cp:revision>
  <dcterms:created xsi:type="dcterms:W3CDTF">2026-02-23T09:39:00Z</dcterms:created>
  <dcterms:modified xsi:type="dcterms:W3CDTF">2026-04-16T15:38:00Z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069Q300000Mnw6DIAR</vt:lpwstr>
  </property>
</Properties>
</file>