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6BEAF"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621E2DA4"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AC9E65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A502A25" w14:textId="77777777" w:rsidTr="00683C17">
        <w:tc>
          <w:tcPr>
            <w:tcW w:w="3681" w:type="dxa"/>
          </w:tcPr>
          <w:p w14:paraId="6E96517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7BF8B5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PL/2026/01016</w:t>
            </w:r>
          </w:p>
        </w:tc>
      </w:tr>
      <w:tr w:rsidR="00097010" w14:paraId="08296AB3" w14:textId="77777777" w:rsidTr="00683C17">
        <w:tc>
          <w:tcPr>
            <w:tcW w:w="3681" w:type="dxa"/>
          </w:tcPr>
          <w:p w14:paraId="606D9C1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80AFA1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0123C19B" w14:textId="77777777" w:rsidTr="00683C17">
        <w:tc>
          <w:tcPr>
            <w:tcW w:w="3681" w:type="dxa"/>
          </w:tcPr>
          <w:p w14:paraId="37EF11C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98A7E7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Winter Lodge, Durley Park, Neston, Corsham, SN13 9YG</w:t>
            </w:r>
          </w:p>
        </w:tc>
      </w:tr>
      <w:tr w:rsidR="00097010" w14:paraId="4A1C044B" w14:textId="77777777" w:rsidTr="00683C17">
        <w:tc>
          <w:tcPr>
            <w:tcW w:w="3681" w:type="dxa"/>
          </w:tcPr>
          <w:p w14:paraId="53C7074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56E78C6" w14:textId="5B0F3454"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Demolition of an existing double garage and construction of a new smaller single garage, landscape works including new recon stone boundary walls and replacement </w:t>
            </w:r>
            <w:r w:rsidR="00DA25C0" w:rsidRPr="00C777DF">
              <w:rPr>
                <w:rFonts w:ascii="Arial" w:eastAsia="Times New Roman" w:hAnsi="Arial" w:cs="Arial"/>
                <w:kern w:val="0"/>
                <w:sz w:val="22"/>
                <w:szCs w:val="22"/>
                <w:lang w:eastAsia="en-GB"/>
                <w14:ligatures w14:val="none"/>
              </w:rPr>
              <w:t>aluminium</w:t>
            </w:r>
            <w:r w:rsidRPr="00C777DF">
              <w:rPr>
                <w:rFonts w:ascii="Arial" w:eastAsia="Times New Roman" w:hAnsi="Arial" w:cs="Arial"/>
                <w:kern w:val="0"/>
                <w:sz w:val="22"/>
                <w:szCs w:val="22"/>
                <w:lang w:eastAsia="en-GB"/>
                <w14:ligatures w14:val="none"/>
              </w:rPr>
              <w:t xml:space="preserve"> windows.</w:t>
            </w:r>
          </w:p>
        </w:tc>
      </w:tr>
      <w:tr w:rsidR="00097010" w14:paraId="24003382" w14:textId="77777777" w:rsidTr="00683C17">
        <w:tc>
          <w:tcPr>
            <w:tcW w:w="3681" w:type="dxa"/>
          </w:tcPr>
          <w:p w14:paraId="2FDD8C3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158BAB9"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7D1443A"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4996FF3" w14:textId="15B842B6" w:rsidR="00683C17" w:rsidRPr="00154075" w:rsidRDefault="00683C17" w:rsidP="0015407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D68B349" w14:textId="04156379" w:rsidR="006D4A80" w:rsidRPr="00F04026" w:rsidRDefault="00C100CA"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04026">
        <w:rPr>
          <w:rFonts w:ascii="Arial" w:eastAsia="Times New Roman" w:hAnsi="Arial" w:cs="Arial"/>
          <w:color w:val="000000" w:themeColor="text1"/>
          <w:kern w:val="0"/>
          <w:sz w:val="22"/>
          <w:szCs w:val="22"/>
          <w:lang w:eastAsia="en-GB"/>
          <w14:ligatures w14:val="none"/>
        </w:rPr>
        <w:t>The subject property is a detached</w:t>
      </w:r>
      <w:r w:rsidR="00DA25C0" w:rsidRPr="00F04026">
        <w:rPr>
          <w:rFonts w:ascii="Arial" w:eastAsia="Times New Roman" w:hAnsi="Arial" w:cs="Arial"/>
          <w:color w:val="000000" w:themeColor="text1"/>
          <w:kern w:val="0"/>
          <w:sz w:val="22"/>
          <w:szCs w:val="22"/>
          <w:lang w:eastAsia="en-GB"/>
          <w14:ligatures w14:val="none"/>
        </w:rPr>
        <w:t>, two-storey</w:t>
      </w:r>
      <w:r w:rsidR="00B75B4A" w:rsidRPr="00F04026">
        <w:rPr>
          <w:rFonts w:ascii="Arial" w:eastAsia="Times New Roman" w:hAnsi="Arial" w:cs="Arial"/>
          <w:color w:val="000000" w:themeColor="text1"/>
          <w:kern w:val="0"/>
          <w:sz w:val="22"/>
          <w:szCs w:val="22"/>
          <w:lang w:eastAsia="en-GB"/>
          <w14:ligatures w14:val="none"/>
        </w:rPr>
        <w:t>, 4-bedroom</w:t>
      </w:r>
      <w:r w:rsidR="00DA25C0" w:rsidRPr="00F04026">
        <w:rPr>
          <w:rFonts w:ascii="Arial" w:eastAsia="Times New Roman" w:hAnsi="Arial" w:cs="Arial"/>
          <w:color w:val="000000" w:themeColor="text1"/>
          <w:kern w:val="0"/>
          <w:sz w:val="22"/>
          <w:szCs w:val="22"/>
          <w:lang w:eastAsia="en-GB"/>
          <w14:ligatures w14:val="none"/>
        </w:rPr>
        <w:t xml:space="preserve"> dwelling</w:t>
      </w:r>
      <w:r w:rsidR="006F6CEC" w:rsidRPr="00F04026">
        <w:rPr>
          <w:rFonts w:ascii="Arial" w:eastAsia="Times New Roman" w:hAnsi="Arial" w:cs="Arial"/>
          <w:color w:val="000000" w:themeColor="text1"/>
          <w:kern w:val="0"/>
          <w:sz w:val="22"/>
          <w:szCs w:val="22"/>
          <w:lang w:eastAsia="en-GB"/>
          <w14:ligatures w14:val="none"/>
        </w:rPr>
        <w:t xml:space="preserve">, in an area of shared </w:t>
      </w:r>
      <w:r w:rsidR="005F2F33" w:rsidRPr="00F04026">
        <w:rPr>
          <w:rFonts w:ascii="Arial" w:eastAsia="Times New Roman" w:hAnsi="Arial" w:cs="Arial"/>
          <w:color w:val="000000" w:themeColor="text1"/>
          <w:kern w:val="0"/>
          <w:sz w:val="22"/>
          <w:szCs w:val="22"/>
          <w:lang w:eastAsia="en-GB"/>
          <w14:ligatures w14:val="none"/>
        </w:rPr>
        <w:t>C20</w:t>
      </w:r>
      <w:r w:rsidR="006F6CEC" w:rsidRPr="00F04026">
        <w:rPr>
          <w:rFonts w:ascii="Arial" w:eastAsia="Times New Roman" w:hAnsi="Arial" w:cs="Arial"/>
          <w:color w:val="000000" w:themeColor="text1"/>
          <w:kern w:val="0"/>
          <w:sz w:val="22"/>
          <w:szCs w:val="22"/>
          <w:lang w:eastAsia="en-GB"/>
          <w14:ligatures w14:val="none"/>
        </w:rPr>
        <w:t xml:space="preserve"> design</w:t>
      </w:r>
      <w:r w:rsidR="005F2F33" w:rsidRPr="00F04026">
        <w:rPr>
          <w:rFonts w:ascii="Arial" w:eastAsia="Times New Roman" w:hAnsi="Arial" w:cs="Arial"/>
          <w:color w:val="000000" w:themeColor="text1"/>
          <w:kern w:val="0"/>
          <w:sz w:val="22"/>
          <w:szCs w:val="22"/>
          <w:lang w:eastAsia="en-GB"/>
          <w14:ligatures w14:val="none"/>
        </w:rPr>
        <w:t xml:space="preserve"> and</w:t>
      </w:r>
      <w:r w:rsidR="006F6CEC" w:rsidRPr="00F04026">
        <w:rPr>
          <w:rFonts w:ascii="Arial" w:eastAsia="Times New Roman" w:hAnsi="Arial" w:cs="Arial"/>
          <w:color w:val="000000" w:themeColor="text1"/>
          <w:kern w:val="0"/>
          <w:sz w:val="22"/>
          <w:szCs w:val="22"/>
          <w:lang w:eastAsia="en-GB"/>
          <w14:ligatures w14:val="none"/>
        </w:rPr>
        <w:t xml:space="preserve"> materiality</w:t>
      </w:r>
      <w:r w:rsidR="005F2F33" w:rsidRPr="00F04026">
        <w:rPr>
          <w:rFonts w:ascii="Arial" w:eastAsia="Times New Roman" w:hAnsi="Arial" w:cs="Arial"/>
          <w:color w:val="000000" w:themeColor="text1"/>
          <w:kern w:val="0"/>
          <w:sz w:val="22"/>
          <w:szCs w:val="22"/>
          <w:lang w:eastAsia="en-GB"/>
          <w14:ligatures w14:val="none"/>
        </w:rPr>
        <w:t xml:space="preserve"> on a modern cul-de-sac, on the outskirts of Corsham.</w:t>
      </w:r>
    </w:p>
    <w:p w14:paraId="62218EE7" w14:textId="77777777" w:rsidR="005F2F33" w:rsidRPr="00F04026" w:rsidRDefault="005F2F33"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895C3B0" w14:textId="3DA0998C" w:rsidR="006F6CEC" w:rsidRPr="00F04026" w:rsidRDefault="006F6CEC"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04026">
        <w:rPr>
          <w:rFonts w:ascii="Arial" w:eastAsia="Times New Roman" w:hAnsi="Arial" w:cs="Arial"/>
          <w:color w:val="000000" w:themeColor="text1"/>
          <w:kern w:val="0"/>
          <w:sz w:val="22"/>
          <w:szCs w:val="22"/>
          <w:lang w:eastAsia="en-GB"/>
          <w14:ligatures w14:val="none"/>
        </w:rPr>
        <w:t>T</w:t>
      </w:r>
      <w:r w:rsidR="008950E7" w:rsidRPr="00F04026">
        <w:rPr>
          <w:rFonts w:ascii="Arial" w:eastAsia="Times New Roman" w:hAnsi="Arial" w:cs="Arial"/>
          <w:color w:val="000000" w:themeColor="text1"/>
          <w:kern w:val="0"/>
          <w:sz w:val="22"/>
          <w:szCs w:val="22"/>
          <w:lang w:eastAsia="en-GB"/>
          <w14:ligatures w14:val="none"/>
        </w:rPr>
        <w:t xml:space="preserve">he site was once </w:t>
      </w:r>
      <w:r w:rsidR="0009149F" w:rsidRPr="00F04026">
        <w:rPr>
          <w:rFonts w:ascii="Arial" w:eastAsia="Times New Roman" w:hAnsi="Arial" w:cs="Arial"/>
          <w:color w:val="000000" w:themeColor="text1"/>
          <w:kern w:val="0"/>
          <w:sz w:val="22"/>
          <w:szCs w:val="22"/>
          <w:lang w:eastAsia="en-GB"/>
          <w14:ligatures w14:val="none"/>
        </w:rPr>
        <w:t>known as</w:t>
      </w:r>
      <w:r w:rsidR="008950E7" w:rsidRPr="00F04026">
        <w:rPr>
          <w:rFonts w:ascii="Arial" w:eastAsia="Times New Roman" w:hAnsi="Arial" w:cs="Arial"/>
          <w:color w:val="000000" w:themeColor="text1"/>
          <w:kern w:val="0"/>
          <w:sz w:val="22"/>
          <w:szCs w:val="22"/>
          <w:lang w:eastAsia="en-GB"/>
          <w14:ligatures w14:val="none"/>
        </w:rPr>
        <w:t xml:space="preserve"> Moor Green, and t</w:t>
      </w:r>
      <w:r w:rsidRPr="00F04026">
        <w:rPr>
          <w:rFonts w:ascii="Arial" w:eastAsia="Times New Roman" w:hAnsi="Arial" w:cs="Arial"/>
          <w:color w:val="000000" w:themeColor="text1"/>
          <w:kern w:val="0"/>
          <w:sz w:val="22"/>
          <w:szCs w:val="22"/>
          <w:lang w:eastAsia="en-GB"/>
          <w14:ligatures w14:val="none"/>
        </w:rPr>
        <w:t xml:space="preserve">o the rear of the property is </w:t>
      </w:r>
      <w:r w:rsidR="00F04026" w:rsidRPr="00F04026">
        <w:rPr>
          <w:rFonts w:ascii="Arial" w:eastAsia="Times New Roman" w:hAnsi="Arial" w:cs="Arial"/>
          <w:color w:val="000000" w:themeColor="text1"/>
          <w:kern w:val="0"/>
          <w:sz w:val="22"/>
          <w:szCs w:val="22"/>
          <w:lang w:eastAsia="en-GB"/>
          <w14:ligatures w14:val="none"/>
        </w:rPr>
        <w:t xml:space="preserve">now </w:t>
      </w:r>
      <w:r w:rsidRPr="00F04026">
        <w:rPr>
          <w:rFonts w:ascii="Arial" w:eastAsia="Times New Roman" w:hAnsi="Arial" w:cs="Arial"/>
          <w:color w:val="000000" w:themeColor="text1"/>
          <w:kern w:val="0"/>
          <w:sz w:val="22"/>
          <w:szCs w:val="22"/>
          <w:lang w:eastAsia="en-GB"/>
          <w14:ligatures w14:val="none"/>
        </w:rPr>
        <w:t>an area of woodland</w:t>
      </w:r>
      <w:r w:rsidR="00C90997" w:rsidRPr="00F04026">
        <w:rPr>
          <w:rFonts w:ascii="Arial" w:eastAsia="Times New Roman" w:hAnsi="Arial" w:cs="Arial"/>
          <w:color w:val="000000" w:themeColor="text1"/>
          <w:kern w:val="0"/>
          <w:sz w:val="22"/>
          <w:szCs w:val="22"/>
          <w:lang w:eastAsia="en-GB"/>
          <w14:ligatures w14:val="none"/>
        </w:rPr>
        <w:t xml:space="preserve">, which was once </w:t>
      </w:r>
      <w:r w:rsidR="009D109D" w:rsidRPr="00F04026">
        <w:rPr>
          <w:rFonts w:ascii="Arial" w:eastAsia="Times New Roman" w:hAnsi="Arial" w:cs="Arial"/>
          <w:color w:val="000000" w:themeColor="text1"/>
          <w:kern w:val="0"/>
          <w:sz w:val="22"/>
          <w:szCs w:val="22"/>
          <w:lang w:eastAsia="en-GB"/>
          <w14:ligatures w14:val="none"/>
        </w:rPr>
        <w:t xml:space="preserve">part of </w:t>
      </w:r>
      <w:proofErr w:type="spellStart"/>
      <w:r w:rsidR="00011908" w:rsidRPr="00F04026">
        <w:rPr>
          <w:rFonts w:ascii="Arial" w:eastAsia="Times New Roman" w:hAnsi="Arial" w:cs="Arial"/>
          <w:color w:val="000000" w:themeColor="text1"/>
          <w:kern w:val="0"/>
          <w:sz w:val="22"/>
          <w:szCs w:val="22"/>
          <w:lang w:eastAsia="en-GB"/>
          <w14:ligatures w14:val="none"/>
        </w:rPr>
        <w:t>Westwells</w:t>
      </w:r>
      <w:proofErr w:type="spellEnd"/>
      <w:r w:rsidR="001E42CA" w:rsidRPr="00F04026">
        <w:rPr>
          <w:rFonts w:ascii="Arial" w:eastAsia="Times New Roman" w:hAnsi="Arial" w:cs="Arial"/>
          <w:color w:val="000000" w:themeColor="text1"/>
          <w:kern w:val="0"/>
          <w:sz w:val="22"/>
          <w:szCs w:val="22"/>
          <w:lang w:eastAsia="en-GB"/>
          <w14:ligatures w14:val="none"/>
        </w:rPr>
        <w:t xml:space="preserve"> quarry, and later </w:t>
      </w:r>
      <w:r w:rsidR="009D109D" w:rsidRPr="00F04026">
        <w:rPr>
          <w:rFonts w:ascii="Arial" w:eastAsia="Times New Roman" w:hAnsi="Arial" w:cs="Arial"/>
          <w:color w:val="000000" w:themeColor="text1"/>
          <w:kern w:val="0"/>
          <w:sz w:val="22"/>
          <w:szCs w:val="22"/>
          <w:lang w:eastAsia="en-GB"/>
          <w14:ligatures w14:val="none"/>
        </w:rPr>
        <w:t>a larger</w:t>
      </w:r>
      <w:r w:rsidR="00C90997" w:rsidRPr="00F04026">
        <w:rPr>
          <w:rFonts w:ascii="Arial" w:eastAsia="Times New Roman" w:hAnsi="Arial" w:cs="Arial"/>
          <w:color w:val="000000" w:themeColor="text1"/>
          <w:kern w:val="0"/>
          <w:sz w:val="22"/>
          <w:szCs w:val="22"/>
          <w:lang w:eastAsia="en-GB"/>
          <w14:ligatures w14:val="none"/>
        </w:rPr>
        <w:t xml:space="preserve"> WWII Military Camp. </w:t>
      </w:r>
      <w:r w:rsidR="00B778A3" w:rsidRPr="00F04026">
        <w:rPr>
          <w:rFonts w:ascii="Arial" w:eastAsia="Times New Roman" w:hAnsi="Arial" w:cs="Arial"/>
          <w:color w:val="000000" w:themeColor="text1"/>
          <w:kern w:val="0"/>
          <w:sz w:val="22"/>
          <w:szCs w:val="22"/>
          <w:lang w:eastAsia="en-GB"/>
          <w14:ligatures w14:val="none"/>
        </w:rPr>
        <w:t>Neston Conservation Area ends at the entrance to Durley Park</w:t>
      </w:r>
      <w:r w:rsidR="003844D2" w:rsidRPr="00F04026">
        <w:rPr>
          <w:rFonts w:ascii="Arial" w:eastAsia="Times New Roman" w:hAnsi="Arial" w:cs="Arial"/>
          <w:color w:val="000000" w:themeColor="text1"/>
          <w:kern w:val="0"/>
          <w:sz w:val="22"/>
          <w:szCs w:val="22"/>
          <w:lang w:eastAsia="en-GB"/>
          <w14:ligatures w14:val="none"/>
        </w:rPr>
        <w:t xml:space="preserve"> so is sufficiently distanced to not be impacted. </w:t>
      </w:r>
    </w:p>
    <w:p w14:paraId="4D8D42D0" w14:textId="77777777" w:rsidR="00C100CA" w:rsidRDefault="00C100CA"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6E7AE416" w14:textId="52AB2308" w:rsidR="00C100CA" w:rsidRDefault="00C100CA"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sidRPr="00C100CA">
        <w:rPr>
          <w:rFonts w:ascii="Arial" w:eastAsia="Times New Roman" w:hAnsi="Arial" w:cs="Arial"/>
          <w:i/>
          <w:iCs/>
          <w:noProof/>
          <w:color w:val="ED0000"/>
          <w:kern w:val="0"/>
          <w:sz w:val="22"/>
          <w:szCs w:val="22"/>
          <w:lang w:eastAsia="en-GB"/>
          <w14:ligatures w14:val="none"/>
        </w:rPr>
        <w:drawing>
          <wp:inline distT="0" distB="0" distL="0" distR="0" wp14:anchorId="2F7D5C9A" wp14:editId="411319EE">
            <wp:extent cx="2560564" cy="2016760"/>
            <wp:effectExtent l="0" t="0" r="0" b="2540"/>
            <wp:docPr id="922267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267802" name=""/>
                    <pic:cNvPicPr/>
                  </pic:nvPicPr>
                  <pic:blipFill>
                    <a:blip r:embed="rId8"/>
                    <a:stretch>
                      <a:fillRect/>
                    </a:stretch>
                  </pic:blipFill>
                  <pic:spPr>
                    <a:xfrm flipH="1">
                      <a:off x="0" y="0"/>
                      <a:ext cx="2570818" cy="2024836"/>
                    </a:xfrm>
                    <a:prstGeom prst="rect">
                      <a:avLst/>
                    </a:prstGeom>
                  </pic:spPr>
                </pic:pic>
              </a:graphicData>
            </a:graphic>
          </wp:inline>
        </w:drawing>
      </w:r>
      <w:r w:rsidR="00F93FFB">
        <w:rPr>
          <w:rFonts w:ascii="Arial" w:eastAsia="Times New Roman" w:hAnsi="Arial" w:cs="Arial"/>
          <w:i/>
          <w:iCs/>
          <w:color w:val="ED0000"/>
          <w:kern w:val="0"/>
          <w:sz w:val="22"/>
          <w:szCs w:val="22"/>
          <w:lang w:eastAsia="en-GB"/>
          <w14:ligatures w14:val="none"/>
        </w:rPr>
        <w:t xml:space="preserve"> </w:t>
      </w:r>
      <w:r w:rsidR="00F93FFB" w:rsidRPr="00F93FFB">
        <w:rPr>
          <w:rFonts w:ascii="Arial" w:eastAsia="Times New Roman" w:hAnsi="Arial" w:cs="Arial"/>
          <w:i/>
          <w:iCs/>
          <w:noProof/>
          <w:color w:val="ED0000"/>
          <w:kern w:val="0"/>
          <w:sz w:val="22"/>
          <w:szCs w:val="22"/>
          <w:lang w:eastAsia="en-GB"/>
          <w14:ligatures w14:val="none"/>
        </w:rPr>
        <w:drawing>
          <wp:inline distT="0" distB="0" distL="0" distR="0" wp14:anchorId="0A6BD296" wp14:editId="42CF6F62">
            <wp:extent cx="2836800" cy="2016000"/>
            <wp:effectExtent l="0" t="0" r="0" b="6350"/>
            <wp:docPr id="134612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12088" name=""/>
                    <pic:cNvPicPr/>
                  </pic:nvPicPr>
                  <pic:blipFill>
                    <a:blip r:embed="rId9"/>
                    <a:stretch>
                      <a:fillRect/>
                    </a:stretch>
                  </pic:blipFill>
                  <pic:spPr>
                    <a:xfrm>
                      <a:off x="0" y="0"/>
                      <a:ext cx="2836800" cy="2016000"/>
                    </a:xfrm>
                    <a:prstGeom prst="rect">
                      <a:avLst/>
                    </a:prstGeom>
                  </pic:spPr>
                </pic:pic>
              </a:graphicData>
            </a:graphic>
          </wp:inline>
        </w:drawing>
      </w:r>
    </w:p>
    <w:p w14:paraId="64A5AD0F" w14:textId="0D475B61" w:rsidR="00175B2E" w:rsidRPr="00F04026" w:rsidRDefault="00175B2E" w:rsidP="00F04026">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F04026">
        <w:rPr>
          <w:rFonts w:ascii="Arial" w:eastAsia="Times New Roman" w:hAnsi="Arial" w:cs="Arial"/>
          <w:b/>
          <w:bCs/>
          <w:color w:val="000000" w:themeColor="text1"/>
          <w:kern w:val="0"/>
          <w:sz w:val="22"/>
          <w:szCs w:val="22"/>
          <w:lang w:eastAsia="en-GB"/>
          <w14:ligatures w14:val="none"/>
        </w:rPr>
        <w:t>Location Plan and Google Earth Site Photo</w:t>
      </w:r>
    </w:p>
    <w:p w14:paraId="64B2FAF1"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30DE6B6" w14:textId="2D0B0617" w:rsidR="00965A06" w:rsidRDefault="00965A06" w:rsidP="00D11533">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 xml:space="preserve">site is </w:t>
      </w:r>
      <w:r w:rsidR="00D11533">
        <w:rPr>
          <w:rFonts w:ascii="Arial" w:eastAsia="Times New Roman" w:hAnsi="Arial" w:cs="Arial"/>
          <w:color w:val="000000" w:themeColor="text1"/>
          <w:kern w:val="0"/>
          <w:sz w:val="22"/>
          <w:szCs w:val="22"/>
          <w:lang w:eastAsia="en-GB"/>
          <w14:ligatures w14:val="none"/>
        </w:rPr>
        <w:t>within buffer zones of various bat roosts</w:t>
      </w:r>
      <w:r w:rsidR="00E67965">
        <w:rPr>
          <w:rFonts w:ascii="Arial" w:eastAsia="Times New Roman" w:hAnsi="Arial" w:cs="Arial"/>
          <w:color w:val="000000" w:themeColor="text1"/>
          <w:kern w:val="0"/>
          <w:sz w:val="22"/>
          <w:szCs w:val="22"/>
          <w:lang w:eastAsia="en-GB"/>
          <w14:ligatures w14:val="none"/>
        </w:rPr>
        <w:t xml:space="preserve"> but outside of the Bradford </w:t>
      </w:r>
      <w:r w:rsidR="00E61B0C">
        <w:rPr>
          <w:rFonts w:ascii="Arial" w:eastAsia="Times New Roman" w:hAnsi="Arial" w:cs="Arial"/>
          <w:color w:val="000000" w:themeColor="text1"/>
          <w:kern w:val="0"/>
          <w:sz w:val="22"/>
          <w:szCs w:val="22"/>
          <w:lang w:eastAsia="en-GB"/>
          <w14:ligatures w14:val="none"/>
        </w:rPr>
        <w:t>on</w:t>
      </w:r>
      <w:r w:rsidR="00E67965">
        <w:rPr>
          <w:rFonts w:ascii="Arial" w:eastAsia="Times New Roman" w:hAnsi="Arial" w:cs="Arial"/>
          <w:color w:val="000000" w:themeColor="text1"/>
          <w:kern w:val="0"/>
          <w:sz w:val="22"/>
          <w:szCs w:val="22"/>
          <w:lang w:eastAsia="en-GB"/>
          <w14:ligatures w14:val="none"/>
        </w:rPr>
        <w:t xml:space="preserve"> Avon and Bath SAC. </w:t>
      </w:r>
    </w:p>
    <w:p w14:paraId="6CF8DB92" w14:textId="77777777" w:rsidR="00D418AB" w:rsidRDefault="00D418AB" w:rsidP="00D1153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7C5B2E4" w14:textId="77777777" w:rsidR="00D418AB" w:rsidRPr="00154075" w:rsidRDefault="00D418AB" w:rsidP="00D418AB">
      <w:pPr>
        <w:spacing w:after="0" w:line="276" w:lineRule="auto"/>
        <w:jc w:val="both"/>
        <w:outlineLvl w:val="2"/>
        <w:rPr>
          <w:rFonts w:ascii="Arial" w:eastAsia="Times New Roman" w:hAnsi="Arial" w:cs="Arial"/>
          <w:i/>
          <w:iCs/>
          <w:color w:val="ED0000"/>
          <w:kern w:val="0"/>
          <w:sz w:val="22"/>
          <w:szCs w:val="22"/>
          <w:lang w:eastAsia="en-GB"/>
          <w14:ligatures w14:val="none"/>
        </w:rPr>
      </w:pPr>
      <w:r w:rsidRPr="00154075">
        <w:rPr>
          <w:rFonts w:ascii="Arial" w:eastAsia="Times New Roman" w:hAnsi="Arial" w:cs="Arial"/>
          <w:b/>
          <w:bCs/>
          <w:kern w:val="0"/>
          <w:sz w:val="22"/>
          <w:szCs w:val="22"/>
          <w:lang w:eastAsia="en-GB"/>
          <w14:ligatures w14:val="none"/>
        </w:rPr>
        <w:t>PROPOSAL</w:t>
      </w:r>
    </w:p>
    <w:p w14:paraId="466C829C" w14:textId="77777777" w:rsidR="00D418AB" w:rsidRDefault="00D418AB" w:rsidP="00D418AB">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54075">
        <w:rPr>
          <w:rFonts w:ascii="Arial" w:eastAsia="Times New Roman" w:hAnsi="Arial" w:cs="Arial"/>
          <w:color w:val="000000" w:themeColor="text1"/>
          <w:kern w:val="0"/>
          <w:sz w:val="22"/>
          <w:szCs w:val="22"/>
          <w:lang w:eastAsia="en-GB"/>
          <w14:ligatures w14:val="none"/>
        </w:rPr>
        <w:t xml:space="preserve">The proposal seeks planning permission </w:t>
      </w:r>
      <w:r>
        <w:rPr>
          <w:rFonts w:ascii="Arial" w:eastAsia="Times New Roman" w:hAnsi="Arial" w:cs="Arial"/>
          <w:color w:val="000000" w:themeColor="text1"/>
          <w:kern w:val="0"/>
          <w:sz w:val="22"/>
          <w:szCs w:val="22"/>
          <w:lang w:eastAsia="en-GB"/>
          <w14:ligatures w14:val="none"/>
        </w:rPr>
        <w:t>to:</w:t>
      </w:r>
    </w:p>
    <w:p w14:paraId="4BDB73D6" w14:textId="77777777" w:rsidR="00D418AB" w:rsidRPr="008C0E4A" w:rsidRDefault="00D418AB" w:rsidP="00D418AB">
      <w:pPr>
        <w:pStyle w:val="ListParagraph"/>
        <w:numPr>
          <w:ilvl w:val="0"/>
          <w:numId w:val="14"/>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C7F89">
        <w:rPr>
          <w:rFonts w:ascii="Arial" w:eastAsia="Times New Roman" w:hAnsi="Arial" w:cs="Arial"/>
          <w:color w:val="000000" w:themeColor="text1"/>
          <w:kern w:val="0"/>
          <w:sz w:val="22"/>
          <w:szCs w:val="22"/>
          <w:lang w:eastAsia="en-GB"/>
          <w14:ligatures w14:val="none"/>
        </w:rPr>
        <w:t xml:space="preserve">Demolish existing double garage </w:t>
      </w:r>
      <w:r w:rsidRPr="008C0E4A">
        <w:rPr>
          <w:rFonts w:ascii="Arial" w:eastAsia="Times New Roman" w:hAnsi="Arial" w:cs="Arial"/>
          <w:color w:val="000000" w:themeColor="text1"/>
          <w:kern w:val="0"/>
          <w:sz w:val="22"/>
          <w:szCs w:val="22"/>
          <w:lang w:eastAsia="en-GB"/>
          <w14:ligatures w14:val="none"/>
        </w:rPr>
        <w:t>(12.5m</w:t>
      </w:r>
      <w:r w:rsidRPr="008C0E4A">
        <w:rPr>
          <w:rFonts w:ascii="Arial" w:eastAsia="Times New Roman" w:hAnsi="Arial" w:cs="Arial"/>
          <w:color w:val="000000" w:themeColor="text1"/>
          <w:kern w:val="0"/>
          <w:sz w:val="22"/>
          <w:szCs w:val="22"/>
          <w:vertAlign w:val="superscript"/>
          <w:lang w:eastAsia="en-GB"/>
          <w14:ligatures w14:val="none"/>
        </w:rPr>
        <w:t>2</w:t>
      </w:r>
      <w:r w:rsidRPr="008C0E4A">
        <w:rPr>
          <w:rFonts w:ascii="Arial" w:eastAsia="Times New Roman" w:hAnsi="Arial" w:cs="Arial"/>
          <w:color w:val="000000" w:themeColor="text1"/>
          <w:kern w:val="0"/>
          <w:sz w:val="22"/>
          <w:szCs w:val="22"/>
          <w:lang w:eastAsia="en-GB"/>
          <w14:ligatures w14:val="none"/>
        </w:rPr>
        <w:t xml:space="preserve">) abutting front boundary </w:t>
      </w:r>
    </w:p>
    <w:p w14:paraId="3CF7B86D" w14:textId="2A7EE272" w:rsidR="00D418AB" w:rsidRPr="00D418AB" w:rsidRDefault="00D418AB" w:rsidP="00D418AB">
      <w:pPr>
        <w:pStyle w:val="ListParagraph"/>
        <w:numPr>
          <w:ilvl w:val="0"/>
          <w:numId w:val="13"/>
        </w:numPr>
        <w:spacing w:after="0" w:line="276" w:lineRule="auto"/>
        <w:jc w:val="both"/>
        <w:outlineLvl w:val="2"/>
        <w:rPr>
          <w:rFonts w:ascii="Arial" w:eastAsia="Times New Roman" w:hAnsi="Arial" w:cs="Arial"/>
          <w:color w:val="FF0000"/>
          <w:kern w:val="0"/>
          <w:sz w:val="22"/>
          <w:szCs w:val="22"/>
          <w:lang w:eastAsia="en-GB"/>
          <w14:ligatures w14:val="none"/>
        </w:rPr>
      </w:pPr>
      <w:r w:rsidRPr="00D418AB">
        <w:rPr>
          <w:rFonts w:ascii="Arial" w:eastAsia="Times New Roman" w:hAnsi="Arial" w:cs="Arial"/>
          <w:color w:val="000000" w:themeColor="text1"/>
          <w:kern w:val="0"/>
          <w:sz w:val="22"/>
          <w:szCs w:val="22"/>
          <w:lang w:eastAsia="en-GB"/>
          <w14:ligatures w14:val="none"/>
        </w:rPr>
        <w:t>Replace with shorter, longer garage (10.5m</w:t>
      </w:r>
      <w:r w:rsidRPr="00D418AB">
        <w:rPr>
          <w:rFonts w:ascii="Arial" w:eastAsia="Times New Roman" w:hAnsi="Arial" w:cs="Arial"/>
          <w:color w:val="000000" w:themeColor="text1"/>
          <w:kern w:val="0"/>
          <w:sz w:val="22"/>
          <w:szCs w:val="22"/>
          <w:vertAlign w:val="superscript"/>
          <w:lang w:eastAsia="en-GB"/>
          <w14:ligatures w14:val="none"/>
        </w:rPr>
        <w:t>2</w:t>
      </w:r>
      <w:r w:rsidRPr="00D418AB">
        <w:rPr>
          <w:rFonts w:ascii="Arial" w:eastAsia="Times New Roman" w:hAnsi="Arial" w:cs="Arial"/>
          <w:color w:val="000000" w:themeColor="text1"/>
          <w:kern w:val="0"/>
          <w:sz w:val="22"/>
          <w:szCs w:val="22"/>
          <w:lang w:eastAsia="en-GB"/>
          <w14:ligatures w14:val="none"/>
        </w:rPr>
        <w:t>) closer to the dwelling, materials to match existing – recon stone walls, concrete roof tile, aluminium garage door.</w:t>
      </w:r>
    </w:p>
    <w:p w14:paraId="066B05B8" w14:textId="77777777" w:rsidR="00D418AB" w:rsidRDefault="00D418AB" w:rsidP="00D418AB">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04026">
        <w:rPr>
          <w:rFonts w:ascii="Arial" w:eastAsia="Times New Roman" w:hAnsi="Arial" w:cs="Arial"/>
          <w:color w:val="000000" w:themeColor="text1"/>
          <w:kern w:val="0"/>
          <w:sz w:val="22"/>
          <w:szCs w:val="22"/>
          <w:lang w:eastAsia="en-GB"/>
          <w14:ligatures w14:val="none"/>
        </w:rPr>
        <w:t>Replace timber fencing around the whole site with a recon stone boundary wall at 1.8m high between dwellings and 1m along the short section immediately fronting the highway.</w:t>
      </w:r>
    </w:p>
    <w:p w14:paraId="52C70855" w14:textId="77777777" w:rsidR="00D418AB" w:rsidRDefault="00D418AB" w:rsidP="00D418AB">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A7CD7">
        <w:rPr>
          <w:rFonts w:ascii="Arial" w:eastAsia="Times New Roman" w:hAnsi="Arial" w:cs="Arial"/>
          <w:color w:val="000000" w:themeColor="text1"/>
          <w:kern w:val="0"/>
          <w:sz w:val="22"/>
          <w:szCs w:val="22"/>
          <w:lang w:eastAsia="en-GB"/>
          <w14:ligatures w14:val="none"/>
        </w:rPr>
        <w:lastRenderedPageBreak/>
        <w:t>New patio paving to east and low retaining wall</w:t>
      </w:r>
    </w:p>
    <w:p w14:paraId="38979054" w14:textId="77777777" w:rsidR="00D418AB" w:rsidRDefault="00D418AB" w:rsidP="00D418AB">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C7F89">
        <w:rPr>
          <w:rFonts w:ascii="Arial" w:eastAsia="Times New Roman" w:hAnsi="Arial" w:cs="Arial"/>
          <w:color w:val="000000" w:themeColor="text1"/>
          <w:kern w:val="0"/>
          <w:sz w:val="22"/>
          <w:szCs w:val="22"/>
          <w:lang w:eastAsia="en-GB"/>
          <w14:ligatures w14:val="none"/>
        </w:rPr>
        <w:t>Brick paving/gravel driveway replaced with permeable paving</w:t>
      </w:r>
      <w:r>
        <w:rPr>
          <w:rFonts w:ascii="Arial" w:eastAsia="Times New Roman" w:hAnsi="Arial" w:cs="Arial"/>
          <w:color w:val="000000" w:themeColor="text1"/>
          <w:kern w:val="0"/>
          <w:sz w:val="22"/>
          <w:szCs w:val="22"/>
          <w:lang w:eastAsia="en-GB"/>
          <w14:ligatures w14:val="none"/>
        </w:rPr>
        <w:t xml:space="preserve"> (n</w:t>
      </w:r>
      <w:r w:rsidRPr="005E0B6C">
        <w:rPr>
          <w:rFonts w:ascii="Arial" w:eastAsia="Times New Roman" w:hAnsi="Arial" w:cs="Arial"/>
          <w:color w:val="000000" w:themeColor="text1"/>
          <w:kern w:val="0"/>
          <w:sz w:val="22"/>
          <w:szCs w:val="22"/>
          <w:lang w:eastAsia="en-GB"/>
          <w14:ligatures w14:val="none"/>
        </w:rPr>
        <w:t>o change to existing</w:t>
      </w:r>
      <w:r>
        <w:rPr>
          <w:rFonts w:ascii="Arial" w:eastAsia="Times New Roman" w:hAnsi="Arial" w:cs="Arial"/>
          <w:color w:val="000000" w:themeColor="text1"/>
          <w:kern w:val="0"/>
          <w:sz w:val="22"/>
          <w:szCs w:val="22"/>
          <w:lang w:eastAsia="en-GB"/>
          <w14:ligatures w14:val="none"/>
        </w:rPr>
        <w:t xml:space="preserve"> </w:t>
      </w:r>
      <w:r w:rsidRPr="005E0B6C">
        <w:rPr>
          <w:rFonts w:ascii="Arial" w:eastAsia="Times New Roman" w:hAnsi="Arial" w:cs="Arial"/>
          <w:color w:val="000000" w:themeColor="text1"/>
          <w:kern w:val="0"/>
          <w:sz w:val="22"/>
          <w:szCs w:val="22"/>
          <w:lang w:eastAsia="en-GB"/>
          <w14:ligatures w14:val="none"/>
        </w:rPr>
        <w:t>off-street parking spaces</w:t>
      </w:r>
      <w:r>
        <w:rPr>
          <w:rFonts w:ascii="Arial" w:eastAsia="Times New Roman" w:hAnsi="Arial" w:cs="Arial"/>
          <w:color w:val="000000" w:themeColor="text1"/>
          <w:kern w:val="0"/>
          <w:sz w:val="22"/>
          <w:szCs w:val="22"/>
          <w:lang w:eastAsia="en-GB"/>
          <w14:ligatures w14:val="none"/>
        </w:rPr>
        <w:t>)</w:t>
      </w:r>
    </w:p>
    <w:p w14:paraId="2988AC20" w14:textId="77777777" w:rsidR="00D418AB" w:rsidRPr="00B51B62" w:rsidRDefault="00D418AB" w:rsidP="00D418AB">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51B62">
        <w:rPr>
          <w:rFonts w:ascii="Arial" w:eastAsia="Times New Roman" w:hAnsi="Arial" w:cs="Arial"/>
          <w:color w:val="000000" w:themeColor="text1"/>
          <w:kern w:val="0"/>
          <w:sz w:val="22"/>
          <w:szCs w:val="22"/>
          <w:lang w:eastAsia="en-GB"/>
          <w14:ligatures w14:val="none"/>
        </w:rPr>
        <w:t xml:space="preserve">All timber framed window replaced with painted aluminium windows. </w:t>
      </w:r>
    </w:p>
    <w:p w14:paraId="503B234A" w14:textId="77777777" w:rsidR="00D418AB" w:rsidRDefault="00D418AB" w:rsidP="00D11533">
      <w:pPr>
        <w:spacing w:after="0" w:line="276" w:lineRule="auto"/>
        <w:jc w:val="both"/>
        <w:outlineLvl w:val="2"/>
        <w:rPr>
          <w:rFonts w:ascii="Arial" w:eastAsia="Times New Roman" w:hAnsi="Arial" w:cs="Arial"/>
          <w:i/>
          <w:iCs/>
          <w:color w:val="ED0000"/>
          <w:kern w:val="0"/>
          <w:sz w:val="22"/>
          <w:szCs w:val="22"/>
          <w:lang w:eastAsia="en-GB"/>
          <w14:ligatures w14:val="none"/>
        </w:rPr>
      </w:pPr>
    </w:p>
    <w:p w14:paraId="3965AE7F" w14:textId="2B7AEA63" w:rsidR="00154075" w:rsidRDefault="00A439CC" w:rsidP="00154075">
      <w:pPr>
        <w:spacing w:after="0" w:line="276" w:lineRule="auto"/>
        <w:jc w:val="both"/>
        <w:outlineLvl w:val="2"/>
        <w:rPr>
          <w:rFonts w:ascii="Arial" w:eastAsia="Times New Roman" w:hAnsi="Arial" w:cs="Arial"/>
          <w:b/>
          <w:bCs/>
          <w:kern w:val="0"/>
          <w:sz w:val="22"/>
          <w:szCs w:val="22"/>
          <w:lang w:eastAsia="en-GB"/>
          <w14:ligatures w14:val="none"/>
        </w:rPr>
      </w:pPr>
      <w:r w:rsidRPr="00A439CC">
        <w:rPr>
          <w:rFonts w:ascii="Arial" w:eastAsia="Times New Roman" w:hAnsi="Arial" w:cs="Arial"/>
          <w:b/>
          <w:bCs/>
          <w:noProof/>
          <w:kern w:val="0"/>
          <w:sz w:val="22"/>
          <w:szCs w:val="22"/>
          <w:lang w:eastAsia="en-GB"/>
          <w14:ligatures w14:val="none"/>
        </w:rPr>
        <w:drawing>
          <wp:inline distT="0" distB="0" distL="0" distR="0" wp14:anchorId="1EE50228" wp14:editId="488D2C70">
            <wp:extent cx="2857500" cy="2094196"/>
            <wp:effectExtent l="0" t="0" r="0" b="1905"/>
            <wp:docPr id="281669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669526" name=""/>
                    <pic:cNvPicPr/>
                  </pic:nvPicPr>
                  <pic:blipFill>
                    <a:blip r:embed="rId10"/>
                    <a:stretch>
                      <a:fillRect/>
                    </a:stretch>
                  </pic:blipFill>
                  <pic:spPr>
                    <a:xfrm>
                      <a:off x="0" y="0"/>
                      <a:ext cx="2866929" cy="2101106"/>
                    </a:xfrm>
                    <a:prstGeom prst="rect">
                      <a:avLst/>
                    </a:prstGeom>
                  </pic:spPr>
                </pic:pic>
              </a:graphicData>
            </a:graphic>
          </wp:inline>
        </w:drawing>
      </w:r>
      <w:r w:rsidR="009669BB">
        <w:rPr>
          <w:rFonts w:ascii="Arial" w:eastAsia="Times New Roman" w:hAnsi="Arial" w:cs="Arial"/>
          <w:b/>
          <w:bCs/>
          <w:kern w:val="0"/>
          <w:sz w:val="22"/>
          <w:szCs w:val="22"/>
          <w:lang w:eastAsia="en-GB"/>
          <w14:ligatures w14:val="none"/>
        </w:rPr>
        <w:t xml:space="preserve">  </w:t>
      </w:r>
      <w:r w:rsidR="009669BB" w:rsidRPr="009669BB">
        <w:rPr>
          <w:rFonts w:ascii="Arial" w:eastAsia="Times New Roman" w:hAnsi="Arial" w:cs="Arial"/>
          <w:b/>
          <w:bCs/>
          <w:noProof/>
          <w:kern w:val="0"/>
          <w:sz w:val="22"/>
          <w:szCs w:val="22"/>
          <w:lang w:eastAsia="en-GB"/>
          <w14:ligatures w14:val="none"/>
        </w:rPr>
        <w:drawing>
          <wp:inline distT="0" distB="0" distL="0" distR="0" wp14:anchorId="257EAD63" wp14:editId="7E1A692D">
            <wp:extent cx="2333625" cy="1989722"/>
            <wp:effectExtent l="0" t="0" r="0" b="0"/>
            <wp:docPr id="755874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874203" name=""/>
                    <pic:cNvPicPr/>
                  </pic:nvPicPr>
                  <pic:blipFill>
                    <a:blip r:embed="rId11"/>
                    <a:stretch>
                      <a:fillRect/>
                    </a:stretch>
                  </pic:blipFill>
                  <pic:spPr>
                    <a:xfrm>
                      <a:off x="0" y="0"/>
                      <a:ext cx="2344621" cy="1999097"/>
                    </a:xfrm>
                    <a:prstGeom prst="rect">
                      <a:avLst/>
                    </a:prstGeom>
                  </pic:spPr>
                </pic:pic>
              </a:graphicData>
            </a:graphic>
          </wp:inline>
        </w:drawing>
      </w:r>
    </w:p>
    <w:p w14:paraId="0A9CD683" w14:textId="404BF22D" w:rsidR="00437AB8" w:rsidRPr="00E61B0C" w:rsidRDefault="00A439CC" w:rsidP="00E61B0C">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w:t>
      </w:r>
      <w:r w:rsidR="004F2F82">
        <w:rPr>
          <w:rFonts w:ascii="Arial" w:eastAsia="Times New Roman" w:hAnsi="Arial" w:cs="Arial"/>
          <w:b/>
          <w:bCs/>
          <w:kern w:val="0"/>
          <w:sz w:val="22"/>
          <w:szCs w:val="22"/>
          <w:lang w:eastAsia="en-GB"/>
          <w14:ligatures w14:val="none"/>
        </w:rPr>
        <w:t xml:space="preserve">and Proposed </w:t>
      </w:r>
      <w:r>
        <w:rPr>
          <w:rFonts w:ascii="Arial" w:eastAsia="Times New Roman" w:hAnsi="Arial" w:cs="Arial"/>
          <w:b/>
          <w:bCs/>
          <w:kern w:val="0"/>
          <w:sz w:val="22"/>
          <w:szCs w:val="22"/>
          <w:lang w:eastAsia="en-GB"/>
          <w14:ligatures w14:val="none"/>
        </w:rPr>
        <w:t>Site Plan</w:t>
      </w:r>
    </w:p>
    <w:p w14:paraId="62181DFF" w14:textId="0706B66F" w:rsidR="00A439CC" w:rsidRDefault="00EC42BB" w:rsidP="009C1702">
      <w:pPr>
        <w:spacing w:after="0" w:line="276" w:lineRule="auto"/>
        <w:jc w:val="both"/>
        <w:outlineLvl w:val="2"/>
        <w:rPr>
          <w:rFonts w:ascii="Arial" w:eastAsia="Times New Roman" w:hAnsi="Arial" w:cs="Arial"/>
          <w:b/>
          <w:bCs/>
          <w:kern w:val="0"/>
          <w:sz w:val="22"/>
          <w:szCs w:val="22"/>
          <w:lang w:eastAsia="en-GB"/>
          <w14:ligatures w14:val="none"/>
        </w:rPr>
      </w:pPr>
      <w:r w:rsidRPr="00EC42BB">
        <w:rPr>
          <w:rFonts w:ascii="Arial" w:eastAsia="Times New Roman" w:hAnsi="Arial" w:cs="Arial"/>
          <w:b/>
          <w:bCs/>
          <w:noProof/>
          <w:kern w:val="0"/>
          <w:sz w:val="22"/>
          <w:szCs w:val="22"/>
          <w:lang w:eastAsia="en-GB"/>
          <w14:ligatures w14:val="none"/>
        </w:rPr>
        <w:drawing>
          <wp:inline distT="0" distB="0" distL="0" distR="0" wp14:anchorId="112D4BF7" wp14:editId="57C94341">
            <wp:extent cx="2708354" cy="1227455"/>
            <wp:effectExtent l="0" t="0" r="0" b="0"/>
            <wp:docPr id="14125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5400" name=""/>
                    <pic:cNvPicPr/>
                  </pic:nvPicPr>
                  <pic:blipFill rotWithShape="1">
                    <a:blip r:embed="rId12"/>
                    <a:srcRect l="15558" r="53013" b="54664"/>
                    <a:stretch>
                      <a:fillRect/>
                    </a:stretch>
                  </pic:blipFill>
                  <pic:spPr bwMode="auto">
                    <a:xfrm>
                      <a:off x="0" y="0"/>
                      <a:ext cx="2719704" cy="1232599"/>
                    </a:xfrm>
                    <a:prstGeom prst="rect">
                      <a:avLst/>
                    </a:prstGeom>
                    <a:ln>
                      <a:noFill/>
                    </a:ln>
                    <a:extLst>
                      <a:ext uri="{53640926-AAD7-44D8-BBD7-CCE9431645EC}">
                        <a14:shadowObscured xmlns:a14="http://schemas.microsoft.com/office/drawing/2010/main"/>
                      </a:ext>
                    </a:extLst>
                  </pic:spPr>
                </pic:pic>
              </a:graphicData>
            </a:graphic>
          </wp:inline>
        </w:drawing>
      </w:r>
      <w:r w:rsidR="000E2072">
        <w:rPr>
          <w:rFonts w:ascii="Arial" w:eastAsia="Times New Roman" w:hAnsi="Arial" w:cs="Arial"/>
          <w:b/>
          <w:bCs/>
          <w:kern w:val="0"/>
          <w:sz w:val="22"/>
          <w:szCs w:val="22"/>
          <w:lang w:eastAsia="en-GB"/>
          <w14:ligatures w14:val="none"/>
        </w:rPr>
        <w:t xml:space="preserve">  </w:t>
      </w:r>
      <w:r w:rsidR="000E2072" w:rsidRPr="000E2072">
        <w:rPr>
          <w:rFonts w:ascii="Arial" w:eastAsia="Times New Roman" w:hAnsi="Arial" w:cs="Arial"/>
          <w:b/>
          <w:bCs/>
          <w:noProof/>
          <w:kern w:val="0"/>
          <w:sz w:val="22"/>
          <w:szCs w:val="22"/>
          <w:lang w:eastAsia="en-GB"/>
          <w14:ligatures w14:val="none"/>
        </w:rPr>
        <w:drawing>
          <wp:inline distT="0" distB="0" distL="0" distR="0" wp14:anchorId="2791651E" wp14:editId="40DB579D">
            <wp:extent cx="2768600" cy="1305262"/>
            <wp:effectExtent l="0" t="0" r="0" b="9525"/>
            <wp:docPr id="1479439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39546" name=""/>
                    <pic:cNvPicPr/>
                  </pic:nvPicPr>
                  <pic:blipFill>
                    <a:blip r:embed="rId13"/>
                    <a:stretch>
                      <a:fillRect/>
                    </a:stretch>
                  </pic:blipFill>
                  <pic:spPr>
                    <a:xfrm>
                      <a:off x="0" y="0"/>
                      <a:ext cx="2782403" cy="1311770"/>
                    </a:xfrm>
                    <a:prstGeom prst="rect">
                      <a:avLst/>
                    </a:prstGeom>
                  </pic:spPr>
                </pic:pic>
              </a:graphicData>
            </a:graphic>
          </wp:inline>
        </w:drawing>
      </w:r>
    </w:p>
    <w:p w14:paraId="700F4459" w14:textId="4B3B1EE2" w:rsidR="00742DB6" w:rsidRDefault="000E2072"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South Elevation</w:t>
      </w:r>
    </w:p>
    <w:p w14:paraId="0EBECA23" w14:textId="360B7188" w:rsidR="004F2F82" w:rsidRDefault="00742DB6" w:rsidP="009C1702">
      <w:pPr>
        <w:spacing w:after="0" w:line="276" w:lineRule="auto"/>
        <w:jc w:val="both"/>
        <w:outlineLvl w:val="2"/>
        <w:rPr>
          <w:rFonts w:ascii="Arial" w:eastAsia="Times New Roman" w:hAnsi="Arial" w:cs="Arial"/>
          <w:b/>
          <w:bCs/>
          <w:kern w:val="0"/>
          <w:sz w:val="22"/>
          <w:szCs w:val="22"/>
          <w:lang w:eastAsia="en-GB"/>
          <w14:ligatures w14:val="none"/>
        </w:rPr>
      </w:pPr>
      <w:r w:rsidRPr="00EC42BB">
        <w:rPr>
          <w:rFonts w:ascii="Arial" w:eastAsia="Times New Roman" w:hAnsi="Arial" w:cs="Arial"/>
          <w:b/>
          <w:bCs/>
          <w:noProof/>
          <w:kern w:val="0"/>
          <w:sz w:val="22"/>
          <w:szCs w:val="22"/>
          <w:lang w:eastAsia="en-GB"/>
          <w14:ligatures w14:val="none"/>
        </w:rPr>
        <w:drawing>
          <wp:inline distT="0" distB="0" distL="0" distR="0" wp14:anchorId="42250129" wp14:editId="1A14E092">
            <wp:extent cx="2884805" cy="930174"/>
            <wp:effectExtent l="0" t="0" r="0" b="3810"/>
            <wp:docPr id="192447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5400" name=""/>
                    <pic:cNvPicPr/>
                  </pic:nvPicPr>
                  <pic:blipFill rotWithShape="1">
                    <a:blip r:embed="rId12"/>
                    <a:srcRect l="4627" t="52052" r="48653"/>
                    <a:stretch>
                      <a:fillRect/>
                    </a:stretch>
                  </pic:blipFill>
                  <pic:spPr bwMode="auto">
                    <a:xfrm>
                      <a:off x="0" y="0"/>
                      <a:ext cx="2885921" cy="930534"/>
                    </a:xfrm>
                    <a:prstGeom prst="rect">
                      <a:avLst/>
                    </a:prstGeom>
                    <a:ln>
                      <a:noFill/>
                    </a:ln>
                    <a:extLst>
                      <a:ext uri="{53640926-AAD7-44D8-BBD7-CCE9431645EC}">
                        <a14:shadowObscured xmlns:a14="http://schemas.microsoft.com/office/drawing/2010/main"/>
                      </a:ext>
                    </a:extLst>
                  </pic:spPr>
                </pic:pic>
              </a:graphicData>
            </a:graphic>
          </wp:inline>
        </w:drawing>
      </w:r>
      <w:r w:rsidR="002E64D0" w:rsidRPr="002E64D0">
        <w:rPr>
          <w:rFonts w:ascii="Arial" w:eastAsia="Times New Roman" w:hAnsi="Arial" w:cs="Arial"/>
          <w:b/>
          <w:bCs/>
          <w:noProof/>
          <w:kern w:val="0"/>
          <w:sz w:val="22"/>
          <w:szCs w:val="22"/>
          <w:lang w:eastAsia="en-GB"/>
          <w14:ligatures w14:val="none"/>
        </w:rPr>
        <w:drawing>
          <wp:inline distT="0" distB="0" distL="0" distR="0" wp14:anchorId="4A53F0D0" wp14:editId="3CD00BE2">
            <wp:extent cx="2324100" cy="982108"/>
            <wp:effectExtent l="0" t="0" r="0" b="8890"/>
            <wp:docPr id="419195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195881" name=""/>
                    <pic:cNvPicPr/>
                  </pic:nvPicPr>
                  <pic:blipFill>
                    <a:blip r:embed="rId14"/>
                    <a:stretch>
                      <a:fillRect/>
                    </a:stretch>
                  </pic:blipFill>
                  <pic:spPr>
                    <a:xfrm>
                      <a:off x="0" y="0"/>
                      <a:ext cx="2348513" cy="992424"/>
                    </a:xfrm>
                    <a:prstGeom prst="rect">
                      <a:avLst/>
                    </a:prstGeom>
                  </pic:spPr>
                </pic:pic>
              </a:graphicData>
            </a:graphic>
          </wp:inline>
        </w:drawing>
      </w:r>
    </w:p>
    <w:p w14:paraId="44A96EF3" w14:textId="647F6F0A" w:rsidR="00A97C34" w:rsidRDefault="009245E4"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and Proposed </w:t>
      </w:r>
      <w:r w:rsidR="00B22495">
        <w:rPr>
          <w:rFonts w:ascii="Arial" w:eastAsia="Times New Roman" w:hAnsi="Arial" w:cs="Arial"/>
          <w:b/>
          <w:bCs/>
          <w:kern w:val="0"/>
          <w:sz w:val="22"/>
          <w:szCs w:val="22"/>
          <w:lang w:eastAsia="en-GB"/>
          <w14:ligatures w14:val="none"/>
        </w:rPr>
        <w:t>East (front)</w:t>
      </w:r>
      <w:r>
        <w:rPr>
          <w:rFonts w:ascii="Arial" w:eastAsia="Times New Roman" w:hAnsi="Arial" w:cs="Arial"/>
          <w:b/>
          <w:bCs/>
          <w:kern w:val="0"/>
          <w:sz w:val="22"/>
          <w:szCs w:val="22"/>
          <w:lang w:eastAsia="en-GB"/>
          <w14:ligatures w14:val="none"/>
        </w:rPr>
        <w:t xml:space="preserve"> Elevation</w:t>
      </w:r>
    </w:p>
    <w:p w14:paraId="677DFB11" w14:textId="1D0469B1" w:rsidR="00A97C34" w:rsidRDefault="00A97C34" w:rsidP="009C1702">
      <w:pPr>
        <w:spacing w:after="0" w:line="276" w:lineRule="auto"/>
        <w:jc w:val="both"/>
        <w:outlineLvl w:val="2"/>
        <w:rPr>
          <w:rFonts w:ascii="Arial" w:eastAsia="Times New Roman" w:hAnsi="Arial" w:cs="Arial"/>
          <w:b/>
          <w:bCs/>
          <w:kern w:val="0"/>
          <w:sz w:val="22"/>
          <w:szCs w:val="22"/>
          <w:lang w:eastAsia="en-GB"/>
          <w14:ligatures w14:val="none"/>
        </w:rPr>
      </w:pPr>
      <w:r w:rsidRPr="00EC42BB">
        <w:rPr>
          <w:rFonts w:ascii="Arial" w:eastAsia="Times New Roman" w:hAnsi="Arial" w:cs="Arial"/>
          <w:b/>
          <w:bCs/>
          <w:noProof/>
          <w:kern w:val="0"/>
          <w:sz w:val="22"/>
          <w:szCs w:val="22"/>
          <w:lang w:eastAsia="en-GB"/>
          <w14:ligatures w14:val="none"/>
        </w:rPr>
        <w:drawing>
          <wp:inline distT="0" distB="0" distL="0" distR="0" wp14:anchorId="47830CC1" wp14:editId="61E1E474">
            <wp:extent cx="2073956" cy="1044575"/>
            <wp:effectExtent l="0" t="0" r="2540" b="3175"/>
            <wp:docPr id="803768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5400" name=""/>
                    <pic:cNvPicPr/>
                  </pic:nvPicPr>
                  <pic:blipFill rotWithShape="1">
                    <a:blip r:embed="rId12"/>
                    <a:srcRect l="61899" t="48694" r="6096"/>
                    <a:stretch>
                      <a:fillRect/>
                    </a:stretch>
                  </pic:blipFill>
                  <pic:spPr bwMode="auto">
                    <a:xfrm>
                      <a:off x="0" y="0"/>
                      <a:ext cx="2075576" cy="1045391"/>
                    </a:xfrm>
                    <a:prstGeom prst="rect">
                      <a:avLst/>
                    </a:prstGeom>
                    <a:ln>
                      <a:noFill/>
                    </a:ln>
                    <a:extLst>
                      <a:ext uri="{53640926-AAD7-44D8-BBD7-CCE9431645EC}">
                        <a14:shadowObscured xmlns:a14="http://schemas.microsoft.com/office/drawing/2010/main"/>
                      </a:ext>
                    </a:extLst>
                  </pic:spPr>
                </pic:pic>
              </a:graphicData>
            </a:graphic>
          </wp:inline>
        </w:drawing>
      </w:r>
      <w:r w:rsidR="00444847">
        <w:rPr>
          <w:rFonts w:ascii="Arial" w:eastAsia="Times New Roman" w:hAnsi="Arial" w:cs="Arial"/>
          <w:b/>
          <w:bCs/>
          <w:kern w:val="0"/>
          <w:sz w:val="22"/>
          <w:szCs w:val="22"/>
          <w:lang w:eastAsia="en-GB"/>
          <w14:ligatures w14:val="none"/>
        </w:rPr>
        <w:t xml:space="preserve">  </w:t>
      </w:r>
      <w:r w:rsidR="00444847" w:rsidRPr="00444847">
        <w:rPr>
          <w:rFonts w:ascii="Arial" w:eastAsia="Times New Roman" w:hAnsi="Arial" w:cs="Arial"/>
          <w:b/>
          <w:bCs/>
          <w:noProof/>
          <w:kern w:val="0"/>
          <w:sz w:val="22"/>
          <w:szCs w:val="22"/>
          <w:lang w:eastAsia="en-GB"/>
          <w14:ligatures w14:val="none"/>
        </w:rPr>
        <w:drawing>
          <wp:inline distT="0" distB="0" distL="0" distR="0" wp14:anchorId="4D575FE6" wp14:editId="1E409BDA">
            <wp:extent cx="2990850" cy="1108840"/>
            <wp:effectExtent l="0" t="0" r="0" b="0"/>
            <wp:docPr id="709634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34307" name=""/>
                    <pic:cNvPicPr/>
                  </pic:nvPicPr>
                  <pic:blipFill>
                    <a:blip r:embed="rId15"/>
                    <a:stretch>
                      <a:fillRect/>
                    </a:stretch>
                  </pic:blipFill>
                  <pic:spPr>
                    <a:xfrm>
                      <a:off x="0" y="0"/>
                      <a:ext cx="3006337" cy="1114582"/>
                    </a:xfrm>
                    <a:prstGeom prst="rect">
                      <a:avLst/>
                    </a:prstGeom>
                  </pic:spPr>
                </pic:pic>
              </a:graphicData>
            </a:graphic>
          </wp:inline>
        </w:drawing>
      </w:r>
    </w:p>
    <w:p w14:paraId="4CAC99C9" w14:textId="77777777" w:rsidR="00B22495" w:rsidRDefault="00B22495" w:rsidP="00B22495">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South Elevation</w:t>
      </w:r>
    </w:p>
    <w:p w14:paraId="5D71A09B" w14:textId="77777777" w:rsidR="00E61B0C" w:rsidRDefault="00E61B0C" w:rsidP="00B22495">
      <w:pPr>
        <w:spacing w:after="0" w:line="276" w:lineRule="auto"/>
        <w:jc w:val="both"/>
        <w:outlineLvl w:val="2"/>
        <w:rPr>
          <w:rFonts w:ascii="Arial" w:eastAsia="Times New Roman" w:hAnsi="Arial" w:cs="Arial"/>
          <w:b/>
          <w:bCs/>
          <w:kern w:val="0"/>
          <w:sz w:val="22"/>
          <w:szCs w:val="22"/>
          <w:lang w:eastAsia="en-GB"/>
          <w14:ligatures w14:val="none"/>
        </w:rPr>
      </w:pPr>
    </w:p>
    <w:p w14:paraId="1D691EEE" w14:textId="77777777" w:rsidR="00E61B0C" w:rsidRDefault="00E61B0C" w:rsidP="00B22495">
      <w:pPr>
        <w:spacing w:after="0" w:line="276" w:lineRule="auto"/>
        <w:jc w:val="both"/>
        <w:outlineLvl w:val="2"/>
        <w:rPr>
          <w:rFonts w:ascii="Arial" w:eastAsia="Times New Roman" w:hAnsi="Arial" w:cs="Arial"/>
          <w:b/>
          <w:bCs/>
          <w:kern w:val="0"/>
          <w:sz w:val="22"/>
          <w:szCs w:val="22"/>
          <w:lang w:eastAsia="en-GB"/>
          <w14:ligatures w14:val="none"/>
        </w:rPr>
      </w:pPr>
    </w:p>
    <w:p w14:paraId="318C33A5" w14:textId="77777777" w:rsidR="00E61B0C" w:rsidRDefault="00E61B0C" w:rsidP="00E61B0C">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Recently approved application PL/2025/07082 (approved ground floor plan included below for ease), included a link between the dwelling and existing garage. It is noted that this application does not include such a link to the new garage and as such has not been assessed and is not considered as part of this approval.</w:t>
      </w:r>
    </w:p>
    <w:p w14:paraId="4F8EE8C0" w14:textId="77777777" w:rsidR="00E61B0C" w:rsidRDefault="00E61B0C" w:rsidP="00E61B0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70A677F" w14:textId="755C1788" w:rsidR="00A439CC" w:rsidRPr="00E61B0C" w:rsidRDefault="00E61B0C"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53B92">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3A722E32" wp14:editId="730FC745">
            <wp:extent cx="2705100" cy="2795747"/>
            <wp:effectExtent l="0" t="0" r="0" b="5080"/>
            <wp:docPr id="1373225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225370" name=""/>
                    <pic:cNvPicPr/>
                  </pic:nvPicPr>
                  <pic:blipFill>
                    <a:blip r:embed="rId16"/>
                    <a:stretch>
                      <a:fillRect/>
                    </a:stretch>
                  </pic:blipFill>
                  <pic:spPr>
                    <a:xfrm>
                      <a:off x="0" y="0"/>
                      <a:ext cx="2710157" cy="2800974"/>
                    </a:xfrm>
                    <a:prstGeom prst="rect">
                      <a:avLst/>
                    </a:prstGeom>
                  </pic:spPr>
                </pic:pic>
              </a:graphicData>
            </a:graphic>
          </wp:inline>
        </w:drawing>
      </w:r>
    </w:p>
    <w:p w14:paraId="383EB6BF" w14:textId="77777777" w:rsidR="00A439CC" w:rsidRPr="009C1702" w:rsidRDefault="00A439CC" w:rsidP="009C1702">
      <w:pPr>
        <w:spacing w:after="0" w:line="276" w:lineRule="auto"/>
        <w:jc w:val="both"/>
        <w:outlineLvl w:val="2"/>
        <w:rPr>
          <w:rFonts w:ascii="Arial" w:eastAsia="Times New Roman" w:hAnsi="Arial" w:cs="Arial"/>
          <w:b/>
          <w:bCs/>
          <w:kern w:val="0"/>
          <w:sz w:val="22"/>
          <w:szCs w:val="22"/>
          <w:lang w:eastAsia="en-GB"/>
          <w14:ligatures w14:val="none"/>
        </w:rPr>
      </w:pPr>
    </w:p>
    <w:p w14:paraId="353FBFA8" w14:textId="574BFF6A" w:rsidR="00631B2E" w:rsidRPr="003851A3"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7E48724A" w14:textId="77777777" w:rsidTr="00B13119">
        <w:trPr>
          <w:trHeight w:hRule="exact" w:val="20"/>
        </w:trPr>
        <w:tc>
          <w:tcPr>
            <w:tcW w:w="8921" w:type="dxa"/>
            <w:tcBorders>
              <w:bottom w:val="single" w:sz="6" w:space="0" w:color="auto"/>
            </w:tcBorders>
            <w:vAlign w:val="center"/>
            <w:hideMark/>
          </w:tcPr>
          <w:p w14:paraId="69A872C9"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820D653" w14:textId="77777777" w:rsidTr="00B13119">
        <w:tc>
          <w:tcPr>
            <w:tcW w:w="8921" w:type="dxa"/>
            <w:tcBorders>
              <w:left w:val="single" w:sz="12" w:space="0" w:color="auto"/>
              <w:bottom w:val="single" w:sz="12" w:space="0" w:color="auto"/>
              <w:right w:val="single" w:sz="12" w:space="0" w:color="auto"/>
            </w:tcBorders>
            <w:vAlign w:val="center"/>
          </w:tcPr>
          <w:p w14:paraId="4D8F93AB"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 xml:space="preserve">PL/2025/07082 - Householder planning permission Decision - Approve with Conditions Date: 16/10/2025 – The construction of a new two storey side extension, a new single storey rear extension and a new single storey connection between the existing detached house &amp; </w:t>
            </w:r>
            <w:r w:rsidRPr="00A7093F">
              <w:rPr>
                <w:rFonts w:ascii="Arial" w:hAnsi="Arial" w:cs="Arial"/>
                <w:sz w:val="22"/>
                <w:szCs w:val="22"/>
              </w:rPr>
              <w:t>existing detached double garage,</w:t>
            </w:r>
            <w:r w:rsidRPr="00D6500C">
              <w:rPr>
                <w:rFonts w:ascii="Arial" w:hAnsi="Arial" w:cs="Arial"/>
                <w:sz w:val="22"/>
                <w:szCs w:val="22"/>
              </w:rPr>
              <w:t xml:space="preserve"> and general interior refurbishment.</w:t>
            </w:r>
          </w:p>
        </w:tc>
      </w:tr>
      <w:tr w:rsidR="00C777DF" w:rsidRPr="003E74F7" w14:paraId="0A377B24" w14:textId="77777777" w:rsidTr="00B13119">
        <w:tc>
          <w:tcPr>
            <w:tcW w:w="8921" w:type="dxa"/>
            <w:tcBorders>
              <w:left w:val="single" w:sz="12" w:space="0" w:color="auto"/>
              <w:bottom w:val="single" w:sz="12" w:space="0" w:color="auto"/>
              <w:right w:val="single" w:sz="12" w:space="0" w:color="auto"/>
            </w:tcBorders>
            <w:vAlign w:val="center"/>
          </w:tcPr>
          <w:p w14:paraId="1CFF539D" w14:textId="5B3A8120" w:rsidR="00C777DF" w:rsidRPr="00D6500C" w:rsidRDefault="00145E7B" w:rsidP="00B13119">
            <w:pPr>
              <w:spacing w:after="0"/>
              <w:rPr>
                <w:rFonts w:ascii="Arial" w:hAnsi="Arial" w:cs="Arial"/>
                <w:sz w:val="22"/>
                <w:szCs w:val="22"/>
              </w:rPr>
            </w:pPr>
            <w:r w:rsidRPr="00D6500C">
              <w:rPr>
                <w:rFonts w:ascii="Arial" w:hAnsi="Arial" w:cs="Arial"/>
                <w:sz w:val="22"/>
                <w:szCs w:val="22"/>
              </w:rPr>
              <w:t>N/97/02604/REM - Reserved Matters Decision - Approve Date: 22/12/1997 – ERECTION OF DETACHED HOUSE &amp;  GARAGE (REVISION TO  N/97/1734/D) DWELLING &amp; GARAGE (REVISION)</w:t>
            </w:r>
          </w:p>
        </w:tc>
      </w:tr>
      <w:tr w:rsidR="00C777DF" w:rsidRPr="003E74F7" w14:paraId="64CB9EAB" w14:textId="77777777" w:rsidTr="00B13119">
        <w:tc>
          <w:tcPr>
            <w:tcW w:w="8921" w:type="dxa"/>
            <w:tcBorders>
              <w:left w:val="single" w:sz="12" w:space="0" w:color="auto"/>
              <w:bottom w:val="single" w:sz="12" w:space="0" w:color="auto"/>
              <w:right w:val="single" w:sz="12" w:space="0" w:color="auto"/>
            </w:tcBorders>
            <w:vAlign w:val="center"/>
          </w:tcPr>
          <w:p w14:paraId="4B039DDA"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N/90/02793/OUT - Outline Planning Decision - Approve with Conditions Date: 13/7/1994 – RESIDENTIAL DEVELOPMENT OF 78 DWELLINGS WITH ASSOCIATED ROADWORKS AND OPEN SPACE</w:t>
            </w:r>
          </w:p>
        </w:tc>
      </w:tr>
      <w:tr w:rsidR="00C777DF" w:rsidRPr="003E74F7" w14:paraId="79E20AD0" w14:textId="77777777" w:rsidTr="00B13119">
        <w:tc>
          <w:tcPr>
            <w:tcW w:w="8921" w:type="dxa"/>
            <w:tcBorders>
              <w:top w:val="single" w:sz="12" w:space="0" w:color="auto"/>
            </w:tcBorders>
            <w:vAlign w:val="center"/>
            <w:hideMark/>
          </w:tcPr>
          <w:p w14:paraId="77AB18C4" w14:textId="77777777" w:rsidR="00C777DF" w:rsidRPr="003E74F7" w:rsidRDefault="00C777DF" w:rsidP="00B13119">
            <w:pPr>
              <w:rPr>
                <w:rFonts w:cs="Arial"/>
                <w:szCs w:val="22"/>
              </w:rPr>
            </w:pPr>
          </w:p>
        </w:tc>
      </w:tr>
      <w:tr w:rsidR="00C777DF" w:rsidRPr="003E74F7" w14:paraId="140617D9" w14:textId="77777777" w:rsidTr="00B13119">
        <w:tc>
          <w:tcPr>
            <w:tcW w:w="8921" w:type="dxa"/>
            <w:vAlign w:val="center"/>
            <w:hideMark/>
          </w:tcPr>
          <w:p w14:paraId="6FC5D841" w14:textId="77777777" w:rsidR="00C777DF" w:rsidRPr="003E74F7" w:rsidRDefault="00C777DF" w:rsidP="00B13119">
            <w:pPr>
              <w:rPr>
                <w:rFonts w:cs="Arial"/>
                <w:szCs w:val="22"/>
              </w:rPr>
            </w:pPr>
          </w:p>
        </w:tc>
      </w:tr>
      <w:bookmarkEnd w:id="0"/>
    </w:tbl>
    <w:p w14:paraId="02A3A978"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BA921EE" w14:textId="77777777" w:rsidR="00683C17"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53FBD9B" w14:textId="77777777" w:rsidR="001539BB" w:rsidRPr="00DB7D89" w:rsidRDefault="001539BB" w:rsidP="001539BB">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959AFE3" w14:textId="77777777" w:rsidR="001539BB" w:rsidRPr="001539BB" w:rsidRDefault="001539BB" w:rsidP="001539BB">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0BD635E" w14:textId="77777777" w:rsidR="001539BB" w:rsidRDefault="001539BB" w:rsidP="001539BB">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35742F1A" w14:textId="18417283" w:rsidR="001539BB" w:rsidRPr="001539BB" w:rsidRDefault="001539B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0287904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0971DC4" w14:textId="0C8FE289"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05DA618" w14:textId="77777777" w:rsidR="00134D23" w:rsidRPr="001539BB"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539BB">
        <w:rPr>
          <w:rFonts w:ascii="Arial" w:eastAsia="Times New Roman" w:hAnsi="Arial" w:cs="Arial"/>
          <w:color w:val="000000" w:themeColor="text1"/>
          <w:kern w:val="0"/>
          <w:sz w:val="22"/>
          <w:szCs w:val="22"/>
          <w:lang w:eastAsia="en-GB"/>
          <w14:ligatures w14:val="none"/>
        </w:rPr>
        <w:t>Core Policy 57 Ensuring High Quality Design and Place Shaping</w:t>
      </w:r>
    </w:p>
    <w:p w14:paraId="63B9C1E8" w14:textId="77777777" w:rsidR="00315AE0" w:rsidRPr="001539BB"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539BB">
        <w:rPr>
          <w:rFonts w:ascii="Arial" w:eastAsia="Times New Roman" w:hAnsi="Arial" w:cs="Arial"/>
          <w:color w:val="000000" w:themeColor="text1"/>
          <w:kern w:val="0"/>
          <w:sz w:val="22"/>
          <w:szCs w:val="22"/>
          <w:lang w:eastAsia="en-GB"/>
          <w14:ligatures w14:val="none"/>
        </w:rPr>
        <w:t>Core Policy 50</w:t>
      </w:r>
      <w:r w:rsidR="006A735A" w:rsidRPr="001539BB">
        <w:rPr>
          <w:rFonts w:ascii="Arial" w:eastAsia="Times New Roman" w:hAnsi="Arial" w:cs="Arial"/>
          <w:color w:val="000000" w:themeColor="text1"/>
          <w:kern w:val="0"/>
          <w:sz w:val="22"/>
          <w:szCs w:val="22"/>
          <w:lang w:eastAsia="en-GB"/>
          <w14:ligatures w14:val="none"/>
        </w:rPr>
        <w:t>:</w:t>
      </w:r>
      <w:r w:rsidRPr="001539BB">
        <w:rPr>
          <w:rFonts w:ascii="Arial" w:eastAsia="Times New Roman" w:hAnsi="Arial" w:cs="Arial"/>
          <w:color w:val="000000" w:themeColor="text1"/>
          <w:kern w:val="0"/>
          <w:sz w:val="22"/>
          <w:szCs w:val="22"/>
          <w:lang w:eastAsia="en-GB"/>
          <w14:ligatures w14:val="none"/>
        </w:rPr>
        <w:t xml:space="preserve"> Biodiversity and Geodiversity </w:t>
      </w:r>
    </w:p>
    <w:p w14:paraId="748DA350" w14:textId="77777777" w:rsidR="009F684B" w:rsidRPr="001539B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539BB">
        <w:rPr>
          <w:rFonts w:ascii="Arial" w:eastAsia="Times New Roman" w:hAnsi="Arial" w:cs="Arial"/>
          <w:color w:val="000000" w:themeColor="text1"/>
          <w:kern w:val="0"/>
          <w:sz w:val="22"/>
          <w:szCs w:val="22"/>
          <w:lang w:eastAsia="en-GB"/>
          <w14:ligatures w14:val="none"/>
        </w:rPr>
        <w:t>Core Policy 61</w:t>
      </w:r>
      <w:r w:rsidR="006A735A" w:rsidRPr="001539BB">
        <w:rPr>
          <w:rFonts w:ascii="Arial" w:eastAsia="Times New Roman" w:hAnsi="Arial" w:cs="Arial"/>
          <w:color w:val="000000" w:themeColor="text1"/>
          <w:kern w:val="0"/>
          <w:sz w:val="22"/>
          <w:szCs w:val="22"/>
          <w:lang w:eastAsia="en-GB"/>
          <w14:ligatures w14:val="none"/>
        </w:rPr>
        <w:t>:</w:t>
      </w:r>
      <w:r w:rsidRPr="001539BB">
        <w:rPr>
          <w:rFonts w:ascii="Arial" w:eastAsia="Times New Roman" w:hAnsi="Arial" w:cs="Arial"/>
          <w:color w:val="000000" w:themeColor="text1"/>
          <w:kern w:val="0"/>
          <w:sz w:val="22"/>
          <w:szCs w:val="22"/>
          <w:lang w:eastAsia="en-GB"/>
          <w14:ligatures w14:val="none"/>
        </w:rPr>
        <w:t xml:space="preserve"> Transport and New Development</w:t>
      </w:r>
    </w:p>
    <w:p w14:paraId="2E92CF84" w14:textId="77777777" w:rsidR="009E1642" w:rsidRPr="001539BB"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9D8649B" w14:textId="2BB84994" w:rsidR="0021435E" w:rsidRPr="001539BB" w:rsidRDefault="001539B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1539BB">
        <w:rPr>
          <w:rFonts w:ascii="Arial" w:eastAsia="Times New Roman" w:hAnsi="Arial" w:cs="Arial"/>
          <w:color w:val="000000" w:themeColor="text1"/>
          <w:kern w:val="0"/>
          <w:sz w:val="22"/>
          <w:szCs w:val="22"/>
          <w:lang w:eastAsia="en-GB"/>
          <w14:ligatures w14:val="none"/>
        </w:rPr>
        <w:t>Corsham Neighbourhood Plan, made 2019</w:t>
      </w:r>
    </w:p>
    <w:p w14:paraId="57AC6E38"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0132FAD" w14:textId="301FDE4F"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24A5348" w14:textId="2B2BC2FA" w:rsidR="000815DE" w:rsidRPr="00E61B0C" w:rsidRDefault="001E3358"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Corsham</w:t>
      </w:r>
      <w:r w:rsidRPr="00085C56">
        <w:rPr>
          <w:rFonts w:ascii="Arial" w:eastAsia="Times New Roman" w:hAnsi="Arial" w:cs="Arial"/>
          <w:kern w:val="0"/>
          <w:sz w:val="22"/>
          <w:szCs w:val="22"/>
          <w:u w:val="single"/>
          <w:lang w:eastAsia="en-GB"/>
          <w14:ligatures w14:val="none"/>
        </w:rPr>
        <w:t xml:space="preserve"> Town</w:t>
      </w:r>
      <w:r w:rsidR="00F7609E" w:rsidRPr="00085C56">
        <w:rPr>
          <w:rFonts w:ascii="Arial" w:eastAsia="Times New Roman" w:hAnsi="Arial" w:cs="Arial"/>
          <w:kern w:val="0"/>
          <w:sz w:val="22"/>
          <w:szCs w:val="22"/>
          <w:u w:val="single"/>
          <w:lang w:eastAsia="en-GB"/>
          <w14:ligatures w14:val="none"/>
        </w:rPr>
        <w:t xml:space="preserve">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sidR="004140B5">
        <w:rPr>
          <w:rFonts w:ascii="Arial" w:eastAsia="Times New Roman" w:hAnsi="Arial" w:cs="Arial"/>
          <w:kern w:val="0"/>
          <w:sz w:val="22"/>
          <w:szCs w:val="22"/>
          <w:lang w:eastAsia="en-GB"/>
          <w14:ligatures w14:val="none"/>
        </w:rPr>
        <w:t>.</w:t>
      </w:r>
      <w:bookmarkEnd w:id="1"/>
    </w:p>
    <w:p w14:paraId="0869DEC8" w14:textId="06394EED" w:rsidR="00A55952" w:rsidRDefault="00B064EB" w:rsidP="009C1702">
      <w:pPr>
        <w:spacing w:after="0" w:line="276" w:lineRule="auto"/>
        <w:jc w:val="both"/>
        <w:rPr>
          <w:rFonts w:ascii="Arial" w:eastAsia="Times New Roman" w:hAnsi="Arial" w:cs="Arial"/>
          <w:color w:val="FF0000"/>
          <w:kern w:val="0"/>
          <w:sz w:val="22"/>
          <w:szCs w:val="22"/>
          <w:lang w:eastAsia="en-GB"/>
          <w14:ligatures w14:val="none"/>
        </w:rPr>
      </w:pPr>
      <w:r w:rsidRPr="00E61B0C">
        <w:rPr>
          <w:rFonts w:ascii="Arial" w:eastAsia="Times New Roman" w:hAnsi="Arial" w:cs="Arial"/>
          <w:color w:val="000000" w:themeColor="text1"/>
          <w:kern w:val="0"/>
          <w:sz w:val="22"/>
          <w:szCs w:val="22"/>
          <w:u w:val="single"/>
          <w:lang w:eastAsia="en-GB"/>
          <w14:ligatures w14:val="none"/>
        </w:rPr>
        <w:t>Highways</w:t>
      </w:r>
      <w:r w:rsidRPr="00E02137">
        <w:rPr>
          <w:rFonts w:ascii="Arial" w:eastAsia="Times New Roman" w:hAnsi="Arial" w:cs="Arial"/>
          <w:color w:val="000000" w:themeColor="text1"/>
          <w:kern w:val="0"/>
          <w:sz w:val="22"/>
          <w:szCs w:val="22"/>
          <w:lang w:eastAsia="en-GB"/>
          <w14:ligatures w14:val="none"/>
        </w:rPr>
        <w:t xml:space="preserve">: </w:t>
      </w:r>
      <w:r w:rsidR="000815DE" w:rsidRPr="00E61B0C">
        <w:rPr>
          <w:rFonts w:ascii="Arial" w:eastAsia="Times New Roman" w:hAnsi="Arial" w:cs="Arial"/>
          <w:color w:val="000000" w:themeColor="text1"/>
          <w:kern w:val="0"/>
          <w:sz w:val="22"/>
          <w:szCs w:val="22"/>
          <w:lang w:eastAsia="en-GB"/>
          <w14:ligatures w14:val="none"/>
        </w:rPr>
        <w:t xml:space="preserve"> </w:t>
      </w:r>
      <w:r w:rsidR="001141A9" w:rsidRPr="00E61B0C">
        <w:rPr>
          <w:rFonts w:ascii="Arial" w:eastAsia="Times New Roman" w:hAnsi="Arial" w:cs="Arial"/>
          <w:color w:val="000000" w:themeColor="text1"/>
          <w:kern w:val="0"/>
          <w:sz w:val="22"/>
          <w:szCs w:val="22"/>
          <w:lang w:eastAsia="en-GB"/>
          <w14:ligatures w14:val="none"/>
        </w:rPr>
        <w:t>No objection, subject to conditions.</w:t>
      </w:r>
    </w:p>
    <w:p w14:paraId="33A1653A"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C9DBB4C" w14:textId="67DA9F43" w:rsidR="005B0FD5" w:rsidRPr="00484239"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A272661"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91643EA"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ASSESSMENT</w:t>
      </w:r>
    </w:p>
    <w:p w14:paraId="663B9CD6" w14:textId="77777777" w:rsidR="0075282A" w:rsidRDefault="0075282A" w:rsidP="009C1702">
      <w:pPr>
        <w:spacing w:after="0" w:line="276" w:lineRule="auto"/>
        <w:jc w:val="both"/>
        <w:rPr>
          <w:rFonts w:ascii="Arial" w:eastAsia="Times New Roman" w:hAnsi="Arial" w:cs="Arial"/>
          <w:b/>
          <w:bCs/>
          <w:kern w:val="0"/>
          <w:sz w:val="22"/>
          <w:szCs w:val="22"/>
          <w:lang w:eastAsia="en-GB"/>
          <w14:ligatures w14:val="none"/>
        </w:rPr>
      </w:pPr>
    </w:p>
    <w:p w14:paraId="66386CDB" w14:textId="583CCBDC" w:rsidR="005B0FD5" w:rsidRPr="0075282A" w:rsidRDefault="0075282A"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75282A">
        <w:rPr>
          <w:rFonts w:ascii="Arial" w:eastAsia="Times New Roman" w:hAnsi="Arial" w:cs="Arial"/>
          <w:color w:val="000000" w:themeColor="text1"/>
          <w:kern w:val="0"/>
          <w:sz w:val="22"/>
          <w:szCs w:val="22"/>
          <w:u w:val="single"/>
          <w:lang w:eastAsia="en-GB"/>
          <w14:ligatures w14:val="none"/>
        </w:rPr>
        <w:t>Principle of Development:</w:t>
      </w:r>
    </w:p>
    <w:p w14:paraId="12D4FB26" w14:textId="77777777" w:rsidR="0075282A" w:rsidRPr="0075282A" w:rsidRDefault="0075282A" w:rsidP="0075282A">
      <w:pPr>
        <w:pStyle w:val="NoSpacing"/>
        <w:spacing w:line="276" w:lineRule="auto"/>
        <w:jc w:val="both"/>
        <w:rPr>
          <w:rFonts w:ascii="Arial" w:hAnsi="Arial" w:cs="Arial"/>
        </w:rPr>
      </w:pPr>
      <w:r w:rsidRPr="0075282A">
        <w:rPr>
          <w:rFonts w:ascii="Arial" w:hAnsi="Arial" w:cs="Arial"/>
        </w:rPr>
        <w:t>Section 70(2) of the Town and Country Planning Act 1990 and section 38(6) of the Planning and Compulsory Purchase Act 2004, require that the determination of planning applications must be made in accordance with the Development Plan, unless material considerations indicate otherwise.</w:t>
      </w:r>
    </w:p>
    <w:p w14:paraId="0FB39243" w14:textId="77777777" w:rsidR="0075282A" w:rsidRPr="0075282A" w:rsidRDefault="0075282A" w:rsidP="0075282A">
      <w:pPr>
        <w:pStyle w:val="NoSpacing"/>
        <w:spacing w:line="276" w:lineRule="auto"/>
        <w:jc w:val="both"/>
        <w:rPr>
          <w:rFonts w:ascii="Arial" w:hAnsi="Arial" w:cs="Arial"/>
        </w:rPr>
      </w:pPr>
    </w:p>
    <w:p w14:paraId="76FEC351" w14:textId="77777777" w:rsidR="0075282A" w:rsidRPr="0075282A" w:rsidRDefault="0075282A" w:rsidP="0075282A">
      <w:pPr>
        <w:spacing w:after="0"/>
        <w:jc w:val="both"/>
        <w:rPr>
          <w:rFonts w:ascii="Arial" w:hAnsi="Arial" w:cs="Arial"/>
          <w:sz w:val="22"/>
          <w:szCs w:val="22"/>
        </w:rPr>
      </w:pPr>
      <w:r w:rsidRPr="0075282A">
        <w:rPr>
          <w:rFonts w:ascii="Arial" w:hAnsi="Arial" w:cs="Arial"/>
          <w:sz w:val="22"/>
          <w:szCs w:val="22"/>
        </w:rPr>
        <w:t xml:space="preserve">The proposal comprises development to an existing residential property set in an established residential area within the settlement boundary of Westwood. The proposal is wholly within the residential curtilage, and as such, the principle of development is acceptable subject to the following considerations. </w:t>
      </w:r>
    </w:p>
    <w:p w14:paraId="2697F65C" w14:textId="77777777" w:rsidR="0075282A" w:rsidRPr="0075282A" w:rsidRDefault="0075282A" w:rsidP="0075282A">
      <w:pPr>
        <w:spacing w:after="0" w:line="276" w:lineRule="auto"/>
        <w:jc w:val="both"/>
        <w:rPr>
          <w:rFonts w:ascii="Arial" w:eastAsia="Times New Roman" w:hAnsi="Arial" w:cs="Arial"/>
          <w:color w:val="000000" w:themeColor="text1"/>
          <w:sz w:val="22"/>
          <w:szCs w:val="22"/>
          <w:lang w:eastAsia="en-GB"/>
        </w:rPr>
      </w:pPr>
    </w:p>
    <w:p w14:paraId="2ED2EBAF" w14:textId="77777777" w:rsidR="0075282A" w:rsidRPr="0075282A" w:rsidRDefault="0075282A" w:rsidP="0075282A">
      <w:pPr>
        <w:spacing w:after="0" w:line="276" w:lineRule="auto"/>
        <w:jc w:val="both"/>
        <w:rPr>
          <w:rFonts w:ascii="Arial" w:eastAsia="Times New Roman" w:hAnsi="Arial" w:cs="Arial"/>
          <w:color w:val="000000" w:themeColor="text1"/>
          <w:sz w:val="22"/>
          <w:szCs w:val="22"/>
          <w:lang w:eastAsia="en-GB"/>
        </w:rPr>
      </w:pPr>
      <w:r w:rsidRPr="0075282A">
        <w:rPr>
          <w:rFonts w:ascii="Arial" w:eastAsia="Times New Roman" w:hAnsi="Arial" w:cs="Arial"/>
          <w:color w:val="000000" w:themeColor="text1"/>
          <w:sz w:val="22"/>
          <w:szCs w:val="22"/>
          <w:lang w:eastAsia="en-GB"/>
        </w:rPr>
        <w:t xml:space="preserve">In accordance with this statutory requirement, this application has been assessed against the relevant policies of the Development Plan, including the adopted Wiltshire Core Strategy (2015) and, where applicable, any made Neighbourhood Plans. </w:t>
      </w:r>
    </w:p>
    <w:p w14:paraId="0E9A05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5F3B252" w14:textId="70C6A432"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10CA5D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C90CD94" w14:textId="77777777" w:rsidR="00480667" w:rsidRDefault="00480667" w:rsidP="00852CAC">
      <w:pPr>
        <w:spacing w:after="0" w:line="276" w:lineRule="auto"/>
        <w:jc w:val="both"/>
        <w:rPr>
          <w:rFonts w:ascii="Arial" w:eastAsia="Times New Roman" w:hAnsi="Arial" w:cs="Arial"/>
          <w:kern w:val="0"/>
          <w:sz w:val="22"/>
          <w:szCs w:val="22"/>
          <w:lang w:eastAsia="en-GB"/>
          <w14:ligatures w14:val="none"/>
        </w:rPr>
      </w:pPr>
    </w:p>
    <w:p w14:paraId="341A0711" w14:textId="11A0BC9D" w:rsidR="00E02137" w:rsidRDefault="00480667" w:rsidP="00E02137">
      <w:pPr>
        <w:spacing w:after="0" w:line="276" w:lineRule="auto"/>
        <w:jc w:val="both"/>
        <w:rPr>
          <w:rFonts w:ascii="Arial" w:eastAsia="Times New Roman" w:hAnsi="Arial" w:cs="Arial"/>
          <w:color w:val="000000" w:themeColor="text1"/>
          <w:kern w:val="0"/>
          <w:sz w:val="22"/>
          <w:szCs w:val="22"/>
          <w:lang w:eastAsia="en-GB"/>
          <w14:ligatures w14:val="none"/>
        </w:rPr>
      </w:pPr>
      <w:r w:rsidRPr="00BE7530">
        <w:rPr>
          <w:rFonts w:ascii="Arial" w:eastAsia="Times New Roman" w:hAnsi="Arial" w:cs="Arial"/>
          <w:color w:val="000000" w:themeColor="text1"/>
          <w:kern w:val="0"/>
          <w:sz w:val="22"/>
          <w:szCs w:val="22"/>
          <w:lang w:eastAsia="en-GB"/>
          <w14:ligatures w14:val="none"/>
        </w:rPr>
        <w:t>The proposal includes demolishing a dominant double garage abutting the highway, and replacing with a narrower, longer garage</w:t>
      </w:r>
      <w:r w:rsidR="00960D26" w:rsidRPr="00BE7530">
        <w:rPr>
          <w:rFonts w:ascii="Arial" w:eastAsia="Times New Roman" w:hAnsi="Arial" w:cs="Arial"/>
          <w:color w:val="000000" w:themeColor="text1"/>
          <w:kern w:val="0"/>
          <w:sz w:val="22"/>
          <w:szCs w:val="22"/>
          <w:lang w:eastAsia="en-GB"/>
          <w14:ligatures w14:val="none"/>
        </w:rPr>
        <w:t xml:space="preserve"> with reduced ridge height</w:t>
      </w:r>
      <w:r w:rsidR="00D30EAA" w:rsidRPr="00BE7530">
        <w:rPr>
          <w:rFonts w:ascii="Arial" w:eastAsia="Times New Roman" w:hAnsi="Arial" w:cs="Arial"/>
          <w:color w:val="000000" w:themeColor="text1"/>
          <w:kern w:val="0"/>
          <w:sz w:val="22"/>
          <w:szCs w:val="22"/>
          <w:lang w:eastAsia="en-GB"/>
          <w14:ligatures w14:val="none"/>
        </w:rPr>
        <w:t>,</w:t>
      </w:r>
      <w:r w:rsidRPr="00BE7530">
        <w:rPr>
          <w:rFonts w:ascii="Arial" w:eastAsia="Times New Roman" w:hAnsi="Arial" w:cs="Arial"/>
          <w:color w:val="000000" w:themeColor="text1"/>
          <w:kern w:val="0"/>
          <w:sz w:val="22"/>
          <w:szCs w:val="22"/>
          <w:lang w:eastAsia="en-GB"/>
          <w14:ligatures w14:val="none"/>
        </w:rPr>
        <w:t xml:space="preserve"> set back</w:t>
      </w:r>
      <w:r w:rsidR="00D30EAA" w:rsidRPr="00BE7530">
        <w:rPr>
          <w:rFonts w:ascii="Arial" w:eastAsia="Times New Roman" w:hAnsi="Arial" w:cs="Arial"/>
          <w:color w:val="000000" w:themeColor="text1"/>
          <w:kern w:val="0"/>
          <w:sz w:val="22"/>
          <w:szCs w:val="22"/>
          <w:lang w:eastAsia="en-GB"/>
          <w14:ligatures w14:val="none"/>
        </w:rPr>
        <w:t xml:space="preserve">, </w:t>
      </w:r>
      <w:r w:rsidR="00E02137">
        <w:rPr>
          <w:rFonts w:ascii="Arial" w:eastAsia="Times New Roman" w:hAnsi="Arial" w:cs="Arial"/>
          <w:color w:val="000000" w:themeColor="text1"/>
          <w:kern w:val="0"/>
          <w:sz w:val="22"/>
          <w:szCs w:val="22"/>
          <w:lang w:eastAsia="en-GB"/>
          <w14:ligatures w14:val="none"/>
        </w:rPr>
        <w:t xml:space="preserve">and </w:t>
      </w:r>
      <w:r w:rsidR="00960D26" w:rsidRPr="00BE7530">
        <w:rPr>
          <w:rFonts w:ascii="Arial" w:eastAsia="Times New Roman" w:hAnsi="Arial" w:cs="Arial"/>
          <w:color w:val="000000" w:themeColor="text1"/>
          <w:kern w:val="0"/>
          <w:sz w:val="22"/>
          <w:szCs w:val="22"/>
          <w:lang w:eastAsia="en-GB"/>
          <w14:ligatures w14:val="none"/>
        </w:rPr>
        <w:t>materials</w:t>
      </w:r>
      <w:r w:rsidR="00046466" w:rsidRPr="00BE7530">
        <w:rPr>
          <w:rFonts w:ascii="Arial" w:eastAsia="Times New Roman" w:hAnsi="Arial" w:cs="Arial"/>
          <w:color w:val="000000" w:themeColor="text1"/>
          <w:kern w:val="0"/>
          <w:sz w:val="22"/>
          <w:szCs w:val="22"/>
          <w:lang w:eastAsia="en-GB"/>
          <w14:ligatures w14:val="none"/>
        </w:rPr>
        <w:t xml:space="preserve"> to match the existing</w:t>
      </w:r>
      <w:r w:rsidR="00E02137">
        <w:rPr>
          <w:rFonts w:ascii="Arial" w:eastAsia="Times New Roman" w:hAnsi="Arial" w:cs="Arial"/>
          <w:color w:val="000000" w:themeColor="text1"/>
          <w:kern w:val="0"/>
          <w:sz w:val="22"/>
          <w:szCs w:val="22"/>
          <w:lang w:eastAsia="en-GB"/>
          <w14:ligatures w14:val="none"/>
        </w:rPr>
        <w:t xml:space="preserve"> (t</w:t>
      </w:r>
      <w:r w:rsidR="00E02137" w:rsidRPr="006D2385">
        <w:rPr>
          <w:rFonts w:ascii="Arial" w:hAnsi="Arial" w:cs="Arial"/>
          <w:sz w:val="22"/>
          <w:szCs w:val="22"/>
        </w:rPr>
        <w:t>he proposed stone would replicat</w:t>
      </w:r>
      <w:r w:rsidR="00E02137">
        <w:rPr>
          <w:rFonts w:ascii="Arial" w:hAnsi="Arial" w:cs="Arial"/>
          <w:sz w:val="22"/>
          <w:szCs w:val="22"/>
        </w:rPr>
        <w:t xml:space="preserve">e </w:t>
      </w:r>
      <w:r w:rsidR="00E02137" w:rsidRPr="006D2385">
        <w:rPr>
          <w:rFonts w:ascii="Arial" w:hAnsi="Arial" w:cs="Arial"/>
          <w:sz w:val="22"/>
          <w:szCs w:val="22"/>
        </w:rPr>
        <w:t xml:space="preserve">that of the </w:t>
      </w:r>
      <w:r w:rsidR="00E02137">
        <w:rPr>
          <w:rFonts w:ascii="Arial" w:hAnsi="Arial" w:cs="Arial"/>
          <w:sz w:val="22"/>
          <w:szCs w:val="22"/>
        </w:rPr>
        <w:t xml:space="preserve">existing </w:t>
      </w:r>
      <w:r w:rsidR="00E02137" w:rsidRPr="00E02137">
        <w:rPr>
          <w:rFonts w:ascii="Arial" w:eastAsia="Times New Roman" w:hAnsi="Arial" w:cs="Arial"/>
          <w:sz w:val="22"/>
          <w:szCs w:val="22"/>
        </w:rPr>
        <w:t>dwelling in stone colour, size, texture and coursing etc</w:t>
      </w:r>
      <w:r w:rsidR="00E02137" w:rsidRPr="006D2385">
        <w:rPr>
          <w:rFonts w:ascii="Arial" w:eastAsia="Times New Roman" w:hAnsi="Arial" w:cs="Arial"/>
          <w:i/>
          <w:iCs/>
          <w:sz w:val="22"/>
          <w:szCs w:val="22"/>
        </w:rPr>
        <w:t>.</w:t>
      </w:r>
      <w:r w:rsidR="00E02137">
        <w:rPr>
          <w:rFonts w:ascii="Arial" w:eastAsia="Times New Roman" w:hAnsi="Arial" w:cs="Arial"/>
          <w:color w:val="000000" w:themeColor="text1"/>
          <w:kern w:val="0"/>
          <w:sz w:val="22"/>
          <w:szCs w:val="22"/>
          <w:lang w:eastAsia="en-GB"/>
          <w14:ligatures w14:val="none"/>
        </w:rPr>
        <w:t>).</w:t>
      </w:r>
      <w:r w:rsidR="00960D26" w:rsidRPr="00BE7530">
        <w:rPr>
          <w:rFonts w:ascii="Arial" w:eastAsia="Times New Roman" w:hAnsi="Arial" w:cs="Arial"/>
          <w:color w:val="000000" w:themeColor="text1"/>
          <w:kern w:val="0"/>
          <w:sz w:val="22"/>
          <w:szCs w:val="22"/>
          <w:lang w:eastAsia="en-GB"/>
          <w14:ligatures w14:val="none"/>
        </w:rPr>
        <w:t xml:space="preserve"> </w:t>
      </w:r>
      <w:r w:rsidR="00E02137">
        <w:rPr>
          <w:rFonts w:ascii="Arial" w:eastAsia="Times New Roman" w:hAnsi="Arial" w:cs="Arial"/>
          <w:color w:val="000000" w:themeColor="text1"/>
          <w:kern w:val="0"/>
          <w:sz w:val="22"/>
          <w:szCs w:val="22"/>
          <w:lang w:eastAsia="en-GB"/>
          <w14:ligatures w14:val="none"/>
        </w:rPr>
        <w:t>The scheme will therefore result in</w:t>
      </w:r>
      <w:r w:rsidR="00D30EAA" w:rsidRPr="00BE7530">
        <w:rPr>
          <w:rFonts w:ascii="Arial" w:eastAsia="Times New Roman" w:hAnsi="Arial" w:cs="Arial"/>
          <w:color w:val="000000" w:themeColor="text1"/>
          <w:kern w:val="0"/>
          <w:sz w:val="22"/>
          <w:szCs w:val="22"/>
          <w:lang w:eastAsia="en-GB"/>
          <w14:ligatures w14:val="none"/>
        </w:rPr>
        <w:t xml:space="preserve"> positive visual impacts</w:t>
      </w:r>
      <w:r w:rsidR="00960D26" w:rsidRPr="00BE7530">
        <w:rPr>
          <w:rFonts w:ascii="Arial" w:eastAsia="Times New Roman" w:hAnsi="Arial" w:cs="Arial"/>
          <w:color w:val="000000" w:themeColor="text1"/>
          <w:kern w:val="0"/>
          <w:sz w:val="22"/>
          <w:szCs w:val="22"/>
          <w:lang w:eastAsia="en-GB"/>
          <w14:ligatures w14:val="none"/>
        </w:rPr>
        <w:t xml:space="preserve"> and integrate successfully with the host dwelling and modern character of the wider area. </w:t>
      </w:r>
    </w:p>
    <w:p w14:paraId="088FE9D7" w14:textId="467AFBC2" w:rsidR="00960D26" w:rsidRPr="00E02137" w:rsidRDefault="006D2385" w:rsidP="00E02137">
      <w:pPr>
        <w:spacing w:after="0" w:line="276" w:lineRule="auto"/>
        <w:jc w:val="both"/>
        <w:rPr>
          <w:rFonts w:ascii="Arial" w:eastAsia="Times New Roman" w:hAnsi="Arial" w:cs="Arial"/>
          <w:color w:val="000000" w:themeColor="text1"/>
          <w:kern w:val="0"/>
          <w:sz w:val="22"/>
          <w:szCs w:val="22"/>
          <w:lang w:eastAsia="en-GB"/>
          <w14:ligatures w14:val="none"/>
        </w:rPr>
      </w:pPr>
      <w:r w:rsidRPr="006D2385">
        <w:rPr>
          <w:rFonts w:ascii="Arial" w:eastAsia="Times New Roman" w:hAnsi="Arial" w:cs="Arial"/>
          <w:i/>
          <w:iCs/>
          <w:sz w:val="22"/>
          <w:szCs w:val="22"/>
        </w:rPr>
        <w:t xml:space="preserve"> </w:t>
      </w:r>
    </w:p>
    <w:p w14:paraId="14F337E2" w14:textId="28BCA662" w:rsidR="00F04026" w:rsidRPr="00BE7530" w:rsidRDefault="00960D26" w:rsidP="00960D26">
      <w:pPr>
        <w:spacing w:after="0" w:line="276" w:lineRule="auto"/>
        <w:jc w:val="both"/>
        <w:rPr>
          <w:rFonts w:ascii="Arial" w:eastAsia="Times New Roman" w:hAnsi="Arial" w:cs="Arial"/>
          <w:color w:val="000000" w:themeColor="text1"/>
          <w:kern w:val="0"/>
          <w:sz w:val="22"/>
          <w:szCs w:val="22"/>
          <w:lang w:eastAsia="en-GB"/>
          <w14:ligatures w14:val="none"/>
        </w:rPr>
      </w:pPr>
      <w:r w:rsidRPr="00BE7530">
        <w:rPr>
          <w:rFonts w:ascii="Arial" w:eastAsia="Times New Roman" w:hAnsi="Arial" w:cs="Arial"/>
          <w:color w:val="000000" w:themeColor="text1"/>
          <w:kern w:val="0"/>
          <w:sz w:val="22"/>
          <w:szCs w:val="22"/>
          <w:lang w:eastAsia="en-GB"/>
          <w14:ligatures w14:val="none"/>
        </w:rPr>
        <w:t>The area includes precedents for small</w:t>
      </w:r>
      <w:r w:rsidR="00F04026" w:rsidRPr="00BE7530">
        <w:rPr>
          <w:rFonts w:ascii="Arial" w:eastAsia="Times New Roman" w:hAnsi="Arial" w:cs="Arial"/>
          <w:color w:val="000000" w:themeColor="text1"/>
          <w:kern w:val="0"/>
          <w:sz w:val="22"/>
          <w:szCs w:val="22"/>
          <w:lang w:eastAsia="en-GB"/>
          <w14:ligatures w14:val="none"/>
        </w:rPr>
        <w:t xml:space="preserve"> sections of recon stone wall</w:t>
      </w:r>
      <w:r w:rsidRPr="00BE7530">
        <w:rPr>
          <w:rFonts w:ascii="Arial" w:eastAsia="Times New Roman" w:hAnsi="Arial" w:cs="Arial"/>
          <w:color w:val="000000" w:themeColor="text1"/>
          <w:kern w:val="0"/>
          <w:sz w:val="22"/>
          <w:szCs w:val="22"/>
          <w:lang w:eastAsia="en-GB"/>
          <w14:ligatures w14:val="none"/>
        </w:rPr>
        <w:t>, with historic</w:t>
      </w:r>
      <w:r w:rsidR="00F04026" w:rsidRPr="00BE7530">
        <w:rPr>
          <w:rFonts w:ascii="Arial" w:eastAsia="Times New Roman" w:hAnsi="Arial" w:cs="Arial"/>
          <w:color w:val="000000" w:themeColor="text1"/>
          <w:kern w:val="0"/>
          <w:sz w:val="22"/>
          <w:szCs w:val="22"/>
          <w:lang w:eastAsia="en-GB"/>
          <w14:ligatures w14:val="none"/>
        </w:rPr>
        <w:t xml:space="preserve"> rubble stone wall</w:t>
      </w:r>
      <w:r w:rsidRPr="00BE7530">
        <w:rPr>
          <w:rFonts w:ascii="Arial" w:eastAsia="Times New Roman" w:hAnsi="Arial" w:cs="Arial"/>
          <w:color w:val="000000" w:themeColor="text1"/>
          <w:kern w:val="0"/>
          <w:sz w:val="22"/>
          <w:szCs w:val="22"/>
          <w:lang w:eastAsia="en-GB"/>
          <w14:ligatures w14:val="none"/>
        </w:rPr>
        <w:t>s evident at the junction with the Conservation Area</w:t>
      </w:r>
      <w:r w:rsidR="00F04026" w:rsidRPr="00BE7530">
        <w:rPr>
          <w:rFonts w:ascii="Arial" w:eastAsia="Times New Roman" w:hAnsi="Arial" w:cs="Arial"/>
          <w:color w:val="000000" w:themeColor="text1"/>
          <w:kern w:val="0"/>
          <w:sz w:val="22"/>
          <w:szCs w:val="22"/>
          <w:lang w:eastAsia="en-GB"/>
          <w14:ligatures w14:val="none"/>
        </w:rPr>
        <w:t xml:space="preserve"> at the entrance to Durley Park</w:t>
      </w:r>
      <w:r w:rsidRPr="00BE7530">
        <w:rPr>
          <w:rFonts w:ascii="Arial" w:eastAsia="Times New Roman" w:hAnsi="Arial" w:cs="Arial"/>
          <w:color w:val="000000" w:themeColor="text1"/>
          <w:kern w:val="0"/>
          <w:sz w:val="22"/>
          <w:szCs w:val="22"/>
          <w:lang w:eastAsia="en-GB"/>
          <w14:ligatures w14:val="none"/>
        </w:rPr>
        <w:t>.</w:t>
      </w:r>
      <w:r w:rsidR="00BD22C6" w:rsidRPr="00BE7530">
        <w:rPr>
          <w:rFonts w:ascii="Arial" w:eastAsia="Times New Roman" w:hAnsi="Arial" w:cs="Arial"/>
          <w:color w:val="000000" w:themeColor="text1"/>
          <w:kern w:val="0"/>
          <w:sz w:val="22"/>
          <w:szCs w:val="22"/>
          <w:lang w:eastAsia="en-GB"/>
          <w14:ligatures w14:val="none"/>
        </w:rPr>
        <w:t xml:space="preserve"> As such, the proposed boundary wall will harmonise</w:t>
      </w:r>
      <w:r w:rsidR="00531F47" w:rsidRPr="00BE7530">
        <w:rPr>
          <w:rFonts w:ascii="Arial" w:eastAsia="Times New Roman" w:hAnsi="Arial" w:cs="Arial"/>
          <w:color w:val="000000" w:themeColor="text1"/>
          <w:kern w:val="0"/>
          <w:sz w:val="22"/>
          <w:szCs w:val="22"/>
          <w:lang w:eastAsia="en-GB"/>
          <w14:ligatures w14:val="none"/>
        </w:rPr>
        <w:t xml:space="preserve"> </w:t>
      </w:r>
      <w:r w:rsidR="00951853" w:rsidRPr="00BE7530">
        <w:rPr>
          <w:rFonts w:ascii="Arial" w:eastAsia="Times New Roman" w:hAnsi="Arial" w:cs="Arial"/>
          <w:color w:val="000000" w:themeColor="text1"/>
          <w:kern w:val="0"/>
          <w:sz w:val="22"/>
          <w:szCs w:val="22"/>
          <w:lang w:eastAsia="en-GB"/>
          <w14:ligatures w14:val="none"/>
        </w:rPr>
        <w:t>successfully</w:t>
      </w:r>
      <w:r w:rsidR="00BD22C6" w:rsidRPr="00BE7530">
        <w:rPr>
          <w:rFonts w:ascii="Arial" w:eastAsia="Times New Roman" w:hAnsi="Arial" w:cs="Arial"/>
          <w:color w:val="000000" w:themeColor="text1"/>
          <w:kern w:val="0"/>
          <w:sz w:val="22"/>
          <w:szCs w:val="22"/>
          <w:lang w:eastAsia="en-GB"/>
          <w14:ligatures w14:val="none"/>
        </w:rPr>
        <w:t xml:space="preserve">. It should be noted that the stone boundary walls to the side and rear are permissible under permitted development. The 1m section fronting the highway is also permitted development. </w:t>
      </w:r>
    </w:p>
    <w:p w14:paraId="5164CDD4" w14:textId="77777777" w:rsidR="00765E76" w:rsidRPr="00BE7530" w:rsidRDefault="00765E76" w:rsidP="00960D26">
      <w:pPr>
        <w:spacing w:after="0" w:line="276" w:lineRule="auto"/>
        <w:jc w:val="both"/>
        <w:rPr>
          <w:rFonts w:ascii="Arial" w:eastAsia="Times New Roman" w:hAnsi="Arial" w:cs="Arial"/>
          <w:color w:val="000000" w:themeColor="text1"/>
          <w:kern w:val="0"/>
          <w:sz w:val="22"/>
          <w:szCs w:val="22"/>
          <w:lang w:eastAsia="en-GB"/>
          <w14:ligatures w14:val="none"/>
        </w:rPr>
      </w:pPr>
    </w:p>
    <w:p w14:paraId="5F60A939" w14:textId="56ED6356" w:rsidR="00765E76" w:rsidRPr="00BE7530" w:rsidRDefault="00531F47" w:rsidP="00960D26">
      <w:pPr>
        <w:spacing w:after="0" w:line="276" w:lineRule="auto"/>
        <w:jc w:val="both"/>
        <w:rPr>
          <w:rFonts w:ascii="Arial" w:eastAsia="Times New Roman" w:hAnsi="Arial" w:cs="Arial"/>
          <w:color w:val="000000" w:themeColor="text1"/>
          <w:kern w:val="0"/>
          <w:sz w:val="22"/>
          <w:szCs w:val="22"/>
          <w:lang w:eastAsia="en-GB"/>
          <w14:ligatures w14:val="none"/>
        </w:rPr>
      </w:pPr>
      <w:r w:rsidRPr="00BE7530">
        <w:rPr>
          <w:rFonts w:ascii="Arial" w:eastAsia="Times New Roman" w:hAnsi="Arial" w:cs="Arial"/>
          <w:color w:val="000000" w:themeColor="text1"/>
          <w:kern w:val="0"/>
          <w:sz w:val="22"/>
          <w:szCs w:val="22"/>
          <w:lang w:eastAsia="en-GB"/>
          <w14:ligatures w14:val="none"/>
        </w:rPr>
        <w:t>Replacement</w:t>
      </w:r>
      <w:r w:rsidR="00765E76" w:rsidRPr="00BE7530">
        <w:rPr>
          <w:rFonts w:ascii="Arial" w:eastAsia="Times New Roman" w:hAnsi="Arial" w:cs="Arial"/>
          <w:color w:val="000000" w:themeColor="text1"/>
          <w:kern w:val="0"/>
          <w:sz w:val="22"/>
          <w:szCs w:val="22"/>
          <w:lang w:eastAsia="en-GB"/>
          <w14:ligatures w14:val="none"/>
        </w:rPr>
        <w:t xml:space="preserve"> aluminium windows, whilst not much evident in the area, are a sustainable </w:t>
      </w:r>
      <w:r w:rsidRPr="00BE7530">
        <w:rPr>
          <w:rFonts w:ascii="Arial" w:eastAsia="Times New Roman" w:hAnsi="Arial" w:cs="Arial"/>
          <w:color w:val="000000" w:themeColor="text1"/>
          <w:kern w:val="0"/>
          <w:sz w:val="22"/>
          <w:szCs w:val="22"/>
          <w:lang w:eastAsia="en-GB"/>
          <w14:ligatures w14:val="none"/>
        </w:rPr>
        <w:t>alternative</w:t>
      </w:r>
      <w:r w:rsidR="001834A3" w:rsidRPr="00BE7530">
        <w:rPr>
          <w:rFonts w:ascii="Arial" w:eastAsia="Times New Roman" w:hAnsi="Arial" w:cs="Arial"/>
          <w:color w:val="000000" w:themeColor="text1"/>
          <w:kern w:val="0"/>
          <w:sz w:val="22"/>
          <w:szCs w:val="22"/>
          <w:lang w:eastAsia="en-GB"/>
          <w14:ligatures w14:val="none"/>
        </w:rPr>
        <w:t xml:space="preserve"> to timber frames,</w:t>
      </w:r>
      <w:r w:rsidRPr="00BE7530">
        <w:rPr>
          <w:rFonts w:ascii="Arial" w:eastAsia="Times New Roman" w:hAnsi="Arial" w:cs="Arial"/>
          <w:color w:val="000000" w:themeColor="text1"/>
          <w:kern w:val="0"/>
          <w:sz w:val="22"/>
          <w:szCs w:val="22"/>
          <w:lang w:eastAsia="en-GB"/>
          <w14:ligatures w14:val="none"/>
        </w:rPr>
        <w:t xml:space="preserve"> and assessed to not harm the character of the dwelling or wider area. </w:t>
      </w:r>
    </w:p>
    <w:p w14:paraId="0B048391" w14:textId="77777777" w:rsidR="00A754C2" w:rsidRPr="00BE7530" w:rsidRDefault="00A754C2" w:rsidP="00960D26">
      <w:pPr>
        <w:spacing w:after="0" w:line="276" w:lineRule="auto"/>
        <w:jc w:val="both"/>
        <w:rPr>
          <w:rFonts w:ascii="Arial" w:eastAsia="Times New Roman" w:hAnsi="Arial" w:cs="Arial"/>
          <w:color w:val="000000" w:themeColor="text1"/>
          <w:kern w:val="0"/>
          <w:sz w:val="22"/>
          <w:szCs w:val="22"/>
          <w:lang w:eastAsia="en-GB"/>
          <w14:ligatures w14:val="none"/>
        </w:rPr>
      </w:pPr>
    </w:p>
    <w:p w14:paraId="49BA990D" w14:textId="542F2D00" w:rsidR="00A754C2" w:rsidRPr="00BE7530" w:rsidRDefault="00A754C2" w:rsidP="00960D26">
      <w:pPr>
        <w:spacing w:after="0" w:line="276" w:lineRule="auto"/>
        <w:jc w:val="both"/>
        <w:rPr>
          <w:rFonts w:ascii="Arial" w:eastAsia="Times New Roman" w:hAnsi="Arial" w:cs="Arial"/>
          <w:color w:val="000000" w:themeColor="text1"/>
          <w:kern w:val="0"/>
          <w:sz w:val="22"/>
          <w:szCs w:val="22"/>
          <w:lang w:eastAsia="en-GB"/>
          <w14:ligatures w14:val="none"/>
        </w:rPr>
      </w:pPr>
      <w:r w:rsidRPr="00BE7530">
        <w:rPr>
          <w:rFonts w:ascii="Arial" w:eastAsia="Times New Roman" w:hAnsi="Arial" w:cs="Arial"/>
          <w:color w:val="000000" w:themeColor="text1"/>
          <w:kern w:val="0"/>
          <w:sz w:val="22"/>
          <w:szCs w:val="22"/>
          <w:lang w:eastAsia="en-GB"/>
          <w14:ligatures w14:val="none"/>
        </w:rPr>
        <w:t>Likewise, replacing the exiting gravel driveway with permeable paving is</w:t>
      </w:r>
      <w:r w:rsidR="00F40A42" w:rsidRPr="00BE7530">
        <w:rPr>
          <w:rFonts w:ascii="Arial" w:eastAsia="Times New Roman" w:hAnsi="Arial" w:cs="Arial"/>
          <w:color w:val="000000" w:themeColor="text1"/>
          <w:kern w:val="0"/>
          <w:sz w:val="22"/>
          <w:szCs w:val="22"/>
          <w:lang w:eastAsia="en-GB"/>
          <w14:ligatures w14:val="none"/>
        </w:rPr>
        <w:t xml:space="preserve"> </w:t>
      </w:r>
      <w:r w:rsidR="006E18DE" w:rsidRPr="00BE7530">
        <w:rPr>
          <w:rFonts w:ascii="Arial" w:eastAsia="Times New Roman" w:hAnsi="Arial" w:cs="Arial"/>
          <w:color w:val="000000" w:themeColor="text1"/>
          <w:kern w:val="0"/>
          <w:sz w:val="22"/>
          <w:szCs w:val="22"/>
          <w:lang w:eastAsia="en-GB"/>
          <w14:ligatures w14:val="none"/>
        </w:rPr>
        <w:t xml:space="preserve">an acceptable replacement, providing a sustainable drainage solution. </w:t>
      </w:r>
    </w:p>
    <w:p w14:paraId="3C7E8BF2" w14:textId="77777777" w:rsidR="008F0D3D" w:rsidRPr="00BE7530" w:rsidRDefault="008F0D3D" w:rsidP="00A050F1">
      <w:pPr>
        <w:spacing w:after="0" w:line="276" w:lineRule="auto"/>
        <w:jc w:val="both"/>
        <w:rPr>
          <w:rFonts w:ascii="Arial" w:hAnsi="Arial" w:cs="Arial"/>
          <w:color w:val="000000" w:themeColor="text1"/>
          <w:sz w:val="22"/>
          <w:szCs w:val="22"/>
        </w:rPr>
      </w:pPr>
    </w:p>
    <w:p w14:paraId="5DCBA717" w14:textId="77777777" w:rsidR="00A050F1" w:rsidRPr="00BE7530" w:rsidRDefault="00C8654A" w:rsidP="00A050F1">
      <w:pPr>
        <w:spacing w:after="0" w:line="276" w:lineRule="auto"/>
        <w:jc w:val="both"/>
        <w:rPr>
          <w:rFonts w:ascii="Arial" w:hAnsi="Arial" w:cs="Arial"/>
          <w:color w:val="000000" w:themeColor="text1"/>
          <w:sz w:val="22"/>
          <w:szCs w:val="22"/>
        </w:rPr>
      </w:pPr>
      <w:r w:rsidRPr="00BE7530">
        <w:rPr>
          <w:rFonts w:ascii="Arial" w:hAnsi="Arial" w:cs="Arial"/>
          <w:color w:val="000000" w:themeColor="text1"/>
          <w:sz w:val="22"/>
          <w:szCs w:val="22"/>
        </w:rPr>
        <w:t>Having regard to the above, t</w:t>
      </w:r>
      <w:r w:rsidR="00A050F1" w:rsidRPr="00BE7530">
        <w:rPr>
          <w:rFonts w:ascii="Arial" w:hAnsi="Arial" w:cs="Arial"/>
          <w:color w:val="000000" w:themeColor="text1"/>
          <w:sz w:val="22"/>
          <w:szCs w:val="22"/>
        </w:rPr>
        <w:t>he proposal complies with the design principles set out in Core Policy 57</w:t>
      </w:r>
      <w:r w:rsidR="005E0776" w:rsidRPr="00BE7530">
        <w:rPr>
          <w:rFonts w:ascii="Arial" w:hAnsi="Arial" w:cs="Arial"/>
          <w:color w:val="000000" w:themeColor="text1"/>
          <w:sz w:val="22"/>
          <w:szCs w:val="22"/>
        </w:rPr>
        <w:t xml:space="preserve"> of the Wiltshire Core Strategy</w:t>
      </w:r>
      <w:r w:rsidR="00C575A0" w:rsidRPr="00BE7530">
        <w:rPr>
          <w:rFonts w:ascii="Arial" w:hAnsi="Arial" w:cs="Arial"/>
          <w:color w:val="000000" w:themeColor="text1"/>
          <w:sz w:val="22"/>
          <w:szCs w:val="22"/>
        </w:rPr>
        <w:t xml:space="preserve"> and Appendix D </w:t>
      </w:r>
      <w:r w:rsidR="00D50CF6" w:rsidRPr="00BE7530">
        <w:rPr>
          <w:rFonts w:ascii="Arial" w:hAnsi="Arial" w:cs="Arial"/>
          <w:color w:val="000000" w:themeColor="text1"/>
          <w:sz w:val="22"/>
          <w:szCs w:val="22"/>
        </w:rPr>
        <w:t>of the Wiltshire Design Guide</w:t>
      </w:r>
      <w:r w:rsidR="00A050F1" w:rsidRPr="00BE7530">
        <w:rPr>
          <w:rFonts w:ascii="Arial" w:hAnsi="Arial" w:cs="Arial"/>
          <w:color w:val="000000" w:themeColor="text1"/>
          <w:sz w:val="22"/>
          <w:szCs w:val="22"/>
        </w:rPr>
        <w:t>.</w:t>
      </w:r>
    </w:p>
    <w:p w14:paraId="4EBFEAB2" w14:textId="77777777" w:rsidR="004D686B" w:rsidRDefault="004D686B" w:rsidP="00A050F1">
      <w:pPr>
        <w:spacing w:after="0" w:line="276" w:lineRule="auto"/>
        <w:jc w:val="both"/>
        <w:rPr>
          <w:rFonts w:ascii="Arial" w:hAnsi="Arial" w:cs="Arial"/>
          <w:b/>
          <w:bCs/>
          <w:i/>
          <w:iCs/>
          <w:color w:val="FF0000"/>
          <w:sz w:val="22"/>
          <w:szCs w:val="22"/>
        </w:rPr>
      </w:pPr>
    </w:p>
    <w:p w14:paraId="1F3E11BF" w14:textId="77777777" w:rsidR="00E02137" w:rsidRDefault="00E02137" w:rsidP="00A050F1">
      <w:pPr>
        <w:spacing w:after="0" w:line="276" w:lineRule="auto"/>
        <w:jc w:val="both"/>
        <w:rPr>
          <w:rFonts w:ascii="Arial" w:hAnsi="Arial" w:cs="Arial"/>
          <w:b/>
          <w:bCs/>
          <w:i/>
          <w:iCs/>
          <w:color w:val="FF0000"/>
          <w:sz w:val="22"/>
          <w:szCs w:val="22"/>
        </w:rPr>
      </w:pPr>
    </w:p>
    <w:p w14:paraId="2534CC7E" w14:textId="77777777" w:rsidR="00E02137" w:rsidRDefault="00E02137" w:rsidP="00A050F1">
      <w:pPr>
        <w:spacing w:after="0" w:line="276" w:lineRule="auto"/>
        <w:jc w:val="both"/>
        <w:rPr>
          <w:rFonts w:ascii="Arial" w:hAnsi="Arial" w:cs="Arial"/>
          <w:b/>
          <w:bCs/>
          <w:i/>
          <w:iCs/>
          <w:color w:val="FF0000"/>
          <w:sz w:val="22"/>
          <w:szCs w:val="22"/>
        </w:rPr>
      </w:pPr>
    </w:p>
    <w:p w14:paraId="0E4A0D0F" w14:textId="77777777" w:rsidR="00E02137" w:rsidRDefault="00E02137" w:rsidP="00A050F1">
      <w:pPr>
        <w:spacing w:after="0" w:line="276" w:lineRule="auto"/>
        <w:jc w:val="both"/>
        <w:rPr>
          <w:rFonts w:ascii="Arial" w:hAnsi="Arial" w:cs="Arial"/>
          <w:b/>
          <w:bCs/>
          <w:i/>
          <w:iCs/>
          <w:color w:val="FF0000"/>
          <w:sz w:val="22"/>
          <w:szCs w:val="22"/>
        </w:rPr>
      </w:pPr>
    </w:p>
    <w:p w14:paraId="43D44F5A" w14:textId="1CF3ECEA"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lastRenderedPageBreak/>
        <w:t>Amenity</w:t>
      </w:r>
    </w:p>
    <w:p w14:paraId="42F50856"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D4DA083" w14:textId="77777777" w:rsidR="00393433" w:rsidRDefault="00393433" w:rsidP="00A050F1">
      <w:pPr>
        <w:spacing w:after="0" w:line="276" w:lineRule="auto"/>
        <w:jc w:val="both"/>
        <w:rPr>
          <w:rFonts w:ascii="Arial" w:hAnsi="Arial" w:cs="Arial"/>
          <w:color w:val="000000" w:themeColor="text1"/>
          <w:sz w:val="22"/>
          <w:szCs w:val="22"/>
        </w:rPr>
      </w:pPr>
    </w:p>
    <w:p w14:paraId="36139031"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78F7009" w14:textId="77777777" w:rsidR="00400FB2" w:rsidRDefault="00400FB2" w:rsidP="00A050F1">
      <w:pPr>
        <w:spacing w:after="0" w:line="276" w:lineRule="auto"/>
        <w:jc w:val="both"/>
        <w:rPr>
          <w:rFonts w:ascii="Arial" w:hAnsi="Arial" w:cs="Arial"/>
          <w:color w:val="000000" w:themeColor="text1"/>
          <w:sz w:val="22"/>
          <w:szCs w:val="22"/>
        </w:rPr>
      </w:pPr>
    </w:p>
    <w:p w14:paraId="44C9C0A4"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14DF79DE" w14:textId="77777777" w:rsidR="00437A94" w:rsidRPr="00664AE5" w:rsidRDefault="00437A94" w:rsidP="00DB13C3">
      <w:pPr>
        <w:spacing w:after="0" w:line="276" w:lineRule="auto"/>
        <w:jc w:val="both"/>
        <w:rPr>
          <w:rFonts w:ascii="Arial" w:hAnsi="Arial" w:cs="Arial"/>
          <w:i/>
          <w:iCs/>
          <w:color w:val="000000" w:themeColor="text1"/>
          <w:sz w:val="22"/>
          <w:szCs w:val="22"/>
        </w:rPr>
      </w:pPr>
    </w:p>
    <w:p w14:paraId="41D0FA5E" w14:textId="79CD7B3D" w:rsidR="00437A94" w:rsidRPr="00664AE5" w:rsidRDefault="00437A94" w:rsidP="00437A94">
      <w:pPr>
        <w:spacing w:after="0" w:line="276" w:lineRule="auto"/>
        <w:jc w:val="both"/>
        <w:rPr>
          <w:rFonts w:ascii="Arial" w:eastAsia="Times New Roman" w:hAnsi="Arial" w:cs="Arial"/>
          <w:color w:val="000000" w:themeColor="text1"/>
          <w:kern w:val="0"/>
          <w:sz w:val="22"/>
          <w:szCs w:val="22"/>
          <w:lang w:eastAsia="en-GB"/>
          <w14:ligatures w14:val="none"/>
        </w:rPr>
      </w:pPr>
      <w:r w:rsidRPr="00664AE5">
        <w:rPr>
          <w:rFonts w:ascii="Arial" w:eastAsia="Times New Roman" w:hAnsi="Arial" w:cs="Arial"/>
          <w:color w:val="000000" w:themeColor="text1"/>
          <w:kern w:val="0"/>
          <w:sz w:val="22"/>
          <w:szCs w:val="22"/>
          <w:lang w:eastAsia="en-GB"/>
          <w14:ligatures w14:val="none"/>
        </w:rPr>
        <w:t>Th</w:t>
      </w:r>
      <w:r w:rsidR="00B55EDB" w:rsidRPr="00664AE5">
        <w:rPr>
          <w:rFonts w:ascii="Arial" w:eastAsia="Times New Roman" w:hAnsi="Arial" w:cs="Arial"/>
          <w:color w:val="000000" w:themeColor="text1"/>
          <w:kern w:val="0"/>
          <w:sz w:val="22"/>
          <w:szCs w:val="22"/>
          <w:lang w:eastAsia="en-GB"/>
          <w14:ligatures w14:val="none"/>
        </w:rPr>
        <w:t>e proposed replacement garage will be</w:t>
      </w:r>
      <w:r w:rsidRPr="00664AE5">
        <w:rPr>
          <w:rFonts w:ascii="Arial" w:eastAsia="Times New Roman" w:hAnsi="Arial" w:cs="Arial"/>
          <w:color w:val="000000" w:themeColor="text1"/>
          <w:kern w:val="0"/>
          <w:sz w:val="22"/>
          <w:szCs w:val="22"/>
          <w:lang w:eastAsia="en-GB"/>
          <w14:ligatures w14:val="none"/>
        </w:rPr>
        <w:t xml:space="preserve"> longer </w:t>
      </w:r>
      <w:r w:rsidR="00B55EDB" w:rsidRPr="00664AE5">
        <w:rPr>
          <w:rFonts w:ascii="Arial" w:eastAsia="Times New Roman" w:hAnsi="Arial" w:cs="Arial"/>
          <w:color w:val="000000" w:themeColor="text1"/>
          <w:kern w:val="0"/>
          <w:sz w:val="22"/>
          <w:szCs w:val="22"/>
          <w:lang w:eastAsia="en-GB"/>
          <w14:ligatures w14:val="none"/>
        </w:rPr>
        <w:t>than the existing, so</w:t>
      </w:r>
      <w:r w:rsidRPr="00664AE5">
        <w:rPr>
          <w:rFonts w:ascii="Arial" w:eastAsia="Times New Roman" w:hAnsi="Arial" w:cs="Arial"/>
          <w:color w:val="000000" w:themeColor="text1"/>
          <w:kern w:val="0"/>
          <w:sz w:val="22"/>
          <w:szCs w:val="22"/>
          <w:lang w:eastAsia="en-GB"/>
          <w14:ligatures w14:val="none"/>
        </w:rPr>
        <w:t xml:space="preserve"> will therefore project further northwards towards no.1</w:t>
      </w:r>
      <w:r w:rsidR="00765E76" w:rsidRPr="00664AE5">
        <w:rPr>
          <w:rFonts w:ascii="Arial" w:eastAsia="Times New Roman" w:hAnsi="Arial" w:cs="Arial"/>
          <w:color w:val="000000" w:themeColor="text1"/>
          <w:kern w:val="0"/>
          <w:sz w:val="22"/>
          <w:szCs w:val="22"/>
          <w:lang w:eastAsia="en-GB"/>
          <w14:ligatures w14:val="none"/>
        </w:rPr>
        <w:t>,</w:t>
      </w:r>
      <w:r w:rsidRPr="00664AE5">
        <w:rPr>
          <w:rFonts w:ascii="Arial" w:eastAsia="Times New Roman" w:hAnsi="Arial" w:cs="Arial"/>
          <w:color w:val="000000" w:themeColor="text1"/>
          <w:kern w:val="0"/>
          <w:sz w:val="22"/>
          <w:szCs w:val="22"/>
          <w:lang w:eastAsia="en-GB"/>
          <w14:ligatures w14:val="none"/>
        </w:rPr>
        <w:t xml:space="preserve"> but</w:t>
      </w:r>
      <w:r w:rsidR="00765E76" w:rsidRPr="00664AE5">
        <w:rPr>
          <w:rFonts w:ascii="Arial" w:eastAsia="Times New Roman" w:hAnsi="Arial" w:cs="Arial"/>
          <w:color w:val="000000" w:themeColor="text1"/>
          <w:kern w:val="0"/>
          <w:sz w:val="22"/>
          <w:szCs w:val="22"/>
          <w:lang w:eastAsia="en-GB"/>
          <w14:ligatures w14:val="none"/>
        </w:rPr>
        <w:t xml:space="preserve"> given</w:t>
      </w:r>
      <w:r w:rsidRPr="00664AE5">
        <w:rPr>
          <w:rFonts w:ascii="Arial" w:eastAsia="Times New Roman" w:hAnsi="Arial" w:cs="Arial"/>
          <w:color w:val="000000" w:themeColor="text1"/>
          <w:kern w:val="0"/>
          <w:sz w:val="22"/>
          <w:szCs w:val="22"/>
          <w:lang w:eastAsia="en-GB"/>
          <w14:ligatures w14:val="none"/>
        </w:rPr>
        <w:t xml:space="preserve"> there is still a notable spatial gap</w:t>
      </w:r>
      <w:r w:rsidR="00765E76" w:rsidRPr="00664AE5">
        <w:rPr>
          <w:rFonts w:ascii="Arial" w:eastAsia="Times New Roman" w:hAnsi="Arial" w:cs="Arial"/>
          <w:color w:val="000000" w:themeColor="text1"/>
          <w:kern w:val="0"/>
          <w:sz w:val="22"/>
          <w:szCs w:val="22"/>
          <w:lang w:eastAsia="en-GB"/>
          <w14:ligatures w14:val="none"/>
        </w:rPr>
        <w:t xml:space="preserve">, </w:t>
      </w:r>
      <w:r w:rsidRPr="00664AE5">
        <w:rPr>
          <w:rFonts w:ascii="Arial" w:eastAsia="Times New Roman" w:hAnsi="Arial" w:cs="Arial"/>
          <w:color w:val="000000" w:themeColor="text1"/>
          <w:kern w:val="0"/>
          <w:sz w:val="22"/>
          <w:szCs w:val="22"/>
          <w:lang w:eastAsia="en-GB"/>
          <w14:ligatures w14:val="none"/>
        </w:rPr>
        <w:t xml:space="preserve">this does not raise concerns. </w:t>
      </w:r>
    </w:p>
    <w:p w14:paraId="7CBD9C9B" w14:textId="77777777" w:rsidR="00DB13C3" w:rsidRPr="00A050F1" w:rsidRDefault="00DB13C3" w:rsidP="00DB13C3">
      <w:pPr>
        <w:spacing w:after="0" w:line="276" w:lineRule="auto"/>
        <w:jc w:val="both"/>
        <w:rPr>
          <w:rFonts w:ascii="Arial" w:hAnsi="Arial" w:cs="Arial"/>
          <w:color w:val="000000" w:themeColor="text1"/>
          <w:sz w:val="22"/>
          <w:szCs w:val="22"/>
        </w:rPr>
      </w:pPr>
    </w:p>
    <w:p w14:paraId="112DDE92"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FDCAAFA" w14:textId="77777777" w:rsidR="00DD346B" w:rsidRDefault="00DD346B"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7A54831" w14:textId="04C6891D"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3ACF488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3D1F57BD"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675B39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438B03D" w14:textId="77777777" w:rsidR="00DD346B" w:rsidRDefault="00DD346B" w:rsidP="006705B5">
      <w:pPr>
        <w:spacing w:after="0" w:line="276" w:lineRule="auto"/>
        <w:jc w:val="both"/>
        <w:rPr>
          <w:rFonts w:ascii="Arial" w:eastAsia="Times New Roman" w:hAnsi="Arial" w:cs="Arial"/>
          <w:i/>
          <w:iCs/>
          <w:color w:val="ED0000"/>
          <w:kern w:val="0"/>
          <w:sz w:val="22"/>
          <w:szCs w:val="22"/>
          <w:lang w:eastAsia="en-GB"/>
          <w14:ligatures w14:val="none"/>
        </w:rPr>
      </w:pPr>
    </w:p>
    <w:p w14:paraId="5166A193" w14:textId="33390580" w:rsidR="00DD346B" w:rsidRPr="00132D6D" w:rsidRDefault="00DD346B" w:rsidP="00DD346B">
      <w:pPr>
        <w:spacing w:after="0" w:line="276" w:lineRule="auto"/>
        <w:jc w:val="both"/>
        <w:rPr>
          <w:rFonts w:ascii="Arial" w:eastAsia="Times New Roman" w:hAnsi="Arial" w:cs="Arial"/>
          <w:color w:val="000000" w:themeColor="text1"/>
          <w:kern w:val="0"/>
          <w:sz w:val="22"/>
          <w:szCs w:val="22"/>
          <w:lang w:eastAsia="en-GB"/>
          <w14:ligatures w14:val="none"/>
        </w:rPr>
      </w:pPr>
      <w:r w:rsidRPr="00132D6D">
        <w:rPr>
          <w:rFonts w:ascii="Arial" w:eastAsia="Times New Roman" w:hAnsi="Arial" w:cs="Arial"/>
          <w:color w:val="000000" w:themeColor="text1"/>
          <w:kern w:val="0"/>
          <w:sz w:val="22"/>
          <w:szCs w:val="22"/>
          <w:lang w:eastAsia="en-GB"/>
          <w14:ligatures w14:val="none"/>
        </w:rPr>
        <w:t xml:space="preserve">The site </w:t>
      </w:r>
      <w:r w:rsidR="00664AE5" w:rsidRPr="00132D6D">
        <w:rPr>
          <w:rFonts w:ascii="Arial" w:eastAsia="Times New Roman" w:hAnsi="Arial" w:cs="Arial"/>
          <w:color w:val="000000" w:themeColor="text1"/>
          <w:kern w:val="0"/>
          <w:sz w:val="22"/>
          <w:szCs w:val="22"/>
          <w:lang w:eastAsia="en-GB"/>
          <w14:ligatures w14:val="none"/>
        </w:rPr>
        <w:t>has</w:t>
      </w:r>
      <w:r w:rsidRPr="00132D6D">
        <w:rPr>
          <w:rFonts w:ascii="Arial" w:eastAsia="Times New Roman" w:hAnsi="Arial" w:cs="Arial"/>
          <w:color w:val="000000" w:themeColor="text1"/>
          <w:kern w:val="0"/>
          <w:sz w:val="22"/>
          <w:szCs w:val="22"/>
          <w:lang w:eastAsia="en-GB"/>
          <w14:ligatures w14:val="none"/>
        </w:rPr>
        <w:t xml:space="preserve"> existing access to Durley Park</w:t>
      </w:r>
      <w:r w:rsidR="00664AE5" w:rsidRPr="00132D6D">
        <w:rPr>
          <w:rFonts w:ascii="Arial" w:eastAsia="Times New Roman" w:hAnsi="Arial" w:cs="Arial"/>
          <w:color w:val="000000" w:themeColor="text1"/>
          <w:kern w:val="0"/>
          <w:sz w:val="22"/>
          <w:szCs w:val="22"/>
          <w:lang w:eastAsia="en-GB"/>
          <w14:ligatures w14:val="none"/>
        </w:rPr>
        <w:t>;</w:t>
      </w:r>
      <w:r w:rsidRPr="00132D6D">
        <w:rPr>
          <w:rFonts w:ascii="Arial" w:eastAsia="Times New Roman" w:hAnsi="Arial" w:cs="Arial"/>
          <w:color w:val="000000" w:themeColor="text1"/>
          <w:kern w:val="0"/>
          <w:sz w:val="22"/>
          <w:szCs w:val="22"/>
          <w:lang w:eastAsia="en-GB"/>
          <w14:ligatures w14:val="none"/>
        </w:rPr>
        <w:t xml:space="preserve"> an unclassified section of public highway subject to a speed limit of 30mph.</w:t>
      </w:r>
    </w:p>
    <w:p w14:paraId="69516907" w14:textId="77777777" w:rsidR="00DD346B" w:rsidRPr="00132D6D" w:rsidRDefault="00DD346B" w:rsidP="00DD346B">
      <w:pPr>
        <w:spacing w:after="0" w:line="276" w:lineRule="auto"/>
        <w:jc w:val="both"/>
        <w:rPr>
          <w:rFonts w:ascii="Arial" w:eastAsia="Times New Roman" w:hAnsi="Arial" w:cs="Arial"/>
          <w:color w:val="000000" w:themeColor="text1"/>
          <w:kern w:val="0"/>
          <w:sz w:val="22"/>
          <w:szCs w:val="22"/>
          <w:lang w:eastAsia="en-GB"/>
          <w14:ligatures w14:val="none"/>
        </w:rPr>
      </w:pPr>
    </w:p>
    <w:p w14:paraId="73372F92" w14:textId="77777777" w:rsidR="00DD346B" w:rsidRPr="00132D6D" w:rsidRDefault="00DD346B" w:rsidP="00DD346B">
      <w:pPr>
        <w:spacing w:after="0" w:line="276" w:lineRule="auto"/>
        <w:jc w:val="both"/>
        <w:rPr>
          <w:rFonts w:ascii="Arial" w:eastAsia="Times New Roman" w:hAnsi="Arial" w:cs="Arial"/>
          <w:color w:val="000000" w:themeColor="text1"/>
          <w:kern w:val="0"/>
          <w:sz w:val="22"/>
          <w:szCs w:val="22"/>
          <w:lang w:eastAsia="en-GB"/>
          <w14:ligatures w14:val="none"/>
        </w:rPr>
      </w:pPr>
      <w:r w:rsidRPr="00132D6D">
        <w:rPr>
          <w:rFonts w:ascii="Arial" w:eastAsia="Times New Roman" w:hAnsi="Arial" w:cs="Arial"/>
          <w:color w:val="000000" w:themeColor="text1"/>
          <w:kern w:val="0"/>
          <w:sz w:val="22"/>
          <w:szCs w:val="22"/>
          <w:lang w:eastAsia="en-GB"/>
          <w14:ligatures w14:val="none"/>
        </w:rPr>
        <w:t>The proposal seeks to demolish the existing double garage and replace with a single garage, in addition to replacing the existing brick paviours and gravel finishes to the parking area with permeable paving. This will include alterations within the public highway between the property curtilage and the running carriageway and as such will require a licence to carry out the works.</w:t>
      </w:r>
    </w:p>
    <w:p w14:paraId="2728E1D0" w14:textId="77777777" w:rsidR="00DD346B" w:rsidRPr="00132D6D" w:rsidRDefault="00DD346B" w:rsidP="00DD346B">
      <w:pPr>
        <w:spacing w:after="0" w:line="276" w:lineRule="auto"/>
        <w:jc w:val="both"/>
        <w:rPr>
          <w:rFonts w:ascii="Arial" w:eastAsia="Times New Roman" w:hAnsi="Arial" w:cs="Arial"/>
          <w:color w:val="000000" w:themeColor="text1"/>
          <w:kern w:val="0"/>
          <w:sz w:val="22"/>
          <w:szCs w:val="22"/>
          <w:lang w:eastAsia="en-GB"/>
          <w14:ligatures w14:val="none"/>
        </w:rPr>
      </w:pPr>
    </w:p>
    <w:p w14:paraId="666BA015" w14:textId="456F4418" w:rsidR="00DD346B" w:rsidRPr="00132D6D" w:rsidRDefault="00DD346B" w:rsidP="00DD346B">
      <w:pPr>
        <w:spacing w:after="0" w:line="276" w:lineRule="auto"/>
        <w:jc w:val="both"/>
        <w:rPr>
          <w:rFonts w:ascii="Arial" w:eastAsia="Times New Roman" w:hAnsi="Arial" w:cs="Arial"/>
          <w:color w:val="000000" w:themeColor="text1"/>
          <w:kern w:val="0"/>
          <w:sz w:val="22"/>
          <w:szCs w:val="22"/>
          <w:lang w:eastAsia="en-GB"/>
          <w14:ligatures w14:val="none"/>
        </w:rPr>
      </w:pPr>
      <w:r w:rsidRPr="00132D6D">
        <w:rPr>
          <w:rFonts w:ascii="Arial" w:eastAsia="Times New Roman" w:hAnsi="Arial" w:cs="Arial"/>
          <w:color w:val="000000" w:themeColor="text1"/>
          <w:kern w:val="0"/>
          <w:sz w:val="22"/>
          <w:szCs w:val="22"/>
          <w:lang w:eastAsia="en-GB"/>
          <w14:ligatures w14:val="none"/>
        </w:rPr>
        <w:t xml:space="preserve">The proposed reduction in garage space would not adversely impact parking provision on site and the parking would still be in accordance with minimum standards for a 4+ bedroom dwelling. </w:t>
      </w:r>
    </w:p>
    <w:p w14:paraId="2E8602BF" w14:textId="77777777" w:rsidR="00DD346B" w:rsidRPr="00132D6D" w:rsidRDefault="00DD346B" w:rsidP="00DD346B">
      <w:pPr>
        <w:spacing w:after="0" w:line="276" w:lineRule="auto"/>
        <w:jc w:val="both"/>
        <w:rPr>
          <w:rFonts w:ascii="Arial" w:eastAsia="Times New Roman" w:hAnsi="Arial" w:cs="Arial"/>
          <w:color w:val="000000" w:themeColor="text1"/>
          <w:kern w:val="0"/>
          <w:sz w:val="22"/>
          <w:szCs w:val="22"/>
          <w:lang w:eastAsia="en-GB"/>
          <w14:ligatures w14:val="none"/>
        </w:rPr>
      </w:pPr>
    </w:p>
    <w:p w14:paraId="662426C9" w14:textId="77777777" w:rsidR="00DD346B" w:rsidRPr="00132D6D" w:rsidRDefault="00DD346B" w:rsidP="00DD346B">
      <w:pPr>
        <w:spacing w:after="0" w:line="276" w:lineRule="auto"/>
        <w:jc w:val="both"/>
        <w:rPr>
          <w:rFonts w:ascii="Arial" w:eastAsia="Times New Roman" w:hAnsi="Arial" w:cs="Arial"/>
          <w:color w:val="000000" w:themeColor="text1"/>
          <w:kern w:val="0"/>
          <w:sz w:val="22"/>
          <w:szCs w:val="22"/>
          <w:lang w:eastAsia="en-GB"/>
          <w14:ligatures w14:val="none"/>
        </w:rPr>
      </w:pPr>
      <w:r w:rsidRPr="00132D6D">
        <w:rPr>
          <w:rFonts w:ascii="Arial" w:eastAsia="Times New Roman" w:hAnsi="Arial" w:cs="Arial"/>
          <w:color w:val="000000" w:themeColor="text1"/>
          <w:kern w:val="0"/>
          <w:sz w:val="22"/>
          <w:szCs w:val="22"/>
          <w:lang w:eastAsia="en-GB"/>
          <w14:ligatures w14:val="none"/>
        </w:rPr>
        <w:t>The proposals include replacing the boundary fence with a wall, this would appear to be some 2m from the edge of the carriageway on Durley Park and as such should not interfere with the existing visibility splay. Any works undertaken within the public highway for the replacement boundary treatment may require a licence.</w:t>
      </w:r>
    </w:p>
    <w:p w14:paraId="65A62164"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15BDAA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DA9C2E9" w14:textId="77777777" w:rsidR="004D686B" w:rsidRPr="006705B5" w:rsidRDefault="004D686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C723816" w14:textId="0811F24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24DE9523" w14:textId="77777777" w:rsidR="006705B5" w:rsidRPr="004D686B"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4D686B">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A0C1DD6" w14:textId="77777777" w:rsidR="00F272A5" w:rsidRPr="004D686B"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DE13E1D" w14:textId="77777777" w:rsidR="006705B5" w:rsidRPr="004D686B"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4D686B">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4D686B">
        <w:rPr>
          <w:rFonts w:ascii="Arial" w:eastAsia="Times New Roman" w:hAnsi="Arial" w:cs="Arial"/>
          <w:color w:val="000000" w:themeColor="text1"/>
          <w:kern w:val="0"/>
          <w:sz w:val="22"/>
          <w:szCs w:val="22"/>
          <w:lang w:eastAsia="en-GB"/>
          <w14:ligatures w14:val="none"/>
        </w:rPr>
        <w:t>93</w:t>
      </w:r>
      <w:r w:rsidRPr="004D686B">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677D69AB" w14:textId="77777777" w:rsidR="004D686B" w:rsidRPr="004D686B" w:rsidRDefault="004D686B" w:rsidP="004D686B">
      <w:pPr>
        <w:pStyle w:val="NoSpacing"/>
        <w:spacing w:line="276" w:lineRule="auto"/>
        <w:jc w:val="both"/>
        <w:rPr>
          <w:rFonts w:ascii="Arial" w:hAnsi="Arial" w:cs="Arial"/>
          <w:noProof/>
        </w:rPr>
      </w:pPr>
    </w:p>
    <w:p w14:paraId="514BBF07" w14:textId="77777777" w:rsidR="004D686B" w:rsidRPr="004D686B" w:rsidRDefault="004D686B" w:rsidP="004D686B">
      <w:pPr>
        <w:pStyle w:val="NoSpacing"/>
        <w:spacing w:line="276" w:lineRule="auto"/>
        <w:jc w:val="both"/>
        <w:rPr>
          <w:rFonts w:ascii="Arial" w:hAnsi="Arial" w:cs="Arial"/>
          <w:noProof/>
        </w:rPr>
      </w:pPr>
      <w:r w:rsidRPr="004D686B">
        <w:rPr>
          <w:rFonts w:ascii="Arial" w:hAnsi="Arial" w:cs="Arial"/>
        </w:rPr>
        <w:t xml:space="preserve">All UK bat species are protected by European and UK legislation; the Conservation of Habitats and Species Regulations and the Wildlife and Countryside Act. </w:t>
      </w:r>
      <w:r w:rsidRPr="004D686B">
        <w:rPr>
          <w:rFonts w:ascii="Arial" w:hAnsi="Arial" w:cs="Arial"/>
          <w:noProof/>
        </w:rPr>
        <w:t xml:space="preserve">Considering the scale and form of proposed development, as a first floor extension to an existing ground floor inhabitated structure, within a suburban area, no substanitave ecology impact is raised and as such does not meet the threshold for a habitat regulations assessment. </w:t>
      </w:r>
    </w:p>
    <w:p w14:paraId="61EC5DB0" w14:textId="77777777" w:rsidR="004D686B" w:rsidRPr="004D686B" w:rsidRDefault="004D686B" w:rsidP="004D686B">
      <w:pPr>
        <w:pStyle w:val="NoSpacing"/>
        <w:spacing w:line="276" w:lineRule="auto"/>
        <w:jc w:val="both"/>
        <w:rPr>
          <w:rFonts w:ascii="Arial" w:hAnsi="Arial" w:cs="Arial"/>
          <w:noProof/>
        </w:rPr>
      </w:pPr>
    </w:p>
    <w:p w14:paraId="43D3033A" w14:textId="77777777" w:rsidR="004D686B" w:rsidRPr="004D686B" w:rsidRDefault="004D686B" w:rsidP="004D686B">
      <w:pPr>
        <w:spacing w:after="0"/>
        <w:jc w:val="both"/>
        <w:rPr>
          <w:rFonts w:ascii="Arial" w:hAnsi="Arial" w:cs="Arial"/>
          <w:sz w:val="22"/>
          <w:szCs w:val="22"/>
        </w:rPr>
      </w:pPr>
      <w:r w:rsidRPr="004D686B">
        <w:rPr>
          <w:rFonts w:ascii="Arial" w:hAnsi="Arial" w:cs="Arial"/>
          <w:sz w:val="22"/>
          <w:szCs w:val="22"/>
        </w:rPr>
        <w:t xml:space="preserve">An informative is included as a precautionary measure, raising the profile of the Bat SAC, including that if any evidence of bat activity is detected, that the applicant should follow the advice of a professional ecologist or contact Natural England. </w:t>
      </w:r>
    </w:p>
    <w:p w14:paraId="151887D3"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2D88BE6C" w14:textId="0FE41199"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1FDF73E"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4EFA3FFC"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2BFD3AA" w14:textId="7605EBD3" w:rsidR="00997B32" w:rsidRPr="004D686B"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427F9D9" w14:textId="5B9F66A5"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w:t>
      </w:r>
      <w:r w:rsidR="006A6893">
        <w:rPr>
          <w:rFonts w:ascii="Arial" w:eastAsia="Times New Roman" w:hAnsi="Arial" w:cs="Arial"/>
          <w:color w:val="000000" w:themeColor="text1"/>
          <w:kern w:val="0"/>
          <w:sz w:val="22"/>
          <w:szCs w:val="22"/>
          <w:lang w:eastAsia="en-GB"/>
          <w14:ligatures w14:val="none"/>
        </w:rPr>
        <w:t>n</w:t>
      </w:r>
      <w:r w:rsidRPr="007D4B14">
        <w:rPr>
          <w:rFonts w:ascii="Arial" w:eastAsia="Times New Roman" w:hAnsi="Arial" w:cs="Arial"/>
          <w:color w:val="000000" w:themeColor="text1"/>
          <w:kern w:val="0"/>
          <w:sz w:val="22"/>
          <w:szCs w:val="22"/>
          <w:lang w:eastAsia="en-GB"/>
          <w14:ligatures w14:val="none"/>
        </w:rPr>
        <w:t>or the interests of highway safety</w:t>
      </w:r>
      <w:r w:rsidR="006A6893">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or ecology.</w:t>
      </w:r>
    </w:p>
    <w:p w14:paraId="1CA8D28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3A22119" w14:textId="4565B854"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conditions.</w:t>
      </w:r>
    </w:p>
    <w:p w14:paraId="4DDC868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3D03890" w14:textId="24D009CD" w:rsidR="00E73852" w:rsidRPr="00966A57"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E73852" w:rsidRPr="00966A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985911"/>
    <w:multiLevelType w:val="hybridMultilevel"/>
    <w:tmpl w:val="8D34A306"/>
    <w:lvl w:ilvl="0" w:tplc="9D9850D6">
      <w:start w:val="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B91E77"/>
    <w:multiLevelType w:val="hybridMultilevel"/>
    <w:tmpl w:val="E5EC5452"/>
    <w:lvl w:ilvl="0" w:tplc="B4C6BB2A">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9B067B"/>
    <w:multiLevelType w:val="hybridMultilevel"/>
    <w:tmpl w:val="EA567400"/>
    <w:lvl w:ilvl="0" w:tplc="D8327D3C">
      <w:start w:val="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2"/>
  </w:num>
  <w:num w:numId="4" w16cid:durableId="1650787556">
    <w:abstractNumId w:val="5"/>
  </w:num>
  <w:num w:numId="5" w16cid:durableId="466094426">
    <w:abstractNumId w:val="13"/>
  </w:num>
  <w:num w:numId="6" w16cid:durableId="1542328013">
    <w:abstractNumId w:val="14"/>
  </w:num>
  <w:num w:numId="7" w16cid:durableId="1004281297">
    <w:abstractNumId w:val="2"/>
  </w:num>
  <w:num w:numId="8" w16cid:durableId="1878279251">
    <w:abstractNumId w:val="0"/>
  </w:num>
  <w:num w:numId="9" w16cid:durableId="1286542474">
    <w:abstractNumId w:val="3"/>
  </w:num>
  <w:num w:numId="10" w16cid:durableId="2027555515">
    <w:abstractNumId w:val="11"/>
  </w:num>
  <w:num w:numId="11" w16cid:durableId="334724159">
    <w:abstractNumId w:val="9"/>
  </w:num>
  <w:num w:numId="12" w16cid:durableId="1840384416">
    <w:abstractNumId w:val="8"/>
  </w:num>
  <w:num w:numId="13" w16cid:durableId="1508866765">
    <w:abstractNumId w:val="6"/>
  </w:num>
  <w:num w:numId="14" w16cid:durableId="1064792084">
    <w:abstractNumId w:val="10"/>
  </w:num>
  <w:num w:numId="15" w16cid:durableId="1710659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7036"/>
    <w:rsid w:val="00011496"/>
    <w:rsid w:val="00011908"/>
    <w:rsid w:val="000143A5"/>
    <w:rsid w:val="000148E7"/>
    <w:rsid w:val="00015ADB"/>
    <w:rsid w:val="000221CB"/>
    <w:rsid w:val="00033847"/>
    <w:rsid w:val="00036B7E"/>
    <w:rsid w:val="00043B9C"/>
    <w:rsid w:val="00046466"/>
    <w:rsid w:val="000610AC"/>
    <w:rsid w:val="00063A02"/>
    <w:rsid w:val="00063D1C"/>
    <w:rsid w:val="0006701C"/>
    <w:rsid w:val="00071E19"/>
    <w:rsid w:val="0007377C"/>
    <w:rsid w:val="0007735A"/>
    <w:rsid w:val="000815DE"/>
    <w:rsid w:val="0008454F"/>
    <w:rsid w:val="00085C56"/>
    <w:rsid w:val="0009149F"/>
    <w:rsid w:val="00091944"/>
    <w:rsid w:val="00093398"/>
    <w:rsid w:val="00097010"/>
    <w:rsid w:val="000B4864"/>
    <w:rsid w:val="000B66D7"/>
    <w:rsid w:val="000B6B01"/>
    <w:rsid w:val="000C7F98"/>
    <w:rsid w:val="000D0858"/>
    <w:rsid w:val="000D5836"/>
    <w:rsid w:val="000E063D"/>
    <w:rsid w:val="000E18EB"/>
    <w:rsid w:val="000E2072"/>
    <w:rsid w:val="000E5B75"/>
    <w:rsid w:val="000E6021"/>
    <w:rsid w:val="000E7462"/>
    <w:rsid w:val="000F3916"/>
    <w:rsid w:val="001044B1"/>
    <w:rsid w:val="00106816"/>
    <w:rsid w:val="00111D21"/>
    <w:rsid w:val="001141A9"/>
    <w:rsid w:val="00132D6D"/>
    <w:rsid w:val="00134D23"/>
    <w:rsid w:val="00141929"/>
    <w:rsid w:val="0014198B"/>
    <w:rsid w:val="001441BB"/>
    <w:rsid w:val="00145E7B"/>
    <w:rsid w:val="00152901"/>
    <w:rsid w:val="001539BB"/>
    <w:rsid w:val="00154075"/>
    <w:rsid w:val="0016162B"/>
    <w:rsid w:val="00162405"/>
    <w:rsid w:val="00175B2E"/>
    <w:rsid w:val="0018298F"/>
    <w:rsid w:val="001834A3"/>
    <w:rsid w:val="001837AD"/>
    <w:rsid w:val="00190C02"/>
    <w:rsid w:val="001A142F"/>
    <w:rsid w:val="001A4142"/>
    <w:rsid w:val="001A6E40"/>
    <w:rsid w:val="001A774C"/>
    <w:rsid w:val="001B34A3"/>
    <w:rsid w:val="001C0267"/>
    <w:rsid w:val="001C30C8"/>
    <w:rsid w:val="001C73A5"/>
    <w:rsid w:val="001D279F"/>
    <w:rsid w:val="001D2B00"/>
    <w:rsid w:val="001D3964"/>
    <w:rsid w:val="001E0BD8"/>
    <w:rsid w:val="001E2483"/>
    <w:rsid w:val="001E3358"/>
    <w:rsid w:val="001E42CA"/>
    <w:rsid w:val="001E5127"/>
    <w:rsid w:val="001F1108"/>
    <w:rsid w:val="001F17EC"/>
    <w:rsid w:val="001F1A84"/>
    <w:rsid w:val="001F63A7"/>
    <w:rsid w:val="00200044"/>
    <w:rsid w:val="002056F3"/>
    <w:rsid w:val="002100CF"/>
    <w:rsid w:val="00211930"/>
    <w:rsid w:val="00212556"/>
    <w:rsid w:val="0021435E"/>
    <w:rsid w:val="002175E1"/>
    <w:rsid w:val="002215A6"/>
    <w:rsid w:val="00221D04"/>
    <w:rsid w:val="00247CD5"/>
    <w:rsid w:val="00276C28"/>
    <w:rsid w:val="00284692"/>
    <w:rsid w:val="00296162"/>
    <w:rsid w:val="002B0515"/>
    <w:rsid w:val="002B3C19"/>
    <w:rsid w:val="002B67AF"/>
    <w:rsid w:val="002B7220"/>
    <w:rsid w:val="002C39F8"/>
    <w:rsid w:val="002C5B77"/>
    <w:rsid w:val="002C64FD"/>
    <w:rsid w:val="002C7D54"/>
    <w:rsid w:val="002D20C0"/>
    <w:rsid w:val="002D48B0"/>
    <w:rsid w:val="002D764D"/>
    <w:rsid w:val="002E64D0"/>
    <w:rsid w:val="002E6C51"/>
    <w:rsid w:val="0030007E"/>
    <w:rsid w:val="00302D05"/>
    <w:rsid w:val="003030A4"/>
    <w:rsid w:val="00307390"/>
    <w:rsid w:val="00312C7F"/>
    <w:rsid w:val="00313E4A"/>
    <w:rsid w:val="00315AE0"/>
    <w:rsid w:val="00331E7A"/>
    <w:rsid w:val="00332D09"/>
    <w:rsid w:val="003342BE"/>
    <w:rsid w:val="0033475A"/>
    <w:rsid w:val="00335B14"/>
    <w:rsid w:val="003415BB"/>
    <w:rsid w:val="00362D8F"/>
    <w:rsid w:val="00364013"/>
    <w:rsid w:val="00371103"/>
    <w:rsid w:val="00371C0F"/>
    <w:rsid w:val="003727C5"/>
    <w:rsid w:val="00372E76"/>
    <w:rsid w:val="0037425B"/>
    <w:rsid w:val="003774FF"/>
    <w:rsid w:val="003844D2"/>
    <w:rsid w:val="003851A3"/>
    <w:rsid w:val="0038668B"/>
    <w:rsid w:val="00393433"/>
    <w:rsid w:val="00394AB3"/>
    <w:rsid w:val="003A202C"/>
    <w:rsid w:val="003A2DD3"/>
    <w:rsid w:val="003A7995"/>
    <w:rsid w:val="003C7574"/>
    <w:rsid w:val="003D752C"/>
    <w:rsid w:val="003E08E2"/>
    <w:rsid w:val="003E2BA9"/>
    <w:rsid w:val="003E64E0"/>
    <w:rsid w:val="003F076A"/>
    <w:rsid w:val="003F5922"/>
    <w:rsid w:val="00400FB2"/>
    <w:rsid w:val="004071F8"/>
    <w:rsid w:val="004130CC"/>
    <w:rsid w:val="004140B5"/>
    <w:rsid w:val="004158E9"/>
    <w:rsid w:val="004212F8"/>
    <w:rsid w:val="00422C35"/>
    <w:rsid w:val="004268A1"/>
    <w:rsid w:val="00436306"/>
    <w:rsid w:val="00436D0A"/>
    <w:rsid w:val="00437A94"/>
    <w:rsid w:val="00437AB8"/>
    <w:rsid w:val="004407D1"/>
    <w:rsid w:val="004414AD"/>
    <w:rsid w:val="00444847"/>
    <w:rsid w:val="00450181"/>
    <w:rsid w:val="00454C71"/>
    <w:rsid w:val="004649E9"/>
    <w:rsid w:val="00464AE2"/>
    <w:rsid w:val="00465C63"/>
    <w:rsid w:val="00467AC1"/>
    <w:rsid w:val="004713E6"/>
    <w:rsid w:val="00480667"/>
    <w:rsid w:val="004810AA"/>
    <w:rsid w:val="00482050"/>
    <w:rsid w:val="00484239"/>
    <w:rsid w:val="00487D26"/>
    <w:rsid w:val="004908AE"/>
    <w:rsid w:val="00491C07"/>
    <w:rsid w:val="00492385"/>
    <w:rsid w:val="00492C16"/>
    <w:rsid w:val="00496A46"/>
    <w:rsid w:val="004A4A11"/>
    <w:rsid w:val="004A6DB3"/>
    <w:rsid w:val="004B0B23"/>
    <w:rsid w:val="004B3C0C"/>
    <w:rsid w:val="004C17EC"/>
    <w:rsid w:val="004D3857"/>
    <w:rsid w:val="004D3BA9"/>
    <w:rsid w:val="004D686B"/>
    <w:rsid w:val="004E7970"/>
    <w:rsid w:val="004F2F82"/>
    <w:rsid w:val="004F635C"/>
    <w:rsid w:val="004F65E7"/>
    <w:rsid w:val="00515980"/>
    <w:rsid w:val="0051645C"/>
    <w:rsid w:val="0052069C"/>
    <w:rsid w:val="00520E30"/>
    <w:rsid w:val="00531F47"/>
    <w:rsid w:val="0054068B"/>
    <w:rsid w:val="00540D13"/>
    <w:rsid w:val="00546365"/>
    <w:rsid w:val="00550749"/>
    <w:rsid w:val="00553B3C"/>
    <w:rsid w:val="00561A9C"/>
    <w:rsid w:val="00582EB0"/>
    <w:rsid w:val="0059472C"/>
    <w:rsid w:val="0059524B"/>
    <w:rsid w:val="00597BBB"/>
    <w:rsid w:val="005A2832"/>
    <w:rsid w:val="005A2CD7"/>
    <w:rsid w:val="005A5492"/>
    <w:rsid w:val="005B0FD5"/>
    <w:rsid w:val="005C1D3F"/>
    <w:rsid w:val="005D04A7"/>
    <w:rsid w:val="005D13DC"/>
    <w:rsid w:val="005D24B8"/>
    <w:rsid w:val="005D30AB"/>
    <w:rsid w:val="005E0776"/>
    <w:rsid w:val="005E0B6C"/>
    <w:rsid w:val="005E0F78"/>
    <w:rsid w:val="005E2BAD"/>
    <w:rsid w:val="005F2F33"/>
    <w:rsid w:val="005F72ED"/>
    <w:rsid w:val="00606EEF"/>
    <w:rsid w:val="00615302"/>
    <w:rsid w:val="006164A3"/>
    <w:rsid w:val="00616DC2"/>
    <w:rsid w:val="0062234B"/>
    <w:rsid w:val="006242FB"/>
    <w:rsid w:val="006311F4"/>
    <w:rsid w:val="00631B2E"/>
    <w:rsid w:val="0063206F"/>
    <w:rsid w:val="006407C9"/>
    <w:rsid w:val="00640FEC"/>
    <w:rsid w:val="00643C57"/>
    <w:rsid w:val="00647E0D"/>
    <w:rsid w:val="00653B92"/>
    <w:rsid w:val="00653CA6"/>
    <w:rsid w:val="00662C0A"/>
    <w:rsid w:val="00663D3A"/>
    <w:rsid w:val="00664AE5"/>
    <w:rsid w:val="00664B60"/>
    <w:rsid w:val="006656F8"/>
    <w:rsid w:val="0066737B"/>
    <w:rsid w:val="006705B5"/>
    <w:rsid w:val="00673B87"/>
    <w:rsid w:val="00680DA9"/>
    <w:rsid w:val="00683C17"/>
    <w:rsid w:val="00696570"/>
    <w:rsid w:val="006A15F9"/>
    <w:rsid w:val="006A6893"/>
    <w:rsid w:val="006A6EB8"/>
    <w:rsid w:val="006A735A"/>
    <w:rsid w:val="006B1193"/>
    <w:rsid w:val="006B64C7"/>
    <w:rsid w:val="006B6C79"/>
    <w:rsid w:val="006C22AC"/>
    <w:rsid w:val="006C2EF8"/>
    <w:rsid w:val="006C5A72"/>
    <w:rsid w:val="006D1073"/>
    <w:rsid w:val="006D2385"/>
    <w:rsid w:val="006D30B4"/>
    <w:rsid w:val="006D4A80"/>
    <w:rsid w:val="006E139C"/>
    <w:rsid w:val="006E18DE"/>
    <w:rsid w:val="006F6CEC"/>
    <w:rsid w:val="00711058"/>
    <w:rsid w:val="00714FE5"/>
    <w:rsid w:val="00715057"/>
    <w:rsid w:val="007235F5"/>
    <w:rsid w:val="00742C35"/>
    <w:rsid w:val="00742DB6"/>
    <w:rsid w:val="00744E80"/>
    <w:rsid w:val="00750FD1"/>
    <w:rsid w:val="0075282A"/>
    <w:rsid w:val="00755B0D"/>
    <w:rsid w:val="007638C3"/>
    <w:rsid w:val="00765E76"/>
    <w:rsid w:val="007705CE"/>
    <w:rsid w:val="00771C95"/>
    <w:rsid w:val="00790038"/>
    <w:rsid w:val="00793652"/>
    <w:rsid w:val="007B70B8"/>
    <w:rsid w:val="007C1403"/>
    <w:rsid w:val="007C28D5"/>
    <w:rsid w:val="007C6DE3"/>
    <w:rsid w:val="007D187B"/>
    <w:rsid w:val="007D390B"/>
    <w:rsid w:val="007D4B14"/>
    <w:rsid w:val="007D5706"/>
    <w:rsid w:val="007D6521"/>
    <w:rsid w:val="007E1A6F"/>
    <w:rsid w:val="007E229B"/>
    <w:rsid w:val="007E4274"/>
    <w:rsid w:val="007E4322"/>
    <w:rsid w:val="007F3ABA"/>
    <w:rsid w:val="00800A01"/>
    <w:rsid w:val="00802C50"/>
    <w:rsid w:val="00810B9F"/>
    <w:rsid w:val="008176BD"/>
    <w:rsid w:val="0083213E"/>
    <w:rsid w:val="008376A8"/>
    <w:rsid w:val="0084670A"/>
    <w:rsid w:val="00852CAC"/>
    <w:rsid w:val="00855117"/>
    <w:rsid w:val="0085527B"/>
    <w:rsid w:val="00862AEC"/>
    <w:rsid w:val="0086379F"/>
    <w:rsid w:val="00867EFD"/>
    <w:rsid w:val="0087005A"/>
    <w:rsid w:val="00871890"/>
    <w:rsid w:val="00875FEB"/>
    <w:rsid w:val="0087744B"/>
    <w:rsid w:val="008822ED"/>
    <w:rsid w:val="00884A97"/>
    <w:rsid w:val="00892438"/>
    <w:rsid w:val="008950E7"/>
    <w:rsid w:val="008A0F17"/>
    <w:rsid w:val="008A1574"/>
    <w:rsid w:val="008A3152"/>
    <w:rsid w:val="008A4252"/>
    <w:rsid w:val="008A4A27"/>
    <w:rsid w:val="008B30BE"/>
    <w:rsid w:val="008B578F"/>
    <w:rsid w:val="008C0E4A"/>
    <w:rsid w:val="008C16FF"/>
    <w:rsid w:val="008C2176"/>
    <w:rsid w:val="008C2C2F"/>
    <w:rsid w:val="008C3D5B"/>
    <w:rsid w:val="008C67C6"/>
    <w:rsid w:val="008C704F"/>
    <w:rsid w:val="008C7387"/>
    <w:rsid w:val="008C7F89"/>
    <w:rsid w:val="008D694B"/>
    <w:rsid w:val="008D7802"/>
    <w:rsid w:val="008E3EA2"/>
    <w:rsid w:val="008E684D"/>
    <w:rsid w:val="008F0D3D"/>
    <w:rsid w:val="008F1CF8"/>
    <w:rsid w:val="008F6030"/>
    <w:rsid w:val="00921A38"/>
    <w:rsid w:val="0092325F"/>
    <w:rsid w:val="00924221"/>
    <w:rsid w:val="009245E4"/>
    <w:rsid w:val="0092586B"/>
    <w:rsid w:val="00932A4E"/>
    <w:rsid w:val="009350D4"/>
    <w:rsid w:val="00951853"/>
    <w:rsid w:val="00960D26"/>
    <w:rsid w:val="00961C4E"/>
    <w:rsid w:val="00965A06"/>
    <w:rsid w:val="009669BB"/>
    <w:rsid w:val="00966A57"/>
    <w:rsid w:val="00967DCB"/>
    <w:rsid w:val="00970A8A"/>
    <w:rsid w:val="00972DD7"/>
    <w:rsid w:val="00974EA2"/>
    <w:rsid w:val="009858F4"/>
    <w:rsid w:val="00990A8B"/>
    <w:rsid w:val="00991C26"/>
    <w:rsid w:val="00997B32"/>
    <w:rsid w:val="009A1B10"/>
    <w:rsid w:val="009A7BFF"/>
    <w:rsid w:val="009B63DB"/>
    <w:rsid w:val="009B7AD7"/>
    <w:rsid w:val="009C1702"/>
    <w:rsid w:val="009C3071"/>
    <w:rsid w:val="009C36DF"/>
    <w:rsid w:val="009C3A91"/>
    <w:rsid w:val="009C7D4B"/>
    <w:rsid w:val="009D109D"/>
    <w:rsid w:val="009D47BD"/>
    <w:rsid w:val="009E1642"/>
    <w:rsid w:val="009E77F7"/>
    <w:rsid w:val="009F1BA2"/>
    <w:rsid w:val="009F24DD"/>
    <w:rsid w:val="009F684B"/>
    <w:rsid w:val="00A050F1"/>
    <w:rsid w:val="00A079D6"/>
    <w:rsid w:val="00A10D10"/>
    <w:rsid w:val="00A23603"/>
    <w:rsid w:val="00A241C0"/>
    <w:rsid w:val="00A24AEC"/>
    <w:rsid w:val="00A3010D"/>
    <w:rsid w:val="00A34EB7"/>
    <w:rsid w:val="00A439CC"/>
    <w:rsid w:val="00A4593E"/>
    <w:rsid w:val="00A46019"/>
    <w:rsid w:val="00A557D8"/>
    <w:rsid w:val="00A55952"/>
    <w:rsid w:val="00A6662C"/>
    <w:rsid w:val="00A7093F"/>
    <w:rsid w:val="00A71033"/>
    <w:rsid w:val="00A71295"/>
    <w:rsid w:val="00A754C2"/>
    <w:rsid w:val="00A772D3"/>
    <w:rsid w:val="00A81CF7"/>
    <w:rsid w:val="00A85226"/>
    <w:rsid w:val="00A97C34"/>
    <w:rsid w:val="00AA794D"/>
    <w:rsid w:val="00AB08B9"/>
    <w:rsid w:val="00AB52C2"/>
    <w:rsid w:val="00AC01A4"/>
    <w:rsid w:val="00AD2BC0"/>
    <w:rsid w:val="00AD39FA"/>
    <w:rsid w:val="00AD58DB"/>
    <w:rsid w:val="00AE028B"/>
    <w:rsid w:val="00AE04FE"/>
    <w:rsid w:val="00AF193A"/>
    <w:rsid w:val="00AF2650"/>
    <w:rsid w:val="00AF2AF9"/>
    <w:rsid w:val="00B01936"/>
    <w:rsid w:val="00B064EB"/>
    <w:rsid w:val="00B111D2"/>
    <w:rsid w:val="00B16D71"/>
    <w:rsid w:val="00B1710B"/>
    <w:rsid w:val="00B22495"/>
    <w:rsid w:val="00B3075F"/>
    <w:rsid w:val="00B44C99"/>
    <w:rsid w:val="00B44EC9"/>
    <w:rsid w:val="00B51B62"/>
    <w:rsid w:val="00B52C0E"/>
    <w:rsid w:val="00B54DA2"/>
    <w:rsid w:val="00B55EDB"/>
    <w:rsid w:val="00B633AB"/>
    <w:rsid w:val="00B71530"/>
    <w:rsid w:val="00B71D0E"/>
    <w:rsid w:val="00B7214D"/>
    <w:rsid w:val="00B75B4A"/>
    <w:rsid w:val="00B778A3"/>
    <w:rsid w:val="00B82691"/>
    <w:rsid w:val="00B915D4"/>
    <w:rsid w:val="00BA0CEB"/>
    <w:rsid w:val="00BA2753"/>
    <w:rsid w:val="00BB5ECE"/>
    <w:rsid w:val="00BB7690"/>
    <w:rsid w:val="00BD22C6"/>
    <w:rsid w:val="00BD6B4D"/>
    <w:rsid w:val="00BD7179"/>
    <w:rsid w:val="00BE2956"/>
    <w:rsid w:val="00BE579C"/>
    <w:rsid w:val="00BE5F7B"/>
    <w:rsid w:val="00BE7530"/>
    <w:rsid w:val="00BF1DB2"/>
    <w:rsid w:val="00BF7456"/>
    <w:rsid w:val="00C03688"/>
    <w:rsid w:val="00C100CA"/>
    <w:rsid w:val="00C1522E"/>
    <w:rsid w:val="00C21B1F"/>
    <w:rsid w:val="00C224C6"/>
    <w:rsid w:val="00C261CE"/>
    <w:rsid w:val="00C27C39"/>
    <w:rsid w:val="00C318BF"/>
    <w:rsid w:val="00C326D3"/>
    <w:rsid w:val="00C37EDD"/>
    <w:rsid w:val="00C40230"/>
    <w:rsid w:val="00C413AF"/>
    <w:rsid w:val="00C43BC6"/>
    <w:rsid w:val="00C44C6D"/>
    <w:rsid w:val="00C45665"/>
    <w:rsid w:val="00C508EE"/>
    <w:rsid w:val="00C575A0"/>
    <w:rsid w:val="00C66E1F"/>
    <w:rsid w:val="00C73630"/>
    <w:rsid w:val="00C760C4"/>
    <w:rsid w:val="00C777DF"/>
    <w:rsid w:val="00C8145D"/>
    <w:rsid w:val="00C81A53"/>
    <w:rsid w:val="00C8654A"/>
    <w:rsid w:val="00C86A61"/>
    <w:rsid w:val="00C90997"/>
    <w:rsid w:val="00CA3A97"/>
    <w:rsid w:val="00CA4CC2"/>
    <w:rsid w:val="00CB6B3B"/>
    <w:rsid w:val="00CC51B9"/>
    <w:rsid w:val="00CC552A"/>
    <w:rsid w:val="00CC57A0"/>
    <w:rsid w:val="00CD745F"/>
    <w:rsid w:val="00CE7093"/>
    <w:rsid w:val="00CF4F6C"/>
    <w:rsid w:val="00CF7529"/>
    <w:rsid w:val="00D06D32"/>
    <w:rsid w:val="00D11533"/>
    <w:rsid w:val="00D14841"/>
    <w:rsid w:val="00D15F32"/>
    <w:rsid w:val="00D20665"/>
    <w:rsid w:val="00D22F8E"/>
    <w:rsid w:val="00D30109"/>
    <w:rsid w:val="00D30EAA"/>
    <w:rsid w:val="00D3717E"/>
    <w:rsid w:val="00D418AB"/>
    <w:rsid w:val="00D44370"/>
    <w:rsid w:val="00D5047C"/>
    <w:rsid w:val="00D50CF6"/>
    <w:rsid w:val="00D6179D"/>
    <w:rsid w:val="00D6291E"/>
    <w:rsid w:val="00D7435B"/>
    <w:rsid w:val="00D81FED"/>
    <w:rsid w:val="00D831EE"/>
    <w:rsid w:val="00D859CC"/>
    <w:rsid w:val="00D8777A"/>
    <w:rsid w:val="00D902FA"/>
    <w:rsid w:val="00D907C3"/>
    <w:rsid w:val="00D91D3F"/>
    <w:rsid w:val="00DA25C0"/>
    <w:rsid w:val="00DA41A3"/>
    <w:rsid w:val="00DB13C3"/>
    <w:rsid w:val="00DB7D89"/>
    <w:rsid w:val="00DC0041"/>
    <w:rsid w:val="00DC6E07"/>
    <w:rsid w:val="00DD0655"/>
    <w:rsid w:val="00DD1EB3"/>
    <w:rsid w:val="00DD2D61"/>
    <w:rsid w:val="00DD346B"/>
    <w:rsid w:val="00DD3F9C"/>
    <w:rsid w:val="00DD5DF9"/>
    <w:rsid w:val="00DD76CB"/>
    <w:rsid w:val="00DE442D"/>
    <w:rsid w:val="00DF2FE5"/>
    <w:rsid w:val="00E0076E"/>
    <w:rsid w:val="00E02137"/>
    <w:rsid w:val="00E0301C"/>
    <w:rsid w:val="00E10F53"/>
    <w:rsid w:val="00E12366"/>
    <w:rsid w:val="00E12A72"/>
    <w:rsid w:val="00E162CA"/>
    <w:rsid w:val="00E16B1D"/>
    <w:rsid w:val="00E37C6D"/>
    <w:rsid w:val="00E51166"/>
    <w:rsid w:val="00E57D1F"/>
    <w:rsid w:val="00E61170"/>
    <w:rsid w:val="00E61ADC"/>
    <w:rsid w:val="00E61B0C"/>
    <w:rsid w:val="00E67965"/>
    <w:rsid w:val="00E70135"/>
    <w:rsid w:val="00E70D98"/>
    <w:rsid w:val="00E73852"/>
    <w:rsid w:val="00E90A3F"/>
    <w:rsid w:val="00E90D1B"/>
    <w:rsid w:val="00E95266"/>
    <w:rsid w:val="00E977C4"/>
    <w:rsid w:val="00EB421A"/>
    <w:rsid w:val="00EC2E4E"/>
    <w:rsid w:val="00EC4215"/>
    <w:rsid w:val="00EC42BB"/>
    <w:rsid w:val="00EC4E9E"/>
    <w:rsid w:val="00EC5315"/>
    <w:rsid w:val="00ED2851"/>
    <w:rsid w:val="00EE47DB"/>
    <w:rsid w:val="00EE5C03"/>
    <w:rsid w:val="00EE6AA5"/>
    <w:rsid w:val="00EE7315"/>
    <w:rsid w:val="00EF0DA4"/>
    <w:rsid w:val="00F005A4"/>
    <w:rsid w:val="00F01283"/>
    <w:rsid w:val="00F04026"/>
    <w:rsid w:val="00F07D8C"/>
    <w:rsid w:val="00F1263F"/>
    <w:rsid w:val="00F1491F"/>
    <w:rsid w:val="00F15E48"/>
    <w:rsid w:val="00F17D1C"/>
    <w:rsid w:val="00F2477F"/>
    <w:rsid w:val="00F272A5"/>
    <w:rsid w:val="00F335B4"/>
    <w:rsid w:val="00F33A0F"/>
    <w:rsid w:val="00F400B5"/>
    <w:rsid w:val="00F40A42"/>
    <w:rsid w:val="00F40F2D"/>
    <w:rsid w:val="00F50F61"/>
    <w:rsid w:val="00F7017C"/>
    <w:rsid w:val="00F7609E"/>
    <w:rsid w:val="00F77540"/>
    <w:rsid w:val="00F85D5A"/>
    <w:rsid w:val="00F86083"/>
    <w:rsid w:val="00F86303"/>
    <w:rsid w:val="00F9178A"/>
    <w:rsid w:val="00F932D6"/>
    <w:rsid w:val="00F93FFB"/>
    <w:rsid w:val="00FA3D27"/>
    <w:rsid w:val="00FA3DF1"/>
    <w:rsid w:val="00FA5EC3"/>
    <w:rsid w:val="00FA7CD7"/>
    <w:rsid w:val="00FB0231"/>
    <w:rsid w:val="00FB193A"/>
    <w:rsid w:val="00FB3B2C"/>
    <w:rsid w:val="00FC07FD"/>
    <w:rsid w:val="00FC0FFC"/>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7CED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75282A"/>
    <w:pPr>
      <w:spacing w:after="0" w:line="240" w:lineRule="auto"/>
    </w:pPr>
    <w:rPr>
      <w:rFonts w:ascii="Calibri" w:eastAsia="Calibri" w:hAnsi="Calibri" w:cs="Times New Roman"/>
      <w:kern w:val="0"/>
      <w:sz w:val="22"/>
      <w:szCs w:val="22"/>
      <w14:ligatures w14:val="none"/>
    </w:rPr>
  </w:style>
  <w:style w:type="character" w:styleId="UnresolvedMention">
    <w:name w:val="Unresolved Mention"/>
    <w:basedOn w:val="DefaultParagraphFont"/>
    <w:uiPriority w:val="99"/>
    <w:semiHidden/>
    <w:unhideWhenUsed/>
    <w:rsid w:val="004071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2626</TotalTime>
  <Pages>6</Pages>
  <Words>1656</Words>
  <Characters>9313</Characters>
  <Application>Microsoft Office Word</Application>
  <DocSecurity>0</DocSecurity>
  <Lines>238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salesforceId:0d06ebf5-f1eb-4c6b-8920-c5892d74a487</dc:subject>
  <dc:creator>O'Donoghue, Ruaridh</dc:creator>
  <cp:keywords/>
  <dc:description/>
  <cp:lastModifiedBy>Sims, Steven</cp:lastModifiedBy>
  <cp:revision>136</cp:revision>
  <dcterms:created xsi:type="dcterms:W3CDTF">2026-04-13T15:59:00Z</dcterms:created>
  <dcterms:modified xsi:type="dcterms:W3CDTF">2026-04-16T09:55:00Z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069Q300000OIYa5IAH</vt:lpwstr>
  </property>
</Properties>
</file>