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C37A5" w14:textId="10D94037" w:rsidR="00133EDF" w:rsidRDefault="00133EDF" w:rsidP="00133EDF">
      <w:pPr>
        <w:spacing w:after="0"/>
        <w:rPr>
          <w:rFonts w:eastAsia="Times New Roman" w:cs="Arial"/>
          <w:lang w:eastAsia="en-GB"/>
        </w:rPr>
      </w:pPr>
      <w:r>
        <w:rPr>
          <w:rFonts w:eastAsia="Times New Roman" w:cs="Arial"/>
          <w:lang w:eastAsia="en-GB"/>
        </w:rPr>
        <w:t>202</w:t>
      </w:r>
      <w:r w:rsidR="003D3F35">
        <w:rPr>
          <w:rFonts w:eastAsia="Times New Roman" w:cs="Arial"/>
          <w:lang w:eastAsia="en-GB"/>
        </w:rPr>
        <w:t>6</w:t>
      </w:r>
      <w:r>
        <w:rPr>
          <w:rFonts w:eastAsia="Times New Roman" w:cs="Arial"/>
          <w:lang w:eastAsia="en-GB"/>
        </w:rPr>
        <w:t>/0</w:t>
      </w:r>
      <w:r w:rsidR="003D3F35">
        <w:rPr>
          <w:rFonts w:eastAsia="Times New Roman" w:cs="Arial"/>
          <w:lang w:eastAsia="en-GB"/>
        </w:rPr>
        <w:t>1528</w:t>
      </w:r>
      <w:r>
        <w:rPr>
          <w:rFonts w:eastAsia="Times New Roman" w:cs="Arial"/>
          <w:lang w:eastAsia="en-GB"/>
        </w:rPr>
        <w:t xml:space="preserve"> LBC &amp; 202</w:t>
      </w:r>
      <w:r w:rsidR="003D3F35">
        <w:rPr>
          <w:rFonts w:eastAsia="Times New Roman" w:cs="Arial"/>
          <w:lang w:eastAsia="en-GB"/>
        </w:rPr>
        <w:t>6/01343</w:t>
      </w:r>
    </w:p>
    <w:p w14:paraId="6CFF7694" w14:textId="70359572" w:rsidR="00133EDF" w:rsidRPr="002C1C25" w:rsidRDefault="00133EDF" w:rsidP="00133EDF">
      <w:pPr>
        <w:spacing w:after="0"/>
        <w:rPr>
          <w:rFonts w:eastAsia="Times New Roman" w:cs="Arial"/>
          <w:lang w:eastAsia="en-GB"/>
        </w:rPr>
      </w:pPr>
      <w:r w:rsidRPr="002C1C25">
        <w:rPr>
          <w:rFonts w:eastAsia="Times New Roman" w:cs="Arial"/>
          <w:bdr w:val="none" w:sz="0" w:space="0" w:color="auto" w:frame="1"/>
          <w:lang w:eastAsia="en-GB"/>
        </w:rPr>
        <w:t>Site Address: Carpenters Arms</w:t>
      </w:r>
      <w:r w:rsidR="003D3F35">
        <w:rPr>
          <w:rFonts w:eastAsia="Times New Roman" w:cs="Arial"/>
          <w:bdr w:val="none" w:sz="0" w:space="0" w:color="auto" w:frame="1"/>
          <w:lang w:eastAsia="en-GB"/>
        </w:rPr>
        <w:t xml:space="preserve"> (The Burford Brown) </w:t>
      </w:r>
      <w:r w:rsidRPr="002C1C25">
        <w:rPr>
          <w:rFonts w:eastAsia="Times New Roman" w:cs="Arial"/>
          <w:bdr w:val="none" w:sz="0" w:space="0" w:color="auto" w:frame="1"/>
          <w:lang w:eastAsia="en-GB"/>
        </w:rPr>
        <w:t xml:space="preserve">Church Street Lacock </w:t>
      </w:r>
    </w:p>
    <w:p w14:paraId="1F74EA1A" w14:textId="79666C05" w:rsidR="00133EDF" w:rsidRPr="00A04484" w:rsidRDefault="00133EDF" w:rsidP="00133EDF">
      <w:pPr>
        <w:spacing w:after="0"/>
        <w:rPr>
          <w:rFonts w:eastAsia="Times New Roman" w:cs="Arial"/>
          <w:lang w:eastAsia="en-GB"/>
        </w:rPr>
      </w:pPr>
      <w:r w:rsidRPr="002C1C25">
        <w:rPr>
          <w:rFonts w:eastAsia="Times New Roman" w:cs="Arial"/>
          <w:bdr w:val="none" w:sz="0" w:space="0" w:color="auto" w:frame="1"/>
          <w:lang w:eastAsia="en-GB"/>
        </w:rPr>
        <w:t>Proposal:</w:t>
      </w:r>
      <w:r>
        <w:rPr>
          <w:rFonts w:cs="Arial"/>
          <w:color w:val="181818"/>
          <w:shd w:val="clear" w:color="auto" w:fill="FFFFFF"/>
        </w:rPr>
        <w:t xml:space="preserve"> Construction of replacement outbuilding to create additional guest accommodation and restaurant dining area window repairs and new surfacing to forecourt</w:t>
      </w:r>
    </w:p>
    <w:p w14:paraId="6345B54B" w14:textId="77777777" w:rsidR="00133EDF" w:rsidRPr="002C1C25" w:rsidRDefault="00133EDF" w:rsidP="00133EDF">
      <w:pPr>
        <w:rPr>
          <w:rFonts w:cs="Arial"/>
        </w:rPr>
      </w:pPr>
      <w:r w:rsidRPr="002C1C25">
        <w:rPr>
          <w:rFonts w:cs="Arial"/>
        </w:rPr>
        <w:t xml:space="preserve">Officer: Alex Marsh </w:t>
      </w:r>
    </w:p>
    <w:p w14:paraId="0448F3E3" w14:textId="77777777" w:rsidR="00133EDF" w:rsidRPr="002C1C25" w:rsidRDefault="00133EDF" w:rsidP="00133EDF">
      <w:pPr>
        <w:rPr>
          <w:rFonts w:cs="Arial"/>
        </w:rPr>
      </w:pPr>
      <w:r w:rsidRPr="002C1C25">
        <w:rPr>
          <w:rFonts w:cs="Arial"/>
        </w:rPr>
        <w:t>________________________________________________________________________</w:t>
      </w:r>
    </w:p>
    <w:p w14:paraId="7DC105AE" w14:textId="77777777" w:rsidR="00133EDF" w:rsidRPr="002C1C25" w:rsidRDefault="00133EDF" w:rsidP="00133EDF">
      <w:pPr>
        <w:rPr>
          <w:rFonts w:cs="Arial"/>
        </w:rPr>
      </w:pPr>
    </w:p>
    <w:p w14:paraId="7103E995" w14:textId="77777777" w:rsidR="00133EDF" w:rsidRPr="002C1C25" w:rsidRDefault="00133EDF" w:rsidP="00133EDF">
      <w:pPr>
        <w:jc w:val="both"/>
        <w:rPr>
          <w:rFonts w:cs="Arial"/>
        </w:rPr>
      </w:pPr>
      <w:r w:rsidRPr="002C1C25">
        <w:rPr>
          <w:rFonts w:cs="Arial"/>
          <w:b/>
        </w:rPr>
        <w:t>Scope of comments</w:t>
      </w:r>
      <w:r w:rsidRPr="002C1C25">
        <w:rPr>
          <w:rFonts w:cs="Arial"/>
        </w:rPr>
        <w:t>: </w:t>
      </w:r>
    </w:p>
    <w:p w14:paraId="3E24DF42" w14:textId="77777777" w:rsidR="00133EDF" w:rsidRPr="002C1C25" w:rsidRDefault="00133EDF" w:rsidP="00133EDF">
      <w:pPr>
        <w:jc w:val="both"/>
        <w:rPr>
          <w:rFonts w:cs="Arial"/>
        </w:rPr>
      </w:pPr>
      <w:r w:rsidRPr="002C1C25">
        <w:rPr>
          <w:rFonts w:cs="Arial"/>
        </w:rPr>
        <w:t>The following comments relate to the built historic environment and setting of designated heritage assets.</w:t>
      </w:r>
    </w:p>
    <w:p w14:paraId="2795B0A2" w14:textId="77777777" w:rsidR="00133EDF" w:rsidRPr="002C1C25" w:rsidRDefault="00133EDF" w:rsidP="00133EDF">
      <w:pPr>
        <w:jc w:val="both"/>
        <w:rPr>
          <w:rFonts w:cs="Arial"/>
        </w:rPr>
      </w:pPr>
    </w:p>
    <w:p w14:paraId="34A5FF88" w14:textId="77777777" w:rsidR="00133EDF" w:rsidRPr="002C1C25" w:rsidRDefault="00133EDF" w:rsidP="00133EDF">
      <w:pPr>
        <w:jc w:val="both"/>
        <w:rPr>
          <w:rFonts w:cs="Arial"/>
          <w:b/>
        </w:rPr>
      </w:pPr>
      <w:r w:rsidRPr="002C1C25">
        <w:rPr>
          <w:rFonts w:cs="Arial"/>
          <w:b/>
        </w:rPr>
        <w:t xml:space="preserve">Site Description:  </w:t>
      </w:r>
    </w:p>
    <w:p w14:paraId="5F48E596" w14:textId="31CF8F32" w:rsidR="00133EDF" w:rsidRPr="002C1C25" w:rsidRDefault="00133EDF" w:rsidP="00133EDF">
      <w:pPr>
        <w:jc w:val="both"/>
        <w:rPr>
          <w:rFonts w:cs="Arial"/>
          <w:bCs/>
        </w:rPr>
      </w:pPr>
      <w:r w:rsidRPr="002C1C25">
        <w:rPr>
          <w:rFonts w:cs="Arial"/>
          <w:bCs/>
        </w:rPr>
        <w:t>The Carpenter</w:t>
      </w:r>
      <w:r>
        <w:rPr>
          <w:rFonts w:cs="Arial"/>
          <w:bCs/>
        </w:rPr>
        <w:t>s</w:t>
      </w:r>
      <w:r w:rsidRPr="002C1C25">
        <w:rPr>
          <w:rFonts w:cs="Arial"/>
          <w:bCs/>
        </w:rPr>
        <w:t xml:space="preserve"> Arms </w:t>
      </w:r>
      <w:r w:rsidR="002357C4">
        <w:rPr>
          <w:rFonts w:cs="Arial"/>
          <w:bCs/>
        </w:rPr>
        <w:t xml:space="preserve">now known as The </w:t>
      </w:r>
      <w:r w:rsidR="003D3F35">
        <w:rPr>
          <w:rFonts w:eastAsia="Times New Roman" w:cs="Arial"/>
          <w:bdr w:val="none" w:sz="0" w:space="0" w:color="auto" w:frame="1"/>
          <w:lang w:eastAsia="en-GB"/>
        </w:rPr>
        <w:t>Burford Brow</w:t>
      </w:r>
      <w:r w:rsidR="002357C4">
        <w:rPr>
          <w:rFonts w:eastAsia="Times New Roman" w:cs="Arial"/>
          <w:bdr w:val="none" w:sz="0" w:space="0" w:color="auto" w:frame="1"/>
          <w:lang w:eastAsia="en-GB"/>
        </w:rPr>
        <w:t>n</w:t>
      </w:r>
      <w:r w:rsidR="003D3F35" w:rsidRPr="002C1C25">
        <w:rPr>
          <w:rFonts w:eastAsia="Times New Roman" w:cs="Arial"/>
          <w:bdr w:val="none" w:sz="0" w:space="0" w:color="auto" w:frame="1"/>
          <w:lang w:eastAsia="en-GB"/>
        </w:rPr>
        <w:t xml:space="preserve"> </w:t>
      </w:r>
      <w:r w:rsidRPr="002C1C25">
        <w:rPr>
          <w:rFonts w:cs="Arial"/>
          <w:bCs/>
        </w:rPr>
        <w:t>is a purpose-built inn dating from the 17</w:t>
      </w:r>
      <w:r w:rsidRPr="002C1C25">
        <w:rPr>
          <w:rFonts w:cs="Arial"/>
          <w:bCs/>
          <w:vertAlign w:val="superscript"/>
        </w:rPr>
        <w:t>th</w:t>
      </w:r>
      <w:r w:rsidRPr="002C1C25">
        <w:rPr>
          <w:rFonts w:cs="Arial"/>
          <w:bCs/>
        </w:rPr>
        <w:t xml:space="preserve"> and 18</w:t>
      </w:r>
      <w:r w:rsidRPr="002C1C25">
        <w:rPr>
          <w:rFonts w:cs="Arial"/>
          <w:bCs/>
          <w:vertAlign w:val="superscript"/>
        </w:rPr>
        <w:t>th</w:t>
      </w:r>
      <w:r w:rsidRPr="002C1C25">
        <w:rPr>
          <w:rFonts w:cs="Arial"/>
          <w:bCs/>
        </w:rPr>
        <w:t xml:space="preserve"> century. It is two storeys and built in rubble limestone with hipped stone slate roof. The main range was originally plastered, it has 5 early to mid C18 first floor, thick glazing bar sashes, in raised moulded surrounds. (One recently replaced without consent)</w:t>
      </w:r>
    </w:p>
    <w:p w14:paraId="0A9C9BE3" w14:textId="77777777" w:rsidR="00133EDF" w:rsidRPr="002C1C25" w:rsidRDefault="00133EDF" w:rsidP="00133EDF">
      <w:pPr>
        <w:jc w:val="both"/>
        <w:rPr>
          <w:rFonts w:cs="Arial"/>
          <w:bCs/>
        </w:rPr>
      </w:pPr>
    </w:p>
    <w:p w14:paraId="351518A0" w14:textId="77777777" w:rsidR="00133EDF" w:rsidRPr="002C1C25" w:rsidRDefault="00133EDF" w:rsidP="00133EDF">
      <w:pPr>
        <w:jc w:val="both"/>
        <w:rPr>
          <w:rFonts w:cs="Arial"/>
          <w:bCs/>
        </w:rPr>
      </w:pPr>
      <w:r w:rsidRPr="002C1C25">
        <w:rPr>
          <w:rFonts w:cs="Arial"/>
          <w:bCs/>
        </w:rPr>
        <w:t>The ground floor has 4 squat 16 pane sashes inserted in flush cyma moulded frames originally for mullion windows under a drip</w:t>
      </w:r>
      <w:r>
        <w:rPr>
          <w:rFonts w:cs="Arial"/>
          <w:bCs/>
        </w:rPr>
        <w:t xml:space="preserve"> </w:t>
      </w:r>
      <w:r w:rsidRPr="002C1C25">
        <w:rPr>
          <w:rFonts w:cs="Arial"/>
          <w:bCs/>
        </w:rPr>
        <w:t>course. The front door in the 4</w:t>
      </w:r>
      <w:r w:rsidRPr="002C1C25">
        <w:rPr>
          <w:rFonts w:cs="Arial"/>
          <w:bCs/>
          <w:vertAlign w:val="superscript"/>
        </w:rPr>
        <w:t>th</w:t>
      </w:r>
      <w:r w:rsidRPr="002C1C25">
        <w:rPr>
          <w:rFonts w:cs="Arial"/>
          <w:bCs/>
        </w:rPr>
        <w:t xml:space="preserve"> bay is in raised moulded surround with large open pedimented head on scroll brackets. The left end is a lower projecting cross</w:t>
      </w:r>
      <w:r>
        <w:rPr>
          <w:rFonts w:cs="Arial"/>
          <w:bCs/>
        </w:rPr>
        <w:t xml:space="preserve"> </w:t>
      </w:r>
      <w:r w:rsidRPr="002C1C25">
        <w:rPr>
          <w:rFonts w:cs="Arial"/>
          <w:bCs/>
        </w:rPr>
        <w:t>wing with 17</w:t>
      </w:r>
      <w:r w:rsidRPr="002C1C25">
        <w:rPr>
          <w:rFonts w:cs="Arial"/>
          <w:bCs/>
          <w:vertAlign w:val="superscript"/>
        </w:rPr>
        <w:t>th</w:t>
      </w:r>
      <w:r w:rsidRPr="002C1C25">
        <w:rPr>
          <w:rFonts w:cs="Arial"/>
          <w:bCs/>
        </w:rPr>
        <w:t xml:space="preserve"> century details. The right end turns the corner to East Street has a south end stack and an upper sash and ground floor 2 light flush cyma moulded window. </w:t>
      </w:r>
    </w:p>
    <w:p w14:paraId="055E7EB5" w14:textId="77777777" w:rsidR="00133EDF" w:rsidRPr="002C1C25" w:rsidRDefault="00133EDF" w:rsidP="00133EDF">
      <w:pPr>
        <w:jc w:val="both"/>
        <w:rPr>
          <w:rFonts w:cs="Arial"/>
          <w:bCs/>
        </w:rPr>
      </w:pPr>
    </w:p>
    <w:p w14:paraId="152F8B4C" w14:textId="77777777" w:rsidR="00133EDF" w:rsidRDefault="00133EDF" w:rsidP="00133EDF">
      <w:pPr>
        <w:jc w:val="both"/>
        <w:rPr>
          <w:rFonts w:cs="Arial"/>
          <w:bCs/>
        </w:rPr>
      </w:pPr>
      <w:r w:rsidRPr="002C1C25">
        <w:rPr>
          <w:rFonts w:cs="Arial"/>
          <w:bCs/>
        </w:rPr>
        <w:t>The list description advises the interior on the ground floor is wholly altered although having been on site it retains some elements of interest and evidence of the original cross passage and room plan.</w:t>
      </w:r>
      <w:r>
        <w:rPr>
          <w:rFonts w:cs="Arial"/>
          <w:bCs/>
        </w:rPr>
        <w:t xml:space="preserve"> </w:t>
      </w:r>
    </w:p>
    <w:p w14:paraId="5BFF9629" w14:textId="77777777" w:rsidR="00133EDF" w:rsidRDefault="00133EDF" w:rsidP="00133EDF">
      <w:pPr>
        <w:jc w:val="both"/>
        <w:rPr>
          <w:rFonts w:cs="Arial"/>
          <w:bCs/>
        </w:rPr>
      </w:pPr>
    </w:p>
    <w:p w14:paraId="77307B88" w14:textId="77777777" w:rsidR="00133EDF" w:rsidRPr="002C1C25" w:rsidRDefault="00133EDF" w:rsidP="00133EDF">
      <w:pPr>
        <w:jc w:val="both"/>
        <w:rPr>
          <w:rFonts w:cs="Arial"/>
          <w:bCs/>
        </w:rPr>
      </w:pPr>
      <w:r>
        <w:rPr>
          <w:rFonts w:cs="Arial"/>
          <w:bCs/>
        </w:rPr>
        <w:t>The rear outbuilding subject of this application has a structural mix of timber frame and use of the stone and brick party wall with adjoining property No. 14 East Street. It is timber horizontal cladding to the west gable onto the street and the courtyard elevation. It is open connection to the kitchen and toilet addition at the east end.</w:t>
      </w:r>
    </w:p>
    <w:p w14:paraId="1A000C0A" w14:textId="77777777" w:rsidR="00133EDF" w:rsidRPr="002C1C25" w:rsidRDefault="00133EDF" w:rsidP="00133EDF">
      <w:pPr>
        <w:jc w:val="both"/>
        <w:rPr>
          <w:rFonts w:cs="Arial"/>
          <w:bCs/>
        </w:rPr>
      </w:pPr>
    </w:p>
    <w:p w14:paraId="0EDAAA63" w14:textId="03B1AE2D" w:rsidR="00133EDF" w:rsidRPr="002C1C25" w:rsidRDefault="00133EDF" w:rsidP="00133EDF">
      <w:pPr>
        <w:jc w:val="both"/>
        <w:rPr>
          <w:rFonts w:cs="Arial"/>
          <w:bCs/>
        </w:rPr>
      </w:pPr>
      <w:r w:rsidRPr="002C1C25">
        <w:rPr>
          <w:rFonts w:cs="Arial"/>
          <w:bCs/>
        </w:rPr>
        <w:t>The Carpenters Arms</w:t>
      </w:r>
      <w:r w:rsidR="003D3F35">
        <w:rPr>
          <w:rFonts w:cs="Arial"/>
          <w:bCs/>
        </w:rPr>
        <w:t xml:space="preserve"> </w:t>
      </w:r>
      <w:r w:rsidR="003D3F35">
        <w:rPr>
          <w:rFonts w:eastAsia="Times New Roman" w:cs="Arial"/>
          <w:bdr w:val="none" w:sz="0" w:space="0" w:color="auto" w:frame="1"/>
          <w:lang w:eastAsia="en-GB"/>
        </w:rPr>
        <w:t xml:space="preserve">(The Burford Brown) </w:t>
      </w:r>
      <w:r w:rsidRPr="002C1C25">
        <w:rPr>
          <w:rFonts w:cs="Arial"/>
          <w:bCs/>
        </w:rPr>
        <w:t xml:space="preserve">is located on Church Street at the junction with East Street in Lacock and makes a significant contribution to the character and appearance of this village. </w:t>
      </w:r>
    </w:p>
    <w:p w14:paraId="75C747C4" w14:textId="77777777" w:rsidR="00133EDF" w:rsidRPr="002C1C25" w:rsidRDefault="00133EDF" w:rsidP="00133EDF">
      <w:pPr>
        <w:jc w:val="both"/>
        <w:rPr>
          <w:rFonts w:cs="Arial"/>
          <w:bCs/>
        </w:rPr>
      </w:pPr>
      <w:r w:rsidRPr="002C1C25">
        <w:rPr>
          <w:rFonts w:cs="Arial"/>
          <w:bCs/>
        </w:rPr>
        <w:t xml:space="preserve"> </w:t>
      </w:r>
    </w:p>
    <w:p w14:paraId="7919260E" w14:textId="77777777" w:rsidR="00133EDF" w:rsidRPr="002C1C25" w:rsidRDefault="00133EDF" w:rsidP="00133EDF">
      <w:pPr>
        <w:jc w:val="both"/>
        <w:rPr>
          <w:rFonts w:cs="Arial"/>
        </w:rPr>
      </w:pPr>
      <w:r w:rsidRPr="002C1C25">
        <w:rPr>
          <w:rFonts w:cs="Arial"/>
          <w:b/>
        </w:rPr>
        <w:t>Heritage Assets</w:t>
      </w:r>
      <w:r w:rsidRPr="002C1C25">
        <w:rPr>
          <w:rFonts w:cs="Arial"/>
        </w:rPr>
        <w:t xml:space="preserve">: </w:t>
      </w:r>
    </w:p>
    <w:p w14:paraId="54D5F107" w14:textId="77777777" w:rsidR="00133EDF" w:rsidRPr="002C1C25" w:rsidRDefault="00133EDF" w:rsidP="00133EDF">
      <w:pPr>
        <w:jc w:val="both"/>
        <w:rPr>
          <w:rFonts w:cs="Arial"/>
        </w:rPr>
      </w:pPr>
      <w:r w:rsidRPr="002C1C25">
        <w:rPr>
          <w:rFonts w:cs="Arial"/>
        </w:rPr>
        <w:t xml:space="preserve">Carpenters Arms (No. 22) Church Street Lacock grade II </w:t>
      </w:r>
    </w:p>
    <w:p w14:paraId="2E8C82D2" w14:textId="77777777" w:rsidR="00133EDF" w:rsidRPr="002C1C25" w:rsidRDefault="00133EDF" w:rsidP="00133EDF">
      <w:pPr>
        <w:jc w:val="both"/>
        <w:rPr>
          <w:rFonts w:cs="Arial"/>
        </w:rPr>
      </w:pPr>
      <w:r w:rsidRPr="002C1C25">
        <w:rPr>
          <w:rFonts w:cs="Arial"/>
        </w:rPr>
        <w:t>King Johns Hunting Lodge (No. 21) Church Street grade II *</w:t>
      </w:r>
    </w:p>
    <w:p w14:paraId="5F836DA1" w14:textId="77777777" w:rsidR="00133EDF" w:rsidRPr="002C1C25" w:rsidRDefault="00133EDF" w:rsidP="00133EDF">
      <w:pPr>
        <w:jc w:val="both"/>
        <w:rPr>
          <w:rFonts w:cs="Arial"/>
        </w:rPr>
      </w:pPr>
      <w:r w:rsidRPr="002C1C25">
        <w:rPr>
          <w:rFonts w:cs="Arial"/>
        </w:rPr>
        <w:t xml:space="preserve">15 East Street, Lacock grade II </w:t>
      </w:r>
    </w:p>
    <w:p w14:paraId="5011B44C" w14:textId="77777777" w:rsidR="00133EDF" w:rsidRPr="002C1C25" w:rsidRDefault="00133EDF" w:rsidP="00133EDF">
      <w:pPr>
        <w:jc w:val="both"/>
        <w:rPr>
          <w:rFonts w:cs="Arial"/>
        </w:rPr>
      </w:pPr>
      <w:r w:rsidRPr="002C1C25">
        <w:rPr>
          <w:rFonts w:cs="Arial"/>
        </w:rPr>
        <w:t>No’s 8, 9, 10, 11, 12, 13, 23 and 24 Church Street Lacock grade II</w:t>
      </w:r>
    </w:p>
    <w:p w14:paraId="523E9649" w14:textId="77777777" w:rsidR="00133EDF" w:rsidRPr="002C1C25" w:rsidRDefault="00133EDF" w:rsidP="00133EDF">
      <w:pPr>
        <w:jc w:val="both"/>
        <w:rPr>
          <w:rFonts w:cs="Arial"/>
        </w:rPr>
      </w:pPr>
      <w:r w:rsidRPr="002C1C25">
        <w:rPr>
          <w:rFonts w:cs="Arial"/>
        </w:rPr>
        <w:t>Church of St Cyriac Lacock grade I</w:t>
      </w:r>
    </w:p>
    <w:p w14:paraId="46183DB8" w14:textId="77777777" w:rsidR="00133EDF" w:rsidRPr="002C1C25" w:rsidRDefault="00133EDF" w:rsidP="00133EDF">
      <w:pPr>
        <w:jc w:val="both"/>
        <w:rPr>
          <w:rFonts w:cs="Arial"/>
        </w:rPr>
      </w:pPr>
    </w:p>
    <w:p w14:paraId="2B049576" w14:textId="77777777" w:rsidR="00133EDF" w:rsidRPr="002C1C25" w:rsidRDefault="00133EDF" w:rsidP="00133EDF">
      <w:pPr>
        <w:jc w:val="both"/>
        <w:rPr>
          <w:rFonts w:cs="Arial"/>
        </w:rPr>
      </w:pPr>
      <w:r w:rsidRPr="002C1C25">
        <w:rPr>
          <w:rFonts w:cs="Arial"/>
        </w:rPr>
        <w:t xml:space="preserve">Lacock Conservation Area </w:t>
      </w:r>
    </w:p>
    <w:p w14:paraId="69E68CA2" w14:textId="77777777" w:rsidR="00133EDF" w:rsidRPr="002C1C25" w:rsidRDefault="00133EDF" w:rsidP="00133EDF">
      <w:pPr>
        <w:jc w:val="both"/>
        <w:rPr>
          <w:rFonts w:cs="Arial"/>
        </w:rPr>
      </w:pPr>
      <w:r w:rsidRPr="002C1C25">
        <w:rPr>
          <w:rFonts w:cs="Arial"/>
        </w:rPr>
        <w:t xml:space="preserve">  </w:t>
      </w:r>
    </w:p>
    <w:p w14:paraId="4CAE089B" w14:textId="77777777" w:rsidR="00133EDF" w:rsidRPr="002C1C25" w:rsidRDefault="00133EDF" w:rsidP="00133EDF">
      <w:pPr>
        <w:jc w:val="both"/>
        <w:rPr>
          <w:rFonts w:cs="Arial"/>
        </w:rPr>
      </w:pPr>
      <w:r w:rsidRPr="002C1C25">
        <w:rPr>
          <w:rFonts w:cs="Arial"/>
          <w:b/>
          <w:bCs/>
        </w:rPr>
        <w:t>Relevant planning History</w:t>
      </w:r>
      <w:r w:rsidRPr="002C1C25">
        <w:rPr>
          <w:rFonts w:cs="Arial"/>
        </w:rPr>
        <w:t>:</w:t>
      </w:r>
    </w:p>
    <w:p w14:paraId="1B93FCE9" w14:textId="5B091458" w:rsidR="003D3F35" w:rsidRPr="00A04484" w:rsidRDefault="003D3F35" w:rsidP="003D3F35">
      <w:pPr>
        <w:spacing w:after="0"/>
        <w:rPr>
          <w:rFonts w:eastAsia="Times New Roman" w:cs="Arial"/>
          <w:lang w:eastAsia="en-GB"/>
        </w:rPr>
      </w:pPr>
      <w:r>
        <w:rPr>
          <w:rFonts w:eastAsia="Times New Roman" w:cs="Arial"/>
          <w:lang w:eastAsia="en-GB"/>
        </w:rPr>
        <w:t xml:space="preserve">2025/07651 LBC &amp; 2025/07409 </w:t>
      </w:r>
      <w:r>
        <w:rPr>
          <w:rFonts w:cs="Arial"/>
          <w:color w:val="181818"/>
          <w:shd w:val="clear" w:color="auto" w:fill="FFFFFF"/>
        </w:rPr>
        <w:t xml:space="preserve">Demolition of existing outbuilding and replacement with a new </w:t>
      </w:r>
      <w:r w:rsidRPr="00A424A4">
        <w:rPr>
          <w:rFonts w:cs="Arial"/>
          <w:color w:val="181818"/>
          <w:shd w:val="clear" w:color="auto" w:fill="FFFFFF"/>
        </w:rPr>
        <w:t>outbuilding to create additional guest accommodation and restaurant dining area</w:t>
      </w:r>
      <w:r w:rsidR="002357C4">
        <w:rPr>
          <w:rFonts w:cs="Arial"/>
          <w:color w:val="181818"/>
          <w:shd w:val="clear" w:color="auto" w:fill="FFFFFF"/>
        </w:rPr>
        <w:t xml:space="preserve"> – The application was withdrawn by the applicant.</w:t>
      </w:r>
    </w:p>
    <w:p w14:paraId="08CA818E" w14:textId="77777777" w:rsidR="003D3F35" w:rsidRDefault="003D3F35" w:rsidP="00133EDF">
      <w:pPr>
        <w:pStyle w:val="Letterbody"/>
        <w:rPr>
          <w:rFonts w:eastAsia="Calibri" w:cs="Arial"/>
          <w:b/>
          <w:sz w:val="22"/>
          <w:szCs w:val="22"/>
          <w:lang w:eastAsia="en-US"/>
        </w:rPr>
      </w:pPr>
    </w:p>
    <w:p w14:paraId="78C96575" w14:textId="5EF2CE31" w:rsidR="00133EDF" w:rsidRPr="002C1C25" w:rsidRDefault="00133EDF" w:rsidP="00133EDF">
      <w:pPr>
        <w:pStyle w:val="Letterbody"/>
        <w:rPr>
          <w:rFonts w:eastAsia="Calibri" w:cs="Arial"/>
          <w:sz w:val="22"/>
          <w:szCs w:val="22"/>
          <w:lang w:eastAsia="en-US"/>
        </w:rPr>
      </w:pPr>
      <w:r w:rsidRPr="002C1C25">
        <w:rPr>
          <w:rFonts w:eastAsia="Calibri" w:cs="Arial"/>
          <w:b/>
          <w:sz w:val="22"/>
          <w:szCs w:val="22"/>
          <w:lang w:eastAsia="en-US"/>
        </w:rPr>
        <w:t>Relevant Policy</w:t>
      </w:r>
      <w:r w:rsidRPr="002C1C25">
        <w:rPr>
          <w:rFonts w:eastAsia="Calibri" w:cs="Arial"/>
          <w:sz w:val="22"/>
          <w:szCs w:val="22"/>
          <w:lang w:eastAsia="en-US"/>
        </w:rPr>
        <w:t xml:space="preserve">: </w:t>
      </w:r>
    </w:p>
    <w:p w14:paraId="6146434C" w14:textId="77777777" w:rsidR="00133EDF" w:rsidRDefault="00133EDF" w:rsidP="00133EDF">
      <w:pPr>
        <w:pStyle w:val="Letterbody"/>
        <w:rPr>
          <w:rFonts w:cs="Arial"/>
          <w:sz w:val="22"/>
          <w:szCs w:val="22"/>
        </w:rPr>
      </w:pPr>
      <w:r w:rsidRPr="002C1C25">
        <w:rPr>
          <w:rFonts w:eastAsia="Calibri" w:cs="Arial"/>
          <w:sz w:val="22"/>
          <w:szCs w:val="22"/>
          <w:lang w:eastAsia="en-US"/>
        </w:rPr>
        <w:t>From the point</w:t>
      </w:r>
      <w:r w:rsidRPr="002C1C25">
        <w:rPr>
          <w:rFonts w:cs="Arial"/>
          <w:sz w:val="22"/>
          <w:szCs w:val="22"/>
        </w:rPr>
        <w:t xml:space="preserve"> of view of the historic environment the main statutory tests are set out within the Planning (Listed Building and Conservation Areas) Act 1990. Sections 16 (LBC) and 66 (PP) require that </w:t>
      </w:r>
      <w:r w:rsidRPr="002C1C25">
        <w:rPr>
          <w:rFonts w:cs="Arial"/>
          <w:b/>
          <w:sz w:val="22"/>
          <w:szCs w:val="22"/>
        </w:rPr>
        <w:t>special regard</w:t>
      </w:r>
      <w:r w:rsidRPr="002C1C25">
        <w:rPr>
          <w:rFonts w:cs="Arial"/>
          <w:sz w:val="22"/>
          <w:szCs w:val="22"/>
        </w:rPr>
        <w:t xml:space="preserve"> be given to the desirability of preserving listed buildings, their settings or any features of special architectural or historic interest which they possess.  </w:t>
      </w:r>
    </w:p>
    <w:p w14:paraId="5F9095F2" w14:textId="77777777" w:rsidR="00133EDF" w:rsidRPr="002C1C25" w:rsidRDefault="00133EDF" w:rsidP="00133EDF">
      <w:pPr>
        <w:pStyle w:val="Letterbody"/>
        <w:rPr>
          <w:rFonts w:cs="Arial"/>
          <w:sz w:val="22"/>
          <w:szCs w:val="22"/>
        </w:rPr>
      </w:pPr>
    </w:p>
    <w:p w14:paraId="48D54EDD" w14:textId="77777777" w:rsidR="00133EDF" w:rsidRPr="00153024" w:rsidRDefault="00133EDF" w:rsidP="00133EDF">
      <w:pPr>
        <w:pStyle w:val="Letterbody"/>
        <w:rPr>
          <w:rFonts w:cs="Arial"/>
        </w:rPr>
      </w:pPr>
      <w:r w:rsidRPr="00153024">
        <w:rPr>
          <w:rFonts w:cs="Arial"/>
        </w:rPr>
        <w:t xml:space="preserve">Section 72(1) of the Planning (Listed Building and Conservation Areas) Act 1990 also requires the Council to pay </w:t>
      </w:r>
      <w:r w:rsidRPr="00153024">
        <w:rPr>
          <w:rFonts w:cs="Arial"/>
          <w:b/>
        </w:rPr>
        <w:t>special attention</w:t>
      </w:r>
      <w:r w:rsidRPr="00153024">
        <w:rPr>
          <w:rFonts w:cs="Arial"/>
        </w:rPr>
        <w:t xml:space="preserve"> to the desirability of preserving or enhancing the character or appearance of designated Conservation Areas. </w:t>
      </w:r>
    </w:p>
    <w:p w14:paraId="3A3F47FB" w14:textId="77777777" w:rsidR="00133EDF" w:rsidRPr="00153024" w:rsidRDefault="00133EDF" w:rsidP="00133EDF">
      <w:pPr>
        <w:autoSpaceDE w:val="0"/>
        <w:autoSpaceDN w:val="0"/>
        <w:adjustRightInd w:val="0"/>
        <w:spacing w:after="0"/>
        <w:contextualSpacing w:val="0"/>
        <w:jc w:val="both"/>
        <w:rPr>
          <w:rFonts w:eastAsia="Times New Roman" w:cs="Arial"/>
          <w:color w:val="000000"/>
          <w:lang w:eastAsia="en-GB"/>
        </w:rPr>
      </w:pPr>
    </w:p>
    <w:p w14:paraId="28B93DE7" w14:textId="77777777" w:rsidR="00133EDF" w:rsidRPr="00153024" w:rsidRDefault="00133EDF" w:rsidP="00133EDF">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658898F6" w14:textId="77777777" w:rsidR="00133EDF" w:rsidRPr="00153024" w:rsidRDefault="00133EDF" w:rsidP="00133EDF">
      <w:pPr>
        <w:autoSpaceDE w:val="0"/>
        <w:autoSpaceDN w:val="0"/>
        <w:adjustRightInd w:val="0"/>
        <w:spacing w:after="0"/>
        <w:contextualSpacing w:val="0"/>
        <w:jc w:val="both"/>
        <w:rPr>
          <w:rFonts w:eastAsia="Times New Roman" w:cs="Arial"/>
          <w:color w:val="000000"/>
          <w:lang w:eastAsia="en-GB"/>
        </w:rPr>
      </w:pPr>
    </w:p>
    <w:p w14:paraId="44611199" w14:textId="77777777" w:rsidR="00133EDF" w:rsidRPr="00153024" w:rsidRDefault="00133EDF" w:rsidP="00133EDF">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Paragraphs 213</w:t>
      </w:r>
      <w:r>
        <w:rPr>
          <w:rFonts w:eastAsia="Times New Roman" w:cs="Arial"/>
          <w:color w:val="000000"/>
          <w:lang w:eastAsia="en-GB"/>
        </w:rPr>
        <w:t xml:space="preserve"> </w:t>
      </w:r>
      <w:r w:rsidRPr="00153024">
        <w:rPr>
          <w:rFonts w:eastAsia="Times New Roman" w:cs="Arial"/>
          <w:color w:val="000000"/>
          <w:lang w:eastAsia="en-GB"/>
        </w:rPr>
        <w:t xml:space="preserve">-15 of the NPPF require a balanced approach with any harm which would be caused being weighed against the potential public benefits which might be achieved. </w:t>
      </w:r>
    </w:p>
    <w:p w14:paraId="5AECFA90" w14:textId="77777777" w:rsidR="00133EDF" w:rsidRPr="00153024" w:rsidRDefault="00133EDF" w:rsidP="00133EDF">
      <w:pPr>
        <w:autoSpaceDE w:val="0"/>
        <w:autoSpaceDN w:val="0"/>
        <w:adjustRightInd w:val="0"/>
        <w:spacing w:after="0"/>
        <w:contextualSpacing w:val="0"/>
        <w:jc w:val="both"/>
        <w:rPr>
          <w:rFonts w:eastAsia="Times New Roman" w:cs="Arial"/>
          <w:color w:val="000000"/>
          <w:lang w:eastAsia="en-GB"/>
        </w:rPr>
      </w:pPr>
    </w:p>
    <w:p w14:paraId="50555A4D" w14:textId="77777777" w:rsidR="00133EDF" w:rsidRDefault="00133EDF" w:rsidP="00133EDF">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75761CB4" w14:textId="77777777" w:rsidR="00133EDF" w:rsidRDefault="00133EDF" w:rsidP="00133EDF">
      <w:pPr>
        <w:autoSpaceDE w:val="0"/>
        <w:autoSpaceDN w:val="0"/>
        <w:adjustRightInd w:val="0"/>
        <w:spacing w:after="0"/>
        <w:contextualSpacing w:val="0"/>
        <w:jc w:val="both"/>
        <w:rPr>
          <w:rFonts w:eastAsia="Times New Roman" w:cs="Arial"/>
          <w:color w:val="000000"/>
          <w:lang w:eastAsia="en-GB"/>
        </w:rPr>
      </w:pPr>
    </w:p>
    <w:p w14:paraId="4F381256" w14:textId="77777777" w:rsidR="00133EDF" w:rsidRDefault="00133EDF" w:rsidP="00133EDF">
      <w:pPr>
        <w:jc w:val="both"/>
        <w:rPr>
          <w:rFonts w:cs="Arial"/>
        </w:rPr>
      </w:pPr>
      <w:r>
        <w:rPr>
          <w:rFonts w:cs="Arial"/>
        </w:rPr>
        <w:t>National Planning Practice Guidance provides guidance on interpreting the NPPF.</w:t>
      </w:r>
    </w:p>
    <w:p w14:paraId="35244B47" w14:textId="77777777" w:rsidR="00133EDF" w:rsidRPr="002C1C25" w:rsidRDefault="00133EDF" w:rsidP="00133EDF">
      <w:pPr>
        <w:jc w:val="both"/>
        <w:rPr>
          <w:rFonts w:cs="Arial"/>
        </w:rPr>
      </w:pPr>
    </w:p>
    <w:p w14:paraId="4C68BB0F" w14:textId="77777777" w:rsidR="00133EDF" w:rsidRPr="002C1C25" w:rsidRDefault="00133EDF" w:rsidP="00133EDF">
      <w:pPr>
        <w:jc w:val="both"/>
        <w:rPr>
          <w:rFonts w:cs="Arial"/>
        </w:rPr>
      </w:pPr>
      <w:bookmarkStart w:id="0" w:name="_Hlk173932869"/>
      <w:r w:rsidRPr="002C1C25">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68DD073D" w14:textId="77777777" w:rsidR="00133EDF" w:rsidRPr="002C1C25" w:rsidRDefault="00133EDF" w:rsidP="00133EDF">
      <w:pPr>
        <w:jc w:val="both"/>
        <w:rPr>
          <w:rFonts w:cs="Arial"/>
        </w:rPr>
      </w:pPr>
    </w:p>
    <w:p w14:paraId="026B925F" w14:textId="77777777" w:rsidR="00133EDF" w:rsidRPr="002C1C25" w:rsidRDefault="00133EDF" w:rsidP="00133EDF">
      <w:pPr>
        <w:autoSpaceDE w:val="0"/>
        <w:autoSpaceDN w:val="0"/>
        <w:adjustRightInd w:val="0"/>
        <w:jc w:val="both"/>
        <w:rPr>
          <w:rFonts w:cs="Arial"/>
        </w:rPr>
      </w:pPr>
      <w:bookmarkStart w:id="1" w:name="_Hlk131504226"/>
      <w:r w:rsidRPr="002C1C25">
        <w:rPr>
          <w:rFonts w:cs="Arial"/>
          <w:iCs/>
        </w:rPr>
        <w:t>Wiltshire Council’s Core Strategy Policy CP57 ‘</w:t>
      </w:r>
      <w:r w:rsidRPr="002C1C25">
        <w:rPr>
          <w:rFonts w:cs="Arial"/>
          <w:bCs/>
        </w:rPr>
        <w:t xml:space="preserve">Ensuring high quality design and place shaping’: </w:t>
      </w:r>
      <w:r w:rsidRPr="002C1C25">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bookmarkEnd w:id="0"/>
      <w:bookmarkEnd w:id="1"/>
    </w:p>
    <w:p w14:paraId="73DAE681" w14:textId="77777777" w:rsidR="00133EDF" w:rsidRDefault="00133EDF" w:rsidP="00133EDF">
      <w:pPr>
        <w:pStyle w:val="Letterbody"/>
        <w:rPr>
          <w:rFonts w:cs="Arial"/>
          <w:bCs/>
          <w:sz w:val="22"/>
          <w:szCs w:val="22"/>
        </w:rPr>
      </w:pPr>
      <w:r w:rsidRPr="002C1C25">
        <w:rPr>
          <w:rFonts w:cs="Arial"/>
          <w:b/>
          <w:sz w:val="22"/>
          <w:szCs w:val="22"/>
        </w:rPr>
        <w:t>Issues</w:t>
      </w:r>
      <w:r w:rsidRPr="002C1C25">
        <w:rPr>
          <w:rFonts w:cs="Arial"/>
          <w:bCs/>
          <w:sz w:val="22"/>
          <w:szCs w:val="22"/>
        </w:rPr>
        <w:t xml:space="preserve">: Impact on the listed building significant </w:t>
      </w:r>
      <w:r>
        <w:rPr>
          <w:rFonts w:cs="Arial"/>
          <w:bCs/>
          <w:sz w:val="22"/>
          <w:szCs w:val="22"/>
        </w:rPr>
        <w:t>architectural and historic interest and character and appearance of the Conservation Area.</w:t>
      </w:r>
    </w:p>
    <w:p w14:paraId="2FC9D236" w14:textId="77777777" w:rsidR="00133EDF" w:rsidRPr="002C1C25" w:rsidRDefault="00133EDF" w:rsidP="00133EDF">
      <w:pPr>
        <w:pStyle w:val="Letterbody"/>
        <w:rPr>
          <w:rFonts w:cs="Arial"/>
          <w:b/>
          <w:sz w:val="22"/>
          <w:szCs w:val="22"/>
          <w:u w:val="single"/>
        </w:rPr>
      </w:pPr>
    </w:p>
    <w:p w14:paraId="6C922905" w14:textId="77777777" w:rsidR="00133EDF" w:rsidRPr="002C1C25" w:rsidRDefault="00133EDF" w:rsidP="00133EDF">
      <w:pPr>
        <w:pStyle w:val="Letterbody"/>
        <w:rPr>
          <w:rFonts w:cs="Arial"/>
          <w:bCs/>
          <w:sz w:val="22"/>
          <w:szCs w:val="22"/>
        </w:rPr>
      </w:pPr>
      <w:r w:rsidRPr="002C1C25">
        <w:rPr>
          <w:rFonts w:cs="Arial"/>
          <w:b/>
          <w:sz w:val="22"/>
          <w:szCs w:val="22"/>
        </w:rPr>
        <w:t>Significance Assessment:</w:t>
      </w:r>
    </w:p>
    <w:p w14:paraId="3E3CA8FE" w14:textId="77777777" w:rsidR="00133EDF" w:rsidRPr="00FB1E14" w:rsidRDefault="00133EDF" w:rsidP="00133EDF">
      <w:pPr>
        <w:pStyle w:val="Letterbody"/>
        <w:rPr>
          <w:rFonts w:cs="Arial"/>
          <w:sz w:val="22"/>
          <w:szCs w:val="22"/>
        </w:rPr>
      </w:pPr>
      <w:r w:rsidRPr="00FB1E14">
        <w:rPr>
          <w:rFonts w:cs="Arial"/>
          <w:sz w:val="22"/>
          <w:szCs w:val="22"/>
        </w:rPr>
        <w:t xml:space="preserve">The NPPF defines significance as the “value of a heritage asset to this and future generations because of its heritage interest. </w:t>
      </w:r>
    </w:p>
    <w:p w14:paraId="382BDBA3" w14:textId="77777777" w:rsidR="00133EDF" w:rsidRDefault="00133EDF" w:rsidP="00133EDF">
      <w:pPr>
        <w:pStyle w:val="Letterbody"/>
        <w:rPr>
          <w:rFonts w:cs="Arial"/>
          <w:sz w:val="22"/>
          <w:szCs w:val="22"/>
        </w:rPr>
      </w:pPr>
    </w:p>
    <w:p w14:paraId="0595BB02" w14:textId="77777777" w:rsidR="00133EDF" w:rsidRPr="00FB1E14" w:rsidRDefault="00133EDF" w:rsidP="00133EDF">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5C33F771" w14:textId="77777777" w:rsidR="00133EDF" w:rsidRPr="00FB1E14" w:rsidRDefault="00133EDF" w:rsidP="00133EDF">
      <w:pPr>
        <w:pStyle w:val="Letterbody"/>
        <w:rPr>
          <w:rFonts w:cs="Arial"/>
          <w:sz w:val="22"/>
          <w:szCs w:val="22"/>
        </w:rPr>
      </w:pPr>
    </w:p>
    <w:p w14:paraId="50A8A156" w14:textId="77777777" w:rsidR="00133EDF" w:rsidRPr="00FB1E14" w:rsidRDefault="00133EDF" w:rsidP="00133EDF">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704240AC" w14:textId="77777777" w:rsidR="00133EDF" w:rsidRPr="00FB1E14" w:rsidRDefault="00133EDF" w:rsidP="00133EDF">
      <w:pPr>
        <w:pStyle w:val="Letterbody"/>
        <w:rPr>
          <w:rFonts w:cs="Arial"/>
          <w:sz w:val="22"/>
          <w:szCs w:val="22"/>
        </w:rPr>
      </w:pPr>
    </w:p>
    <w:p w14:paraId="38B7FDEC" w14:textId="0AACB907" w:rsidR="00133EDF" w:rsidRPr="00A678B8" w:rsidRDefault="00133EDF" w:rsidP="00133EDF">
      <w:pPr>
        <w:pStyle w:val="Letterbody"/>
        <w:rPr>
          <w:rFonts w:cs="Arial"/>
          <w:sz w:val="22"/>
          <w:szCs w:val="22"/>
        </w:rPr>
      </w:pPr>
      <w:r w:rsidRPr="00A678B8">
        <w:rPr>
          <w:rFonts w:cs="Arial"/>
          <w:sz w:val="22"/>
          <w:szCs w:val="22"/>
        </w:rPr>
        <w:t xml:space="preserve">In this case the significance of the Carpenters </w:t>
      </w:r>
      <w:r w:rsidRPr="003D3F35">
        <w:rPr>
          <w:rFonts w:cs="Arial"/>
          <w:sz w:val="22"/>
          <w:szCs w:val="22"/>
        </w:rPr>
        <w:t xml:space="preserve">Arms </w:t>
      </w:r>
      <w:r w:rsidR="003D3F35" w:rsidRPr="003D3F35">
        <w:rPr>
          <w:rFonts w:cs="Arial"/>
          <w:sz w:val="22"/>
          <w:szCs w:val="22"/>
          <w:bdr w:val="none" w:sz="0" w:space="0" w:color="auto" w:frame="1"/>
        </w:rPr>
        <w:t>(The Burford Brown)</w:t>
      </w:r>
      <w:r w:rsidR="003D3F35" w:rsidRPr="002C1C25">
        <w:rPr>
          <w:rFonts w:cs="Arial"/>
          <w:bdr w:val="none" w:sz="0" w:space="0" w:color="auto" w:frame="1"/>
        </w:rPr>
        <w:t xml:space="preserve"> </w:t>
      </w:r>
      <w:r w:rsidRPr="00A678B8">
        <w:rPr>
          <w:rFonts w:cs="Arial"/>
          <w:sz w:val="22"/>
          <w:szCs w:val="22"/>
        </w:rPr>
        <w:t xml:space="preserve">building is evident in the architecture. Its form, layout, materials, outbuildings and architectural expression/detailing which have significant aesthetic and architectural interest. In addition, the setting of the neighbouring listed buildings and the use and the architectural interest of the building makes a positive contribution to the Lacock Conservation Area. </w:t>
      </w:r>
    </w:p>
    <w:p w14:paraId="05950EE5" w14:textId="77777777" w:rsidR="00133EDF" w:rsidRPr="002C1C25" w:rsidRDefault="00133EDF" w:rsidP="00133EDF">
      <w:pPr>
        <w:pStyle w:val="Letterbody"/>
        <w:rPr>
          <w:rFonts w:cs="Arial"/>
          <w:sz w:val="22"/>
          <w:szCs w:val="22"/>
        </w:rPr>
      </w:pPr>
    </w:p>
    <w:p w14:paraId="42691798" w14:textId="77777777" w:rsidR="00133EDF" w:rsidRPr="002C1C25" w:rsidRDefault="00133EDF" w:rsidP="00133EDF">
      <w:pPr>
        <w:pStyle w:val="Letterbody"/>
        <w:rPr>
          <w:rFonts w:cs="Arial"/>
          <w:b/>
          <w:bCs/>
          <w:sz w:val="22"/>
          <w:szCs w:val="22"/>
        </w:rPr>
      </w:pPr>
      <w:r w:rsidRPr="002C1C25">
        <w:rPr>
          <w:rFonts w:cs="Arial"/>
          <w:b/>
          <w:bCs/>
          <w:sz w:val="22"/>
          <w:szCs w:val="22"/>
        </w:rPr>
        <w:t xml:space="preserve">Assessment </w:t>
      </w:r>
    </w:p>
    <w:p w14:paraId="54BB0918" w14:textId="3C87F3A7" w:rsidR="00133EDF" w:rsidRDefault="00133EDF" w:rsidP="00133EDF">
      <w:pPr>
        <w:pStyle w:val="Letterbody"/>
        <w:rPr>
          <w:rFonts w:cs="Arial"/>
          <w:sz w:val="22"/>
          <w:szCs w:val="22"/>
        </w:rPr>
      </w:pPr>
      <w:r w:rsidRPr="002C1C25">
        <w:rPr>
          <w:rFonts w:cs="Arial"/>
          <w:sz w:val="22"/>
          <w:szCs w:val="22"/>
        </w:rPr>
        <w:t xml:space="preserve">The </w:t>
      </w:r>
      <w:r w:rsidRPr="003D3F35">
        <w:rPr>
          <w:rFonts w:cs="Arial"/>
          <w:sz w:val="22"/>
          <w:szCs w:val="22"/>
        </w:rPr>
        <w:t xml:space="preserve">Carpenter’s Arms </w:t>
      </w:r>
      <w:r w:rsidR="003D3F35" w:rsidRPr="003D3F35">
        <w:rPr>
          <w:rFonts w:cs="Arial"/>
          <w:sz w:val="22"/>
          <w:szCs w:val="22"/>
          <w:bdr w:val="none" w:sz="0" w:space="0" w:color="auto" w:frame="1"/>
        </w:rPr>
        <w:t>(The Burford Brown)</w:t>
      </w:r>
      <w:r w:rsidR="003D3F35">
        <w:rPr>
          <w:rFonts w:cs="Arial"/>
          <w:bdr w:val="none" w:sz="0" w:space="0" w:color="auto" w:frame="1"/>
        </w:rPr>
        <w:t xml:space="preserve"> </w:t>
      </w:r>
      <w:r w:rsidRPr="002C1C25">
        <w:rPr>
          <w:rFonts w:cs="Arial"/>
          <w:sz w:val="22"/>
          <w:szCs w:val="22"/>
        </w:rPr>
        <w:t xml:space="preserve">dates form </w:t>
      </w:r>
      <w:r>
        <w:rPr>
          <w:rFonts w:cs="Arial"/>
          <w:sz w:val="22"/>
          <w:szCs w:val="22"/>
        </w:rPr>
        <w:t>t</w:t>
      </w:r>
      <w:r w:rsidRPr="002C1C25">
        <w:rPr>
          <w:rFonts w:cs="Arial"/>
          <w:sz w:val="22"/>
          <w:szCs w:val="22"/>
        </w:rPr>
        <w:t>he 17</w:t>
      </w:r>
      <w:r w:rsidRPr="002C1C25">
        <w:rPr>
          <w:rFonts w:cs="Arial"/>
          <w:sz w:val="22"/>
          <w:szCs w:val="22"/>
          <w:vertAlign w:val="superscript"/>
        </w:rPr>
        <w:t>th</w:t>
      </w:r>
      <w:r w:rsidRPr="002C1C25">
        <w:rPr>
          <w:rFonts w:cs="Arial"/>
          <w:sz w:val="22"/>
          <w:szCs w:val="22"/>
        </w:rPr>
        <w:t xml:space="preserve"> century, and purpose built as a</w:t>
      </w:r>
      <w:r>
        <w:rPr>
          <w:rFonts w:cs="Arial"/>
          <w:sz w:val="22"/>
          <w:szCs w:val="22"/>
        </w:rPr>
        <w:t xml:space="preserve"> </w:t>
      </w:r>
      <w:r w:rsidRPr="002C1C25">
        <w:rPr>
          <w:rFonts w:cs="Arial"/>
          <w:sz w:val="22"/>
          <w:szCs w:val="22"/>
        </w:rPr>
        <w:t>public house with the rear courtyard and associated activ</w:t>
      </w:r>
      <w:r>
        <w:rPr>
          <w:rFonts w:cs="Arial"/>
          <w:sz w:val="22"/>
          <w:szCs w:val="22"/>
        </w:rPr>
        <w:t>ities including accommodation and brewing serving the local and passing trade.</w:t>
      </w:r>
      <w:r w:rsidRPr="002C1C25">
        <w:rPr>
          <w:rFonts w:cs="Arial"/>
          <w:sz w:val="22"/>
          <w:szCs w:val="22"/>
        </w:rPr>
        <w:t xml:space="preserve">   </w:t>
      </w:r>
    </w:p>
    <w:p w14:paraId="2658C69F" w14:textId="77777777" w:rsidR="00133EDF" w:rsidRDefault="00133EDF" w:rsidP="00133EDF">
      <w:pPr>
        <w:pStyle w:val="Letterbody"/>
        <w:rPr>
          <w:rFonts w:cs="Arial"/>
          <w:sz w:val="22"/>
          <w:szCs w:val="22"/>
        </w:rPr>
      </w:pPr>
    </w:p>
    <w:p w14:paraId="1F42566C" w14:textId="77777777" w:rsidR="00F35F22" w:rsidRDefault="00133EDF" w:rsidP="00E73064">
      <w:pPr>
        <w:pStyle w:val="Letterbody"/>
        <w:rPr>
          <w:rFonts w:cs="Arial"/>
          <w:color w:val="181818"/>
          <w:sz w:val="22"/>
          <w:szCs w:val="22"/>
          <w:shd w:val="clear" w:color="auto" w:fill="FFFFFF"/>
        </w:rPr>
      </w:pPr>
      <w:r>
        <w:rPr>
          <w:rFonts w:cs="Arial"/>
          <w:sz w:val="22"/>
          <w:szCs w:val="22"/>
        </w:rPr>
        <w:lastRenderedPageBreak/>
        <w:t xml:space="preserve">This application is part of an ongoing refurbishment of the Public House by the new owner and is well presented with good quality supporting statements and details. </w:t>
      </w:r>
      <w:r w:rsidR="002357C4">
        <w:rPr>
          <w:rFonts w:cs="Arial"/>
          <w:sz w:val="22"/>
          <w:szCs w:val="22"/>
        </w:rPr>
        <w:t xml:space="preserve">It follows a previous planning and listed building consent application withdrawn by the </w:t>
      </w:r>
      <w:r w:rsidR="002357C4" w:rsidRPr="002357C4">
        <w:rPr>
          <w:rFonts w:cs="Arial"/>
          <w:sz w:val="22"/>
          <w:szCs w:val="22"/>
        </w:rPr>
        <w:t xml:space="preserve">applicant Ref. 2025/07651 LBC &amp; 2025/07409 </w:t>
      </w:r>
      <w:r w:rsidR="002357C4" w:rsidRPr="002357C4">
        <w:rPr>
          <w:rFonts w:cs="Arial"/>
          <w:color w:val="181818"/>
          <w:sz w:val="22"/>
          <w:szCs w:val="22"/>
          <w:shd w:val="clear" w:color="auto" w:fill="FFFFFF"/>
        </w:rPr>
        <w:t xml:space="preserve">Demolition of existing outbuilding and </w:t>
      </w:r>
      <w:r w:rsidR="002357C4" w:rsidRPr="00C377E7">
        <w:rPr>
          <w:rFonts w:cs="Arial"/>
          <w:color w:val="181818"/>
          <w:sz w:val="22"/>
          <w:szCs w:val="22"/>
          <w:shd w:val="clear" w:color="auto" w:fill="FFFFFF"/>
        </w:rPr>
        <w:t>replacement with a new outbuilding to create additional guest accommodation and restaurant dining area</w:t>
      </w:r>
      <w:r w:rsidR="00E73064" w:rsidRPr="00C377E7">
        <w:rPr>
          <w:rFonts w:cs="Arial"/>
          <w:color w:val="181818"/>
          <w:sz w:val="22"/>
          <w:szCs w:val="22"/>
          <w:shd w:val="clear" w:color="auto" w:fill="FFFFFF"/>
        </w:rPr>
        <w:t xml:space="preserve">. </w:t>
      </w:r>
    </w:p>
    <w:p w14:paraId="6D529173" w14:textId="77777777" w:rsidR="00F35F22" w:rsidRDefault="00F35F22" w:rsidP="00E73064">
      <w:pPr>
        <w:pStyle w:val="Letterbody"/>
        <w:rPr>
          <w:rFonts w:cs="Arial"/>
          <w:color w:val="181818"/>
          <w:sz w:val="22"/>
          <w:szCs w:val="22"/>
          <w:shd w:val="clear" w:color="auto" w:fill="FFFFFF"/>
        </w:rPr>
      </w:pPr>
    </w:p>
    <w:p w14:paraId="7480B2C6" w14:textId="69FB7FF1" w:rsidR="00AE1739" w:rsidRDefault="00CC0B39" w:rsidP="00AE1739">
      <w:pPr>
        <w:pStyle w:val="Letterbody"/>
        <w:rPr>
          <w:rFonts w:cs="Arial"/>
          <w:color w:val="181818"/>
          <w:sz w:val="22"/>
          <w:szCs w:val="22"/>
          <w:shd w:val="clear" w:color="auto" w:fill="FFFFFF"/>
        </w:rPr>
      </w:pPr>
      <w:r>
        <w:rPr>
          <w:rFonts w:cs="Arial"/>
          <w:color w:val="181818"/>
          <w:sz w:val="22"/>
          <w:szCs w:val="22"/>
          <w:shd w:val="clear" w:color="auto" w:fill="FFFFFF"/>
        </w:rPr>
        <w:t>The replacement outbuilding</w:t>
      </w:r>
      <w:r w:rsidR="00CD6FEE">
        <w:rPr>
          <w:rFonts w:cs="Arial"/>
          <w:color w:val="181818"/>
          <w:sz w:val="22"/>
          <w:szCs w:val="22"/>
          <w:shd w:val="clear" w:color="auto" w:fill="FFFFFF"/>
        </w:rPr>
        <w:t xml:space="preserve"> </w:t>
      </w:r>
      <w:r w:rsidR="0016319A">
        <w:rPr>
          <w:rFonts w:cs="Arial"/>
          <w:color w:val="181818"/>
          <w:sz w:val="22"/>
          <w:szCs w:val="22"/>
          <w:shd w:val="clear" w:color="auto" w:fill="FFFFFF"/>
        </w:rPr>
        <w:t xml:space="preserve">will be </w:t>
      </w:r>
      <w:r w:rsidR="00C338CA">
        <w:rPr>
          <w:rFonts w:cs="Arial"/>
          <w:color w:val="181818"/>
          <w:sz w:val="22"/>
          <w:szCs w:val="22"/>
          <w:shd w:val="clear" w:color="auto" w:fill="FFFFFF"/>
        </w:rPr>
        <w:t>taller with e</w:t>
      </w:r>
      <w:r w:rsidR="0016319A">
        <w:rPr>
          <w:rFonts w:cs="Arial"/>
          <w:color w:val="181818"/>
          <w:sz w:val="22"/>
          <w:szCs w:val="22"/>
          <w:shd w:val="clear" w:color="auto" w:fill="FFFFFF"/>
        </w:rPr>
        <w:t xml:space="preserve">aves </w:t>
      </w:r>
      <w:r w:rsidR="00C338CA">
        <w:rPr>
          <w:rFonts w:cs="Arial"/>
          <w:color w:val="181818"/>
          <w:sz w:val="22"/>
          <w:szCs w:val="22"/>
          <w:shd w:val="clear" w:color="auto" w:fill="FFFFFF"/>
        </w:rPr>
        <w:t>raised fr</w:t>
      </w:r>
      <w:r w:rsidR="00AE1739">
        <w:rPr>
          <w:rFonts w:cs="Arial"/>
          <w:color w:val="181818"/>
          <w:sz w:val="22"/>
          <w:szCs w:val="22"/>
          <w:shd w:val="clear" w:color="auto" w:fill="FFFFFF"/>
        </w:rPr>
        <w:t>o</w:t>
      </w:r>
      <w:r w:rsidR="00C338CA">
        <w:rPr>
          <w:rFonts w:cs="Arial"/>
          <w:color w:val="181818"/>
          <w:sz w:val="22"/>
          <w:szCs w:val="22"/>
          <w:shd w:val="clear" w:color="auto" w:fill="FFFFFF"/>
        </w:rPr>
        <w:t xml:space="preserve">m </w:t>
      </w:r>
      <w:r w:rsidR="00AE1739">
        <w:rPr>
          <w:rFonts w:cs="Arial"/>
          <w:color w:val="181818"/>
          <w:sz w:val="22"/>
          <w:szCs w:val="22"/>
          <w:shd w:val="clear" w:color="auto" w:fill="FFFFFF"/>
        </w:rPr>
        <w:t xml:space="preserve">about </w:t>
      </w:r>
      <w:r w:rsidR="00C338CA">
        <w:rPr>
          <w:rFonts w:cs="Arial"/>
          <w:color w:val="181818"/>
          <w:sz w:val="22"/>
          <w:szCs w:val="22"/>
          <w:shd w:val="clear" w:color="auto" w:fill="FFFFFF"/>
        </w:rPr>
        <w:t xml:space="preserve">3.7 m to 4.5 m </w:t>
      </w:r>
      <w:r w:rsidR="00EC74EA">
        <w:rPr>
          <w:rFonts w:cs="Arial"/>
          <w:color w:val="181818"/>
          <w:sz w:val="22"/>
          <w:szCs w:val="22"/>
          <w:shd w:val="clear" w:color="auto" w:fill="FFFFFF"/>
        </w:rPr>
        <w:t xml:space="preserve">similar to </w:t>
      </w:r>
      <w:r w:rsidR="0016319A">
        <w:rPr>
          <w:rFonts w:cs="Arial"/>
          <w:color w:val="181818"/>
          <w:sz w:val="22"/>
          <w:szCs w:val="22"/>
          <w:shd w:val="clear" w:color="auto" w:fill="FFFFFF"/>
        </w:rPr>
        <w:t xml:space="preserve">the adjoining building </w:t>
      </w:r>
      <w:r w:rsidR="00744C13">
        <w:rPr>
          <w:sz w:val="22"/>
          <w:szCs w:val="22"/>
        </w:rPr>
        <w:t>15 East Street</w:t>
      </w:r>
      <w:r w:rsidR="00744C13">
        <w:rPr>
          <w:rFonts w:cs="Arial"/>
          <w:color w:val="181818"/>
          <w:sz w:val="22"/>
          <w:szCs w:val="22"/>
          <w:shd w:val="clear" w:color="auto" w:fill="FFFFFF"/>
        </w:rPr>
        <w:t xml:space="preserve">, </w:t>
      </w:r>
      <w:r w:rsidR="0016319A">
        <w:rPr>
          <w:rFonts w:cs="Arial"/>
          <w:color w:val="181818"/>
          <w:sz w:val="22"/>
          <w:szCs w:val="22"/>
          <w:shd w:val="clear" w:color="auto" w:fill="FFFFFF"/>
        </w:rPr>
        <w:t>and</w:t>
      </w:r>
      <w:r w:rsidR="002346F2">
        <w:rPr>
          <w:rFonts w:cs="Arial"/>
          <w:color w:val="181818"/>
          <w:sz w:val="22"/>
          <w:szCs w:val="22"/>
          <w:shd w:val="clear" w:color="auto" w:fill="FFFFFF"/>
        </w:rPr>
        <w:t xml:space="preserve"> </w:t>
      </w:r>
      <w:r w:rsidR="0016319A">
        <w:rPr>
          <w:rFonts w:cs="Arial"/>
          <w:color w:val="181818"/>
          <w:sz w:val="22"/>
          <w:szCs w:val="22"/>
          <w:shd w:val="clear" w:color="auto" w:fill="FFFFFF"/>
        </w:rPr>
        <w:t xml:space="preserve">ridge </w:t>
      </w:r>
      <w:r w:rsidR="002346F2">
        <w:rPr>
          <w:rFonts w:cs="Arial"/>
          <w:color w:val="181818"/>
          <w:sz w:val="22"/>
          <w:szCs w:val="22"/>
          <w:shd w:val="clear" w:color="auto" w:fill="FFFFFF"/>
        </w:rPr>
        <w:t>height of 6.4 m from existing 5.5</w:t>
      </w:r>
      <w:r w:rsidR="00AE1739">
        <w:rPr>
          <w:rFonts w:cs="Arial"/>
          <w:color w:val="181818"/>
          <w:sz w:val="22"/>
          <w:szCs w:val="22"/>
          <w:shd w:val="clear" w:color="auto" w:fill="FFFFFF"/>
        </w:rPr>
        <w:t xml:space="preserve"> m </w:t>
      </w:r>
      <w:r w:rsidR="00AE1739" w:rsidRPr="00BE3D8B">
        <w:rPr>
          <w:rFonts w:cs="Arial"/>
          <w:color w:val="181818"/>
          <w:sz w:val="22"/>
          <w:szCs w:val="22"/>
          <w:shd w:val="clear" w:color="auto" w:fill="FFFFFF"/>
        </w:rPr>
        <w:t>to create</w:t>
      </w:r>
      <w:r w:rsidR="002346F2">
        <w:rPr>
          <w:rFonts w:cs="Arial"/>
          <w:color w:val="181818"/>
          <w:sz w:val="22"/>
          <w:szCs w:val="22"/>
          <w:shd w:val="clear" w:color="auto" w:fill="FFFFFF"/>
        </w:rPr>
        <w:t xml:space="preserve"> additional attic space for</w:t>
      </w:r>
      <w:r w:rsidR="00AE1739" w:rsidRPr="00BE3D8B">
        <w:rPr>
          <w:rFonts w:cs="Arial"/>
          <w:color w:val="181818"/>
          <w:sz w:val="22"/>
          <w:szCs w:val="22"/>
          <w:shd w:val="clear" w:color="auto" w:fill="FFFFFF"/>
        </w:rPr>
        <w:t xml:space="preserve"> </w:t>
      </w:r>
      <w:r w:rsidR="00AE1739">
        <w:rPr>
          <w:rFonts w:cs="Arial"/>
          <w:color w:val="181818"/>
          <w:sz w:val="22"/>
          <w:szCs w:val="22"/>
          <w:shd w:val="clear" w:color="auto" w:fill="FFFFFF"/>
        </w:rPr>
        <w:t xml:space="preserve">two </w:t>
      </w:r>
      <w:r w:rsidR="00AE1739" w:rsidRPr="00BE3D8B">
        <w:rPr>
          <w:rFonts w:cs="Arial"/>
          <w:color w:val="181818"/>
          <w:sz w:val="22"/>
          <w:szCs w:val="22"/>
          <w:shd w:val="clear" w:color="auto" w:fill="FFFFFF"/>
        </w:rPr>
        <w:t xml:space="preserve">additional guest </w:t>
      </w:r>
      <w:r w:rsidR="00AE1739">
        <w:rPr>
          <w:rFonts w:cs="Arial"/>
          <w:color w:val="181818"/>
          <w:sz w:val="22"/>
          <w:szCs w:val="22"/>
          <w:shd w:val="clear" w:color="auto" w:fill="FFFFFF"/>
        </w:rPr>
        <w:t xml:space="preserve">rooms to first floor </w:t>
      </w:r>
      <w:r w:rsidR="00AE1739" w:rsidRPr="00BE3D8B">
        <w:rPr>
          <w:rFonts w:cs="Arial"/>
          <w:color w:val="181818"/>
          <w:sz w:val="22"/>
          <w:szCs w:val="22"/>
          <w:shd w:val="clear" w:color="auto" w:fill="FFFFFF"/>
        </w:rPr>
        <w:t xml:space="preserve">and </w:t>
      </w:r>
      <w:r w:rsidR="00AE1739">
        <w:rPr>
          <w:rFonts w:cs="Arial"/>
          <w:color w:val="181818"/>
          <w:sz w:val="22"/>
          <w:szCs w:val="22"/>
          <w:shd w:val="clear" w:color="auto" w:fill="FFFFFF"/>
        </w:rPr>
        <w:t xml:space="preserve">a </w:t>
      </w:r>
      <w:r w:rsidR="00AE1739" w:rsidRPr="00BE3D8B">
        <w:rPr>
          <w:rFonts w:cs="Arial"/>
          <w:color w:val="181818"/>
          <w:sz w:val="22"/>
          <w:szCs w:val="22"/>
          <w:shd w:val="clear" w:color="auto" w:fill="FFFFFF"/>
        </w:rPr>
        <w:t>restaurant dining area</w:t>
      </w:r>
      <w:r w:rsidR="002346F2">
        <w:rPr>
          <w:rFonts w:cs="Arial"/>
          <w:color w:val="181818"/>
          <w:sz w:val="22"/>
          <w:szCs w:val="22"/>
          <w:shd w:val="clear" w:color="auto" w:fill="FFFFFF"/>
        </w:rPr>
        <w:t xml:space="preserve"> to the ground floor</w:t>
      </w:r>
      <w:r w:rsidR="00AE1739" w:rsidRPr="00BE3D8B">
        <w:rPr>
          <w:rFonts w:cs="Arial"/>
          <w:color w:val="181818"/>
          <w:sz w:val="22"/>
          <w:szCs w:val="22"/>
          <w:shd w:val="clear" w:color="auto" w:fill="FFFFFF"/>
        </w:rPr>
        <w:t>.</w:t>
      </w:r>
      <w:r w:rsidR="00AE1739">
        <w:rPr>
          <w:rFonts w:cs="Arial"/>
          <w:color w:val="181818"/>
          <w:sz w:val="22"/>
          <w:szCs w:val="22"/>
          <w:shd w:val="clear" w:color="auto" w:fill="FFFFFF"/>
        </w:rPr>
        <w:t xml:space="preserve"> </w:t>
      </w:r>
    </w:p>
    <w:p w14:paraId="2BE1E82B" w14:textId="77777777" w:rsidR="0039394F" w:rsidRDefault="0039394F" w:rsidP="00AE1739">
      <w:pPr>
        <w:pStyle w:val="Letterbody"/>
        <w:rPr>
          <w:rFonts w:cs="Arial"/>
          <w:color w:val="181818"/>
          <w:sz w:val="22"/>
          <w:szCs w:val="22"/>
          <w:shd w:val="clear" w:color="auto" w:fill="FFFFFF"/>
        </w:rPr>
      </w:pPr>
    </w:p>
    <w:p w14:paraId="44C01103" w14:textId="77777777" w:rsidR="002346F2" w:rsidRDefault="002346F2" w:rsidP="002346F2">
      <w:pPr>
        <w:pStyle w:val="Letterbody"/>
        <w:rPr>
          <w:rFonts w:cs="Arial"/>
          <w:color w:val="181818"/>
          <w:sz w:val="22"/>
          <w:szCs w:val="22"/>
          <w:shd w:val="clear" w:color="auto" w:fill="FFFFFF"/>
        </w:rPr>
      </w:pPr>
      <w:r w:rsidRPr="00C377E7">
        <w:rPr>
          <w:rFonts w:cs="Arial"/>
          <w:color w:val="181818"/>
          <w:sz w:val="22"/>
          <w:szCs w:val="22"/>
          <w:shd w:val="clear" w:color="auto" w:fill="FFFFFF"/>
        </w:rPr>
        <w:t xml:space="preserve">The proposals </w:t>
      </w:r>
      <w:r>
        <w:rPr>
          <w:rFonts w:cs="Arial"/>
          <w:color w:val="181818"/>
          <w:sz w:val="22"/>
          <w:szCs w:val="22"/>
          <w:shd w:val="clear" w:color="auto" w:fill="FFFFFF"/>
        </w:rPr>
        <w:t>incorporate</w:t>
      </w:r>
      <w:r w:rsidRPr="00C377E7">
        <w:rPr>
          <w:rFonts w:cs="Arial"/>
          <w:color w:val="181818"/>
          <w:sz w:val="22"/>
          <w:szCs w:val="22"/>
          <w:shd w:val="clear" w:color="auto" w:fill="FFFFFF"/>
        </w:rPr>
        <w:t xml:space="preserve"> the single storey stone building at the rear of the west end cross wing</w:t>
      </w:r>
      <w:r>
        <w:rPr>
          <w:rFonts w:cs="Arial"/>
          <w:color w:val="181818"/>
          <w:sz w:val="22"/>
          <w:szCs w:val="22"/>
          <w:shd w:val="clear" w:color="auto" w:fill="FFFFFF"/>
        </w:rPr>
        <w:t>. This</w:t>
      </w:r>
      <w:r w:rsidRPr="00C377E7">
        <w:rPr>
          <w:rFonts w:cs="Arial"/>
          <w:color w:val="181818"/>
          <w:sz w:val="22"/>
          <w:szCs w:val="22"/>
          <w:shd w:val="clear" w:color="auto" w:fill="FFFFFF"/>
        </w:rPr>
        <w:t xml:space="preserve"> is to have the roof removed and a first floor added that extends over the gated opening in an arch</w:t>
      </w:r>
      <w:r>
        <w:rPr>
          <w:rFonts w:cs="Arial"/>
          <w:color w:val="181818"/>
          <w:sz w:val="22"/>
          <w:szCs w:val="22"/>
          <w:shd w:val="clear" w:color="auto" w:fill="FFFFFF"/>
        </w:rPr>
        <w:t xml:space="preserve"> with solid timber gates. </w:t>
      </w:r>
    </w:p>
    <w:p w14:paraId="065C4DED" w14:textId="77777777" w:rsidR="002346F2" w:rsidRDefault="002346F2" w:rsidP="002346F2">
      <w:pPr>
        <w:pStyle w:val="Letterbody"/>
        <w:rPr>
          <w:rFonts w:cs="Arial"/>
          <w:color w:val="181818"/>
          <w:sz w:val="22"/>
          <w:szCs w:val="22"/>
          <w:shd w:val="clear" w:color="auto" w:fill="FFFFFF"/>
        </w:rPr>
      </w:pPr>
    </w:p>
    <w:p w14:paraId="4A2F6E7D" w14:textId="070C48F6" w:rsidR="00CC0B39" w:rsidRDefault="0039394F" w:rsidP="00E73064">
      <w:pPr>
        <w:pStyle w:val="Letterbody"/>
        <w:rPr>
          <w:rFonts w:cs="Arial"/>
          <w:color w:val="181818"/>
          <w:sz w:val="22"/>
          <w:szCs w:val="22"/>
          <w:shd w:val="clear" w:color="auto" w:fill="FFFFFF"/>
        </w:rPr>
      </w:pPr>
      <w:r>
        <w:rPr>
          <w:rFonts w:cs="Arial"/>
          <w:color w:val="181818"/>
          <w:sz w:val="22"/>
          <w:szCs w:val="22"/>
          <w:shd w:val="clear" w:color="auto" w:fill="FFFFFF"/>
        </w:rPr>
        <w:t>T</w:t>
      </w:r>
      <w:r w:rsidR="00CD6FEE">
        <w:rPr>
          <w:rFonts w:cs="Arial"/>
          <w:color w:val="181818"/>
          <w:sz w:val="22"/>
          <w:szCs w:val="22"/>
          <w:shd w:val="clear" w:color="auto" w:fill="FFFFFF"/>
        </w:rPr>
        <w:t xml:space="preserve">he new </w:t>
      </w:r>
      <w:r w:rsidR="00567D40">
        <w:rPr>
          <w:rFonts w:cs="Arial"/>
          <w:color w:val="181818"/>
          <w:sz w:val="22"/>
          <w:szCs w:val="22"/>
          <w:shd w:val="clear" w:color="auto" w:fill="FFFFFF"/>
        </w:rPr>
        <w:t xml:space="preserve">building and link </w:t>
      </w:r>
      <w:r w:rsidR="00C62E62">
        <w:rPr>
          <w:rFonts w:cs="Arial"/>
          <w:color w:val="181818"/>
          <w:sz w:val="22"/>
          <w:szCs w:val="22"/>
          <w:shd w:val="clear" w:color="auto" w:fill="FFFFFF"/>
        </w:rPr>
        <w:t>is</w:t>
      </w:r>
      <w:r w:rsidR="00CC0B39">
        <w:rPr>
          <w:rFonts w:cs="Arial"/>
          <w:color w:val="181818"/>
          <w:sz w:val="22"/>
          <w:szCs w:val="22"/>
          <w:shd w:val="clear" w:color="auto" w:fill="FFFFFF"/>
        </w:rPr>
        <w:t xml:space="preserve"> </w:t>
      </w:r>
      <w:r w:rsidR="0035662D">
        <w:rPr>
          <w:rFonts w:cs="Arial"/>
          <w:color w:val="181818"/>
          <w:sz w:val="22"/>
          <w:szCs w:val="22"/>
          <w:shd w:val="clear" w:color="auto" w:fill="FFFFFF"/>
        </w:rPr>
        <w:t xml:space="preserve">proposed </w:t>
      </w:r>
      <w:r w:rsidR="00CC0B39">
        <w:rPr>
          <w:rFonts w:cs="Arial"/>
          <w:color w:val="181818"/>
          <w:sz w:val="22"/>
          <w:szCs w:val="22"/>
          <w:shd w:val="clear" w:color="auto" w:fill="FFFFFF"/>
        </w:rPr>
        <w:t>to be</w:t>
      </w:r>
      <w:r w:rsidR="00567D40">
        <w:rPr>
          <w:rFonts w:cs="Arial"/>
          <w:color w:val="181818"/>
          <w:sz w:val="22"/>
          <w:szCs w:val="22"/>
          <w:shd w:val="clear" w:color="auto" w:fill="FFFFFF"/>
        </w:rPr>
        <w:t xml:space="preserve"> built</w:t>
      </w:r>
      <w:r w:rsidR="00CC0B39">
        <w:rPr>
          <w:rFonts w:cs="Arial"/>
          <w:color w:val="181818"/>
          <w:sz w:val="22"/>
          <w:szCs w:val="22"/>
          <w:shd w:val="clear" w:color="auto" w:fill="FFFFFF"/>
        </w:rPr>
        <w:t xml:space="preserve"> in </w:t>
      </w:r>
      <w:r w:rsidR="0035662D">
        <w:rPr>
          <w:rFonts w:cs="Arial"/>
          <w:color w:val="181818"/>
          <w:sz w:val="22"/>
          <w:szCs w:val="22"/>
          <w:shd w:val="clear" w:color="auto" w:fill="FFFFFF"/>
        </w:rPr>
        <w:t xml:space="preserve">local stone with traditional detailing </w:t>
      </w:r>
      <w:r w:rsidR="00CD6FEE">
        <w:rPr>
          <w:rFonts w:cs="Arial"/>
          <w:color w:val="181818"/>
          <w:sz w:val="22"/>
          <w:szCs w:val="22"/>
          <w:shd w:val="clear" w:color="auto" w:fill="FFFFFF"/>
        </w:rPr>
        <w:t>including</w:t>
      </w:r>
      <w:r w:rsidR="0035662D">
        <w:rPr>
          <w:rFonts w:cs="Arial"/>
          <w:color w:val="181818"/>
          <w:sz w:val="22"/>
          <w:szCs w:val="22"/>
          <w:shd w:val="clear" w:color="auto" w:fill="FFFFFF"/>
        </w:rPr>
        <w:t xml:space="preserve"> </w:t>
      </w:r>
      <w:r w:rsidR="00CD6FEE">
        <w:rPr>
          <w:rFonts w:cs="Arial"/>
          <w:color w:val="181818"/>
          <w:sz w:val="22"/>
          <w:szCs w:val="22"/>
          <w:shd w:val="clear" w:color="auto" w:fill="FFFFFF"/>
        </w:rPr>
        <w:t>stone</w:t>
      </w:r>
      <w:r w:rsidR="0035662D">
        <w:rPr>
          <w:rFonts w:cs="Arial"/>
          <w:color w:val="181818"/>
          <w:sz w:val="22"/>
          <w:szCs w:val="22"/>
          <w:shd w:val="clear" w:color="auto" w:fill="FFFFFF"/>
        </w:rPr>
        <w:t xml:space="preserve"> quoins</w:t>
      </w:r>
      <w:r w:rsidR="00567D40">
        <w:rPr>
          <w:rFonts w:cs="Arial"/>
          <w:color w:val="181818"/>
          <w:sz w:val="22"/>
          <w:szCs w:val="22"/>
          <w:shd w:val="clear" w:color="auto" w:fill="FFFFFF"/>
        </w:rPr>
        <w:t xml:space="preserve">, </w:t>
      </w:r>
      <w:r w:rsidR="00CD6FEE">
        <w:rPr>
          <w:rFonts w:cs="Arial"/>
          <w:color w:val="181818"/>
          <w:sz w:val="22"/>
          <w:szCs w:val="22"/>
          <w:shd w:val="clear" w:color="auto" w:fill="FFFFFF"/>
        </w:rPr>
        <w:t>stone window surrounds and mullions and a natural slate roof.</w:t>
      </w:r>
    </w:p>
    <w:p w14:paraId="7645CC9C" w14:textId="77777777" w:rsidR="00133EDF" w:rsidRDefault="00133EDF" w:rsidP="00133EDF">
      <w:pPr>
        <w:pStyle w:val="Letterbody"/>
        <w:rPr>
          <w:rFonts w:cs="Arial"/>
          <w:color w:val="181818"/>
          <w:sz w:val="22"/>
          <w:szCs w:val="22"/>
          <w:shd w:val="clear" w:color="auto" w:fill="FFFFFF"/>
        </w:rPr>
      </w:pPr>
    </w:p>
    <w:p w14:paraId="6EC77095" w14:textId="79AE7465" w:rsidR="00133EDF" w:rsidRDefault="00133EDF" w:rsidP="00133EDF">
      <w:pPr>
        <w:pStyle w:val="Letterbody"/>
        <w:rPr>
          <w:sz w:val="22"/>
          <w:szCs w:val="22"/>
        </w:rPr>
      </w:pPr>
      <w:r w:rsidRPr="005D1512">
        <w:rPr>
          <w:sz w:val="22"/>
          <w:szCs w:val="22"/>
        </w:rPr>
        <w:t xml:space="preserve">The </w:t>
      </w:r>
      <w:r w:rsidR="00744C13">
        <w:rPr>
          <w:sz w:val="22"/>
          <w:szCs w:val="22"/>
        </w:rPr>
        <w:t xml:space="preserve">existing </w:t>
      </w:r>
      <w:r>
        <w:rPr>
          <w:sz w:val="22"/>
          <w:szCs w:val="22"/>
        </w:rPr>
        <w:t>outbuilding is</w:t>
      </w:r>
      <w:r w:rsidRPr="005D1512">
        <w:rPr>
          <w:sz w:val="22"/>
          <w:szCs w:val="22"/>
        </w:rPr>
        <w:t xml:space="preserve"> </w:t>
      </w:r>
      <w:r>
        <w:rPr>
          <w:sz w:val="22"/>
          <w:szCs w:val="22"/>
        </w:rPr>
        <w:t xml:space="preserve">a service building with a </w:t>
      </w:r>
      <w:r w:rsidRPr="005D1512">
        <w:rPr>
          <w:sz w:val="22"/>
          <w:szCs w:val="22"/>
        </w:rPr>
        <w:t xml:space="preserve">construction </w:t>
      </w:r>
      <w:r>
        <w:rPr>
          <w:sz w:val="22"/>
          <w:szCs w:val="22"/>
        </w:rPr>
        <w:t>referred to as “</w:t>
      </w:r>
      <w:r w:rsidRPr="005D1512">
        <w:rPr>
          <w:sz w:val="22"/>
          <w:szCs w:val="22"/>
        </w:rPr>
        <w:t>Agricultural”</w:t>
      </w:r>
      <w:r>
        <w:rPr>
          <w:sz w:val="22"/>
          <w:szCs w:val="22"/>
        </w:rPr>
        <w:t xml:space="preserve"> in the Surveyors report. It is a mostly timber frame but utilises and masonry party wall with the neighbouring property 15 East Street. The timber frame to the west gable and the courtyard north elevations sit on a low brick plinth. </w:t>
      </w:r>
    </w:p>
    <w:p w14:paraId="74370454" w14:textId="77777777" w:rsidR="00133EDF" w:rsidRDefault="00133EDF" w:rsidP="00133EDF">
      <w:pPr>
        <w:pStyle w:val="Letterbody"/>
        <w:rPr>
          <w:sz w:val="22"/>
          <w:szCs w:val="22"/>
        </w:rPr>
      </w:pPr>
    </w:p>
    <w:p w14:paraId="7DAE029F" w14:textId="77777777" w:rsidR="00133EDF" w:rsidRDefault="00133EDF" w:rsidP="00133EDF">
      <w:pPr>
        <w:pStyle w:val="Letterbody"/>
        <w:rPr>
          <w:sz w:val="22"/>
          <w:szCs w:val="22"/>
        </w:rPr>
      </w:pPr>
      <w:r>
        <w:rPr>
          <w:sz w:val="22"/>
          <w:szCs w:val="22"/>
        </w:rPr>
        <w:t>There are cross beams that sit in the masonry party wall and are connected to the timber frame. There are 1980’s small, fixed casement windows and a door to the courtyard set between the timber uprights.</w:t>
      </w:r>
    </w:p>
    <w:p w14:paraId="17A7948F" w14:textId="77777777" w:rsidR="00133EDF" w:rsidRDefault="00133EDF" w:rsidP="00133EDF">
      <w:pPr>
        <w:pStyle w:val="Letterbody"/>
        <w:rPr>
          <w:sz w:val="22"/>
          <w:szCs w:val="22"/>
        </w:rPr>
      </w:pPr>
    </w:p>
    <w:p w14:paraId="12FB031A" w14:textId="77777777" w:rsidR="00133EDF" w:rsidRDefault="00133EDF" w:rsidP="00133EDF">
      <w:pPr>
        <w:pStyle w:val="Letterbody"/>
        <w:rPr>
          <w:sz w:val="22"/>
          <w:szCs w:val="22"/>
        </w:rPr>
      </w:pPr>
      <w:r>
        <w:rPr>
          <w:sz w:val="22"/>
          <w:szCs w:val="22"/>
        </w:rPr>
        <w:t>The East Street end has a 20-pane fixed light from the 1980’s alterations replacing a garage door. Prior to the 1980’s restaurant conversion the building was formerly subdivided into two roughly equal spaces for store and garage.</w:t>
      </w:r>
    </w:p>
    <w:p w14:paraId="42B2A50E" w14:textId="77777777" w:rsidR="00133EDF" w:rsidRDefault="00133EDF" w:rsidP="00133EDF">
      <w:pPr>
        <w:pStyle w:val="Letterbody"/>
        <w:rPr>
          <w:sz w:val="22"/>
          <w:szCs w:val="22"/>
        </w:rPr>
      </w:pPr>
    </w:p>
    <w:p w14:paraId="5A72F528" w14:textId="76E1B5EE" w:rsidR="00133EDF" w:rsidRDefault="00133EDF" w:rsidP="00133EDF">
      <w:pPr>
        <w:pStyle w:val="Letterbody"/>
        <w:rPr>
          <w:sz w:val="22"/>
          <w:szCs w:val="22"/>
        </w:rPr>
      </w:pPr>
      <w:r>
        <w:rPr>
          <w:sz w:val="22"/>
          <w:szCs w:val="22"/>
        </w:rPr>
        <w:t>The current floor is laid on a simple timber</w:t>
      </w:r>
      <w:r w:rsidR="00744C13">
        <w:rPr>
          <w:sz w:val="22"/>
          <w:szCs w:val="22"/>
        </w:rPr>
        <w:t xml:space="preserve"> </w:t>
      </w:r>
      <w:r w:rsidR="008203B8">
        <w:rPr>
          <w:sz w:val="22"/>
          <w:szCs w:val="22"/>
        </w:rPr>
        <w:t>joist</w:t>
      </w:r>
      <w:r>
        <w:rPr>
          <w:sz w:val="22"/>
          <w:szCs w:val="22"/>
        </w:rPr>
        <w:t xml:space="preserve"> on lime mortar base with several layers of flooring above. </w:t>
      </w:r>
    </w:p>
    <w:p w14:paraId="0733EF07" w14:textId="77777777" w:rsidR="00133EDF" w:rsidRDefault="00133EDF" w:rsidP="00133EDF">
      <w:pPr>
        <w:pStyle w:val="Letterbody"/>
        <w:rPr>
          <w:sz w:val="22"/>
          <w:szCs w:val="22"/>
        </w:rPr>
      </w:pPr>
    </w:p>
    <w:p w14:paraId="6E659DCE" w14:textId="77777777" w:rsidR="00133EDF" w:rsidRDefault="00133EDF" w:rsidP="00133EDF">
      <w:pPr>
        <w:pStyle w:val="Letterbody"/>
        <w:rPr>
          <w:sz w:val="22"/>
          <w:szCs w:val="22"/>
        </w:rPr>
      </w:pPr>
      <w:r>
        <w:rPr>
          <w:sz w:val="22"/>
          <w:szCs w:val="22"/>
        </w:rPr>
        <w:t xml:space="preserve">Evidence for a loft floor is based on the substantial cross beams and blocked in loft door/window to East Street and multi pane fixed light to the west gable. The building is open to the loft ceiling which is subdivided by trusses, the base of which are evident at the current ceiling with the cross beam’s visible features in the space.  </w:t>
      </w:r>
    </w:p>
    <w:p w14:paraId="4B63E5DD" w14:textId="77777777" w:rsidR="00133EDF" w:rsidRDefault="00133EDF" w:rsidP="00133EDF">
      <w:pPr>
        <w:pStyle w:val="Letterbody"/>
        <w:rPr>
          <w:sz w:val="22"/>
          <w:szCs w:val="22"/>
        </w:rPr>
      </w:pPr>
    </w:p>
    <w:p w14:paraId="52763D34" w14:textId="77777777" w:rsidR="00133EDF" w:rsidRDefault="00133EDF" w:rsidP="00133EDF">
      <w:pPr>
        <w:pStyle w:val="Letterbody"/>
        <w:rPr>
          <w:sz w:val="22"/>
          <w:szCs w:val="22"/>
        </w:rPr>
      </w:pPr>
      <w:r>
        <w:rPr>
          <w:sz w:val="22"/>
          <w:szCs w:val="22"/>
        </w:rPr>
        <w:t>A photograph of the roof structure in the Heritage Statement above the ceiling suggests a consistent 19</w:t>
      </w:r>
      <w:r w:rsidRPr="004F5326">
        <w:rPr>
          <w:sz w:val="22"/>
          <w:szCs w:val="22"/>
          <w:vertAlign w:val="superscript"/>
        </w:rPr>
        <w:t>th</w:t>
      </w:r>
      <w:r>
        <w:rPr>
          <w:sz w:val="22"/>
          <w:szCs w:val="22"/>
        </w:rPr>
        <w:t xml:space="preserve"> century structure with trusses, rafters and purlins and under boarded below the external roof cladding.</w:t>
      </w:r>
    </w:p>
    <w:p w14:paraId="1D16DFA4" w14:textId="77777777" w:rsidR="00133EDF" w:rsidRDefault="00133EDF" w:rsidP="00133EDF">
      <w:pPr>
        <w:pStyle w:val="Letterbody"/>
        <w:rPr>
          <w:sz w:val="22"/>
          <w:szCs w:val="22"/>
        </w:rPr>
      </w:pPr>
    </w:p>
    <w:p w14:paraId="118E51B3" w14:textId="77777777" w:rsidR="00133EDF" w:rsidRDefault="00133EDF" w:rsidP="00133EDF">
      <w:pPr>
        <w:pStyle w:val="Letterbody"/>
        <w:rPr>
          <w:sz w:val="22"/>
          <w:szCs w:val="22"/>
        </w:rPr>
      </w:pPr>
      <w:r>
        <w:rPr>
          <w:sz w:val="22"/>
          <w:szCs w:val="22"/>
        </w:rPr>
        <w:t xml:space="preserve">The timber frame is clad externally to each gable and courtyard elevation in horizontal boarding. The roof has Roman </w:t>
      </w:r>
      <w:r w:rsidRPr="005D1512">
        <w:rPr>
          <w:sz w:val="22"/>
          <w:szCs w:val="22"/>
        </w:rPr>
        <w:t xml:space="preserve">clay roof tiling. </w:t>
      </w:r>
    </w:p>
    <w:p w14:paraId="6D0C4C57" w14:textId="77777777" w:rsidR="001E0262" w:rsidRDefault="001E0262" w:rsidP="00133EDF">
      <w:pPr>
        <w:pStyle w:val="Letterbody"/>
        <w:rPr>
          <w:sz w:val="22"/>
          <w:szCs w:val="22"/>
        </w:rPr>
      </w:pPr>
    </w:p>
    <w:p w14:paraId="34A72B62" w14:textId="3755E045" w:rsidR="001E0262" w:rsidRDefault="001E0262" w:rsidP="00133EDF">
      <w:pPr>
        <w:pStyle w:val="Letterbody"/>
        <w:rPr>
          <w:sz w:val="22"/>
          <w:szCs w:val="22"/>
        </w:rPr>
      </w:pPr>
      <w:r>
        <w:rPr>
          <w:sz w:val="22"/>
          <w:szCs w:val="22"/>
        </w:rPr>
        <w:t xml:space="preserve">The application has been submitted with </w:t>
      </w:r>
      <w:r w:rsidR="002A1DB6">
        <w:rPr>
          <w:sz w:val="22"/>
          <w:szCs w:val="22"/>
        </w:rPr>
        <w:t>a</w:t>
      </w:r>
      <w:r>
        <w:rPr>
          <w:sz w:val="22"/>
          <w:szCs w:val="22"/>
        </w:rPr>
        <w:t xml:space="preserve"> </w:t>
      </w:r>
      <w:r w:rsidR="002B72B5">
        <w:rPr>
          <w:sz w:val="22"/>
          <w:szCs w:val="22"/>
        </w:rPr>
        <w:t>Structural</w:t>
      </w:r>
      <w:r>
        <w:rPr>
          <w:sz w:val="22"/>
          <w:szCs w:val="22"/>
        </w:rPr>
        <w:t xml:space="preserve"> Report </w:t>
      </w:r>
      <w:r w:rsidR="002B72B5">
        <w:rPr>
          <w:sz w:val="22"/>
          <w:szCs w:val="22"/>
        </w:rPr>
        <w:t xml:space="preserve">dating from </w:t>
      </w:r>
      <w:r w:rsidR="002A1DB6">
        <w:rPr>
          <w:sz w:val="22"/>
          <w:szCs w:val="22"/>
        </w:rPr>
        <w:t>February</w:t>
      </w:r>
      <w:r w:rsidR="002B72B5">
        <w:rPr>
          <w:sz w:val="22"/>
          <w:szCs w:val="22"/>
        </w:rPr>
        <w:t xml:space="preserve"> 2024 </w:t>
      </w:r>
    </w:p>
    <w:p w14:paraId="1BE0FF92" w14:textId="77777777" w:rsidR="00133EDF" w:rsidRDefault="00133EDF" w:rsidP="00133EDF">
      <w:pPr>
        <w:pStyle w:val="Letterbody"/>
        <w:rPr>
          <w:rFonts w:cs="Arial"/>
          <w:sz w:val="22"/>
          <w:szCs w:val="22"/>
        </w:rPr>
      </w:pPr>
    </w:p>
    <w:p w14:paraId="21B938B7" w14:textId="77777777" w:rsidR="00133EDF" w:rsidRPr="00BE3D8B" w:rsidRDefault="00133EDF" w:rsidP="00133EDF">
      <w:pPr>
        <w:pStyle w:val="Letterbody"/>
        <w:rPr>
          <w:rFonts w:cs="Arial"/>
          <w:sz w:val="22"/>
          <w:szCs w:val="22"/>
        </w:rPr>
      </w:pPr>
      <w:r w:rsidRPr="00BE3D8B">
        <w:rPr>
          <w:rFonts w:cs="Arial"/>
          <w:sz w:val="22"/>
          <w:szCs w:val="22"/>
        </w:rPr>
        <w:t xml:space="preserve">Structural Engineers Report summarises the timber frame building at para. 4.6 </w:t>
      </w:r>
      <w:r w:rsidRPr="00BE3D8B">
        <w:rPr>
          <w:i/>
          <w:iCs/>
          <w:sz w:val="22"/>
          <w:szCs w:val="22"/>
        </w:rPr>
        <w:t>The former garage and store converted for use as a Restaurant is of a sub-standard form off construction with the external wall construction of timber studding and weatherboarding offering inadequate resistance to static and dynamic (wind) loads.</w:t>
      </w:r>
    </w:p>
    <w:p w14:paraId="59C1928E" w14:textId="77777777" w:rsidR="00133EDF" w:rsidRDefault="00133EDF" w:rsidP="00133EDF">
      <w:pPr>
        <w:pStyle w:val="Letterbody"/>
        <w:rPr>
          <w:rFonts w:cs="Arial"/>
          <w:sz w:val="22"/>
          <w:szCs w:val="22"/>
        </w:rPr>
      </w:pPr>
    </w:p>
    <w:p w14:paraId="722035C3" w14:textId="77777777" w:rsidR="00133EDF" w:rsidRPr="00150B26" w:rsidRDefault="00133EDF" w:rsidP="00133EDF">
      <w:pPr>
        <w:pStyle w:val="Letterbody"/>
        <w:rPr>
          <w:rFonts w:cs="Arial"/>
          <w:i/>
          <w:iCs/>
          <w:sz w:val="22"/>
          <w:szCs w:val="22"/>
        </w:rPr>
      </w:pPr>
      <w:r w:rsidRPr="00150B26">
        <w:rPr>
          <w:rFonts w:cs="Arial"/>
          <w:sz w:val="22"/>
          <w:szCs w:val="22"/>
        </w:rPr>
        <w:t xml:space="preserve">It recommends that </w:t>
      </w:r>
      <w:r w:rsidRPr="00150B26">
        <w:rPr>
          <w:sz w:val="22"/>
          <w:szCs w:val="22"/>
        </w:rPr>
        <w:t>Area</w:t>
      </w:r>
      <w:r w:rsidRPr="00150B26">
        <w:rPr>
          <w:i/>
          <w:iCs/>
          <w:sz w:val="22"/>
          <w:szCs w:val="22"/>
        </w:rPr>
        <w:t xml:space="preserve"> ‘F’ is of an “agricultural” standard and is therefore structurally inadequate for habitable personnel use. Its outer skin of weather boarding together with the </w:t>
      </w:r>
      <w:r w:rsidRPr="00150B26">
        <w:rPr>
          <w:i/>
          <w:iCs/>
          <w:sz w:val="22"/>
          <w:szCs w:val="22"/>
        </w:rPr>
        <w:lastRenderedPageBreak/>
        <w:t>timber support posts are particularly in poor condition</w:t>
      </w:r>
      <w:r>
        <w:rPr>
          <w:i/>
          <w:iCs/>
          <w:sz w:val="22"/>
          <w:szCs w:val="22"/>
        </w:rPr>
        <w:t>…</w:t>
      </w:r>
      <w:r w:rsidRPr="00150B26">
        <w:rPr>
          <w:i/>
          <w:iCs/>
          <w:sz w:val="22"/>
          <w:szCs w:val="22"/>
        </w:rPr>
        <w:t>. Our findings and conclusions to the structure of this former garage and store provides a strong argument for its demolition and replacement.</w:t>
      </w:r>
    </w:p>
    <w:p w14:paraId="58BB746C" w14:textId="77777777" w:rsidR="00133EDF" w:rsidRPr="00BE3D8B" w:rsidRDefault="00133EDF" w:rsidP="00133EDF">
      <w:pPr>
        <w:pStyle w:val="Letterbody"/>
        <w:rPr>
          <w:rFonts w:cs="Arial"/>
          <w:i/>
          <w:iCs/>
          <w:sz w:val="22"/>
          <w:szCs w:val="22"/>
        </w:rPr>
      </w:pPr>
    </w:p>
    <w:p w14:paraId="40F8360B" w14:textId="339A7DAE" w:rsidR="00D332AB" w:rsidRDefault="005030B9" w:rsidP="00133EDF">
      <w:pPr>
        <w:pStyle w:val="Letterbody"/>
        <w:rPr>
          <w:rFonts w:cs="Arial"/>
          <w:bCs/>
          <w:sz w:val="22"/>
          <w:szCs w:val="22"/>
        </w:rPr>
      </w:pPr>
      <w:r>
        <w:rPr>
          <w:rFonts w:cs="Arial"/>
          <w:bCs/>
          <w:sz w:val="22"/>
          <w:szCs w:val="22"/>
        </w:rPr>
        <w:t xml:space="preserve">The </w:t>
      </w:r>
      <w:r w:rsidR="00553C46">
        <w:rPr>
          <w:rFonts w:cs="Arial"/>
          <w:bCs/>
          <w:sz w:val="22"/>
          <w:szCs w:val="22"/>
        </w:rPr>
        <w:t xml:space="preserve">application </w:t>
      </w:r>
      <w:r w:rsidR="00722609">
        <w:rPr>
          <w:rFonts w:cs="Arial"/>
          <w:bCs/>
          <w:sz w:val="22"/>
          <w:szCs w:val="22"/>
        </w:rPr>
        <w:t>includes</w:t>
      </w:r>
      <w:r>
        <w:rPr>
          <w:rFonts w:cs="Arial"/>
          <w:bCs/>
          <w:sz w:val="22"/>
          <w:szCs w:val="22"/>
        </w:rPr>
        <w:t xml:space="preserve"> a Review of the </w:t>
      </w:r>
      <w:r w:rsidR="00553C46">
        <w:rPr>
          <w:rFonts w:cs="Arial"/>
          <w:bCs/>
          <w:sz w:val="22"/>
          <w:szCs w:val="22"/>
        </w:rPr>
        <w:t>O</w:t>
      </w:r>
      <w:r>
        <w:rPr>
          <w:rFonts w:cs="Arial"/>
          <w:bCs/>
          <w:sz w:val="22"/>
          <w:szCs w:val="22"/>
        </w:rPr>
        <w:t xml:space="preserve">utbuilding </w:t>
      </w:r>
      <w:r w:rsidR="00553C46">
        <w:rPr>
          <w:rFonts w:cs="Arial"/>
          <w:bCs/>
          <w:sz w:val="22"/>
          <w:szCs w:val="22"/>
        </w:rPr>
        <w:t xml:space="preserve">Structure which has </w:t>
      </w:r>
      <w:r w:rsidR="00842FC8">
        <w:rPr>
          <w:rFonts w:cs="Arial"/>
          <w:bCs/>
          <w:sz w:val="22"/>
          <w:szCs w:val="22"/>
        </w:rPr>
        <w:t>uninformed commentary</w:t>
      </w:r>
      <w:r w:rsidR="00957186">
        <w:rPr>
          <w:rFonts w:cs="Arial"/>
          <w:bCs/>
          <w:sz w:val="22"/>
          <w:szCs w:val="22"/>
        </w:rPr>
        <w:t xml:space="preserve"> by the Structural Engineer </w:t>
      </w:r>
      <w:r w:rsidR="00A34DD7">
        <w:rPr>
          <w:rFonts w:cs="Arial"/>
          <w:bCs/>
          <w:sz w:val="22"/>
          <w:szCs w:val="22"/>
        </w:rPr>
        <w:t>based</w:t>
      </w:r>
      <w:r w:rsidR="002F1C62">
        <w:rPr>
          <w:rFonts w:cs="Arial"/>
          <w:bCs/>
          <w:sz w:val="22"/>
          <w:szCs w:val="22"/>
        </w:rPr>
        <w:t xml:space="preserve"> </w:t>
      </w:r>
      <w:r w:rsidR="00A34DD7">
        <w:rPr>
          <w:rFonts w:cs="Arial"/>
          <w:bCs/>
          <w:sz w:val="22"/>
          <w:szCs w:val="22"/>
        </w:rPr>
        <w:t>on a lack of thorough assessment of</w:t>
      </w:r>
      <w:r w:rsidR="002F1C62">
        <w:rPr>
          <w:rFonts w:cs="Arial"/>
          <w:bCs/>
          <w:sz w:val="22"/>
          <w:szCs w:val="22"/>
        </w:rPr>
        <w:t xml:space="preserve"> </w:t>
      </w:r>
      <w:r w:rsidR="00A34DD7">
        <w:rPr>
          <w:rFonts w:cs="Arial"/>
          <w:bCs/>
          <w:sz w:val="22"/>
          <w:szCs w:val="22"/>
        </w:rPr>
        <w:t>th</w:t>
      </w:r>
      <w:r w:rsidR="002F1C62">
        <w:rPr>
          <w:rFonts w:cs="Arial"/>
          <w:bCs/>
          <w:sz w:val="22"/>
          <w:szCs w:val="22"/>
        </w:rPr>
        <w:t>e</w:t>
      </w:r>
      <w:r w:rsidR="00A34DD7">
        <w:rPr>
          <w:rFonts w:cs="Arial"/>
          <w:bCs/>
          <w:sz w:val="22"/>
          <w:szCs w:val="22"/>
        </w:rPr>
        <w:t xml:space="preserve"> evidence. It </w:t>
      </w:r>
      <w:r w:rsidR="00842FC8">
        <w:rPr>
          <w:rFonts w:cs="Arial"/>
          <w:bCs/>
          <w:sz w:val="22"/>
          <w:szCs w:val="22"/>
        </w:rPr>
        <w:t>sugges</w:t>
      </w:r>
      <w:r w:rsidR="002F1C62">
        <w:rPr>
          <w:rFonts w:cs="Arial"/>
          <w:bCs/>
          <w:sz w:val="22"/>
          <w:szCs w:val="22"/>
        </w:rPr>
        <w:t xml:space="preserve">ts the previous building was substantially </w:t>
      </w:r>
      <w:r w:rsidR="00842FC8">
        <w:rPr>
          <w:rFonts w:cs="Arial"/>
          <w:bCs/>
          <w:sz w:val="22"/>
          <w:szCs w:val="22"/>
        </w:rPr>
        <w:t xml:space="preserve">demolished and </w:t>
      </w:r>
      <w:r w:rsidR="002F1C62">
        <w:rPr>
          <w:rFonts w:cs="Arial"/>
          <w:bCs/>
          <w:sz w:val="22"/>
          <w:szCs w:val="22"/>
        </w:rPr>
        <w:t xml:space="preserve">it was </w:t>
      </w:r>
      <w:r w:rsidR="00842FC8">
        <w:rPr>
          <w:rFonts w:cs="Arial"/>
          <w:bCs/>
          <w:sz w:val="22"/>
          <w:szCs w:val="22"/>
        </w:rPr>
        <w:t xml:space="preserve">rebuilt </w:t>
      </w:r>
      <w:r w:rsidR="002F1C62">
        <w:rPr>
          <w:rFonts w:cs="Arial"/>
          <w:bCs/>
          <w:sz w:val="22"/>
          <w:szCs w:val="22"/>
        </w:rPr>
        <w:t xml:space="preserve">reusing some of the materials </w:t>
      </w:r>
      <w:r w:rsidR="00842FC8">
        <w:rPr>
          <w:rFonts w:cs="Arial"/>
          <w:bCs/>
          <w:sz w:val="22"/>
          <w:szCs w:val="22"/>
        </w:rPr>
        <w:t xml:space="preserve">in </w:t>
      </w:r>
      <w:r w:rsidR="00900BFB">
        <w:rPr>
          <w:rFonts w:cs="Arial"/>
          <w:bCs/>
          <w:sz w:val="22"/>
          <w:szCs w:val="22"/>
        </w:rPr>
        <w:t xml:space="preserve">1985. </w:t>
      </w:r>
      <w:r w:rsidR="00D332AB">
        <w:rPr>
          <w:rFonts w:cs="Arial"/>
          <w:bCs/>
          <w:sz w:val="22"/>
          <w:szCs w:val="22"/>
        </w:rPr>
        <w:t>It</w:t>
      </w:r>
      <w:r w:rsidR="00957186">
        <w:rPr>
          <w:rFonts w:cs="Arial"/>
          <w:bCs/>
          <w:sz w:val="22"/>
          <w:szCs w:val="22"/>
        </w:rPr>
        <w:t>s</w:t>
      </w:r>
      <w:r w:rsidR="003F759F">
        <w:rPr>
          <w:rFonts w:cs="Arial"/>
          <w:bCs/>
          <w:sz w:val="22"/>
          <w:szCs w:val="22"/>
        </w:rPr>
        <w:t xml:space="preserve"> </w:t>
      </w:r>
      <w:r w:rsidR="00957186">
        <w:rPr>
          <w:rFonts w:cs="Arial"/>
          <w:bCs/>
          <w:sz w:val="22"/>
          <w:szCs w:val="22"/>
        </w:rPr>
        <w:t>conclusions</w:t>
      </w:r>
      <w:r w:rsidR="003F759F">
        <w:rPr>
          <w:rFonts w:cs="Arial"/>
          <w:bCs/>
          <w:sz w:val="22"/>
          <w:szCs w:val="22"/>
        </w:rPr>
        <w:t xml:space="preserve"> are </w:t>
      </w:r>
      <w:r w:rsidR="00F415AF">
        <w:rPr>
          <w:rFonts w:cs="Arial"/>
          <w:bCs/>
          <w:sz w:val="22"/>
          <w:szCs w:val="22"/>
        </w:rPr>
        <w:t xml:space="preserve">incoherent, </w:t>
      </w:r>
      <w:r w:rsidR="003F759F">
        <w:rPr>
          <w:rFonts w:cs="Arial"/>
          <w:bCs/>
          <w:sz w:val="22"/>
          <w:szCs w:val="22"/>
        </w:rPr>
        <w:t xml:space="preserve">not based on evidence and </w:t>
      </w:r>
      <w:r w:rsidR="00F415AF">
        <w:rPr>
          <w:rFonts w:cs="Arial"/>
          <w:bCs/>
          <w:sz w:val="22"/>
          <w:szCs w:val="22"/>
        </w:rPr>
        <w:t>conclude the building</w:t>
      </w:r>
      <w:r w:rsidR="00957186">
        <w:rPr>
          <w:rFonts w:cs="Arial"/>
          <w:bCs/>
          <w:sz w:val="22"/>
          <w:szCs w:val="22"/>
        </w:rPr>
        <w:t xml:space="preserve"> </w:t>
      </w:r>
      <w:r w:rsidR="00675F56">
        <w:rPr>
          <w:rFonts w:cs="Arial"/>
          <w:bCs/>
          <w:sz w:val="22"/>
          <w:szCs w:val="22"/>
        </w:rPr>
        <w:t>lacks historic</w:t>
      </w:r>
      <w:r w:rsidR="00957186">
        <w:rPr>
          <w:rFonts w:cs="Arial"/>
          <w:bCs/>
          <w:sz w:val="22"/>
          <w:szCs w:val="22"/>
        </w:rPr>
        <w:t xml:space="preserve"> integrity and therefor</w:t>
      </w:r>
      <w:r w:rsidR="00F415AF">
        <w:rPr>
          <w:rFonts w:cs="Arial"/>
          <w:bCs/>
          <w:sz w:val="22"/>
          <w:szCs w:val="22"/>
        </w:rPr>
        <w:t>e</w:t>
      </w:r>
      <w:r w:rsidR="00957186">
        <w:rPr>
          <w:rFonts w:cs="Arial"/>
          <w:bCs/>
          <w:sz w:val="22"/>
          <w:szCs w:val="22"/>
        </w:rPr>
        <w:t xml:space="preserve"> significance.</w:t>
      </w:r>
    </w:p>
    <w:p w14:paraId="2305ACAD" w14:textId="77777777" w:rsidR="00D332AB" w:rsidRDefault="00D332AB" w:rsidP="00133EDF">
      <w:pPr>
        <w:pStyle w:val="Letterbody"/>
        <w:rPr>
          <w:rFonts w:cs="Arial"/>
          <w:bCs/>
          <w:sz w:val="22"/>
          <w:szCs w:val="22"/>
        </w:rPr>
      </w:pPr>
    </w:p>
    <w:p w14:paraId="2A6E335E" w14:textId="60982C29" w:rsidR="00133EDF" w:rsidRDefault="00A21528" w:rsidP="00133EDF">
      <w:pPr>
        <w:pStyle w:val="Letterbody"/>
        <w:rPr>
          <w:rFonts w:cs="Arial"/>
          <w:bCs/>
          <w:sz w:val="22"/>
          <w:szCs w:val="22"/>
        </w:rPr>
      </w:pPr>
      <w:r>
        <w:rPr>
          <w:rFonts w:cs="Arial"/>
          <w:bCs/>
          <w:sz w:val="22"/>
          <w:szCs w:val="22"/>
        </w:rPr>
        <w:t xml:space="preserve">Whilst the simple </w:t>
      </w:r>
      <w:r w:rsidR="001357C7">
        <w:rPr>
          <w:rFonts w:cs="Arial"/>
          <w:bCs/>
          <w:sz w:val="22"/>
          <w:szCs w:val="22"/>
        </w:rPr>
        <w:t>building</w:t>
      </w:r>
      <w:r>
        <w:rPr>
          <w:rFonts w:cs="Arial"/>
          <w:bCs/>
          <w:sz w:val="22"/>
          <w:szCs w:val="22"/>
        </w:rPr>
        <w:t xml:space="preserve"> has gone through various repairs and uses </w:t>
      </w:r>
      <w:r w:rsidR="001357C7">
        <w:rPr>
          <w:rFonts w:cs="Arial"/>
          <w:bCs/>
          <w:sz w:val="22"/>
          <w:szCs w:val="22"/>
        </w:rPr>
        <w:t xml:space="preserve">that would be expected of a building of this form </w:t>
      </w:r>
      <w:r>
        <w:rPr>
          <w:rFonts w:cs="Arial"/>
          <w:bCs/>
          <w:sz w:val="22"/>
          <w:szCs w:val="22"/>
        </w:rPr>
        <w:t xml:space="preserve">this does not </w:t>
      </w:r>
      <w:r w:rsidR="001357C7">
        <w:rPr>
          <w:rFonts w:cs="Arial"/>
          <w:bCs/>
          <w:sz w:val="22"/>
          <w:szCs w:val="22"/>
        </w:rPr>
        <w:t>mean it lack</w:t>
      </w:r>
      <w:r w:rsidR="00ED34AD">
        <w:rPr>
          <w:rFonts w:cs="Arial"/>
          <w:bCs/>
          <w:sz w:val="22"/>
          <w:szCs w:val="22"/>
        </w:rPr>
        <w:t>s</w:t>
      </w:r>
      <w:r w:rsidR="001357C7">
        <w:rPr>
          <w:rFonts w:cs="Arial"/>
          <w:bCs/>
          <w:sz w:val="22"/>
          <w:szCs w:val="22"/>
        </w:rPr>
        <w:t xml:space="preserve"> integrity</w:t>
      </w:r>
      <w:r w:rsidR="00ED34AD">
        <w:rPr>
          <w:rFonts w:cs="Arial"/>
          <w:bCs/>
          <w:sz w:val="22"/>
          <w:szCs w:val="22"/>
        </w:rPr>
        <w:t xml:space="preserve"> or significance</w:t>
      </w:r>
      <w:r w:rsidR="001357C7">
        <w:rPr>
          <w:rFonts w:cs="Arial"/>
          <w:bCs/>
          <w:sz w:val="22"/>
          <w:szCs w:val="22"/>
        </w:rPr>
        <w:t xml:space="preserve">. </w:t>
      </w:r>
      <w:r w:rsidR="00900BFB">
        <w:rPr>
          <w:rFonts w:cs="Arial"/>
          <w:bCs/>
          <w:sz w:val="22"/>
          <w:szCs w:val="22"/>
        </w:rPr>
        <w:t xml:space="preserve">The building fabric </w:t>
      </w:r>
      <w:r w:rsidR="00722609">
        <w:rPr>
          <w:rFonts w:cs="Arial"/>
          <w:bCs/>
          <w:sz w:val="22"/>
          <w:szCs w:val="22"/>
        </w:rPr>
        <w:t>especially</w:t>
      </w:r>
      <w:r w:rsidR="00900BFB">
        <w:rPr>
          <w:rFonts w:cs="Arial"/>
          <w:bCs/>
          <w:sz w:val="22"/>
          <w:szCs w:val="22"/>
        </w:rPr>
        <w:t xml:space="preserve"> the timber </w:t>
      </w:r>
      <w:r w:rsidR="00722609">
        <w:rPr>
          <w:rFonts w:cs="Arial"/>
          <w:bCs/>
          <w:sz w:val="22"/>
          <w:szCs w:val="22"/>
        </w:rPr>
        <w:t>frame</w:t>
      </w:r>
      <w:r w:rsidR="00900BFB">
        <w:rPr>
          <w:rFonts w:cs="Arial"/>
          <w:bCs/>
          <w:sz w:val="22"/>
          <w:szCs w:val="22"/>
        </w:rPr>
        <w:t xml:space="preserve"> and roof </w:t>
      </w:r>
      <w:r w:rsidR="00722609">
        <w:rPr>
          <w:rFonts w:cs="Arial"/>
          <w:bCs/>
          <w:sz w:val="22"/>
          <w:szCs w:val="22"/>
        </w:rPr>
        <w:t xml:space="preserve">are evidently </w:t>
      </w:r>
      <w:r w:rsidR="00900BFB">
        <w:rPr>
          <w:rFonts w:cs="Arial"/>
          <w:bCs/>
          <w:sz w:val="22"/>
          <w:szCs w:val="22"/>
        </w:rPr>
        <w:t>19</w:t>
      </w:r>
      <w:r w:rsidR="00900BFB" w:rsidRPr="00900BFB">
        <w:rPr>
          <w:rFonts w:cs="Arial"/>
          <w:bCs/>
          <w:sz w:val="22"/>
          <w:szCs w:val="22"/>
          <w:vertAlign w:val="superscript"/>
        </w:rPr>
        <w:t>th</w:t>
      </w:r>
      <w:r w:rsidR="00900BFB">
        <w:rPr>
          <w:rFonts w:cs="Arial"/>
          <w:bCs/>
          <w:sz w:val="22"/>
          <w:szCs w:val="22"/>
        </w:rPr>
        <w:t xml:space="preserve"> </w:t>
      </w:r>
      <w:r w:rsidR="00722609">
        <w:rPr>
          <w:rFonts w:cs="Arial"/>
          <w:bCs/>
          <w:sz w:val="22"/>
          <w:szCs w:val="22"/>
        </w:rPr>
        <w:t>century. A photograph</w:t>
      </w:r>
      <w:r w:rsidR="00451A76">
        <w:rPr>
          <w:rFonts w:cs="Arial"/>
          <w:bCs/>
          <w:sz w:val="22"/>
          <w:szCs w:val="22"/>
        </w:rPr>
        <w:t xml:space="preserve"> from 1860</w:t>
      </w:r>
      <w:r w:rsidR="00722609">
        <w:rPr>
          <w:rFonts w:cs="Arial"/>
          <w:bCs/>
          <w:sz w:val="22"/>
          <w:szCs w:val="22"/>
        </w:rPr>
        <w:t xml:space="preserve"> in the Heritage </w:t>
      </w:r>
      <w:r w:rsidR="003C2624">
        <w:rPr>
          <w:rFonts w:cs="Arial"/>
          <w:bCs/>
          <w:sz w:val="22"/>
          <w:szCs w:val="22"/>
        </w:rPr>
        <w:t>Statement</w:t>
      </w:r>
      <w:r w:rsidR="00CB6F4E">
        <w:rPr>
          <w:rFonts w:cs="Arial"/>
          <w:bCs/>
          <w:sz w:val="22"/>
          <w:szCs w:val="22"/>
        </w:rPr>
        <w:t xml:space="preserve"> </w:t>
      </w:r>
      <w:r w:rsidR="00675F56">
        <w:rPr>
          <w:rFonts w:cs="Arial"/>
          <w:bCs/>
          <w:sz w:val="22"/>
          <w:szCs w:val="22"/>
        </w:rPr>
        <w:t>Section</w:t>
      </w:r>
      <w:r w:rsidR="00CB6F4E">
        <w:rPr>
          <w:rFonts w:cs="Arial"/>
          <w:bCs/>
          <w:sz w:val="22"/>
          <w:szCs w:val="22"/>
        </w:rPr>
        <w:t xml:space="preserve"> 2</w:t>
      </w:r>
      <w:r w:rsidR="00451A76">
        <w:rPr>
          <w:rFonts w:cs="Arial"/>
          <w:bCs/>
          <w:sz w:val="22"/>
          <w:szCs w:val="22"/>
        </w:rPr>
        <w:t>.</w:t>
      </w:r>
      <w:r w:rsidR="00CB6F4E">
        <w:rPr>
          <w:rFonts w:cs="Arial"/>
          <w:bCs/>
          <w:sz w:val="22"/>
          <w:szCs w:val="22"/>
        </w:rPr>
        <w:t xml:space="preserve"> </w:t>
      </w:r>
      <w:r w:rsidR="00451A76">
        <w:rPr>
          <w:rFonts w:cs="Arial"/>
          <w:bCs/>
          <w:sz w:val="22"/>
          <w:szCs w:val="22"/>
        </w:rPr>
        <w:t xml:space="preserve">Has </w:t>
      </w:r>
      <w:r w:rsidR="00675F56">
        <w:rPr>
          <w:rFonts w:cs="Arial"/>
          <w:bCs/>
          <w:sz w:val="22"/>
          <w:szCs w:val="22"/>
        </w:rPr>
        <w:t xml:space="preserve">the </w:t>
      </w:r>
      <w:r w:rsidR="00451A76">
        <w:rPr>
          <w:rFonts w:cs="Arial"/>
          <w:bCs/>
          <w:sz w:val="22"/>
          <w:szCs w:val="22"/>
        </w:rPr>
        <w:t>out</w:t>
      </w:r>
      <w:r w:rsidR="00675F56">
        <w:rPr>
          <w:rFonts w:cs="Arial"/>
          <w:bCs/>
          <w:sz w:val="22"/>
          <w:szCs w:val="22"/>
        </w:rPr>
        <w:t xml:space="preserve">building is </w:t>
      </w:r>
      <w:r w:rsidR="00722609">
        <w:rPr>
          <w:rFonts w:cs="Arial"/>
          <w:bCs/>
          <w:sz w:val="22"/>
          <w:szCs w:val="22"/>
        </w:rPr>
        <w:t>visible</w:t>
      </w:r>
      <w:r w:rsidR="00675F56">
        <w:rPr>
          <w:rFonts w:cs="Arial"/>
          <w:bCs/>
          <w:sz w:val="22"/>
          <w:szCs w:val="22"/>
        </w:rPr>
        <w:t xml:space="preserve"> through the cross passage to the rear courtyard </w:t>
      </w:r>
      <w:r w:rsidR="00722609">
        <w:rPr>
          <w:rFonts w:cs="Arial"/>
          <w:bCs/>
          <w:sz w:val="22"/>
          <w:szCs w:val="22"/>
        </w:rPr>
        <w:t xml:space="preserve"> </w:t>
      </w:r>
      <w:r w:rsidR="00675F56">
        <w:rPr>
          <w:rFonts w:cs="Arial"/>
          <w:bCs/>
          <w:sz w:val="22"/>
          <w:szCs w:val="22"/>
        </w:rPr>
        <w:t xml:space="preserve">and appears much as it does today </w:t>
      </w:r>
      <w:r w:rsidR="00133EDF">
        <w:rPr>
          <w:rFonts w:cs="Arial"/>
          <w:bCs/>
          <w:sz w:val="22"/>
          <w:szCs w:val="22"/>
        </w:rPr>
        <w:t xml:space="preserve">with the horizontal boarded and a multi paned window good evidence that as the </w:t>
      </w:r>
      <w:r w:rsidR="00451A76">
        <w:rPr>
          <w:rFonts w:cs="Arial"/>
          <w:bCs/>
          <w:sz w:val="22"/>
          <w:szCs w:val="22"/>
        </w:rPr>
        <w:t>Heritage S</w:t>
      </w:r>
      <w:r w:rsidR="00133EDF">
        <w:rPr>
          <w:rFonts w:cs="Arial"/>
          <w:bCs/>
          <w:sz w:val="22"/>
          <w:szCs w:val="22"/>
        </w:rPr>
        <w:t>tatement suggests the current building dates from the mid-19</w:t>
      </w:r>
      <w:r w:rsidR="00133EDF" w:rsidRPr="0071457B">
        <w:rPr>
          <w:rFonts w:cs="Arial"/>
          <w:bCs/>
          <w:sz w:val="22"/>
          <w:szCs w:val="22"/>
          <w:vertAlign w:val="superscript"/>
        </w:rPr>
        <w:t>th</w:t>
      </w:r>
      <w:r w:rsidR="00133EDF">
        <w:rPr>
          <w:rFonts w:cs="Arial"/>
          <w:bCs/>
          <w:sz w:val="22"/>
          <w:szCs w:val="22"/>
        </w:rPr>
        <w:t xml:space="preserve"> century reinforcing the age and interest of this building. </w:t>
      </w:r>
    </w:p>
    <w:p w14:paraId="3A614F44" w14:textId="77777777" w:rsidR="00BA6F1B" w:rsidRDefault="00BA6F1B" w:rsidP="00133EDF">
      <w:pPr>
        <w:pStyle w:val="Letterbody"/>
        <w:rPr>
          <w:rFonts w:cs="Arial"/>
          <w:bCs/>
          <w:sz w:val="22"/>
          <w:szCs w:val="22"/>
        </w:rPr>
      </w:pPr>
    </w:p>
    <w:p w14:paraId="68B77377" w14:textId="77777777" w:rsidR="000F4B2A" w:rsidRDefault="00BA6F1B" w:rsidP="00133EDF">
      <w:pPr>
        <w:pStyle w:val="Letterbody"/>
        <w:rPr>
          <w:i/>
          <w:iCs/>
          <w:sz w:val="22"/>
          <w:szCs w:val="22"/>
        </w:rPr>
      </w:pPr>
      <w:r w:rsidRPr="00BA6F1B">
        <w:rPr>
          <w:i/>
          <w:iCs/>
          <w:sz w:val="22"/>
          <w:szCs w:val="22"/>
        </w:rPr>
        <w:t xml:space="preserve">The outbuilding to the rear is believed to have some 19th century origins although this is largely rebuilt and </w:t>
      </w:r>
      <w:proofErr w:type="spellStart"/>
      <w:r w:rsidRPr="00BA6F1B">
        <w:rPr>
          <w:i/>
          <w:iCs/>
          <w:sz w:val="22"/>
          <w:szCs w:val="22"/>
        </w:rPr>
        <w:t>remodeled</w:t>
      </w:r>
      <w:proofErr w:type="spellEnd"/>
      <w:r w:rsidRPr="00BA6F1B">
        <w:rPr>
          <w:i/>
          <w:iCs/>
          <w:sz w:val="22"/>
          <w:szCs w:val="22"/>
        </w:rPr>
        <w:t xml:space="preserve">. This is evidenced within the Lacock Tithe Map, dated 1840 (shown top right) shows the outbuilding substantially smaller and set back away from East Street. </w:t>
      </w:r>
    </w:p>
    <w:p w14:paraId="7A2D6A8B" w14:textId="77777777" w:rsidR="000F4B2A" w:rsidRDefault="000F4B2A" w:rsidP="00133EDF">
      <w:pPr>
        <w:pStyle w:val="Letterbody"/>
        <w:rPr>
          <w:i/>
          <w:iCs/>
          <w:sz w:val="22"/>
          <w:szCs w:val="22"/>
        </w:rPr>
      </w:pPr>
    </w:p>
    <w:p w14:paraId="02F9EF10" w14:textId="77777777" w:rsidR="000F4B2A" w:rsidRDefault="00BA6F1B" w:rsidP="00133EDF">
      <w:pPr>
        <w:pStyle w:val="Letterbody"/>
        <w:rPr>
          <w:i/>
          <w:iCs/>
          <w:sz w:val="22"/>
          <w:szCs w:val="22"/>
        </w:rPr>
      </w:pPr>
      <w:r w:rsidRPr="00BA6F1B">
        <w:rPr>
          <w:i/>
          <w:iCs/>
          <w:sz w:val="22"/>
          <w:szCs w:val="22"/>
        </w:rPr>
        <w:t xml:space="preserve">The 1886 OS Map shows the outbuilding in a slightly different position with it now fronting East Street and not extending quite so far into the site. The laundry building lean to was also constructed at this point. </w:t>
      </w:r>
    </w:p>
    <w:p w14:paraId="59054F8C" w14:textId="77777777" w:rsidR="000F4B2A" w:rsidRDefault="000F4B2A" w:rsidP="00133EDF">
      <w:pPr>
        <w:pStyle w:val="Letterbody"/>
        <w:rPr>
          <w:i/>
          <w:iCs/>
          <w:sz w:val="22"/>
          <w:szCs w:val="22"/>
        </w:rPr>
      </w:pPr>
    </w:p>
    <w:p w14:paraId="7BC1FA28" w14:textId="4954E5EB" w:rsidR="00BA6F1B" w:rsidRPr="00BA6F1B" w:rsidRDefault="00BA6F1B" w:rsidP="00133EDF">
      <w:pPr>
        <w:pStyle w:val="Letterbody"/>
        <w:rPr>
          <w:rFonts w:cs="Arial"/>
          <w:bCs/>
          <w:i/>
          <w:iCs/>
          <w:sz w:val="22"/>
          <w:szCs w:val="22"/>
        </w:rPr>
      </w:pPr>
      <w:r w:rsidRPr="00BA6F1B">
        <w:rPr>
          <w:i/>
          <w:iCs/>
          <w:sz w:val="22"/>
          <w:szCs w:val="22"/>
        </w:rPr>
        <w:t>This evidence suggests the building was first substantially altered / extended between 1840-1885. Development in the site to the rear of the site is seen again in the 1900 OS Map publication which shows extensions adjoining the main building</w:t>
      </w:r>
      <w:r w:rsidRPr="00BA6F1B">
        <w:rPr>
          <w:i/>
          <w:iCs/>
        </w:rPr>
        <w:t>.</w:t>
      </w:r>
    </w:p>
    <w:p w14:paraId="60B578B6" w14:textId="77777777" w:rsidR="00133EDF" w:rsidRDefault="00133EDF" w:rsidP="00133EDF">
      <w:pPr>
        <w:pStyle w:val="Letterbody"/>
        <w:rPr>
          <w:rFonts w:cs="Arial"/>
          <w:bCs/>
          <w:sz w:val="22"/>
          <w:szCs w:val="22"/>
        </w:rPr>
      </w:pPr>
    </w:p>
    <w:p w14:paraId="2CE4B69C" w14:textId="6C23A21B" w:rsidR="00133EDF" w:rsidRDefault="00133EDF" w:rsidP="00133EDF">
      <w:pPr>
        <w:pStyle w:val="Letterbody"/>
        <w:rPr>
          <w:rFonts w:cs="Arial"/>
          <w:bCs/>
          <w:sz w:val="22"/>
          <w:szCs w:val="22"/>
        </w:rPr>
      </w:pPr>
      <w:r>
        <w:rPr>
          <w:rFonts w:cs="Arial"/>
          <w:bCs/>
          <w:sz w:val="22"/>
          <w:szCs w:val="22"/>
        </w:rPr>
        <w:t xml:space="preserve">The </w:t>
      </w:r>
      <w:r w:rsidR="00AB3490">
        <w:rPr>
          <w:rFonts w:cs="Arial"/>
          <w:bCs/>
          <w:sz w:val="22"/>
          <w:szCs w:val="22"/>
        </w:rPr>
        <w:t>significance</w:t>
      </w:r>
      <w:r w:rsidR="00984BA6">
        <w:rPr>
          <w:rFonts w:cs="Arial"/>
          <w:bCs/>
          <w:sz w:val="22"/>
          <w:szCs w:val="22"/>
        </w:rPr>
        <w:t xml:space="preserve"> of the Outbuilding was discussed </w:t>
      </w:r>
      <w:r>
        <w:rPr>
          <w:rFonts w:cs="Arial"/>
          <w:bCs/>
          <w:sz w:val="22"/>
          <w:szCs w:val="22"/>
        </w:rPr>
        <w:t xml:space="preserve">on site </w:t>
      </w:r>
      <w:r w:rsidR="00AB3490">
        <w:rPr>
          <w:rFonts w:cs="Arial"/>
          <w:bCs/>
          <w:sz w:val="22"/>
          <w:szCs w:val="22"/>
        </w:rPr>
        <w:t>with</w:t>
      </w:r>
      <w:r w:rsidR="00984BA6">
        <w:rPr>
          <w:rFonts w:cs="Arial"/>
          <w:bCs/>
          <w:sz w:val="22"/>
          <w:szCs w:val="22"/>
        </w:rPr>
        <w:t xml:space="preserve"> the applicants </w:t>
      </w:r>
      <w:r w:rsidR="00AB3490">
        <w:rPr>
          <w:rFonts w:cs="Arial"/>
          <w:bCs/>
          <w:sz w:val="22"/>
          <w:szCs w:val="22"/>
        </w:rPr>
        <w:t>Heritage</w:t>
      </w:r>
      <w:r w:rsidR="00984BA6">
        <w:rPr>
          <w:rFonts w:cs="Arial"/>
          <w:bCs/>
          <w:sz w:val="22"/>
          <w:szCs w:val="22"/>
        </w:rPr>
        <w:t xml:space="preserve"> </w:t>
      </w:r>
      <w:r w:rsidR="00C13961">
        <w:rPr>
          <w:rFonts w:cs="Arial"/>
          <w:bCs/>
          <w:sz w:val="22"/>
          <w:szCs w:val="22"/>
        </w:rPr>
        <w:t>advisor,</w:t>
      </w:r>
      <w:r w:rsidR="00984BA6">
        <w:rPr>
          <w:rFonts w:cs="Arial"/>
          <w:bCs/>
          <w:sz w:val="22"/>
          <w:szCs w:val="22"/>
        </w:rPr>
        <w:t xml:space="preserve"> </w:t>
      </w:r>
      <w:r w:rsidR="00AB3490">
        <w:rPr>
          <w:rFonts w:cs="Arial"/>
          <w:bCs/>
          <w:sz w:val="22"/>
          <w:szCs w:val="22"/>
        </w:rPr>
        <w:t xml:space="preserve">and it </w:t>
      </w:r>
      <w:r>
        <w:rPr>
          <w:rFonts w:cs="Arial"/>
          <w:bCs/>
          <w:sz w:val="22"/>
          <w:szCs w:val="22"/>
        </w:rPr>
        <w:t xml:space="preserve">was </w:t>
      </w:r>
      <w:r w:rsidR="00AB3490">
        <w:rPr>
          <w:rFonts w:cs="Arial"/>
          <w:bCs/>
          <w:sz w:val="22"/>
          <w:szCs w:val="22"/>
        </w:rPr>
        <w:t xml:space="preserve">agreed </w:t>
      </w:r>
      <w:r>
        <w:rPr>
          <w:rFonts w:cs="Arial"/>
          <w:bCs/>
          <w:sz w:val="22"/>
          <w:szCs w:val="22"/>
        </w:rPr>
        <w:t xml:space="preserve">that the existing building has architectural and historic significance through its fabric, construction and service use as an important part of the whole complex. </w:t>
      </w:r>
    </w:p>
    <w:p w14:paraId="088481EA" w14:textId="77777777" w:rsidR="00C13961" w:rsidRDefault="00C13961" w:rsidP="00133EDF">
      <w:pPr>
        <w:pStyle w:val="Letterbody"/>
        <w:rPr>
          <w:rFonts w:cs="Arial"/>
          <w:bCs/>
          <w:sz w:val="22"/>
          <w:szCs w:val="22"/>
        </w:rPr>
      </w:pPr>
    </w:p>
    <w:p w14:paraId="566771BE" w14:textId="07E44880" w:rsidR="00C13961" w:rsidRDefault="00C13961" w:rsidP="00133EDF">
      <w:pPr>
        <w:pStyle w:val="Letterbody"/>
        <w:rPr>
          <w:rFonts w:cs="Arial"/>
          <w:bCs/>
          <w:sz w:val="22"/>
          <w:szCs w:val="22"/>
        </w:rPr>
      </w:pPr>
      <w:r>
        <w:rPr>
          <w:rFonts w:cs="Arial"/>
          <w:bCs/>
          <w:sz w:val="22"/>
          <w:szCs w:val="22"/>
        </w:rPr>
        <w:t xml:space="preserve">The </w:t>
      </w:r>
      <w:r w:rsidR="00043C37">
        <w:rPr>
          <w:rFonts w:cs="Arial"/>
          <w:bCs/>
          <w:sz w:val="22"/>
          <w:szCs w:val="22"/>
        </w:rPr>
        <w:t>applicant</w:t>
      </w:r>
      <w:r>
        <w:rPr>
          <w:rFonts w:cs="Arial"/>
          <w:bCs/>
          <w:sz w:val="22"/>
          <w:szCs w:val="22"/>
        </w:rPr>
        <w:t xml:space="preserve"> has included a </w:t>
      </w:r>
      <w:r w:rsidR="00807737">
        <w:rPr>
          <w:rFonts w:cs="Arial"/>
          <w:bCs/>
          <w:sz w:val="22"/>
          <w:szCs w:val="22"/>
        </w:rPr>
        <w:t xml:space="preserve">good quality </w:t>
      </w:r>
      <w:r w:rsidR="00853613">
        <w:rPr>
          <w:rFonts w:cs="Arial"/>
          <w:bCs/>
          <w:sz w:val="22"/>
          <w:szCs w:val="22"/>
        </w:rPr>
        <w:t xml:space="preserve">existing building </w:t>
      </w:r>
      <w:r w:rsidR="00043C37">
        <w:rPr>
          <w:rFonts w:cs="Arial"/>
          <w:bCs/>
          <w:sz w:val="22"/>
          <w:szCs w:val="22"/>
        </w:rPr>
        <w:t xml:space="preserve">drawing with </w:t>
      </w:r>
      <w:r w:rsidR="00853613">
        <w:rPr>
          <w:rFonts w:cs="Arial"/>
          <w:bCs/>
          <w:sz w:val="22"/>
          <w:szCs w:val="22"/>
        </w:rPr>
        <w:t>floorplan</w:t>
      </w:r>
      <w:r w:rsidR="00043C37">
        <w:rPr>
          <w:rFonts w:cs="Arial"/>
          <w:bCs/>
          <w:sz w:val="22"/>
          <w:szCs w:val="22"/>
        </w:rPr>
        <w:t xml:space="preserve">, </w:t>
      </w:r>
      <w:r w:rsidR="00853613">
        <w:rPr>
          <w:rFonts w:cs="Arial"/>
          <w:bCs/>
          <w:sz w:val="22"/>
          <w:szCs w:val="22"/>
        </w:rPr>
        <w:t>section and elevation that is a</w:t>
      </w:r>
      <w:r w:rsidR="0043431D">
        <w:rPr>
          <w:rFonts w:cs="Arial"/>
          <w:bCs/>
          <w:sz w:val="22"/>
          <w:szCs w:val="22"/>
        </w:rPr>
        <w:t xml:space="preserve"> much more through and effective a</w:t>
      </w:r>
      <w:r w:rsidR="00853613">
        <w:rPr>
          <w:rFonts w:cs="Arial"/>
          <w:bCs/>
          <w:sz w:val="22"/>
          <w:szCs w:val="22"/>
        </w:rPr>
        <w:t>ppraisal of the building</w:t>
      </w:r>
      <w:r w:rsidR="0043431D">
        <w:rPr>
          <w:rFonts w:cs="Arial"/>
          <w:bCs/>
          <w:sz w:val="22"/>
          <w:szCs w:val="22"/>
        </w:rPr>
        <w:t>s</w:t>
      </w:r>
      <w:r w:rsidR="00853613">
        <w:rPr>
          <w:rFonts w:cs="Arial"/>
          <w:bCs/>
          <w:sz w:val="22"/>
          <w:szCs w:val="22"/>
        </w:rPr>
        <w:t xml:space="preserve"> structure and materials use and a record of i</w:t>
      </w:r>
      <w:r w:rsidR="0043431D">
        <w:rPr>
          <w:rFonts w:cs="Arial"/>
          <w:bCs/>
          <w:sz w:val="22"/>
          <w:szCs w:val="22"/>
        </w:rPr>
        <w:t>ts</w:t>
      </w:r>
      <w:r w:rsidR="00853613">
        <w:rPr>
          <w:rFonts w:cs="Arial"/>
          <w:bCs/>
          <w:sz w:val="22"/>
          <w:szCs w:val="22"/>
        </w:rPr>
        <w:t xml:space="preserve"> evolution </w:t>
      </w:r>
      <w:r w:rsidR="00E66FF6">
        <w:rPr>
          <w:rFonts w:cs="Arial"/>
          <w:bCs/>
          <w:sz w:val="22"/>
          <w:szCs w:val="22"/>
        </w:rPr>
        <w:t xml:space="preserve">since its origins </w:t>
      </w:r>
      <w:r w:rsidR="0043431D">
        <w:rPr>
          <w:rFonts w:cs="Arial"/>
          <w:bCs/>
          <w:sz w:val="22"/>
          <w:szCs w:val="22"/>
        </w:rPr>
        <w:t>i</w:t>
      </w:r>
      <w:r w:rsidR="00E66FF6">
        <w:rPr>
          <w:rFonts w:cs="Arial"/>
          <w:bCs/>
          <w:sz w:val="22"/>
          <w:szCs w:val="22"/>
        </w:rPr>
        <w:t>n the early 19</w:t>
      </w:r>
      <w:r w:rsidR="00E66FF6" w:rsidRPr="00E66FF6">
        <w:rPr>
          <w:rFonts w:cs="Arial"/>
          <w:bCs/>
          <w:sz w:val="22"/>
          <w:szCs w:val="22"/>
          <w:vertAlign w:val="superscript"/>
        </w:rPr>
        <w:t>th</w:t>
      </w:r>
      <w:r w:rsidR="00E66FF6">
        <w:rPr>
          <w:rFonts w:cs="Arial"/>
          <w:bCs/>
          <w:sz w:val="22"/>
          <w:szCs w:val="22"/>
        </w:rPr>
        <w:t xml:space="preserve"> century based on mapping evidence.</w:t>
      </w:r>
    </w:p>
    <w:p w14:paraId="1BD29D6B" w14:textId="77777777" w:rsidR="00DE4E1E" w:rsidRDefault="00DE4E1E" w:rsidP="00133EDF">
      <w:pPr>
        <w:pStyle w:val="Letterbody"/>
        <w:rPr>
          <w:rFonts w:cs="Arial"/>
          <w:bCs/>
          <w:sz w:val="22"/>
          <w:szCs w:val="22"/>
        </w:rPr>
      </w:pPr>
    </w:p>
    <w:p w14:paraId="323A132F" w14:textId="6CEBB42C" w:rsidR="00DE4E1E" w:rsidRDefault="00DE4E1E" w:rsidP="00133EDF">
      <w:pPr>
        <w:pStyle w:val="Letterbody"/>
        <w:rPr>
          <w:rFonts w:cs="Arial"/>
          <w:bCs/>
          <w:sz w:val="22"/>
          <w:szCs w:val="22"/>
        </w:rPr>
      </w:pPr>
      <w:r>
        <w:rPr>
          <w:rFonts w:cs="Arial"/>
          <w:bCs/>
          <w:sz w:val="22"/>
          <w:szCs w:val="22"/>
        </w:rPr>
        <w:t xml:space="preserve">It highlights the </w:t>
      </w:r>
      <w:r w:rsidR="007D0B48">
        <w:rPr>
          <w:rFonts w:cs="Arial"/>
          <w:bCs/>
          <w:sz w:val="22"/>
          <w:szCs w:val="22"/>
        </w:rPr>
        <w:t xml:space="preserve">tapering floor plan, </w:t>
      </w:r>
      <w:r>
        <w:rPr>
          <w:rFonts w:cs="Arial"/>
          <w:bCs/>
          <w:sz w:val="22"/>
          <w:szCs w:val="22"/>
        </w:rPr>
        <w:t xml:space="preserve">mix of materials and </w:t>
      </w:r>
      <w:r w:rsidR="00B363CE">
        <w:rPr>
          <w:rFonts w:cs="Arial"/>
          <w:bCs/>
          <w:sz w:val="22"/>
          <w:szCs w:val="22"/>
        </w:rPr>
        <w:t>structural evidence. The plin</w:t>
      </w:r>
      <w:r w:rsidR="0096161E">
        <w:rPr>
          <w:rFonts w:cs="Arial"/>
          <w:bCs/>
          <w:sz w:val="22"/>
          <w:szCs w:val="22"/>
        </w:rPr>
        <w:t xml:space="preserve">th (which </w:t>
      </w:r>
      <w:r w:rsidR="00671873">
        <w:rPr>
          <w:rFonts w:cs="Arial"/>
          <w:bCs/>
          <w:sz w:val="22"/>
          <w:szCs w:val="22"/>
        </w:rPr>
        <w:t>includes</w:t>
      </w:r>
      <w:r w:rsidR="0096161E">
        <w:rPr>
          <w:rFonts w:cs="Arial"/>
          <w:bCs/>
          <w:sz w:val="22"/>
          <w:szCs w:val="22"/>
        </w:rPr>
        <w:t xml:space="preserve"> some stone work to the lower courses /foundation</w:t>
      </w:r>
      <w:r w:rsidR="00671873">
        <w:rPr>
          <w:rFonts w:cs="Arial"/>
          <w:bCs/>
          <w:sz w:val="22"/>
          <w:szCs w:val="22"/>
        </w:rPr>
        <w:t xml:space="preserve">) is brick work with a mix of lime mortar and </w:t>
      </w:r>
      <w:r w:rsidR="000F5D07">
        <w:rPr>
          <w:rFonts w:cs="Arial"/>
          <w:bCs/>
          <w:sz w:val="22"/>
          <w:szCs w:val="22"/>
        </w:rPr>
        <w:t>cement</w:t>
      </w:r>
      <w:r w:rsidR="00671873">
        <w:rPr>
          <w:rFonts w:cs="Arial"/>
          <w:bCs/>
          <w:sz w:val="22"/>
          <w:szCs w:val="22"/>
        </w:rPr>
        <w:t xml:space="preserve"> pointing</w:t>
      </w:r>
      <w:r w:rsidR="000F5D07">
        <w:rPr>
          <w:rFonts w:cs="Arial"/>
          <w:bCs/>
          <w:sz w:val="22"/>
          <w:szCs w:val="22"/>
        </w:rPr>
        <w:t xml:space="preserve">. The brick work shows a mix </w:t>
      </w:r>
      <w:r w:rsidR="000F242E">
        <w:rPr>
          <w:rFonts w:cs="Arial"/>
          <w:bCs/>
          <w:sz w:val="22"/>
          <w:szCs w:val="22"/>
        </w:rPr>
        <w:t>of periods of build and is in a</w:t>
      </w:r>
      <w:r w:rsidR="00945CD0">
        <w:rPr>
          <w:rFonts w:cs="Arial"/>
          <w:bCs/>
          <w:sz w:val="22"/>
          <w:szCs w:val="22"/>
        </w:rPr>
        <w:t>n English Bond. The fron</w:t>
      </w:r>
      <w:r w:rsidR="00B871D6">
        <w:rPr>
          <w:rFonts w:cs="Arial"/>
          <w:bCs/>
          <w:sz w:val="22"/>
          <w:szCs w:val="22"/>
        </w:rPr>
        <w:t>t</w:t>
      </w:r>
      <w:r w:rsidR="00945CD0">
        <w:rPr>
          <w:rFonts w:cs="Arial"/>
          <w:bCs/>
          <w:sz w:val="22"/>
          <w:szCs w:val="22"/>
        </w:rPr>
        <w:t xml:space="preserve"> street plinth was </w:t>
      </w:r>
      <w:r w:rsidR="00B871D6">
        <w:rPr>
          <w:rFonts w:cs="Arial"/>
          <w:bCs/>
          <w:sz w:val="22"/>
          <w:szCs w:val="22"/>
        </w:rPr>
        <w:t>evidently</w:t>
      </w:r>
      <w:r w:rsidR="00945CD0">
        <w:rPr>
          <w:rFonts w:cs="Arial"/>
          <w:bCs/>
          <w:sz w:val="22"/>
          <w:szCs w:val="22"/>
        </w:rPr>
        <w:t xml:space="preserve"> </w:t>
      </w:r>
      <w:r w:rsidR="00B871D6">
        <w:rPr>
          <w:rFonts w:cs="Arial"/>
          <w:bCs/>
          <w:sz w:val="22"/>
          <w:szCs w:val="22"/>
        </w:rPr>
        <w:t>built-in</w:t>
      </w:r>
      <w:r w:rsidR="00945CD0">
        <w:rPr>
          <w:rFonts w:cs="Arial"/>
          <w:bCs/>
          <w:sz w:val="22"/>
          <w:szCs w:val="22"/>
        </w:rPr>
        <w:t xml:space="preserve"> 1980’s as conversi</w:t>
      </w:r>
      <w:r w:rsidR="00B871D6">
        <w:rPr>
          <w:rFonts w:cs="Arial"/>
          <w:bCs/>
          <w:sz w:val="22"/>
          <w:szCs w:val="22"/>
        </w:rPr>
        <w:t xml:space="preserve">on from a </w:t>
      </w:r>
      <w:r w:rsidR="007D0B48">
        <w:rPr>
          <w:rFonts w:cs="Arial"/>
          <w:bCs/>
          <w:sz w:val="22"/>
          <w:szCs w:val="22"/>
        </w:rPr>
        <w:t>garage and</w:t>
      </w:r>
      <w:r w:rsidR="00B871D6">
        <w:rPr>
          <w:rFonts w:cs="Arial"/>
          <w:bCs/>
          <w:sz w:val="22"/>
          <w:szCs w:val="22"/>
        </w:rPr>
        <w:t xml:space="preserve"> includes a DPM.</w:t>
      </w:r>
    </w:p>
    <w:p w14:paraId="68FBF5D6" w14:textId="77777777" w:rsidR="007B186B" w:rsidRDefault="007B186B" w:rsidP="00133EDF">
      <w:pPr>
        <w:pStyle w:val="Letterbody"/>
        <w:rPr>
          <w:rFonts w:cs="Arial"/>
          <w:bCs/>
          <w:sz w:val="22"/>
          <w:szCs w:val="22"/>
        </w:rPr>
      </w:pPr>
    </w:p>
    <w:p w14:paraId="65B3F7A3" w14:textId="29D1B1A2" w:rsidR="007B186B" w:rsidRDefault="007B186B" w:rsidP="00133EDF">
      <w:pPr>
        <w:pStyle w:val="Letterbody"/>
        <w:rPr>
          <w:rFonts w:cs="Arial"/>
          <w:bCs/>
          <w:sz w:val="22"/>
          <w:szCs w:val="22"/>
        </w:rPr>
      </w:pPr>
      <w:r>
        <w:rPr>
          <w:rFonts w:cs="Arial"/>
          <w:bCs/>
          <w:sz w:val="22"/>
          <w:szCs w:val="22"/>
        </w:rPr>
        <w:t xml:space="preserve">The main timber </w:t>
      </w:r>
      <w:r w:rsidR="00314855">
        <w:rPr>
          <w:rFonts w:cs="Arial"/>
          <w:bCs/>
          <w:sz w:val="22"/>
          <w:szCs w:val="22"/>
        </w:rPr>
        <w:t>framing</w:t>
      </w:r>
      <w:r w:rsidR="000D47E0">
        <w:rPr>
          <w:rFonts w:cs="Arial"/>
          <w:bCs/>
          <w:sz w:val="22"/>
          <w:szCs w:val="22"/>
        </w:rPr>
        <w:t xml:space="preserve"> </w:t>
      </w:r>
      <w:r w:rsidR="00314855">
        <w:rPr>
          <w:rFonts w:cs="Arial"/>
          <w:bCs/>
          <w:sz w:val="22"/>
          <w:szCs w:val="22"/>
        </w:rPr>
        <w:t xml:space="preserve">for walls and roof </w:t>
      </w:r>
      <w:r w:rsidR="000D47E0">
        <w:rPr>
          <w:rFonts w:cs="Arial"/>
          <w:bCs/>
          <w:sz w:val="22"/>
          <w:szCs w:val="22"/>
        </w:rPr>
        <w:t xml:space="preserve">is evident </w:t>
      </w:r>
      <w:r w:rsidR="00314855">
        <w:rPr>
          <w:rFonts w:cs="Arial"/>
          <w:bCs/>
          <w:sz w:val="22"/>
          <w:szCs w:val="22"/>
        </w:rPr>
        <w:t>i</w:t>
      </w:r>
      <w:r w:rsidR="000D47E0">
        <w:rPr>
          <w:rFonts w:cs="Arial"/>
          <w:bCs/>
          <w:sz w:val="22"/>
          <w:szCs w:val="22"/>
        </w:rPr>
        <w:t>n the section drawings</w:t>
      </w:r>
      <w:r w:rsidR="00314855">
        <w:rPr>
          <w:rFonts w:cs="Arial"/>
          <w:bCs/>
          <w:sz w:val="22"/>
          <w:szCs w:val="22"/>
        </w:rPr>
        <w:t xml:space="preserve"> </w:t>
      </w:r>
      <w:r w:rsidR="000D47E0">
        <w:rPr>
          <w:rFonts w:cs="Arial"/>
          <w:bCs/>
          <w:sz w:val="22"/>
          <w:szCs w:val="22"/>
        </w:rPr>
        <w:t xml:space="preserve">and </w:t>
      </w:r>
      <w:r w:rsidR="00314855">
        <w:rPr>
          <w:rFonts w:cs="Arial"/>
          <w:bCs/>
          <w:sz w:val="22"/>
          <w:szCs w:val="22"/>
        </w:rPr>
        <w:t>includes</w:t>
      </w:r>
      <w:r w:rsidR="000D47E0">
        <w:rPr>
          <w:rFonts w:cs="Arial"/>
          <w:bCs/>
          <w:sz w:val="22"/>
          <w:szCs w:val="22"/>
        </w:rPr>
        <w:t xml:space="preserve"> the </w:t>
      </w:r>
      <w:r w:rsidR="00864412">
        <w:rPr>
          <w:rFonts w:cs="Arial"/>
          <w:bCs/>
          <w:sz w:val="22"/>
          <w:szCs w:val="22"/>
        </w:rPr>
        <w:t xml:space="preserve">upright framing, beams at </w:t>
      </w:r>
      <w:r w:rsidR="00314855">
        <w:rPr>
          <w:rFonts w:cs="Arial"/>
          <w:bCs/>
          <w:sz w:val="22"/>
          <w:szCs w:val="22"/>
        </w:rPr>
        <w:t>former</w:t>
      </w:r>
      <w:r w:rsidR="00864412">
        <w:rPr>
          <w:rFonts w:cs="Arial"/>
          <w:bCs/>
          <w:sz w:val="22"/>
          <w:szCs w:val="22"/>
        </w:rPr>
        <w:t xml:space="preserve"> </w:t>
      </w:r>
      <w:r w:rsidR="00314855">
        <w:rPr>
          <w:rFonts w:cs="Arial"/>
          <w:bCs/>
          <w:sz w:val="22"/>
          <w:szCs w:val="22"/>
        </w:rPr>
        <w:t>ceiling lev</w:t>
      </w:r>
      <w:r w:rsidR="00864412">
        <w:rPr>
          <w:rFonts w:cs="Arial"/>
          <w:bCs/>
          <w:sz w:val="22"/>
          <w:szCs w:val="22"/>
        </w:rPr>
        <w:t>el (ceiling now raised to allow nat</w:t>
      </w:r>
      <w:r w:rsidR="00314855">
        <w:rPr>
          <w:rFonts w:cs="Arial"/>
          <w:bCs/>
          <w:sz w:val="22"/>
          <w:szCs w:val="22"/>
        </w:rPr>
        <w:t>ur</w:t>
      </w:r>
      <w:r w:rsidR="00864412">
        <w:rPr>
          <w:rFonts w:cs="Arial"/>
          <w:bCs/>
          <w:sz w:val="22"/>
          <w:szCs w:val="22"/>
        </w:rPr>
        <w:t xml:space="preserve">al light form loft level </w:t>
      </w:r>
      <w:r w:rsidR="008B0958">
        <w:rPr>
          <w:rFonts w:cs="Arial"/>
          <w:bCs/>
          <w:sz w:val="22"/>
          <w:szCs w:val="22"/>
        </w:rPr>
        <w:t>windows</w:t>
      </w:r>
      <w:r w:rsidR="003B4185">
        <w:rPr>
          <w:rFonts w:cs="Arial"/>
          <w:bCs/>
          <w:sz w:val="22"/>
          <w:szCs w:val="22"/>
        </w:rPr>
        <w:t>) inserted in</w:t>
      </w:r>
      <w:r w:rsidR="008B0958">
        <w:rPr>
          <w:rFonts w:cs="Arial"/>
          <w:bCs/>
          <w:sz w:val="22"/>
          <w:szCs w:val="22"/>
        </w:rPr>
        <w:t>t</w:t>
      </w:r>
      <w:r w:rsidR="003B4185">
        <w:rPr>
          <w:rFonts w:cs="Arial"/>
          <w:bCs/>
          <w:sz w:val="22"/>
          <w:szCs w:val="22"/>
        </w:rPr>
        <w:t>o</w:t>
      </w:r>
      <w:r w:rsidR="008B0958">
        <w:rPr>
          <w:rFonts w:cs="Arial"/>
          <w:bCs/>
          <w:sz w:val="22"/>
          <w:szCs w:val="22"/>
        </w:rPr>
        <w:t xml:space="preserve"> </w:t>
      </w:r>
      <w:r w:rsidR="003B4185">
        <w:rPr>
          <w:rFonts w:cs="Arial"/>
          <w:bCs/>
          <w:sz w:val="22"/>
          <w:szCs w:val="22"/>
        </w:rPr>
        <w:t xml:space="preserve">the top of the </w:t>
      </w:r>
      <w:r w:rsidR="007D0B48">
        <w:rPr>
          <w:rFonts w:cs="Arial"/>
          <w:bCs/>
          <w:sz w:val="22"/>
          <w:szCs w:val="22"/>
        </w:rPr>
        <w:t>stonework</w:t>
      </w:r>
      <w:r w:rsidR="003B4185">
        <w:rPr>
          <w:rFonts w:cs="Arial"/>
          <w:bCs/>
          <w:sz w:val="22"/>
          <w:szCs w:val="22"/>
        </w:rPr>
        <w:t xml:space="preserve"> of the party wal</w:t>
      </w:r>
      <w:r w:rsidR="008B0958">
        <w:rPr>
          <w:rFonts w:cs="Arial"/>
          <w:bCs/>
          <w:sz w:val="22"/>
          <w:szCs w:val="22"/>
        </w:rPr>
        <w:t>l</w:t>
      </w:r>
      <w:r w:rsidR="003B4185">
        <w:rPr>
          <w:rFonts w:cs="Arial"/>
          <w:bCs/>
          <w:sz w:val="22"/>
          <w:szCs w:val="22"/>
        </w:rPr>
        <w:t xml:space="preserve"> with neighbour N</w:t>
      </w:r>
      <w:r w:rsidR="008B0958">
        <w:rPr>
          <w:rFonts w:cs="Arial"/>
          <w:bCs/>
          <w:sz w:val="22"/>
          <w:szCs w:val="22"/>
        </w:rPr>
        <w:t>o</w:t>
      </w:r>
      <w:r w:rsidR="003B4185">
        <w:rPr>
          <w:rFonts w:cs="Arial"/>
          <w:bCs/>
          <w:sz w:val="22"/>
          <w:szCs w:val="22"/>
        </w:rPr>
        <w:t>. 15</w:t>
      </w:r>
      <w:r w:rsidR="008B0958">
        <w:rPr>
          <w:rFonts w:cs="Arial"/>
          <w:bCs/>
          <w:sz w:val="22"/>
          <w:szCs w:val="22"/>
        </w:rPr>
        <w:t xml:space="preserve"> </w:t>
      </w:r>
      <w:r w:rsidR="003B4185">
        <w:rPr>
          <w:rFonts w:cs="Arial"/>
          <w:bCs/>
          <w:sz w:val="22"/>
          <w:szCs w:val="22"/>
        </w:rPr>
        <w:t>East Street</w:t>
      </w:r>
      <w:r w:rsidR="008B0958">
        <w:rPr>
          <w:rFonts w:cs="Arial"/>
          <w:bCs/>
          <w:sz w:val="22"/>
          <w:szCs w:val="22"/>
        </w:rPr>
        <w:t xml:space="preserve">. Above the </w:t>
      </w:r>
      <w:r w:rsidR="007D0B48">
        <w:rPr>
          <w:rFonts w:cs="Arial"/>
          <w:bCs/>
          <w:sz w:val="22"/>
          <w:szCs w:val="22"/>
        </w:rPr>
        <w:t>stonework</w:t>
      </w:r>
      <w:r w:rsidR="008B0958">
        <w:rPr>
          <w:rFonts w:cs="Arial"/>
          <w:bCs/>
          <w:sz w:val="22"/>
          <w:szCs w:val="22"/>
        </w:rPr>
        <w:t xml:space="preserve"> the wall is made up in brick </w:t>
      </w:r>
      <w:r w:rsidR="00C31C59">
        <w:rPr>
          <w:rFonts w:cs="Arial"/>
          <w:bCs/>
          <w:sz w:val="22"/>
          <w:szCs w:val="22"/>
        </w:rPr>
        <w:t>work. The</w:t>
      </w:r>
      <w:r w:rsidR="00E4391A">
        <w:rPr>
          <w:rFonts w:cs="Arial"/>
          <w:bCs/>
          <w:sz w:val="22"/>
          <w:szCs w:val="22"/>
        </w:rPr>
        <w:t xml:space="preserve"> roof trusses </w:t>
      </w:r>
      <w:r w:rsidR="00E40AE6">
        <w:rPr>
          <w:rFonts w:cs="Arial"/>
          <w:bCs/>
          <w:sz w:val="22"/>
          <w:szCs w:val="22"/>
        </w:rPr>
        <w:t xml:space="preserve">from 4 bays </w:t>
      </w:r>
      <w:r w:rsidR="00E4391A">
        <w:rPr>
          <w:rFonts w:cs="Arial"/>
          <w:bCs/>
          <w:sz w:val="22"/>
          <w:szCs w:val="22"/>
        </w:rPr>
        <w:t xml:space="preserve">are also shown in </w:t>
      </w:r>
      <w:r w:rsidR="000D4848">
        <w:rPr>
          <w:rFonts w:cs="Arial"/>
          <w:bCs/>
          <w:sz w:val="22"/>
          <w:szCs w:val="22"/>
        </w:rPr>
        <w:t xml:space="preserve">a </w:t>
      </w:r>
      <w:r w:rsidR="00E4391A">
        <w:rPr>
          <w:rFonts w:cs="Arial"/>
          <w:bCs/>
          <w:sz w:val="22"/>
          <w:szCs w:val="22"/>
        </w:rPr>
        <w:t>photograph</w:t>
      </w:r>
      <w:r w:rsidR="000D4848">
        <w:rPr>
          <w:rFonts w:cs="Arial"/>
          <w:bCs/>
          <w:sz w:val="22"/>
          <w:szCs w:val="22"/>
        </w:rPr>
        <w:t xml:space="preserve"> Section 3 of the Heritage Statement </w:t>
      </w:r>
      <w:r w:rsidR="00E4391A">
        <w:rPr>
          <w:rFonts w:cs="Arial"/>
          <w:bCs/>
          <w:sz w:val="22"/>
          <w:szCs w:val="22"/>
        </w:rPr>
        <w:t>are 19</w:t>
      </w:r>
      <w:r w:rsidR="00E4391A" w:rsidRPr="00E4391A">
        <w:rPr>
          <w:rFonts w:cs="Arial"/>
          <w:bCs/>
          <w:sz w:val="22"/>
          <w:szCs w:val="22"/>
          <w:vertAlign w:val="superscript"/>
        </w:rPr>
        <w:t>th</w:t>
      </w:r>
      <w:r w:rsidR="00E4391A">
        <w:rPr>
          <w:rFonts w:cs="Arial"/>
          <w:bCs/>
          <w:sz w:val="22"/>
          <w:szCs w:val="22"/>
        </w:rPr>
        <w:t xml:space="preserve"> </w:t>
      </w:r>
      <w:r w:rsidR="00C31C59">
        <w:rPr>
          <w:rFonts w:cs="Arial"/>
          <w:bCs/>
          <w:sz w:val="22"/>
          <w:szCs w:val="22"/>
        </w:rPr>
        <w:t>century</w:t>
      </w:r>
      <w:r w:rsidR="00E4391A">
        <w:rPr>
          <w:rFonts w:cs="Arial"/>
          <w:bCs/>
          <w:sz w:val="22"/>
          <w:szCs w:val="22"/>
        </w:rPr>
        <w:t xml:space="preserve"> in appearance.</w:t>
      </w:r>
    </w:p>
    <w:p w14:paraId="5D3E4601" w14:textId="77777777" w:rsidR="00133EDF" w:rsidRDefault="00133EDF" w:rsidP="00133EDF">
      <w:pPr>
        <w:pStyle w:val="Letterbody"/>
        <w:rPr>
          <w:rFonts w:cs="Arial"/>
          <w:bCs/>
          <w:sz w:val="22"/>
          <w:szCs w:val="22"/>
        </w:rPr>
      </w:pPr>
    </w:p>
    <w:p w14:paraId="39106B35" w14:textId="77777777" w:rsidR="00133EDF" w:rsidRDefault="00133EDF" w:rsidP="00133EDF">
      <w:pPr>
        <w:pStyle w:val="Letterbody"/>
        <w:rPr>
          <w:rFonts w:cs="Arial"/>
          <w:bCs/>
          <w:sz w:val="22"/>
          <w:szCs w:val="22"/>
        </w:rPr>
      </w:pPr>
      <w:r>
        <w:rPr>
          <w:rFonts w:cs="Arial"/>
          <w:bCs/>
          <w:sz w:val="22"/>
          <w:szCs w:val="22"/>
        </w:rPr>
        <w:t xml:space="preserve">Whilst, it does not have the architectural or historic interest of the main buildings as a modest service building it has its own significance, and it is these simpler structures are often under </w:t>
      </w:r>
      <w:r>
        <w:rPr>
          <w:rFonts w:cs="Arial"/>
          <w:bCs/>
          <w:sz w:val="22"/>
          <w:szCs w:val="22"/>
        </w:rPr>
        <w:lastRenderedPageBreak/>
        <w:t>most threat from development proposals. As the Heritage Statement adds it contributes to the street scene and makes a positive contribution to the Conservation Area.</w:t>
      </w:r>
    </w:p>
    <w:p w14:paraId="45ED97BC" w14:textId="77777777" w:rsidR="00133EDF" w:rsidRDefault="00133EDF" w:rsidP="00133EDF">
      <w:pPr>
        <w:pStyle w:val="Letterbody"/>
        <w:rPr>
          <w:rFonts w:cs="Arial"/>
          <w:bCs/>
          <w:sz w:val="22"/>
          <w:szCs w:val="22"/>
        </w:rPr>
      </w:pPr>
    </w:p>
    <w:p w14:paraId="46E2EC13" w14:textId="77777777" w:rsidR="00133EDF" w:rsidRDefault="00133EDF" w:rsidP="00133EDF">
      <w:pPr>
        <w:pStyle w:val="Letterbody"/>
        <w:rPr>
          <w:rFonts w:cs="Arial"/>
          <w:bCs/>
          <w:sz w:val="22"/>
          <w:szCs w:val="22"/>
        </w:rPr>
      </w:pPr>
      <w:r>
        <w:rPr>
          <w:rFonts w:cs="Arial"/>
          <w:bCs/>
          <w:sz w:val="22"/>
          <w:szCs w:val="22"/>
        </w:rPr>
        <w:t>However, I disagree with the Heritage Statement view that the alteration made to the building over time have a negative impact on the main public house. On the contrary I consider it is an important contextual building and one that adds significance to the understanding of the former uses of the site and has an important physical presence, with a scale, massing, construction  and materials that reflect its simple service use that support its positive contribution to framing the rear courtyard and gate entrance and the rear of the public house.</w:t>
      </w:r>
    </w:p>
    <w:p w14:paraId="0A877A82" w14:textId="77777777" w:rsidR="00133EDF" w:rsidRDefault="00133EDF" w:rsidP="00133EDF">
      <w:pPr>
        <w:pStyle w:val="Letterbody"/>
        <w:rPr>
          <w:rFonts w:cs="Arial"/>
          <w:bCs/>
          <w:sz w:val="22"/>
          <w:szCs w:val="22"/>
        </w:rPr>
      </w:pPr>
    </w:p>
    <w:p w14:paraId="745A050C" w14:textId="17E5D3D7" w:rsidR="00983A31" w:rsidRDefault="00133EDF" w:rsidP="00133EDF">
      <w:pPr>
        <w:pStyle w:val="Letterbody"/>
        <w:rPr>
          <w:rFonts w:cs="Arial"/>
          <w:bCs/>
          <w:sz w:val="22"/>
          <w:szCs w:val="22"/>
        </w:rPr>
      </w:pPr>
      <w:r>
        <w:rPr>
          <w:rFonts w:cs="Arial"/>
          <w:bCs/>
          <w:sz w:val="22"/>
          <w:szCs w:val="22"/>
        </w:rPr>
        <w:t>The proposal would be to demolish this existing building and replace with a</w:t>
      </w:r>
      <w:r w:rsidR="00E23C90">
        <w:rPr>
          <w:rFonts w:cs="Arial"/>
          <w:bCs/>
          <w:sz w:val="22"/>
          <w:szCs w:val="22"/>
        </w:rPr>
        <w:t xml:space="preserve"> substantially </w:t>
      </w:r>
      <w:r w:rsidR="00D60016">
        <w:rPr>
          <w:rFonts w:cs="Arial"/>
          <w:bCs/>
          <w:sz w:val="22"/>
          <w:szCs w:val="22"/>
        </w:rPr>
        <w:t xml:space="preserve">larger two </w:t>
      </w:r>
      <w:r w:rsidR="00C8394F">
        <w:rPr>
          <w:rFonts w:cs="Arial"/>
          <w:bCs/>
          <w:sz w:val="22"/>
          <w:szCs w:val="22"/>
        </w:rPr>
        <w:t>storey</w:t>
      </w:r>
      <w:r w:rsidR="00D60016">
        <w:rPr>
          <w:rFonts w:cs="Arial"/>
          <w:bCs/>
          <w:sz w:val="22"/>
          <w:szCs w:val="22"/>
        </w:rPr>
        <w:t xml:space="preserve"> building </w:t>
      </w:r>
      <w:r w:rsidR="001C47D4">
        <w:rPr>
          <w:rFonts w:cs="Arial"/>
          <w:bCs/>
          <w:sz w:val="22"/>
          <w:szCs w:val="22"/>
        </w:rPr>
        <w:t xml:space="preserve">built in </w:t>
      </w:r>
      <w:r w:rsidR="00D921EA">
        <w:rPr>
          <w:rFonts w:cs="Arial"/>
          <w:bCs/>
          <w:sz w:val="22"/>
          <w:szCs w:val="22"/>
        </w:rPr>
        <w:t>rubble limeston</w:t>
      </w:r>
      <w:r w:rsidR="00983A31">
        <w:rPr>
          <w:rFonts w:cs="Arial"/>
          <w:bCs/>
          <w:sz w:val="22"/>
          <w:szCs w:val="22"/>
        </w:rPr>
        <w:t>e</w:t>
      </w:r>
      <w:r>
        <w:rPr>
          <w:rFonts w:cs="Arial"/>
          <w:bCs/>
          <w:sz w:val="22"/>
          <w:szCs w:val="22"/>
        </w:rPr>
        <w:t xml:space="preserve"> connected </w:t>
      </w:r>
      <w:r w:rsidR="00983A31">
        <w:rPr>
          <w:rFonts w:cs="Arial"/>
          <w:bCs/>
          <w:sz w:val="22"/>
          <w:szCs w:val="22"/>
        </w:rPr>
        <w:t>in matching stone l</w:t>
      </w:r>
      <w:r>
        <w:rPr>
          <w:rFonts w:cs="Arial"/>
          <w:bCs/>
          <w:sz w:val="22"/>
          <w:szCs w:val="22"/>
        </w:rPr>
        <w:t xml:space="preserve">ink building at first floor </w:t>
      </w:r>
      <w:r w:rsidR="001B30CF">
        <w:rPr>
          <w:rFonts w:cs="Arial"/>
          <w:bCs/>
          <w:sz w:val="22"/>
          <w:szCs w:val="22"/>
        </w:rPr>
        <w:t xml:space="preserve">on the existing stone </w:t>
      </w:r>
      <w:r w:rsidR="0089790F">
        <w:rPr>
          <w:rFonts w:cs="Arial"/>
          <w:bCs/>
          <w:sz w:val="22"/>
          <w:szCs w:val="22"/>
        </w:rPr>
        <w:t xml:space="preserve">single storey outbuilding </w:t>
      </w:r>
      <w:r>
        <w:rPr>
          <w:rFonts w:cs="Arial"/>
          <w:bCs/>
          <w:sz w:val="22"/>
          <w:szCs w:val="22"/>
        </w:rPr>
        <w:t xml:space="preserve">with an arch and solid timber door enclosing the courtyard from the street. </w:t>
      </w:r>
    </w:p>
    <w:p w14:paraId="4DD83EBF" w14:textId="77777777" w:rsidR="00133EDF" w:rsidRDefault="00133EDF" w:rsidP="00133EDF">
      <w:pPr>
        <w:pStyle w:val="Letterbody"/>
        <w:rPr>
          <w:rFonts w:cs="Arial"/>
          <w:bCs/>
          <w:sz w:val="22"/>
          <w:szCs w:val="22"/>
        </w:rPr>
      </w:pPr>
    </w:p>
    <w:p w14:paraId="7BEC0B36" w14:textId="77777777" w:rsidR="00133EDF" w:rsidRDefault="00133EDF" w:rsidP="00133EDF">
      <w:pPr>
        <w:pStyle w:val="Letterbody"/>
        <w:rPr>
          <w:rFonts w:cs="Arial"/>
          <w:bCs/>
          <w:sz w:val="22"/>
          <w:szCs w:val="22"/>
        </w:rPr>
      </w:pPr>
      <w:r>
        <w:rPr>
          <w:rFonts w:cs="Arial"/>
          <w:bCs/>
          <w:sz w:val="22"/>
          <w:szCs w:val="22"/>
        </w:rPr>
        <w:t xml:space="preserve">The demolition of the outbuilding is recognised by the applicant to be harmful with the loss of the building and historic fabric. </w:t>
      </w:r>
    </w:p>
    <w:p w14:paraId="2977110D" w14:textId="77777777" w:rsidR="00133EDF" w:rsidRDefault="00133EDF" w:rsidP="00133EDF">
      <w:pPr>
        <w:pStyle w:val="Letterbody"/>
        <w:rPr>
          <w:rFonts w:cs="Arial"/>
          <w:bCs/>
          <w:sz w:val="22"/>
          <w:szCs w:val="22"/>
        </w:rPr>
      </w:pPr>
    </w:p>
    <w:p w14:paraId="57D5F211" w14:textId="77777777" w:rsidR="00133EDF" w:rsidRDefault="00133EDF" w:rsidP="00133EDF">
      <w:pPr>
        <w:pStyle w:val="Letterbody"/>
        <w:rPr>
          <w:rFonts w:cs="Arial"/>
          <w:bCs/>
          <w:sz w:val="22"/>
          <w:szCs w:val="22"/>
        </w:rPr>
      </w:pPr>
      <w:r>
        <w:rPr>
          <w:rFonts w:cs="Arial"/>
          <w:bCs/>
          <w:sz w:val="22"/>
          <w:szCs w:val="22"/>
        </w:rPr>
        <w:t xml:space="preserve">No substantive case has been made for this demolition and the proposed connection with rear cross wing of the main public house. </w:t>
      </w:r>
    </w:p>
    <w:p w14:paraId="45B467EB" w14:textId="77777777" w:rsidR="00133EDF" w:rsidRDefault="00133EDF" w:rsidP="00133EDF">
      <w:pPr>
        <w:pStyle w:val="Letterbody"/>
        <w:rPr>
          <w:rFonts w:cs="Arial"/>
          <w:bCs/>
          <w:sz w:val="22"/>
          <w:szCs w:val="22"/>
        </w:rPr>
      </w:pPr>
    </w:p>
    <w:p w14:paraId="350371DF" w14:textId="7F9E991D" w:rsidR="00133EDF" w:rsidRDefault="00133EDF" w:rsidP="00133EDF">
      <w:pPr>
        <w:pStyle w:val="Letterbody"/>
        <w:rPr>
          <w:rFonts w:cs="Arial"/>
          <w:bCs/>
          <w:sz w:val="22"/>
          <w:szCs w:val="22"/>
        </w:rPr>
      </w:pPr>
      <w:r>
        <w:rPr>
          <w:rFonts w:cs="Arial"/>
          <w:bCs/>
          <w:sz w:val="22"/>
          <w:szCs w:val="22"/>
        </w:rPr>
        <w:t xml:space="preserve">The replacement </w:t>
      </w:r>
      <w:r w:rsidR="00F52252">
        <w:rPr>
          <w:rFonts w:cs="Arial"/>
          <w:bCs/>
          <w:sz w:val="22"/>
          <w:szCs w:val="22"/>
        </w:rPr>
        <w:t>building</w:t>
      </w:r>
      <w:r>
        <w:rPr>
          <w:rFonts w:cs="Arial"/>
          <w:bCs/>
          <w:sz w:val="22"/>
          <w:szCs w:val="22"/>
        </w:rPr>
        <w:t xml:space="preserve"> will have raised height, raised eaves in relation to </w:t>
      </w:r>
      <w:r w:rsidR="00F6734A">
        <w:rPr>
          <w:rFonts w:cs="Arial"/>
          <w:bCs/>
          <w:sz w:val="22"/>
          <w:szCs w:val="22"/>
        </w:rPr>
        <w:t xml:space="preserve">the </w:t>
      </w:r>
      <w:r>
        <w:rPr>
          <w:rFonts w:cs="Arial"/>
          <w:bCs/>
          <w:sz w:val="22"/>
          <w:szCs w:val="22"/>
        </w:rPr>
        <w:t xml:space="preserve">listed neighbour No. 15 East Street and a physical connection to the rear cross wing south gable end at two storeys. </w:t>
      </w:r>
    </w:p>
    <w:p w14:paraId="60344722" w14:textId="77777777" w:rsidR="00133EDF" w:rsidRDefault="00133EDF" w:rsidP="00133EDF">
      <w:pPr>
        <w:pStyle w:val="Letterbody"/>
        <w:rPr>
          <w:rFonts w:cs="Arial"/>
          <w:bCs/>
          <w:sz w:val="22"/>
          <w:szCs w:val="22"/>
        </w:rPr>
      </w:pPr>
    </w:p>
    <w:p w14:paraId="5099DC5C" w14:textId="713A1F62" w:rsidR="00133EDF" w:rsidRDefault="00133EDF" w:rsidP="00133EDF">
      <w:pPr>
        <w:pStyle w:val="Letterbody"/>
        <w:rPr>
          <w:rFonts w:cs="Arial"/>
          <w:bCs/>
          <w:sz w:val="22"/>
          <w:szCs w:val="22"/>
        </w:rPr>
      </w:pPr>
      <w:r>
        <w:rPr>
          <w:rFonts w:cs="Arial"/>
          <w:bCs/>
          <w:sz w:val="22"/>
          <w:szCs w:val="22"/>
        </w:rPr>
        <w:t xml:space="preserve">The building will have an extension of the </w:t>
      </w:r>
      <w:r w:rsidR="00A91F0F">
        <w:rPr>
          <w:rFonts w:cs="Arial"/>
          <w:bCs/>
          <w:sz w:val="22"/>
          <w:szCs w:val="22"/>
        </w:rPr>
        <w:t>pub’s</w:t>
      </w:r>
      <w:r>
        <w:rPr>
          <w:rFonts w:cs="Arial"/>
          <w:bCs/>
          <w:sz w:val="22"/>
          <w:szCs w:val="22"/>
        </w:rPr>
        <w:t xml:space="preserve"> restaurant accommodation on the ground floor including bi folding doors onto the courtyard and two bedrooms to the first floor. The return link will provide the new access with a half landing staircase and an ensuite to a bedroom. </w:t>
      </w:r>
    </w:p>
    <w:p w14:paraId="6ED31E3A" w14:textId="77777777" w:rsidR="002F12AA" w:rsidRPr="00A91F0F" w:rsidRDefault="002F12AA" w:rsidP="00133EDF">
      <w:pPr>
        <w:pStyle w:val="Letterbody"/>
        <w:rPr>
          <w:rFonts w:cs="Arial"/>
          <w:bCs/>
          <w:sz w:val="22"/>
          <w:szCs w:val="22"/>
        </w:rPr>
      </w:pPr>
    </w:p>
    <w:p w14:paraId="68CBDC5A" w14:textId="26B9C68C" w:rsidR="002F12AA" w:rsidRPr="00A91F0F" w:rsidRDefault="002F12AA" w:rsidP="00133EDF">
      <w:pPr>
        <w:pStyle w:val="Letterbody"/>
        <w:rPr>
          <w:rFonts w:cs="Arial"/>
          <w:bCs/>
          <w:i/>
          <w:iCs/>
          <w:sz w:val="22"/>
          <w:szCs w:val="22"/>
        </w:rPr>
      </w:pPr>
      <w:r w:rsidRPr="00A91F0F">
        <w:rPr>
          <w:rFonts w:cs="Arial"/>
          <w:bCs/>
          <w:sz w:val="22"/>
          <w:szCs w:val="22"/>
        </w:rPr>
        <w:t xml:space="preserve">The applicant has provided a </w:t>
      </w:r>
      <w:r w:rsidR="00CD29AC" w:rsidRPr="00A91F0F">
        <w:rPr>
          <w:rFonts w:cs="Arial"/>
          <w:bCs/>
          <w:sz w:val="22"/>
          <w:szCs w:val="22"/>
        </w:rPr>
        <w:t>Planning</w:t>
      </w:r>
      <w:r w:rsidRPr="00A91F0F">
        <w:rPr>
          <w:rFonts w:cs="Arial"/>
          <w:bCs/>
          <w:sz w:val="22"/>
          <w:szCs w:val="22"/>
        </w:rPr>
        <w:t xml:space="preserve"> Statement</w:t>
      </w:r>
      <w:r w:rsidR="00CD29AC" w:rsidRPr="00A91F0F">
        <w:rPr>
          <w:rFonts w:cs="Arial"/>
          <w:bCs/>
          <w:sz w:val="22"/>
          <w:szCs w:val="22"/>
        </w:rPr>
        <w:t xml:space="preserve"> with a justification based on </w:t>
      </w:r>
      <w:r w:rsidR="00CD29AC" w:rsidRPr="00A91F0F">
        <w:rPr>
          <w:rFonts w:cs="Arial"/>
          <w:bCs/>
          <w:i/>
          <w:iCs/>
          <w:sz w:val="22"/>
          <w:szCs w:val="22"/>
        </w:rPr>
        <w:t>‘</w:t>
      </w:r>
      <w:r w:rsidR="007105C9" w:rsidRPr="00A91F0F">
        <w:rPr>
          <w:bCs/>
          <w:i/>
          <w:iCs/>
          <w:sz w:val="22"/>
          <w:szCs w:val="22"/>
        </w:rPr>
        <w:t>the importance of the proposals to the future of The Carpenters as a business and its contribution to Lacock Village and environs in environmental, social and economic sustainability terms</w:t>
      </w:r>
      <w:r w:rsidR="00CD29AC" w:rsidRPr="00A91F0F">
        <w:rPr>
          <w:bCs/>
          <w:i/>
          <w:iCs/>
          <w:sz w:val="22"/>
          <w:szCs w:val="22"/>
        </w:rPr>
        <w:t>’</w:t>
      </w:r>
    </w:p>
    <w:p w14:paraId="39A79CAC" w14:textId="77777777" w:rsidR="00133EDF" w:rsidRPr="00CD29AC" w:rsidRDefault="00133EDF" w:rsidP="00133EDF">
      <w:pPr>
        <w:pStyle w:val="Letterbody"/>
        <w:rPr>
          <w:rFonts w:cs="Arial"/>
          <w:bCs/>
          <w:i/>
          <w:iCs/>
          <w:sz w:val="22"/>
          <w:szCs w:val="22"/>
        </w:rPr>
      </w:pPr>
    </w:p>
    <w:p w14:paraId="32A07B6E" w14:textId="7AAA2FEB" w:rsidR="0033775D" w:rsidRDefault="00A361F0" w:rsidP="00133EDF">
      <w:pPr>
        <w:pStyle w:val="Letterbody"/>
        <w:rPr>
          <w:rFonts w:cs="Arial"/>
          <w:bCs/>
          <w:sz w:val="22"/>
          <w:szCs w:val="22"/>
        </w:rPr>
      </w:pPr>
      <w:r>
        <w:rPr>
          <w:rFonts w:cs="Arial"/>
          <w:bCs/>
          <w:sz w:val="22"/>
          <w:szCs w:val="22"/>
        </w:rPr>
        <w:t>Whilst it is acknowledged t</w:t>
      </w:r>
      <w:r w:rsidR="00FC1B5C">
        <w:rPr>
          <w:rFonts w:cs="Arial"/>
          <w:bCs/>
          <w:sz w:val="22"/>
          <w:szCs w:val="22"/>
        </w:rPr>
        <w:t xml:space="preserve">hat the Carpenters Arms (Burford Brown) has a very important </w:t>
      </w:r>
      <w:r w:rsidR="00E95364">
        <w:rPr>
          <w:rFonts w:cs="Arial"/>
          <w:bCs/>
          <w:sz w:val="22"/>
          <w:szCs w:val="22"/>
        </w:rPr>
        <w:t xml:space="preserve">role in the environmental, social, and </w:t>
      </w:r>
      <w:r w:rsidR="002F6023">
        <w:rPr>
          <w:rFonts w:cs="Arial"/>
          <w:bCs/>
          <w:sz w:val="22"/>
          <w:szCs w:val="22"/>
        </w:rPr>
        <w:t>economic sustainability</w:t>
      </w:r>
      <w:r w:rsidR="00E95364">
        <w:rPr>
          <w:rFonts w:cs="Arial"/>
          <w:bCs/>
          <w:sz w:val="22"/>
          <w:szCs w:val="22"/>
        </w:rPr>
        <w:t xml:space="preserve"> of Lacock I do not consider that the </w:t>
      </w:r>
      <w:r w:rsidR="002F6023">
        <w:rPr>
          <w:rFonts w:cs="Arial"/>
          <w:bCs/>
          <w:sz w:val="22"/>
          <w:szCs w:val="22"/>
        </w:rPr>
        <w:t>benefits</w:t>
      </w:r>
      <w:r w:rsidR="00E95364">
        <w:rPr>
          <w:rFonts w:cs="Arial"/>
          <w:bCs/>
          <w:sz w:val="22"/>
          <w:szCs w:val="22"/>
        </w:rPr>
        <w:t xml:space="preserve"> </w:t>
      </w:r>
      <w:r w:rsidR="002F6023">
        <w:rPr>
          <w:rFonts w:cs="Arial"/>
          <w:bCs/>
          <w:sz w:val="22"/>
          <w:szCs w:val="22"/>
        </w:rPr>
        <w:t>directly</w:t>
      </w:r>
      <w:r w:rsidR="00E95364">
        <w:rPr>
          <w:rFonts w:cs="Arial"/>
          <w:bCs/>
          <w:sz w:val="22"/>
          <w:szCs w:val="22"/>
        </w:rPr>
        <w:t xml:space="preserve"> related to the </w:t>
      </w:r>
      <w:r w:rsidR="002F6023">
        <w:rPr>
          <w:rFonts w:cs="Arial"/>
          <w:bCs/>
          <w:sz w:val="22"/>
          <w:szCs w:val="22"/>
        </w:rPr>
        <w:t xml:space="preserve">application effectively the provision of two additional bedrooms are sufficient </w:t>
      </w:r>
      <w:r w:rsidR="0033775D">
        <w:rPr>
          <w:rFonts w:cs="Arial"/>
          <w:bCs/>
          <w:sz w:val="22"/>
          <w:szCs w:val="22"/>
        </w:rPr>
        <w:t>public benefit to outweigh the identified considerable harm to heritage value.</w:t>
      </w:r>
    </w:p>
    <w:p w14:paraId="4B24ED7A" w14:textId="77777777" w:rsidR="0033775D" w:rsidRDefault="0033775D" w:rsidP="00133EDF">
      <w:pPr>
        <w:pStyle w:val="Letterbody"/>
        <w:rPr>
          <w:rFonts w:cs="Arial"/>
          <w:bCs/>
          <w:sz w:val="22"/>
          <w:szCs w:val="22"/>
        </w:rPr>
      </w:pPr>
    </w:p>
    <w:p w14:paraId="64F47434" w14:textId="47451D3A" w:rsidR="00133EDF" w:rsidRDefault="00133EDF" w:rsidP="00133EDF">
      <w:pPr>
        <w:pStyle w:val="Letterbody"/>
        <w:rPr>
          <w:rFonts w:cs="Arial"/>
          <w:bCs/>
          <w:sz w:val="22"/>
          <w:szCs w:val="22"/>
        </w:rPr>
      </w:pPr>
      <w:r>
        <w:rPr>
          <w:rFonts w:cs="Arial"/>
          <w:bCs/>
          <w:sz w:val="22"/>
          <w:szCs w:val="22"/>
        </w:rPr>
        <w:t>Th</w:t>
      </w:r>
      <w:r w:rsidR="00E61A88">
        <w:rPr>
          <w:rFonts w:cs="Arial"/>
          <w:bCs/>
          <w:sz w:val="22"/>
          <w:szCs w:val="22"/>
        </w:rPr>
        <w:t xml:space="preserve">is revised application has not provided any new evidence or </w:t>
      </w:r>
      <w:r>
        <w:rPr>
          <w:rFonts w:cs="Arial"/>
          <w:bCs/>
          <w:sz w:val="22"/>
          <w:szCs w:val="22"/>
        </w:rPr>
        <w:t>public benefit</w:t>
      </w:r>
      <w:r w:rsidR="00E61A88">
        <w:rPr>
          <w:rFonts w:cs="Arial"/>
          <w:bCs/>
          <w:sz w:val="22"/>
          <w:szCs w:val="22"/>
        </w:rPr>
        <w:t xml:space="preserve"> that would justify </w:t>
      </w:r>
      <w:r>
        <w:rPr>
          <w:rFonts w:cs="Arial"/>
          <w:bCs/>
          <w:sz w:val="22"/>
          <w:szCs w:val="22"/>
        </w:rPr>
        <w:t>demolition and rebuilding this outbuilding. Especially as the existing building is quite capable of being retained and converted into very similar uses. This may require raising of the existing truss roof to create the headroom for the two bedrooms to the first floor but this would be much less harmful than demolition.</w:t>
      </w:r>
      <w:r w:rsidR="006C6F82">
        <w:rPr>
          <w:rFonts w:cs="Arial"/>
          <w:bCs/>
          <w:sz w:val="22"/>
          <w:szCs w:val="22"/>
        </w:rPr>
        <w:t xml:space="preserve"> </w:t>
      </w:r>
      <w:r>
        <w:rPr>
          <w:rFonts w:cs="Arial"/>
          <w:bCs/>
          <w:sz w:val="22"/>
          <w:szCs w:val="22"/>
        </w:rPr>
        <w:t>Careful design could incorporate a staircase possibly across the middle serving bedrooms either side accessed from the existing courtyard.</w:t>
      </w:r>
    </w:p>
    <w:p w14:paraId="111AD073" w14:textId="77777777" w:rsidR="00133EDF" w:rsidRDefault="00133EDF" w:rsidP="00133EDF">
      <w:pPr>
        <w:pStyle w:val="Letterbody"/>
        <w:rPr>
          <w:rFonts w:cs="Arial"/>
          <w:bCs/>
          <w:sz w:val="22"/>
          <w:szCs w:val="22"/>
        </w:rPr>
      </w:pPr>
    </w:p>
    <w:p w14:paraId="4CBB9249" w14:textId="32E066A6" w:rsidR="00133EDF" w:rsidRDefault="00133EDF" w:rsidP="00133EDF">
      <w:pPr>
        <w:pStyle w:val="Letterbody"/>
        <w:rPr>
          <w:rFonts w:cs="Arial"/>
          <w:bCs/>
          <w:sz w:val="22"/>
          <w:szCs w:val="22"/>
        </w:rPr>
      </w:pPr>
      <w:r>
        <w:rPr>
          <w:rFonts w:cs="Arial"/>
          <w:bCs/>
          <w:sz w:val="22"/>
          <w:szCs w:val="22"/>
        </w:rPr>
        <w:t>The proposals would also be due to the loss of the existing building, alteration to  the  single storey stone addition, loss of the metal gates and arch and the scale, massing, design and materials of the new building create a substantial change in</w:t>
      </w:r>
      <w:r w:rsidR="00341089">
        <w:rPr>
          <w:rFonts w:cs="Arial"/>
          <w:bCs/>
          <w:sz w:val="22"/>
          <w:szCs w:val="22"/>
        </w:rPr>
        <w:t xml:space="preserve"> </w:t>
      </w:r>
      <w:r w:rsidR="00233370">
        <w:rPr>
          <w:rFonts w:cs="Arial"/>
          <w:bCs/>
          <w:sz w:val="22"/>
          <w:szCs w:val="22"/>
        </w:rPr>
        <w:t>hierarchy</w:t>
      </w:r>
      <w:r w:rsidR="00341089">
        <w:rPr>
          <w:rFonts w:cs="Arial"/>
          <w:bCs/>
          <w:sz w:val="22"/>
          <w:szCs w:val="22"/>
        </w:rPr>
        <w:t xml:space="preserve"> of buildings and</w:t>
      </w:r>
      <w:r w:rsidR="00233370">
        <w:rPr>
          <w:rFonts w:cs="Arial"/>
          <w:bCs/>
          <w:sz w:val="22"/>
          <w:szCs w:val="22"/>
        </w:rPr>
        <w:t xml:space="preserve"> </w:t>
      </w:r>
      <w:r w:rsidR="00341089">
        <w:rPr>
          <w:rFonts w:cs="Arial"/>
          <w:bCs/>
          <w:sz w:val="22"/>
          <w:szCs w:val="22"/>
        </w:rPr>
        <w:t xml:space="preserve">spaces in the </w:t>
      </w:r>
      <w:r>
        <w:rPr>
          <w:rFonts w:cs="Arial"/>
          <w:bCs/>
          <w:sz w:val="22"/>
          <w:szCs w:val="22"/>
        </w:rPr>
        <w:t xml:space="preserve"> streetscape that would have a significant harm to the character and appearance of the street scene and Conservation Area. </w:t>
      </w:r>
    </w:p>
    <w:p w14:paraId="52E7D16F" w14:textId="77777777" w:rsidR="00133EDF" w:rsidRPr="00BE3D8B" w:rsidRDefault="00133EDF" w:rsidP="00133EDF">
      <w:pPr>
        <w:pStyle w:val="Letterbody"/>
        <w:rPr>
          <w:rFonts w:cs="Arial"/>
          <w:bCs/>
          <w:sz w:val="22"/>
          <w:szCs w:val="22"/>
        </w:rPr>
      </w:pPr>
    </w:p>
    <w:p w14:paraId="225A8424" w14:textId="77777777" w:rsidR="00133EDF" w:rsidRDefault="00133EDF" w:rsidP="00133EDF">
      <w:pPr>
        <w:pStyle w:val="Default"/>
        <w:jc w:val="both"/>
        <w:rPr>
          <w:rFonts w:ascii="Arial" w:hAnsi="Arial" w:cs="Arial"/>
          <w:sz w:val="22"/>
          <w:szCs w:val="22"/>
        </w:rPr>
      </w:pPr>
      <w:r>
        <w:rPr>
          <w:rFonts w:ascii="Arial" w:hAnsi="Arial" w:cs="Arial"/>
          <w:b/>
          <w:sz w:val="22"/>
          <w:szCs w:val="22"/>
        </w:rPr>
        <w:t>Summary</w:t>
      </w:r>
      <w:r>
        <w:rPr>
          <w:rFonts w:ascii="Arial" w:hAnsi="Arial"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6D04CB8F" w14:textId="77777777" w:rsidR="006E7574" w:rsidRDefault="006E7574" w:rsidP="00133EDF">
      <w:pPr>
        <w:pStyle w:val="Letterbody"/>
        <w:rPr>
          <w:rFonts w:cs="Arial"/>
          <w:color w:val="181818"/>
          <w:sz w:val="22"/>
          <w:szCs w:val="22"/>
          <w:shd w:val="clear" w:color="auto" w:fill="FFFFFF"/>
        </w:rPr>
      </w:pPr>
    </w:p>
    <w:p w14:paraId="69D0097D" w14:textId="07736081" w:rsidR="00133EDF" w:rsidRPr="002E35C2" w:rsidRDefault="00133EDF" w:rsidP="00133EDF">
      <w:pPr>
        <w:pStyle w:val="Letterbody"/>
        <w:rPr>
          <w:rFonts w:cs="Arial"/>
          <w:bCs/>
          <w:sz w:val="22"/>
          <w:szCs w:val="22"/>
        </w:rPr>
      </w:pPr>
      <w:r w:rsidRPr="002E35C2">
        <w:rPr>
          <w:rFonts w:cs="Arial"/>
          <w:color w:val="181818"/>
          <w:sz w:val="22"/>
          <w:szCs w:val="22"/>
          <w:shd w:val="clear" w:color="auto" w:fill="FFFFFF"/>
        </w:rPr>
        <w:t>The proposal to demolish the existing mid-19</w:t>
      </w:r>
      <w:r w:rsidRPr="002E35C2">
        <w:rPr>
          <w:rFonts w:cs="Arial"/>
          <w:color w:val="181818"/>
          <w:sz w:val="22"/>
          <w:szCs w:val="22"/>
          <w:shd w:val="clear" w:color="auto" w:fill="FFFFFF"/>
          <w:vertAlign w:val="superscript"/>
        </w:rPr>
        <w:t>th</w:t>
      </w:r>
      <w:r w:rsidRPr="002E35C2">
        <w:rPr>
          <w:rFonts w:cs="Arial"/>
          <w:color w:val="181818"/>
          <w:sz w:val="22"/>
          <w:szCs w:val="22"/>
          <w:shd w:val="clear" w:color="auto" w:fill="FFFFFF"/>
        </w:rPr>
        <w:t xml:space="preserve"> country outbuilding and </w:t>
      </w:r>
      <w:r>
        <w:rPr>
          <w:rFonts w:cs="Arial"/>
          <w:color w:val="181818"/>
          <w:sz w:val="22"/>
          <w:szCs w:val="22"/>
          <w:shd w:val="clear" w:color="auto" w:fill="FFFFFF"/>
        </w:rPr>
        <w:t xml:space="preserve">its replacement with a new larger in scale and mass building </w:t>
      </w:r>
      <w:r w:rsidR="000B2686">
        <w:rPr>
          <w:rFonts w:cs="Arial"/>
          <w:color w:val="181818"/>
          <w:sz w:val="22"/>
          <w:szCs w:val="22"/>
          <w:shd w:val="clear" w:color="auto" w:fill="FFFFFF"/>
        </w:rPr>
        <w:t>with a</w:t>
      </w:r>
      <w:r>
        <w:rPr>
          <w:rFonts w:cs="Arial"/>
          <w:color w:val="181818"/>
          <w:sz w:val="22"/>
          <w:szCs w:val="22"/>
          <w:shd w:val="clear" w:color="auto" w:fill="FFFFFF"/>
        </w:rPr>
        <w:t xml:space="preserve"> different heavy</w:t>
      </w:r>
      <w:r w:rsidR="00233370">
        <w:rPr>
          <w:rFonts w:cs="Arial"/>
          <w:color w:val="181818"/>
          <w:sz w:val="22"/>
          <w:szCs w:val="22"/>
          <w:shd w:val="clear" w:color="auto" w:fill="FFFFFF"/>
        </w:rPr>
        <w:t xml:space="preserve"> rubble stone </w:t>
      </w:r>
      <w:r>
        <w:rPr>
          <w:rFonts w:cs="Arial"/>
          <w:color w:val="181818"/>
          <w:sz w:val="22"/>
          <w:szCs w:val="22"/>
          <w:shd w:val="clear" w:color="auto" w:fill="FFFFFF"/>
        </w:rPr>
        <w:t xml:space="preserve">architectural appearance </w:t>
      </w:r>
      <w:r w:rsidRPr="002E35C2">
        <w:rPr>
          <w:rFonts w:cs="Arial"/>
          <w:color w:val="181818"/>
          <w:sz w:val="22"/>
          <w:szCs w:val="22"/>
          <w:shd w:val="clear" w:color="auto" w:fill="FFFFFF"/>
        </w:rPr>
        <w:t>with additions at first floor incorporating the existing single storey stone and brick building onto the East Street</w:t>
      </w:r>
      <w:r>
        <w:rPr>
          <w:rFonts w:cs="Arial"/>
          <w:color w:val="181818"/>
          <w:sz w:val="22"/>
          <w:szCs w:val="22"/>
          <w:shd w:val="clear" w:color="auto" w:fill="FFFFFF"/>
        </w:rPr>
        <w:t xml:space="preserve"> are considered </w:t>
      </w:r>
      <w:r w:rsidRPr="002E35C2">
        <w:rPr>
          <w:rFonts w:cs="Arial"/>
          <w:color w:val="181818"/>
          <w:sz w:val="22"/>
          <w:szCs w:val="22"/>
          <w:shd w:val="clear" w:color="auto" w:fill="FFFFFF"/>
        </w:rPr>
        <w:t xml:space="preserve"> </w:t>
      </w:r>
      <w:r w:rsidRPr="002E35C2">
        <w:rPr>
          <w:rFonts w:cs="Arial"/>
          <w:bCs/>
          <w:sz w:val="22"/>
          <w:szCs w:val="22"/>
        </w:rPr>
        <w:t>harmful</w:t>
      </w:r>
      <w:r>
        <w:rPr>
          <w:rFonts w:cs="Arial"/>
          <w:bCs/>
          <w:sz w:val="22"/>
          <w:szCs w:val="22"/>
        </w:rPr>
        <w:t xml:space="preserve"> to the listed building due to the </w:t>
      </w:r>
      <w:r w:rsidRPr="002E35C2">
        <w:rPr>
          <w:rFonts w:cs="Arial"/>
          <w:bCs/>
          <w:sz w:val="22"/>
          <w:szCs w:val="22"/>
        </w:rPr>
        <w:t>loss of the building</w:t>
      </w:r>
      <w:r>
        <w:rPr>
          <w:rFonts w:cs="Arial"/>
          <w:bCs/>
          <w:sz w:val="22"/>
          <w:szCs w:val="22"/>
        </w:rPr>
        <w:t>s and associated structures</w:t>
      </w:r>
      <w:r w:rsidRPr="002E35C2">
        <w:rPr>
          <w:rFonts w:cs="Arial"/>
          <w:bCs/>
          <w:sz w:val="22"/>
          <w:szCs w:val="22"/>
        </w:rPr>
        <w:t xml:space="preserve"> and historic fabric</w:t>
      </w:r>
      <w:r>
        <w:rPr>
          <w:rFonts w:cs="Arial"/>
          <w:bCs/>
          <w:sz w:val="22"/>
          <w:szCs w:val="22"/>
        </w:rPr>
        <w:t>, and their contribution to the historic and architectural narrative of the public house and its setting</w:t>
      </w:r>
      <w:r w:rsidR="000A42A6">
        <w:rPr>
          <w:rFonts w:cs="Arial"/>
          <w:bCs/>
          <w:sz w:val="22"/>
          <w:szCs w:val="22"/>
        </w:rPr>
        <w:t>.</w:t>
      </w:r>
      <w:r>
        <w:rPr>
          <w:rFonts w:cs="Arial"/>
          <w:bCs/>
          <w:sz w:val="22"/>
          <w:szCs w:val="22"/>
        </w:rPr>
        <w:t xml:space="preserve"> </w:t>
      </w:r>
    </w:p>
    <w:p w14:paraId="6D08E26A" w14:textId="77777777" w:rsidR="00133EDF" w:rsidRPr="002E35C2" w:rsidRDefault="00133EDF" w:rsidP="00133EDF">
      <w:pPr>
        <w:spacing w:after="0"/>
        <w:rPr>
          <w:rFonts w:cs="Arial"/>
          <w:color w:val="181818"/>
          <w:shd w:val="clear" w:color="auto" w:fill="FFFFFF"/>
        </w:rPr>
      </w:pPr>
    </w:p>
    <w:p w14:paraId="08E2ECD4" w14:textId="67140E3E" w:rsidR="00133EDF" w:rsidRDefault="00133EDF" w:rsidP="00133EDF">
      <w:pPr>
        <w:pStyle w:val="Letterbody"/>
        <w:rPr>
          <w:rFonts w:cs="Arial"/>
          <w:bCs/>
          <w:sz w:val="22"/>
          <w:szCs w:val="22"/>
        </w:rPr>
      </w:pPr>
      <w:r>
        <w:rPr>
          <w:rFonts w:cs="Arial"/>
          <w:bCs/>
          <w:sz w:val="22"/>
          <w:szCs w:val="22"/>
        </w:rPr>
        <w:t xml:space="preserve">In addition, due to the loss of the existing building, and related alterations and the scale, massing, design and materials of the new building create a substantial change in streetscape </w:t>
      </w:r>
      <w:r w:rsidR="000A42A6">
        <w:rPr>
          <w:rFonts w:cs="Arial"/>
          <w:bCs/>
          <w:sz w:val="22"/>
          <w:szCs w:val="22"/>
        </w:rPr>
        <w:t xml:space="preserve">building hierarchy and spaces </w:t>
      </w:r>
      <w:r>
        <w:rPr>
          <w:rFonts w:cs="Arial"/>
          <w:bCs/>
          <w:sz w:val="22"/>
          <w:szCs w:val="22"/>
        </w:rPr>
        <w:t xml:space="preserve">that would have significant harm to the character and appearance of the street scene and Conservation Area. </w:t>
      </w:r>
    </w:p>
    <w:p w14:paraId="04A43F49" w14:textId="77777777" w:rsidR="00133EDF" w:rsidRDefault="00133EDF" w:rsidP="00133EDF">
      <w:pPr>
        <w:pStyle w:val="Letterbody"/>
        <w:rPr>
          <w:rFonts w:cs="Arial"/>
          <w:bCs/>
          <w:sz w:val="22"/>
          <w:szCs w:val="22"/>
        </w:rPr>
      </w:pPr>
    </w:p>
    <w:p w14:paraId="2C1C84D3" w14:textId="77777777" w:rsidR="00133EDF" w:rsidRDefault="00133EDF" w:rsidP="00133EDF">
      <w:pPr>
        <w:pStyle w:val="Letterbody"/>
        <w:rPr>
          <w:rFonts w:cs="Arial"/>
          <w:bCs/>
          <w:sz w:val="22"/>
          <w:szCs w:val="22"/>
        </w:rPr>
      </w:pPr>
      <w:r>
        <w:rPr>
          <w:rFonts w:cs="Arial"/>
          <w:bCs/>
          <w:sz w:val="22"/>
          <w:szCs w:val="22"/>
        </w:rPr>
        <w:t>The proposal offers no justification through public or conservation benefits to the long-term use of the public house to overcome the identified harm and ignores the potential for reuse and conversion of the existing buildings.</w:t>
      </w:r>
    </w:p>
    <w:p w14:paraId="5D205A0F" w14:textId="77777777" w:rsidR="00133EDF" w:rsidRDefault="00133EDF" w:rsidP="00133EDF">
      <w:pPr>
        <w:pStyle w:val="Letterbody"/>
        <w:rPr>
          <w:rFonts w:cs="Arial"/>
          <w:bCs/>
          <w:sz w:val="22"/>
          <w:szCs w:val="22"/>
        </w:rPr>
      </w:pPr>
    </w:p>
    <w:p w14:paraId="3D2BCF43" w14:textId="77777777" w:rsidR="00133EDF" w:rsidRDefault="00133EDF" w:rsidP="00133EDF">
      <w:pPr>
        <w:pStyle w:val="Letterbody"/>
        <w:rPr>
          <w:rFonts w:cs="Arial"/>
          <w:bCs/>
          <w:sz w:val="22"/>
          <w:szCs w:val="22"/>
        </w:rPr>
      </w:pPr>
      <w:r>
        <w:rPr>
          <w:rFonts w:cs="Arial"/>
          <w:bCs/>
          <w:sz w:val="22"/>
          <w:szCs w:val="22"/>
        </w:rPr>
        <w:t>The proposal is therefore contrary to national and local planning policies listed above.</w:t>
      </w:r>
    </w:p>
    <w:p w14:paraId="54BB00B3" w14:textId="77777777" w:rsidR="00133EDF" w:rsidRDefault="00133EDF" w:rsidP="00133EDF">
      <w:pPr>
        <w:spacing w:after="0"/>
        <w:rPr>
          <w:rFonts w:cs="Arial"/>
          <w:color w:val="181818"/>
          <w:shd w:val="clear" w:color="auto" w:fill="FFFFFF"/>
        </w:rPr>
      </w:pPr>
    </w:p>
    <w:p w14:paraId="2516B82F" w14:textId="77777777" w:rsidR="00133EDF" w:rsidRDefault="00133EDF" w:rsidP="00133EDF">
      <w:pPr>
        <w:spacing w:after="0"/>
        <w:rPr>
          <w:rFonts w:cs="Arial"/>
          <w:b/>
          <w:bCs/>
        </w:rPr>
      </w:pPr>
    </w:p>
    <w:p w14:paraId="73A49ECA" w14:textId="77777777" w:rsidR="00133EDF" w:rsidRDefault="00133EDF" w:rsidP="00133EDF">
      <w:pPr>
        <w:spacing w:after="0"/>
        <w:rPr>
          <w:rFonts w:cs="Arial"/>
          <w:b/>
          <w:bCs/>
        </w:rPr>
      </w:pPr>
    </w:p>
    <w:p w14:paraId="0D6CA2AC" w14:textId="77777777" w:rsidR="00133EDF" w:rsidRDefault="00133EDF" w:rsidP="00133EDF"/>
    <w:p w14:paraId="482FE317" w14:textId="77777777" w:rsidR="00614A53" w:rsidRDefault="00614A53"/>
    <w:sectPr w:rsidR="00614A53" w:rsidSect="00133E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EDF"/>
    <w:rsid w:val="000337AB"/>
    <w:rsid w:val="00043C37"/>
    <w:rsid w:val="000632DD"/>
    <w:rsid w:val="000856BA"/>
    <w:rsid w:val="000A42A6"/>
    <w:rsid w:val="000B2686"/>
    <w:rsid w:val="000D47E0"/>
    <w:rsid w:val="000D4848"/>
    <w:rsid w:val="000F242E"/>
    <w:rsid w:val="000F4B2A"/>
    <w:rsid w:val="000F5D07"/>
    <w:rsid w:val="00133EDF"/>
    <w:rsid w:val="001357C7"/>
    <w:rsid w:val="0016319A"/>
    <w:rsid w:val="001B30CF"/>
    <w:rsid w:val="001C47D4"/>
    <w:rsid w:val="001E0262"/>
    <w:rsid w:val="00233370"/>
    <w:rsid w:val="002346F2"/>
    <w:rsid w:val="002357C4"/>
    <w:rsid w:val="00241724"/>
    <w:rsid w:val="002A1DB6"/>
    <w:rsid w:val="002B72B5"/>
    <w:rsid w:val="002F12AA"/>
    <w:rsid w:val="002F1C62"/>
    <w:rsid w:val="002F6023"/>
    <w:rsid w:val="00314855"/>
    <w:rsid w:val="0033775D"/>
    <w:rsid w:val="00341089"/>
    <w:rsid w:val="0035662D"/>
    <w:rsid w:val="0039394F"/>
    <w:rsid w:val="003A5C3A"/>
    <w:rsid w:val="003B4185"/>
    <w:rsid w:val="003C2624"/>
    <w:rsid w:val="003D3F35"/>
    <w:rsid w:val="003F759F"/>
    <w:rsid w:val="0043431D"/>
    <w:rsid w:val="00451A76"/>
    <w:rsid w:val="005030B9"/>
    <w:rsid w:val="0055353F"/>
    <w:rsid w:val="00553C46"/>
    <w:rsid w:val="00567D40"/>
    <w:rsid w:val="005A3F96"/>
    <w:rsid w:val="00610189"/>
    <w:rsid w:val="00614A53"/>
    <w:rsid w:val="00671873"/>
    <w:rsid w:val="00675F56"/>
    <w:rsid w:val="006C6F82"/>
    <w:rsid w:val="006E7574"/>
    <w:rsid w:val="007105C9"/>
    <w:rsid w:val="00722609"/>
    <w:rsid w:val="00744C13"/>
    <w:rsid w:val="007B186B"/>
    <w:rsid w:val="007D0B48"/>
    <w:rsid w:val="00807737"/>
    <w:rsid w:val="008203B8"/>
    <w:rsid w:val="00842FC8"/>
    <w:rsid w:val="00853613"/>
    <w:rsid w:val="00864412"/>
    <w:rsid w:val="0089637D"/>
    <w:rsid w:val="0089790F"/>
    <w:rsid w:val="008B0958"/>
    <w:rsid w:val="00900BFB"/>
    <w:rsid w:val="00945CD0"/>
    <w:rsid w:val="00957186"/>
    <w:rsid w:val="0096161E"/>
    <w:rsid w:val="00983A31"/>
    <w:rsid w:val="00984BA6"/>
    <w:rsid w:val="009B4262"/>
    <w:rsid w:val="00A21528"/>
    <w:rsid w:val="00A34DD7"/>
    <w:rsid w:val="00A361F0"/>
    <w:rsid w:val="00A91F0F"/>
    <w:rsid w:val="00AB3490"/>
    <w:rsid w:val="00AB4252"/>
    <w:rsid w:val="00AE1739"/>
    <w:rsid w:val="00B363CE"/>
    <w:rsid w:val="00B871D6"/>
    <w:rsid w:val="00BA6F1B"/>
    <w:rsid w:val="00C13961"/>
    <w:rsid w:val="00C168F4"/>
    <w:rsid w:val="00C31C59"/>
    <w:rsid w:val="00C338CA"/>
    <w:rsid w:val="00C377E7"/>
    <w:rsid w:val="00C62E62"/>
    <w:rsid w:val="00C8394F"/>
    <w:rsid w:val="00CB6F4E"/>
    <w:rsid w:val="00CC0B39"/>
    <w:rsid w:val="00CD29AC"/>
    <w:rsid w:val="00CD6FEE"/>
    <w:rsid w:val="00CE341D"/>
    <w:rsid w:val="00D332AB"/>
    <w:rsid w:val="00D60016"/>
    <w:rsid w:val="00D921EA"/>
    <w:rsid w:val="00DE4E1E"/>
    <w:rsid w:val="00E23C90"/>
    <w:rsid w:val="00E40AE6"/>
    <w:rsid w:val="00E4391A"/>
    <w:rsid w:val="00E61A88"/>
    <w:rsid w:val="00E66FF6"/>
    <w:rsid w:val="00E73064"/>
    <w:rsid w:val="00E95364"/>
    <w:rsid w:val="00EC74EA"/>
    <w:rsid w:val="00ED34AD"/>
    <w:rsid w:val="00F35F22"/>
    <w:rsid w:val="00F364A8"/>
    <w:rsid w:val="00F415AF"/>
    <w:rsid w:val="00F52252"/>
    <w:rsid w:val="00F6734A"/>
    <w:rsid w:val="00F71D79"/>
    <w:rsid w:val="00F750BA"/>
    <w:rsid w:val="00FC1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CA32C"/>
  <w15:chartTrackingRefBased/>
  <w15:docId w15:val="{233EA75B-64DC-440B-8DBF-734520B80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EDF"/>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133EDF"/>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33EDF"/>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33EDF"/>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33EDF"/>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33EDF"/>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33EDF"/>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33EDF"/>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33EDF"/>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33EDF"/>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E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3E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3E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3E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3E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3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EDF"/>
    <w:rPr>
      <w:rFonts w:eastAsiaTheme="majorEastAsia" w:cstheme="majorBidi"/>
      <w:color w:val="272727" w:themeColor="text1" w:themeTint="D8"/>
    </w:rPr>
  </w:style>
  <w:style w:type="paragraph" w:styleId="Title">
    <w:name w:val="Title"/>
    <w:basedOn w:val="Normal"/>
    <w:next w:val="Normal"/>
    <w:link w:val="TitleChar"/>
    <w:uiPriority w:val="10"/>
    <w:qFormat/>
    <w:rsid w:val="00133EDF"/>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33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EDF"/>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33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EDF"/>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33EDF"/>
    <w:rPr>
      <w:i/>
      <w:iCs/>
      <w:color w:val="404040" w:themeColor="text1" w:themeTint="BF"/>
    </w:rPr>
  </w:style>
  <w:style w:type="paragraph" w:styleId="ListParagraph">
    <w:name w:val="List Paragraph"/>
    <w:basedOn w:val="Normal"/>
    <w:uiPriority w:val="34"/>
    <w:qFormat/>
    <w:rsid w:val="00133EDF"/>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133EDF"/>
    <w:rPr>
      <w:i/>
      <w:iCs/>
      <w:color w:val="0F4761" w:themeColor="accent1" w:themeShade="BF"/>
    </w:rPr>
  </w:style>
  <w:style w:type="paragraph" w:styleId="IntenseQuote">
    <w:name w:val="Intense Quote"/>
    <w:basedOn w:val="Normal"/>
    <w:next w:val="Normal"/>
    <w:link w:val="IntenseQuoteChar"/>
    <w:uiPriority w:val="30"/>
    <w:qFormat/>
    <w:rsid w:val="00133EDF"/>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33EDF"/>
    <w:rPr>
      <w:i/>
      <w:iCs/>
      <w:color w:val="0F4761" w:themeColor="accent1" w:themeShade="BF"/>
    </w:rPr>
  </w:style>
  <w:style w:type="character" w:styleId="IntenseReference">
    <w:name w:val="Intense Reference"/>
    <w:basedOn w:val="DefaultParagraphFont"/>
    <w:uiPriority w:val="32"/>
    <w:qFormat/>
    <w:rsid w:val="00133EDF"/>
    <w:rPr>
      <w:b/>
      <w:bCs/>
      <w:smallCaps/>
      <w:color w:val="0F4761" w:themeColor="accent1" w:themeShade="BF"/>
      <w:spacing w:val="5"/>
    </w:rPr>
  </w:style>
  <w:style w:type="paragraph" w:customStyle="1" w:styleId="Default">
    <w:name w:val="Default"/>
    <w:rsid w:val="00133EDF"/>
    <w:pPr>
      <w:autoSpaceDE w:val="0"/>
      <w:autoSpaceDN w:val="0"/>
      <w:adjustRightInd w:val="0"/>
      <w:spacing w:after="0" w:line="240" w:lineRule="auto"/>
    </w:pPr>
    <w:rPr>
      <w:rFonts w:ascii="Source Sans Pro SemiBold" w:hAnsi="Source Sans Pro SemiBold" w:cs="Source Sans Pro SemiBold"/>
      <w:color w:val="000000"/>
      <w:kern w:val="0"/>
      <w14:ligatures w14:val="none"/>
    </w:rPr>
  </w:style>
  <w:style w:type="paragraph" w:customStyle="1" w:styleId="Letterbody">
    <w:name w:val="Letter body"/>
    <w:basedOn w:val="Normal"/>
    <w:rsid w:val="00133EDF"/>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255</TotalTime>
  <Pages>6</Pages>
  <Words>2866</Words>
  <Characters>15166</Characters>
  <Application>Microsoft Office Word</Application>
  <DocSecurity>0</DocSecurity>
  <Lines>303</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110</cp:revision>
  <dcterms:created xsi:type="dcterms:W3CDTF">2026-04-14T08:34:00Z</dcterms:created>
  <dcterms:modified xsi:type="dcterms:W3CDTF">2026-04-14T12:59:00Z</dcterms:modified>
</cp:coreProperties>
</file>