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AB35B5"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AB35B5">
        <w:rPr>
          <w:rFonts w:ascii="Arial" w:eastAsia="Times New Roman" w:hAnsi="Arial" w:cs="Arial"/>
          <w:b/>
          <w:bCs/>
          <w:kern w:val="0"/>
          <w:sz w:val="28"/>
          <w:szCs w:val="28"/>
          <w:lang w:eastAsia="en-GB"/>
          <w14:ligatures w14:val="none"/>
        </w:rPr>
        <w:t xml:space="preserve">APPLICATION FOR </w:t>
      </w:r>
      <w:r w:rsidR="00AA5049" w:rsidRPr="00AB35B5">
        <w:rPr>
          <w:rFonts w:ascii="Arial" w:eastAsia="Times New Roman" w:hAnsi="Arial" w:cs="Arial"/>
          <w:b/>
          <w:bCs/>
          <w:kern w:val="0"/>
          <w:sz w:val="28"/>
          <w:szCs w:val="28"/>
          <w:lang w:eastAsia="en-GB"/>
          <w14:ligatures w14:val="none"/>
        </w:rPr>
        <w:t>VARIATION/REMOVAL OF CONDITION</w:t>
      </w:r>
    </w:p>
    <w:p w14:paraId="51CDFF0F" w14:textId="17665311" w:rsidR="00097010" w:rsidRPr="00AB35B5" w:rsidRDefault="00E03670" w:rsidP="00097010">
      <w:pPr>
        <w:spacing w:after="0" w:line="276" w:lineRule="auto"/>
        <w:jc w:val="center"/>
        <w:rPr>
          <w:rFonts w:ascii="Arial" w:eastAsia="Times New Roman" w:hAnsi="Arial" w:cs="Arial"/>
          <w:b/>
          <w:bCs/>
          <w:kern w:val="0"/>
          <w:sz w:val="28"/>
          <w:szCs w:val="28"/>
          <w:lang w:eastAsia="en-GB"/>
          <w14:ligatures w14:val="none"/>
        </w:rPr>
      </w:pPr>
      <w:r w:rsidRPr="00AB35B5">
        <w:rPr>
          <w:rFonts w:ascii="Arial" w:eastAsia="Times New Roman" w:hAnsi="Arial" w:cs="Arial"/>
          <w:b/>
          <w:bCs/>
          <w:kern w:val="0"/>
          <w:sz w:val="28"/>
          <w:szCs w:val="28"/>
          <w:lang w:eastAsia="en-GB"/>
          <w14:ligatures w14:val="none"/>
        </w:rPr>
        <w:t>CASE OFFICER</w:t>
      </w:r>
      <w:r w:rsidR="00097010" w:rsidRPr="00AB35B5">
        <w:rPr>
          <w:rFonts w:ascii="Arial" w:eastAsia="Times New Roman" w:hAnsi="Arial" w:cs="Arial"/>
          <w:b/>
          <w:bCs/>
          <w:kern w:val="0"/>
          <w:sz w:val="28"/>
          <w:szCs w:val="28"/>
          <w:lang w:eastAsia="en-GB"/>
          <w14:ligatures w14:val="none"/>
        </w:rPr>
        <w:t xml:space="preserve"> REPORT</w:t>
      </w:r>
    </w:p>
    <w:p w14:paraId="1AD37D32" w14:textId="77777777" w:rsidR="00683C17" w:rsidRPr="00AB35B5"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AB35B5" w14:paraId="3F0E7C37" w14:textId="77777777" w:rsidTr="00740341">
        <w:tc>
          <w:tcPr>
            <w:tcW w:w="3539" w:type="dxa"/>
          </w:tcPr>
          <w:p w14:paraId="1431E954" w14:textId="2805F081" w:rsidR="00097010" w:rsidRPr="00AB35B5"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AB35B5">
              <w:rPr>
                <w:rFonts w:ascii="Arial" w:eastAsia="Times New Roman" w:hAnsi="Arial" w:cs="Arial"/>
                <w:b/>
                <w:bCs/>
                <w:kern w:val="0"/>
                <w:sz w:val="22"/>
                <w:szCs w:val="22"/>
                <w:lang w:eastAsia="en-GB"/>
                <w14:ligatures w14:val="none"/>
              </w:rPr>
              <w:t>APPLICATION REFERENCE:</w:t>
            </w:r>
          </w:p>
        </w:tc>
        <w:tc>
          <w:tcPr>
            <w:tcW w:w="5670" w:type="dxa"/>
          </w:tcPr>
          <w:p w14:paraId="59D0EC84" w14:textId="7D4499F0" w:rsidR="00097010" w:rsidRPr="00AB35B5"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PL/2026/01223</w:t>
            </w:r>
          </w:p>
        </w:tc>
      </w:tr>
      <w:tr w:rsidR="00097010" w:rsidRPr="00AB35B5" w14:paraId="5813DAE3" w14:textId="77777777" w:rsidTr="00740341">
        <w:tc>
          <w:tcPr>
            <w:tcW w:w="3539" w:type="dxa"/>
          </w:tcPr>
          <w:p w14:paraId="29C011EA" w14:textId="2CED990A" w:rsidR="00097010" w:rsidRPr="00AB35B5"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AB35B5">
              <w:rPr>
                <w:rFonts w:ascii="Arial" w:eastAsia="Times New Roman" w:hAnsi="Arial" w:cs="Arial"/>
                <w:b/>
                <w:bCs/>
                <w:kern w:val="0"/>
                <w:sz w:val="22"/>
                <w:szCs w:val="22"/>
                <w:lang w:eastAsia="en-GB"/>
                <w14:ligatures w14:val="none"/>
              </w:rPr>
              <w:t>APPLICATION TYPE:</w:t>
            </w:r>
          </w:p>
        </w:tc>
        <w:tc>
          <w:tcPr>
            <w:tcW w:w="5670" w:type="dxa"/>
          </w:tcPr>
          <w:p w14:paraId="487BFFDF" w14:textId="5B0992E4" w:rsidR="00097010" w:rsidRPr="00AB35B5"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Removal/variation of conditions</w:t>
            </w:r>
          </w:p>
        </w:tc>
      </w:tr>
      <w:tr w:rsidR="00097010" w:rsidRPr="00AB35B5" w14:paraId="31CEDFC8" w14:textId="77777777" w:rsidTr="00740341">
        <w:tc>
          <w:tcPr>
            <w:tcW w:w="3539" w:type="dxa"/>
          </w:tcPr>
          <w:p w14:paraId="0CC11E3E" w14:textId="5B406023" w:rsidR="00097010" w:rsidRPr="00AB35B5"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AB35B5">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AB35B5"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proofErr w:type="spellStart"/>
            <w:r w:rsidRPr="00AB35B5">
              <w:rPr>
                <w:rFonts w:ascii="Arial" w:eastAsia="Times New Roman" w:hAnsi="Arial" w:cs="Arial"/>
                <w:kern w:val="0"/>
                <w:sz w:val="22"/>
                <w:szCs w:val="22"/>
                <w:lang w:eastAsia="en-GB"/>
                <w14:ligatures w14:val="none"/>
              </w:rPr>
              <w:t>Manorfield</w:t>
            </w:r>
            <w:proofErr w:type="spellEnd"/>
            <w:r w:rsidRPr="00AB35B5">
              <w:rPr>
                <w:rFonts w:ascii="Arial" w:eastAsia="Times New Roman" w:hAnsi="Arial" w:cs="Arial"/>
                <w:kern w:val="0"/>
                <w:sz w:val="22"/>
                <w:szCs w:val="22"/>
                <w:lang w:eastAsia="en-GB"/>
                <w14:ligatures w14:val="none"/>
              </w:rPr>
              <w:t xml:space="preserve"> Farm, </w:t>
            </w:r>
            <w:proofErr w:type="spellStart"/>
            <w:r w:rsidRPr="00AB35B5">
              <w:rPr>
                <w:rFonts w:ascii="Arial" w:eastAsia="Times New Roman" w:hAnsi="Arial" w:cs="Arial"/>
                <w:kern w:val="0"/>
                <w:sz w:val="22"/>
                <w:szCs w:val="22"/>
                <w:lang w:eastAsia="en-GB"/>
                <w14:ligatures w14:val="none"/>
              </w:rPr>
              <w:t>Manningford</w:t>
            </w:r>
            <w:proofErr w:type="spellEnd"/>
            <w:r w:rsidRPr="00AB35B5">
              <w:rPr>
                <w:rFonts w:ascii="Arial" w:eastAsia="Times New Roman" w:hAnsi="Arial" w:cs="Arial"/>
                <w:kern w:val="0"/>
                <w:sz w:val="22"/>
                <w:szCs w:val="22"/>
                <w:lang w:eastAsia="en-GB"/>
                <w14:ligatures w14:val="none"/>
              </w:rPr>
              <w:t xml:space="preserve"> Abbots, Pewsey, Wiltshire, SN9 6HY</w:t>
            </w:r>
          </w:p>
        </w:tc>
      </w:tr>
      <w:tr w:rsidR="00097010" w:rsidRPr="00942833" w14:paraId="7161F1D0" w14:textId="77777777" w:rsidTr="00740341">
        <w:tc>
          <w:tcPr>
            <w:tcW w:w="3539" w:type="dxa"/>
          </w:tcPr>
          <w:p w14:paraId="686BC2D6" w14:textId="2C32EF83" w:rsidR="00097010" w:rsidRPr="00942833"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942833">
              <w:rPr>
                <w:rFonts w:ascii="Arial" w:eastAsia="Times New Roman" w:hAnsi="Arial" w:cs="Arial"/>
                <w:b/>
                <w:bCs/>
                <w:kern w:val="0"/>
                <w:sz w:val="22"/>
                <w:szCs w:val="22"/>
                <w:lang w:eastAsia="en-GB"/>
                <w14:ligatures w14:val="none"/>
              </w:rPr>
              <w:t>DEVELOPMENT</w:t>
            </w:r>
            <w:r w:rsidR="00740341" w:rsidRPr="00942833">
              <w:rPr>
                <w:rFonts w:ascii="Arial" w:eastAsia="Times New Roman" w:hAnsi="Arial" w:cs="Arial"/>
                <w:b/>
                <w:bCs/>
                <w:kern w:val="0"/>
                <w:sz w:val="22"/>
                <w:szCs w:val="22"/>
                <w:lang w:eastAsia="en-GB"/>
                <w14:ligatures w14:val="none"/>
              </w:rPr>
              <w:t xml:space="preserve"> </w:t>
            </w:r>
            <w:r w:rsidRPr="00942833">
              <w:rPr>
                <w:rFonts w:ascii="Arial" w:eastAsia="Times New Roman" w:hAnsi="Arial" w:cs="Arial"/>
                <w:b/>
                <w:bCs/>
                <w:kern w:val="0"/>
                <w:sz w:val="22"/>
                <w:szCs w:val="22"/>
                <w:lang w:eastAsia="en-GB"/>
                <w14:ligatures w14:val="none"/>
              </w:rPr>
              <w:t>DESCRIPTION:</w:t>
            </w:r>
          </w:p>
        </w:tc>
        <w:tc>
          <w:tcPr>
            <w:tcW w:w="5670" w:type="dxa"/>
          </w:tcPr>
          <w:p w14:paraId="091E7B04" w14:textId="053D2436" w:rsidR="00097010" w:rsidRPr="00942833"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942833">
              <w:rPr>
                <w:rFonts w:ascii="Arial" w:eastAsia="Times New Roman" w:hAnsi="Arial" w:cs="Arial"/>
                <w:kern w:val="0"/>
                <w:sz w:val="22"/>
                <w:szCs w:val="22"/>
                <w:lang w:eastAsia="en-GB"/>
                <w14:ligatures w14:val="none"/>
              </w:rPr>
              <w:t>Variation of Conditions 2 (Plan Numbers), 3 (Materials), 6 (Landscaping) 9 (Documents) and 10 (Updated Wording) of planning consent PL/2025/04825</w:t>
            </w:r>
          </w:p>
        </w:tc>
      </w:tr>
      <w:tr w:rsidR="00097010" w:rsidRPr="00942833" w14:paraId="29D7ABBF" w14:textId="77777777" w:rsidTr="00740341">
        <w:tc>
          <w:tcPr>
            <w:tcW w:w="3539" w:type="dxa"/>
          </w:tcPr>
          <w:p w14:paraId="55869C97" w14:textId="144BD9AD" w:rsidR="00097010" w:rsidRPr="00942833"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942833">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942833" w:rsidRDefault="00740341" w:rsidP="00680DA9">
            <w:pPr>
              <w:spacing w:line="276" w:lineRule="auto"/>
              <w:rPr>
                <w:rFonts w:ascii="Arial" w:eastAsia="Times New Roman" w:hAnsi="Arial" w:cs="Arial"/>
                <w:kern w:val="0"/>
                <w:sz w:val="22"/>
                <w:szCs w:val="22"/>
                <w:lang w:eastAsia="en-GB"/>
                <w14:ligatures w14:val="none"/>
              </w:rPr>
            </w:pPr>
            <w:r w:rsidRPr="00942833">
              <w:rPr>
                <w:rFonts w:ascii="Arial" w:eastAsia="Times New Roman" w:hAnsi="Arial" w:cs="Arial"/>
                <w:kern w:val="0"/>
                <w:sz w:val="22"/>
                <w:szCs w:val="22"/>
                <w:lang w:eastAsia="en-GB"/>
                <w14:ligatures w14:val="none"/>
              </w:rPr>
              <w:t>Approve with Conditions</w:t>
            </w:r>
          </w:p>
        </w:tc>
      </w:tr>
    </w:tbl>
    <w:p w14:paraId="45E9DB08" w14:textId="3CEA7027" w:rsidR="00F7609E" w:rsidRPr="00942833"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942833"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942833">
        <w:rPr>
          <w:rFonts w:ascii="Arial" w:eastAsia="Times New Roman" w:hAnsi="Arial" w:cs="Arial"/>
          <w:b/>
          <w:bCs/>
          <w:kern w:val="0"/>
          <w:sz w:val="22"/>
          <w:szCs w:val="22"/>
          <w:lang w:eastAsia="en-GB"/>
          <w14:ligatures w14:val="none"/>
        </w:rPr>
        <w:t>SITE DESCRIPTION</w:t>
      </w:r>
      <w:r w:rsidR="00F1263F" w:rsidRPr="00942833">
        <w:rPr>
          <w:rFonts w:ascii="Arial" w:eastAsia="Times New Roman" w:hAnsi="Arial" w:cs="Arial"/>
          <w:b/>
          <w:bCs/>
          <w:kern w:val="0"/>
          <w:sz w:val="22"/>
          <w:szCs w:val="22"/>
          <w:lang w:eastAsia="en-GB"/>
          <w14:ligatures w14:val="none"/>
        </w:rPr>
        <w:t>/CONTEXT</w:t>
      </w:r>
    </w:p>
    <w:p w14:paraId="1AA00BE5" w14:textId="77777777" w:rsidR="00683C17" w:rsidRPr="00942833"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AE6D643" w14:textId="77777777" w:rsidR="00AB35B5" w:rsidRPr="00AB35B5" w:rsidRDefault="00AB35B5" w:rsidP="00AB35B5">
      <w:pPr>
        <w:spacing w:after="0" w:line="276" w:lineRule="auto"/>
        <w:jc w:val="both"/>
        <w:rPr>
          <w:rFonts w:ascii="Arial" w:eastAsia="Times New Roman" w:hAnsi="Arial" w:cs="Arial"/>
          <w:color w:val="000000" w:themeColor="text1"/>
          <w:kern w:val="0"/>
          <w:sz w:val="22"/>
          <w:szCs w:val="22"/>
          <w:lang w:eastAsia="en-GB"/>
          <w14:ligatures w14:val="none"/>
        </w:rPr>
      </w:pPr>
      <w:r w:rsidRPr="00942833">
        <w:rPr>
          <w:rFonts w:ascii="Arial" w:eastAsia="Times New Roman" w:hAnsi="Arial" w:cs="Arial"/>
          <w:color w:val="000000" w:themeColor="text1"/>
          <w:kern w:val="0"/>
          <w:sz w:val="22"/>
          <w:szCs w:val="22"/>
          <w:lang w:eastAsia="en-GB"/>
          <w14:ligatures w14:val="none"/>
        </w:rPr>
        <w:t>The application site comprises an existing residential plot and dwelling known as Ross Poultry Bun</w:t>
      </w:r>
      <w:r w:rsidRPr="00AB35B5">
        <w:rPr>
          <w:rFonts w:ascii="Arial" w:eastAsia="Times New Roman" w:hAnsi="Arial" w:cs="Arial"/>
          <w:color w:val="000000" w:themeColor="text1"/>
          <w:kern w:val="0"/>
          <w:sz w:val="22"/>
          <w:szCs w:val="22"/>
          <w:lang w:eastAsia="en-GB"/>
          <w14:ligatures w14:val="none"/>
        </w:rPr>
        <w:t>galow, together with adjoining agricultural land containing three former chicken sheds and associated structures and areas of hardstanding, where works have already commenced. The site is large in scale and benefits from an established vehicular access onto the public highway to the east.</w:t>
      </w:r>
    </w:p>
    <w:p w14:paraId="48414C32" w14:textId="77777777" w:rsidR="00AB35B5" w:rsidRPr="00AB35B5" w:rsidRDefault="00AB35B5" w:rsidP="00AB35B5">
      <w:pPr>
        <w:spacing w:after="0" w:line="276" w:lineRule="auto"/>
        <w:jc w:val="both"/>
        <w:rPr>
          <w:rFonts w:ascii="Arial" w:eastAsia="Times New Roman" w:hAnsi="Arial" w:cs="Arial"/>
          <w:color w:val="000000" w:themeColor="text1"/>
          <w:kern w:val="0"/>
          <w:sz w:val="22"/>
          <w:szCs w:val="22"/>
          <w:lang w:eastAsia="en-GB"/>
          <w14:ligatures w14:val="none"/>
        </w:rPr>
      </w:pPr>
    </w:p>
    <w:p w14:paraId="3E9C85E8" w14:textId="44B6A15B" w:rsidR="00AB35B5" w:rsidRPr="00942833" w:rsidRDefault="00AB35B5" w:rsidP="00AB35B5">
      <w:pPr>
        <w:spacing w:after="0" w:line="276" w:lineRule="auto"/>
        <w:jc w:val="both"/>
        <w:rPr>
          <w:rFonts w:ascii="Arial" w:eastAsia="Times New Roman" w:hAnsi="Arial" w:cs="Arial"/>
          <w:color w:val="000000" w:themeColor="text1"/>
          <w:kern w:val="0"/>
          <w:sz w:val="22"/>
          <w:szCs w:val="22"/>
          <w:lang w:eastAsia="en-GB"/>
          <w14:ligatures w14:val="none"/>
        </w:rPr>
      </w:pPr>
      <w:r w:rsidRPr="00AB35B5">
        <w:rPr>
          <w:rFonts w:ascii="Arial" w:eastAsia="Times New Roman" w:hAnsi="Arial" w:cs="Arial"/>
          <w:color w:val="000000" w:themeColor="text1"/>
          <w:kern w:val="0"/>
          <w:sz w:val="22"/>
          <w:szCs w:val="22"/>
          <w:lang w:eastAsia="en-GB"/>
          <w14:ligatures w14:val="none"/>
        </w:rPr>
        <w:t xml:space="preserve">The site is located within a countryside setting, with other residential dwellings situated to the </w:t>
      </w:r>
      <w:r w:rsidRPr="00942833">
        <w:rPr>
          <w:rFonts w:ascii="Arial" w:eastAsia="Times New Roman" w:hAnsi="Arial" w:cs="Arial"/>
          <w:color w:val="000000" w:themeColor="text1"/>
          <w:kern w:val="0"/>
          <w:sz w:val="22"/>
          <w:szCs w:val="22"/>
          <w:lang w:eastAsia="en-GB"/>
          <w14:ligatures w14:val="none"/>
        </w:rPr>
        <w:t>north and east, and agricultural fields adjoining the site to the south and west. The application site is generally enclosed by mature vegetation and lies within the North Wessex Downs National Landscape (formerly the Area of Outstanding Natural Beauty).</w:t>
      </w:r>
    </w:p>
    <w:p w14:paraId="6AFB7992" w14:textId="77777777" w:rsidR="00683C17" w:rsidRPr="00942833"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942833"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942833">
        <w:rPr>
          <w:rFonts w:ascii="Arial" w:eastAsia="Times New Roman" w:hAnsi="Arial" w:cs="Arial"/>
          <w:b/>
          <w:bCs/>
          <w:kern w:val="0"/>
          <w:sz w:val="22"/>
          <w:szCs w:val="22"/>
          <w:lang w:eastAsia="en-GB"/>
          <w14:ligatures w14:val="none"/>
        </w:rPr>
        <w:t>PROPOSAL</w:t>
      </w:r>
    </w:p>
    <w:p w14:paraId="39BD32C0" w14:textId="77777777" w:rsidR="00683C17" w:rsidRPr="00942833"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C2905E9" w14:textId="77777777" w:rsidR="007271BE" w:rsidRDefault="001C446E" w:rsidP="007271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42833">
        <w:rPr>
          <w:rFonts w:ascii="Arial" w:eastAsia="Times New Roman" w:hAnsi="Arial" w:cs="Arial"/>
          <w:color w:val="000000" w:themeColor="text1"/>
          <w:kern w:val="0"/>
          <w:sz w:val="22"/>
          <w:szCs w:val="22"/>
          <w:lang w:eastAsia="en-GB"/>
          <w14:ligatures w14:val="none"/>
        </w:rPr>
        <w:t>This report considers a Section 73 application for the variation of conditions imposed on planning permission</w:t>
      </w:r>
      <w:r w:rsidR="00AB35B5" w:rsidRPr="00942833">
        <w:rPr>
          <w:rFonts w:ascii="Arial" w:eastAsia="Times New Roman" w:hAnsi="Arial" w:cs="Arial"/>
          <w:color w:val="000000" w:themeColor="text1"/>
          <w:kern w:val="0"/>
          <w:sz w:val="22"/>
          <w:szCs w:val="22"/>
          <w:lang w:eastAsia="en-GB"/>
          <w14:ligatures w14:val="none"/>
        </w:rPr>
        <w:t xml:space="preserve"> </w:t>
      </w:r>
      <w:r w:rsidR="00AB35B5" w:rsidRPr="00942833">
        <w:rPr>
          <w:color w:val="000000" w:themeColor="text1"/>
          <w:sz w:val="22"/>
          <w:szCs w:val="22"/>
        </w:rPr>
        <w:t>PL/2025/04825</w:t>
      </w:r>
      <w:r w:rsidRPr="00942833">
        <w:rPr>
          <w:rFonts w:ascii="Arial" w:eastAsia="Times New Roman" w:hAnsi="Arial" w:cs="Arial"/>
          <w:color w:val="000000" w:themeColor="text1"/>
          <w:kern w:val="0"/>
          <w:sz w:val="22"/>
          <w:szCs w:val="22"/>
          <w:lang w:eastAsia="en-GB"/>
          <w14:ligatures w14:val="none"/>
        </w:rPr>
        <w:t>. The application relates to the site at</w:t>
      </w:r>
      <w:r w:rsidR="00AB35B5" w:rsidRPr="00942833">
        <w:rPr>
          <w:rFonts w:ascii="Arial" w:eastAsia="Times New Roman" w:hAnsi="Arial" w:cs="Arial"/>
          <w:color w:val="000000" w:themeColor="text1"/>
          <w:kern w:val="0"/>
          <w:sz w:val="22"/>
          <w:szCs w:val="22"/>
          <w:lang w:eastAsia="en-GB"/>
          <w14:ligatures w14:val="none"/>
        </w:rPr>
        <w:t xml:space="preserve"> Manor Field Farm,</w:t>
      </w:r>
      <w:r w:rsidR="00AB35B5" w:rsidRPr="007271BE">
        <w:rPr>
          <w:rFonts w:ascii="Arial" w:eastAsia="Times New Roman" w:hAnsi="Arial" w:cs="Arial"/>
          <w:color w:val="000000" w:themeColor="text1"/>
          <w:kern w:val="0"/>
          <w:sz w:val="22"/>
          <w:szCs w:val="22"/>
          <w:lang w:eastAsia="en-GB"/>
          <w14:ligatures w14:val="none"/>
        </w:rPr>
        <w:t xml:space="preserve"> </w:t>
      </w:r>
      <w:proofErr w:type="spellStart"/>
      <w:r w:rsidR="00AB35B5" w:rsidRPr="007271BE">
        <w:rPr>
          <w:rFonts w:ascii="Arial" w:eastAsia="Times New Roman" w:hAnsi="Arial" w:cs="Arial"/>
          <w:color w:val="000000" w:themeColor="text1"/>
          <w:kern w:val="0"/>
          <w:sz w:val="22"/>
          <w:szCs w:val="22"/>
          <w:lang w:eastAsia="en-GB"/>
          <w14:ligatures w14:val="none"/>
        </w:rPr>
        <w:t>Manningford</w:t>
      </w:r>
      <w:proofErr w:type="spellEnd"/>
      <w:r w:rsidR="00AB35B5" w:rsidRPr="007271BE">
        <w:rPr>
          <w:rFonts w:ascii="Arial" w:eastAsia="Times New Roman" w:hAnsi="Arial" w:cs="Arial"/>
          <w:color w:val="000000" w:themeColor="text1"/>
          <w:kern w:val="0"/>
          <w:sz w:val="22"/>
          <w:szCs w:val="22"/>
          <w:lang w:eastAsia="en-GB"/>
          <w14:ligatures w14:val="none"/>
        </w:rPr>
        <w:t xml:space="preserve"> Abbots,</w:t>
      </w:r>
      <w:r w:rsidRPr="007271BE">
        <w:rPr>
          <w:rFonts w:ascii="Arial" w:eastAsia="Times New Roman" w:hAnsi="Arial" w:cs="Arial"/>
          <w:color w:val="000000" w:themeColor="text1"/>
          <w:kern w:val="0"/>
          <w:sz w:val="22"/>
          <w:szCs w:val="22"/>
          <w:lang w:eastAsia="en-GB"/>
          <w14:ligatures w14:val="none"/>
        </w:rPr>
        <w:t xml:space="preserve"> and seeks to vary conditions </w:t>
      </w:r>
      <w:r w:rsidR="007271BE" w:rsidRPr="007271BE">
        <w:rPr>
          <w:rFonts w:ascii="Arial" w:eastAsia="Times New Roman" w:hAnsi="Arial" w:cs="Arial"/>
          <w:color w:val="000000" w:themeColor="text1"/>
          <w:kern w:val="0"/>
          <w:sz w:val="22"/>
          <w:szCs w:val="22"/>
          <w:lang w:eastAsia="en-GB"/>
          <w14:ligatures w14:val="none"/>
        </w:rPr>
        <w:t>2, 3, 6, 9 and 10</w:t>
      </w:r>
      <w:r w:rsidRPr="007271BE">
        <w:rPr>
          <w:rFonts w:ascii="Arial" w:eastAsia="Times New Roman" w:hAnsi="Arial" w:cs="Arial"/>
          <w:color w:val="000000" w:themeColor="text1"/>
          <w:kern w:val="0"/>
          <w:sz w:val="22"/>
          <w:szCs w:val="22"/>
          <w:lang w:eastAsia="en-GB"/>
          <w14:ligatures w14:val="none"/>
        </w:rPr>
        <w:t xml:space="preserve"> </w:t>
      </w:r>
      <w:r w:rsidR="007271BE" w:rsidRPr="007271BE">
        <w:rPr>
          <w:rFonts w:ascii="Arial" w:eastAsia="Times New Roman" w:hAnsi="Arial" w:cs="Arial"/>
          <w:color w:val="000000" w:themeColor="text1"/>
          <w:kern w:val="0"/>
          <w:sz w:val="22"/>
          <w:szCs w:val="22"/>
          <w:lang w:eastAsia="en-GB"/>
          <w14:ligatures w14:val="none"/>
        </w:rPr>
        <w:t xml:space="preserve">to planning permission PL/2025/04825 under Section 73 of the Town and Country Planning Act 1990 </w:t>
      </w:r>
      <w:proofErr w:type="gramStart"/>
      <w:r w:rsidR="007271BE" w:rsidRPr="007271BE">
        <w:rPr>
          <w:rFonts w:ascii="Arial" w:eastAsia="Times New Roman" w:hAnsi="Arial" w:cs="Arial"/>
          <w:color w:val="000000" w:themeColor="text1"/>
          <w:kern w:val="0"/>
          <w:sz w:val="22"/>
          <w:szCs w:val="22"/>
          <w:lang w:eastAsia="en-GB"/>
          <w14:ligatures w14:val="none"/>
        </w:rPr>
        <w:t>in order to</w:t>
      </w:r>
      <w:proofErr w:type="gramEnd"/>
      <w:r w:rsidR="007271BE" w:rsidRPr="007271BE">
        <w:rPr>
          <w:rFonts w:ascii="Arial" w:eastAsia="Times New Roman" w:hAnsi="Arial" w:cs="Arial"/>
          <w:color w:val="000000" w:themeColor="text1"/>
          <w:kern w:val="0"/>
          <w:sz w:val="22"/>
          <w:szCs w:val="22"/>
          <w:lang w:eastAsia="en-GB"/>
          <w14:ligatures w14:val="none"/>
        </w:rPr>
        <w:t xml:space="preserve"> allow for minor amendments to the approved scheme.</w:t>
      </w:r>
    </w:p>
    <w:p w14:paraId="0703B358" w14:textId="77777777" w:rsidR="007271BE" w:rsidRDefault="007271BE" w:rsidP="007271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843B8D" w14:textId="7CD4B3D3" w:rsidR="00AB35B5" w:rsidRPr="007271BE" w:rsidRDefault="007271BE" w:rsidP="007271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271BE">
        <w:rPr>
          <w:rFonts w:ascii="Arial" w:eastAsia="Times New Roman" w:hAnsi="Arial" w:cs="Arial"/>
          <w:color w:val="000000" w:themeColor="text1"/>
          <w:kern w:val="0"/>
          <w:sz w:val="22"/>
          <w:szCs w:val="22"/>
          <w:lang w:eastAsia="en-GB"/>
          <w14:ligatures w14:val="none"/>
        </w:rPr>
        <w:t>The proposed changes do not alter the overall nature or principle of the development, and are limited to modest design refinements, including a minor increase in the height of the dwelling and garage, the addition of a dormer to the front elevation, amendments to fenestration, minor internal reconfiguration, and increased soft landscaping. The variations are principally required to update the approved plans and associated documents, as well as to make minor adjustments to the wording of certain conditions so that they accurately reflect the amended drawings, materials schedule, landscaping proposals and updated site plans, as detailed in the submitted supporting information.</w:t>
      </w:r>
    </w:p>
    <w:p w14:paraId="79ED8927" w14:textId="77777777" w:rsidR="00AB35B5" w:rsidRPr="00942833" w:rsidRDefault="00AB35B5" w:rsidP="00AB35B5">
      <w:pPr>
        <w:pStyle w:val="NoSpacing"/>
        <w:spacing w:line="276" w:lineRule="auto"/>
        <w:jc w:val="both"/>
        <w:rPr>
          <w:rStyle w:val="fontstyle01"/>
          <w:rFonts w:ascii="Arial" w:hAnsi="Arial" w:cs="Arial"/>
          <w:color w:val="000000" w:themeColor="text1"/>
        </w:rPr>
      </w:pPr>
      <w:r w:rsidRPr="00942833">
        <w:rPr>
          <w:rStyle w:val="fontstyle01"/>
          <w:rFonts w:ascii="Arial" w:hAnsi="Arial" w:cs="Arial"/>
          <w:noProof/>
          <w:color w:val="000000" w:themeColor="text1"/>
        </w:rPr>
        <w:drawing>
          <wp:inline distT="0" distB="0" distL="0" distR="0" wp14:anchorId="0EA04C24" wp14:editId="407732F5">
            <wp:extent cx="2847975" cy="1738041"/>
            <wp:effectExtent l="0" t="0" r="0" b="0"/>
            <wp:docPr id="1679319546"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19546" name="Picture 1" descr="A blueprint of a house&#10;&#10;AI-generated content may be incorrect."/>
                    <pic:cNvPicPr/>
                  </pic:nvPicPr>
                  <pic:blipFill>
                    <a:blip r:embed="rId9"/>
                    <a:stretch>
                      <a:fillRect/>
                    </a:stretch>
                  </pic:blipFill>
                  <pic:spPr>
                    <a:xfrm>
                      <a:off x="0" y="0"/>
                      <a:ext cx="2859274" cy="1744936"/>
                    </a:xfrm>
                    <a:prstGeom prst="rect">
                      <a:avLst/>
                    </a:prstGeom>
                  </pic:spPr>
                </pic:pic>
              </a:graphicData>
            </a:graphic>
          </wp:inline>
        </w:drawing>
      </w:r>
      <w:r w:rsidRPr="00942833">
        <w:rPr>
          <w:rStyle w:val="fontstyle01"/>
          <w:rFonts w:ascii="Arial" w:hAnsi="Arial" w:cs="Arial"/>
          <w:color w:val="000000" w:themeColor="text1"/>
        </w:rPr>
        <w:t xml:space="preserve"> </w:t>
      </w:r>
      <w:r w:rsidRPr="00942833">
        <w:rPr>
          <w:rStyle w:val="fontstyle01"/>
          <w:rFonts w:ascii="Arial" w:hAnsi="Arial" w:cs="Arial"/>
          <w:noProof/>
          <w:color w:val="000000" w:themeColor="text1"/>
        </w:rPr>
        <w:drawing>
          <wp:inline distT="0" distB="0" distL="0" distR="0" wp14:anchorId="27D7E1C9" wp14:editId="340D9FE0">
            <wp:extent cx="2524125" cy="1740165"/>
            <wp:effectExtent l="0" t="0" r="0" b="0"/>
            <wp:docPr id="1108090974"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90974" name="Picture 1" descr="A blueprint of a house&#10;&#10;AI-generated content may be incorrect."/>
                    <pic:cNvPicPr/>
                  </pic:nvPicPr>
                  <pic:blipFill>
                    <a:blip r:embed="rId10"/>
                    <a:stretch>
                      <a:fillRect/>
                    </a:stretch>
                  </pic:blipFill>
                  <pic:spPr>
                    <a:xfrm>
                      <a:off x="0" y="0"/>
                      <a:ext cx="2548049" cy="1756659"/>
                    </a:xfrm>
                    <a:prstGeom prst="rect">
                      <a:avLst/>
                    </a:prstGeom>
                  </pic:spPr>
                </pic:pic>
              </a:graphicData>
            </a:graphic>
          </wp:inline>
        </w:drawing>
      </w:r>
    </w:p>
    <w:p w14:paraId="28B3A3D1" w14:textId="246D456C" w:rsidR="00AB35B5" w:rsidRPr="00942833" w:rsidRDefault="00AB35B5" w:rsidP="00AB35B5">
      <w:pPr>
        <w:pStyle w:val="NoSpacing"/>
        <w:spacing w:line="276" w:lineRule="auto"/>
        <w:jc w:val="both"/>
        <w:rPr>
          <w:rStyle w:val="fontstyle01"/>
          <w:rFonts w:ascii="Arial" w:hAnsi="Arial" w:cs="Arial"/>
          <w:i/>
          <w:iCs/>
          <w:color w:val="000000" w:themeColor="text1"/>
        </w:rPr>
      </w:pPr>
      <w:r w:rsidRPr="00942833">
        <w:rPr>
          <w:rStyle w:val="fontstyle01"/>
          <w:rFonts w:ascii="Arial" w:hAnsi="Arial" w:cs="Arial"/>
          <w:color w:val="000000" w:themeColor="text1"/>
        </w:rPr>
        <w:t>Approved scheme</w:t>
      </w:r>
      <w:r w:rsidR="008D2886" w:rsidRPr="00942833">
        <w:rPr>
          <w:rStyle w:val="fontstyle01"/>
          <w:rFonts w:ascii="Arial" w:hAnsi="Arial" w:cs="Arial"/>
          <w:color w:val="000000" w:themeColor="text1"/>
        </w:rPr>
        <w:t xml:space="preserve"> - Previous</w:t>
      </w:r>
      <w:r w:rsidRPr="00942833">
        <w:rPr>
          <w:rStyle w:val="fontstyle01"/>
          <w:rFonts w:ascii="Arial" w:hAnsi="Arial" w:cs="Arial"/>
          <w:color w:val="000000" w:themeColor="text1"/>
        </w:rPr>
        <w:tab/>
      </w:r>
      <w:r w:rsidRPr="00942833">
        <w:rPr>
          <w:rStyle w:val="fontstyle01"/>
          <w:rFonts w:ascii="Arial" w:hAnsi="Arial" w:cs="Arial"/>
          <w:color w:val="000000" w:themeColor="text1"/>
        </w:rPr>
        <w:tab/>
      </w:r>
      <w:r w:rsidR="008D2886" w:rsidRPr="00942833">
        <w:rPr>
          <w:rStyle w:val="fontstyle01"/>
          <w:rFonts w:ascii="Arial" w:hAnsi="Arial" w:cs="Arial"/>
          <w:color w:val="000000" w:themeColor="text1"/>
        </w:rPr>
        <w:t xml:space="preserve">            </w:t>
      </w:r>
      <w:r w:rsidR="007271BE" w:rsidRPr="00942833">
        <w:rPr>
          <w:rStyle w:val="fontstyle01"/>
          <w:rFonts w:ascii="Arial" w:hAnsi="Arial" w:cs="Arial"/>
          <w:color w:val="000000" w:themeColor="text1"/>
        </w:rPr>
        <w:t>Approved</w:t>
      </w:r>
      <w:r w:rsidRPr="00942833">
        <w:rPr>
          <w:rStyle w:val="fontstyle01"/>
          <w:rFonts w:ascii="Arial" w:hAnsi="Arial" w:cs="Arial"/>
          <w:color w:val="000000" w:themeColor="text1"/>
        </w:rPr>
        <w:t xml:space="preserve"> scheme</w:t>
      </w:r>
      <w:r w:rsidR="008D2886" w:rsidRPr="00942833">
        <w:rPr>
          <w:rStyle w:val="fontstyle01"/>
          <w:rFonts w:ascii="Arial" w:hAnsi="Arial" w:cs="Arial"/>
          <w:color w:val="000000" w:themeColor="text1"/>
        </w:rPr>
        <w:t xml:space="preserve"> </w:t>
      </w:r>
      <w:r w:rsidR="00D8397A" w:rsidRPr="00942833">
        <w:rPr>
          <w:rStyle w:val="fontstyle01"/>
          <w:rFonts w:ascii="Arial" w:hAnsi="Arial" w:cs="Arial"/>
          <w:color w:val="000000" w:themeColor="text1"/>
        </w:rPr>
        <w:t>– PL/2025/04825</w:t>
      </w:r>
    </w:p>
    <w:p w14:paraId="52C2664B" w14:textId="77777777" w:rsidR="00AB35B5" w:rsidRPr="00942833" w:rsidRDefault="00AB35B5" w:rsidP="00683C17">
      <w:pPr>
        <w:spacing w:after="0" w:line="276" w:lineRule="auto"/>
        <w:jc w:val="both"/>
        <w:outlineLvl w:val="2"/>
        <w:rPr>
          <w:rFonts w:ascii="Arial" w:eastAsia="Times New Roman" w:hAnsi="Arial" w:cs="Arial"/>
          <w:color w:val="FF0000"/>
          <w:kern w:val="0"/>
          <w:sz w:val="22"/>
          <w:szCs w:val="22"/>
          <w:lang w:eastAsia="en-GB"/>
          <w14:ligatures w14:val="none"/>
        </w:rPr>
      </w:pPr>
    </w:p>
    <w:p w14:paraId="223B76DF" w14:textId="77162BBA" w:rsidR="00AB35B5" w:rsidRPr="00942833" w:rsidRDefault="00FE29AD" w:rsidP="00683C17">
      <w:pPr>
        <w:spacing w:after="0" w:line="276" w:lineRule="auto"/>
        <w:jc w:val="both"/>
        <w:outlineLvl w:val="2"/>
        <w:rPr>
          <w:rFonts w:ascii="Arial" w:eastAsia="Times New Roman" w:hAnsi="Arial" w:cs="Arial"/>
          <w:color w:val="FF0000"/>
          <w:kern w:val="0"/>
          <w:sz w:val="22"/>
          <w:szCs w:val="22"/>
          <w:lang w:eastAsia="en-GB"/>
          <w14:ligatures w14:val="none"/>
        </w:rPr>
      </w:pPr>
      <w:r w:rsidRPr="00942833">
        <w:rPr>
          <w:rFonts w:ascii="Arial" w:eastAsia="Times New Roman" w:hAnsi="Arial" w:cs="Arial"/>
          <w:noProof/>
          <w:color w:val="FF0000"/>
          <w:kern w:val="0"/>
          <w:sz w:val="22"/>
          <w:szCs w:val="22"/>
          <w:lang w:eastAsia="en-GB"/>
          <w14:ligatures w14:val="none"/>
        </w:rPr>
        <w:drawing>
          <wp:inline distT="0" distB="0" distL="0" distR="0" wp14:anchorId="28986E4A" wp14:editId="6EB0A5C4">
            <wp:extent cx="2847975" cy="1819031"/>
            <wp:effectExtent l="0" t="0" r="0" b="0"/>
            <wp:docPr id="187887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72227" name=""/>
                    <pic:cNvPicPr/>
                  </pic:nvPicPr>
                  <pic:blipFill>
                    <a:blip r:embed="rId11"/>
                    <a:stretch>
                      <a:fillRect/>
                    </a:stretch>
                  </pic:blipFill>
                  <pic:spPr>
                    <a:xfrm>
                      <a:off x="0" y="0"/>
                      <a:ext cx="2859139" cy="1826162"/>
                    </a:xfrm>
                    <a:prstGeom prst="rect">
                      <a:avLst/>
                    </a:prstGeom>
                  </pic:spPr>
                </pic:pic>
              </a:graphicData>
            </a:graphic>
          </wp:inline>
        </w:drawing>
      </w:r>
    </w:p>
    <w:p w14:paraId="08C5BF82" w14:textId="6C6F1A5D" w:rsidR="008D2886" w:rsidRPr="00942833" w:rsidRDefault="008D2886"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42833">
        <w:rPr>
          <w:rFonts w:ascii="Arial" w:eastAsia="Times New Roman" w:hAnsi="Arial" w:cs="Arial"/>
          <w:color w:val="000000" w:themeColor="text1"/>
          <w:kern w:val="0"/>
          <w:sz w:val="22"/>
          <w:szCs w:val="22"/>
          <w:lang w:eastAsia="en-GB"/>
          <w14:ligatures w14:val="none"/>
        </w:rPr>
        <w:t>Proposed Scheme</w:t>
      </w:r>
    </w:p>
    <w:p w14:paraId="00DFA86B" w14:textId="77777777" w:rsidR="00D8397A" w:rsidRPr="00942833" w:rsidRDefault="00D8397A" w:rsidP="00683C17">
      <w:pPr>
        <w:spacing w:after="0" w:line="276" w:lineRule="auto"/>
        <w:jc w:val="both"/>
        <w:outlineLvl w:val="2"/>
        <w:rPr>
          <w:rFonts w:ascii="Arial" w:eastAsia="Times New Roman" w:hAnsi="Arial" w:cs="Arial"/>
          <w:color w:val="FF0000"/>
          <w:kern w:val="0"/>
          <w:sz w:val="22"/>
          <w:szCs w:val="22"/>
          <w:lang w:eastAsia="en-GB"/>
          <w14:ligatures w14:val="none"/>
        </w:rPr>
      </w:pPr>
    </w:p>
    <w:p w14:paraId="6168613C" w14:textId="2ED8675F" w:rsidR="00D8397A" w:rsidRDefault="00E45C04" w:rsidP="00683C17">
      <w:pPr>
        <w:spacing w:after="0" w:line="276" w:lineRule="auto"/>
        <w:jc w:val="both"/>
        <w:outlineLvl w:val="2"/>
        <w:rPr>
          <w:rFonts w:ascii="Arial" w:eastAsia="Times New Roman" w:hAnsi="Arial" w:cs="Arial"/>
          <w:color w:val="FF0000"/>
          <w:kern w:val="0"/>
          <w:sz w:val="22"/>
          <w:szCs w:val="22"/>
          <w:highlight w:val="yellow"/>
          <w:lang w:eastAsia="en-GB"/>
          <w14:ligatures w14:val="none"/>
        </w:rPr>
      </w:pPr>
      <w:r w:rsidRPr="00E93FD9">
        <w:rPr>
          <w:noProof/>
        </w:rPr>
        <w:drawing>
          <wp:inline distT="0" distB="0" distL="0" distR="0" wp14:anchorId="3F027B22" wp14:editId="637FBA8A">
            <wp:extent cx="5731510" cy="2975416"/>
            <wp:effectExtent l="0" t="0" r="2540" b="0"/>
            <wp:docPr id="207545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50671" name=""/>
                    <pic:cNvPicPr/>
                  </pic:nvPicPr>
                  <pic:blipFill>
                    <a:blip r:embed="rId12"/>
                    <a:stretch>
                      <a:fillRect/>
                    </a:stretch>
                  </pic:blipFill>
                  <pic:spPr>
                    <a:xfrm>
                      <a:off x="0" y="0"/>
                      <a:ext cx="5731510" cy="2975416"/>
                    </a:xfrm>
                    <a:prstGeom prst="rect">
                      <a:avLst/>
                    </a:prstGeom>
                  </pic:spPr>
                </pic:pic>
              </a:graphicData>
            </a:graphic>
          </wp:inline>
        </w:drawing>
      </w:r>
    </w:p>
    <w:p w14:paraId="19DBAF6D" w14:textId="77777777" w:rsidR="00D8397A" w:rsidRDefault="00D8397A" w:rsidP="00683C17">
      <w:pPr>
        <w:spacing w:after="0" w:line="276" w:lineRule="auto"/>
        <w:jc w:val="both"/>
        <w:outlineLvl w:val="2"/>
        <w:rPr>
          <w:rFonts w:ascii="Arial" w:eastAsia="Times New Roman" w:hAnsi="Arial" w:cs="Arial"/>
          <w:color w:val="FF0000"/>
          <w:kern w:val="0"/>
          <w:sz w:val="22"/>
          <w:szCs w:val="22"/>
          <w:highlight w:val="yellow"/>
          <w:lang w:eastAsia="en-GB"/>
          <w14:ligatures w14:val="none"/>
        </w:rPr>
      </w:pPr>
    </w:p>
    <w:p w14:paraId="52F1D2F4" w14:textId="15D71B22" w:rsidR="00D8397A" w:rsidRDefault="00E45C04" w:rsidP="00683C17">
      <w:pPr>
        <w:spacing w:after="0" w:line="276" w:lineRule="auto"/>
        <w:jc w:val="both"/>
        <w:outlineLvl w:val="2"/>
        <w:rPr>
          <w:rStyle w:val="fontstyle01"/>
          <w:rFonts w:ascii="Arial" w:hAnsi="Arial" w:cs="Arial"/>
          <w:color w:val="000000" w:themeColor="text1"/>
        </w:rPr>
      </w:pPr>
      <w:r>
        <w:rPr>
          <w:rStyle w:val="fontstyle01"/>
          <w:rFonts w:ascii="Arial" w:hAnsi="Arial" w:cs="Arial"/>
          <w:color w:val="000000" w:themeColor="text1"/>
        </w:rPr>
        <w:t>Approved scheme – PL/2025/04825</w:t>
      </w:r>
    </w:p>
    <w:p w14:paraId="3047B54A" w14:textId="77777777" w:rsidR="00E45C04" w:rsidRDefault="00E45C04" w:rsidP="00683C17">
      <w:pPr>
        <w:spacing w:after="0" w:line="276" w:lineRule="auto"/>
        <w:jc w:val="both"/>
        <w:outlineLvl w:val="2"/>
        <w:rPr>
          <w:rStyle w:val="fontstyle01"/>
          <w:rFonts w:ascii="Arial" w:hAnsi="Arial" w:cs="Arial"/>
          <w:color w:val="000000" w:themeColor="text1"/>
        </w:rPr>
      </w:pPr>
    </w:p>
    <w:p w14:paraId="63B0E027" w14:textId="392B1A27" w:rsidR="00E45C04" w:rsidRPr="00942833" w:rsidRDefault="00872AF6" w:rsidP="00683C17">
      <w:pPr>
        <w:spacing w:after="0" w:line="276" w:lineRule="auto"/>
        <w:jc w:val="both"/>
        <w:outlineLvl w:val="2"/>
        <w:rPr>
          <w:rFonts w:ascii="Arial" w:eastAsia="Times New Roman" w:hAnsi="Arial" w:cs="Arial"/>
          <w:color w:val="FF0000"/>
          <w:kern w:val="0"/>
          <w:sz w:val="22"/>
          <w:szCs w:val="22"/>
          <w:lang w:eastAsia="en-GB"/>
          <w14:ligatures w14:val="none"/>
        </w:rPr>
      </w:pPr>
      <w:r w:rsidRPr="00942833">
        <w:rPr>
          <w:noProof/>
        </w:rPr>
        <w:drawing>
          <wp:inline distT="0" distB="0" distL="0" distR="0" wp14:anchorId="45972DF9" wp14:editId="556B87CD">
            <wp:extent cx="5731510" cy="2915065"/>
            <wp:effectExtent l="0" t="0" r="2540" b="0"/>
            <wp:docPr id="1837079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79696" name=""/>
                    <pic:cNvPicPr/>
                  </pic:nvPicPr>
                  <pic:blipFill>
                    <a:blip r:embed="rId13"/>
                    <a:stretch>
                      <a:fillRect/>
                    </a:stretch>
                  </pic:blipFill>
                  <pic:spPr>
                    <a:xfrm>
                      <a:off x="0" y="0"/>
                      <a:ext cx="5731510" cy="2915065"/>
                    </a:xfrm>
                    <a:prstGeom prst="rect">
                      <a:avLst/>
                    </a:prstGeom>
                  </pic:spPr>
                </pic:pic>
              </a:graphicData>
            </a:graphic>
          </wp:inline>
        </w:drawing>
      </w:r>
    </w:p>
    <w:p w14:paraId="1E26DDF2" w14:textId="390540B7" w:rsidR="00872AF6" w:rsidRPr="00942833" w:rsidRDefault="00872AF6"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42833">
        <w:rPr>
          <w:rFonts w:ascii="Arial" w:eastAsia="Times New Roman" w:hAnsi="Arial" w:cs="Arial"/>
          <w:color w:val="000000" w:themeColor="text1"/>
          <w:kern w:val="0"/>
          <w:sz w:val="22"/>
          <w:szCs w:val="22"/>
          <w:lang w:eastAsia="en-GB"/>
          <w14:ligatures w14:val="none"/>
        </w:rPr>
        <w:t>Proposed Scheme</w:t>
      </w:r>
    </w:p>
    <w:p w14:paraId="2799E5A7" w14:textId="77777777" w:rsidR="00D8397A" w:rsidRPr="00942833" w:rsidRDefault="00D8397A" w:rsidP="00683C17">
      <w:pPr>
        <w:spacing w:after="0" w:line="276" w:lineRule="auto"/>
        <w:jc w:val="both"/>
        <w:outlineLvl w:val="2"/>
        <w:rPr>
          <w:rFonts w:ascii="Arial" w:eastAsia="Times New Roman" w:hAnsi="Arial" w:cs="Arial"/>
          <w:color w:val="FF0000"/>
          <w:kern w:val="0"/>
          <w:sz w:val="22"/>
          <w:szCs w:val="22"/>
          <w:lang w:eastAsia="en-GB"/>
          <w14:ligatures w14:val="none"/>
        </w:rPr>
      </w:pPr>
    </w:p>
    <w:p w14:paraId="0D92BD31" w14:textId="5336940F" w:rsidR="00F7609E" w:rsidRPr="00942833"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sidRPr="00942833">
        <w:rPr>
          <w:rFonts w:ascii="Arial" w:eastAsia="Times New Roman" w:hAnsi="Arial" w:cs="Arial"/>
          <w:b/>
          <w:bCs/>
          <w:kern w:val="0"/>
          <w:sz w:val="22"/>
          <w:szCs w:val="22"/>
          <w:lang w:eastAsia="en-GB"/>
          <w14:ligatures w14:val="none"/>
        </w:rPr>
        <w:t xml:space="preserve">RELEVANT </w:t>
      </w:r>
      <w:r w:rsidR="00F7609E" w:rsidRPr="00942833">
        <w:rPr>
          <w:rFonts w:ascii="Arial" w:eastAsia="Times New Roman" w:hAnsi="Arial" w:cs="Arial"/>
          <w:b/>
          <w:bCs/>
          <w:kern w:val="0"/>
          <w:sz w:val="22"/>
          <w:szCs w:val="22"/>
          <w:lang w:eastAsia="en-GB"/>
          <w14:ligatures w14:val="none"/>
        </w:rPr>
        <w:t>PLANNING HISTORY</w:t>
      </w:r>
    </w:p>
    <w:p w14:paraId="79D0C653" w14:textId="77777777" w:rsidR="00683C17" w:rsidRPr="00942833"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942833"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942833" w:rsidRDefault="00740341" w:rsidP="00B13119">
            <w:pPr>
              <w:rPr>
                <w:rFonts w:ascii="Arial" w:hAnsi="Arial" w:cs="Arial"/>
                <w:sz w:val="22"/>
                <w:szCs w:val="22"/>
              </w:rPr>
            </w:pPr>
            <w:bookmarkStart w:id="0" w:name="_bc9eaa23_7b84_4e11_8860_67eb8bbe0c9e"/>
          </w:p>
        </w:tc>
      </w:tr>
      <w:tr w:rsidR="00740341" w:rsidRPr="00942833" w14:paraId="68248E6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77777777" w:rsidR="00740341" w:rsidRPr="00942833" w:rsidRDefault="00740341" w:rsidP="00B13119">
            <w:pPr>
              <w:spacing w:after="0"/>
              <w:rPr>
                <w:rFonts w:ascii="Arial" w:hAnsi="Arial" w:cs="Arial"/>
                <w:b/>
                <w:bCs/>
                <w:sz w:val="22"/>
                <w:szCs w:val="22"/>
              </w:rPr>
            </w:pPr>
            <w:r w:rsidRPr="00942833">
              <w:rPr>
                <w:rFonts w:ascii="Arial" w:hAnsi="Arial" w:cs="Arial"/>
                <w:b/>
                <w:bCs/>
                <w:sz w:val="22"/>
                <w:szCs w:val="22"/>
              </w:rPr>
              <w:t>Proposal / Summary</w:t>
            </w:r>
          </w:p>
        </w:tc>
      </w:tr>
      <w:tr w:rsidR="00740341" w:rsidRPr="00AB35B5" w14:paraId="7E47EDC9" w14:textId="77777777" w:rsidTr="00B13119">
        <w:tc>
          <w:tcPr>
            <w:tcW w:w="8921" w:type="dxa"/>
            <w:tcBorders>
              <w:top w:val="single" w:sz="12" w:space="0" w:color="auto"/>
            </w:tcBorders>
            <w:vAlign w:val="center"/>
            <w:hideMark/>
          </w:tcPr>
          <w:p w14:paraId="52A80975" w14:textId="2CA5274E" w:rsidR="003C0061" w:rsidRPr="00942833" w:rsidRDefault="003C0061"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sz w:val="22"/>
                <w:szCs w:val="22"/>
              </w:rPr>
              <w:t xml:space="preserve">PL/2025/04825 - </w:t>
            </w:r>
            <w:r w:rsidR="007A7FAB" w:rsidRPr="00942833">
              <w:rPr>
                <w:rFonts w:ascii="Arial" w:hAnsi="Arial" w:cs="Arial"/>
                <w:sz w:val="22"/>
                <w:szCs w:val="22"/>
              </w:rPr>
              <w:t>Variation of Conditions 2 (Plan Numbers), 3 (Materials), 4 (Wording), 5 (Contamination), 6 (Landscaping), 8 (Updated Wording), 9 (Documents</w:t>
            </w:r>
            <w:proofErr w:type="gramStart"/>
            <w:r w:rsidR="007A7FAB" w:rsidRPr="00942833">
              <w:rPr>
                <w:rFonts w:ascii="Arial" w:hAnsi="Arial" w:cs="Arial"/>
                <w:sz w:val="22"/>
                <w:szCs w:val="22"/>
              </w:rPr>
              <w:t>) ,</w:t>
            </w:r>
            <w:proofErr w:type="gramEnd"/>
            <w:r w:rsidR="007A7FAB" w:rsidRPr="00942833">
              <w:rPr>
                <w:rFonts w:ascii="Arial" w:hAnsi="Arial" w:cs="Arial"/>
                <w:sz w:val="22"/>
                <w:szCs w:val="22"/>
              </w:rPr>
              <w:t xml:space="preserve"> 10 (Updated Wording) and 11 (Compliance with approved CMP) – Approved conditionally</w:t>
            </w:r>
          </w:p>
          <w:p w14:paraId="268B06E1" w14:textId="54DE9310" w:rsidR="003C0061" w:rsidRPr="00942833" w:rsidRDefault="00441C65"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 xml:space="preserve">PL/2025/08169 - </w:t>
            </w:r>
            <w:r w:rsidR="00633740" w:rsidRPr="00942833">
              <w:rPr>
                <w:rFonts w:ascii="Arial" w:hAnsi="Arial" w:cs="Arial"/>
                <w:color w:val="000000"/>
                <w:sz w:val="22"/>
                <w:szCs w:val="22"/>
              </w:rPr>
              <w:t>Non-Material Amendment on planning application PL/2025/04825 - Fenestration alterations - Refused</w:t>
            </w:r>
          </w:p>
          <w:p w14:paraId="3954CA22" w14:textId="137FBD3A" w:rsidR="004B0013" w:rsidRPr="00942833" w:rsidRDefault="004B0013"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PL/2025/04824 - Discharge of conditions 3 materials, 5 investigation of the history, &amp; 6 hard and soft landscaping of planning application PL/2023/04825 (Demolition of 3 agricultural buildings and the existing dwelling on the site and the erection of a replacement dwelling with a garage, associated change of use from agricultural to residential land, and hard and soft landscaping) - Approved</w:t>
            </w:r>
          </w:p>
          <w:p w14:paraId="04DB5924" w14:textId="77777777" w:rsidR="004B0013" w:rsidRPr="00942833" w:rsidRDefault="004B0013"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PL/2023/08332 - Discharge of Conditions 4,5,10 and 11 on PL/2023/04825 (Demolition of 3 agricultural buildings and the existing dwelling on the site and the erection of a replacement dwelling with a garage, associated change of use from agricultural to residential land, and hard and soft landscaping.) – Approved.</w:t>
            </w:r>
          </w:p>
          <w:p w14:paraId="6DF764EF" w14:textId="77777777" w:rsidR="004B0013" w:rsidRPr="00942833" w:rsidRDefault="004B0013"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PL/2023/04825 - Demolition of 3 agricultural buildings and the existing dwelling on the site and the erection of a replacement dwelling with a garage, associated change of use from agricultural to residential land, and hard and soft landscaping - Approve with Conditions</w:t>
            </w:r>
          </w:p>
          <w:p w14:paraId="46E82121" w14:textId="77777777" w:rsidR="004B0013" w:rsidRPr="00942833" w:rsidRDefault="004B0013"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PL/2022/04883 – Demolition of 3 agricultural buildings and the existing dwelling on the site and the erection of a replacement dwelling with a detached garage and associated change of use from agricultural to residential land, and hard and soft landscaping – Granted 01.12.2022</w:t>
            </w:r>
          </w:p>
          <w:p w14:paraId="524BD604" w14:textId="77777777" w:rsidR="004B0013" w:rsidRPr="00942833" w:rsidRDefault="004B0013" w:rsidP="004B0013">
            <w:pPr>
              <w:pStyle w:val="NormalWeb"/>
              <w:spacing w:before="100" w:beforeAutospacing="1" w:after="100" w:afterAutospacing="1" w:line="240" w:lineRule="auto"/>
              <w:jc w:val="both"/>
              <w:rPr>
                <w:rFonts w:ascii="Arial" w:hAnsi="Arial" w:cs="Arial"/>
                <w:color w:val="000000"/>
                <w:sz w:val="22"/>
                <w:szCs w:val="22"/>
              </w:rPr>
            </w:pPr>
            <w:r w:rsidRPr="00942833">
              <w:rPr>
                <w:rFonts w:ascii="Arial" w:hAnsi="Arial" w:cs="Arial"/>
                <w:color w:val="000000"/>
                <w:sz w:val="22"/>
                <w:szCs w:val="22"/>
              </w:rPr>
              <w:t>PL/2021/11879 – Demolition and part demolition of 2x agricultural buildings and the conversion of another to form 2 dwellings with associated garaging and hard and soft landscaping – Refused 17.03.2022</w:t>
            </w:r>
          </w:p>
          <w:p w14:paraId="017846FC" w14:textId="77777777" w:rsidR="00740341" w:rsidRPr="00942833" w:rsidRDefault="00740341" w:rsidP="00B13119">
            <w:pPr>
              <w:rPr>
                <w:rFonts w:ascii="Arial" w:hAnsi="Arial" w:cs="Arial"/>
                <w:szCs w:val="22"/>
              </w:rPr>
            </w:pPr>
          </w:p>
        </w:tc>
      </w:tr>
      <w:tr w:rsidR="00740341" w:rsidRPr="00AB35B5" w14:paraId="74053D67" w14:textId="77777777" w:rsidTr="00B13119">
        <w:tc>
          <w:tcPr>
            <w:tcW w:w="8921" w:type="dxa"/>
            <w:vAlign w:val="center"/>
            <w:hideMark/>
          </w:tcPr>
          <w:p w14:paraId="287A39B9" w14:textId="77777777" w:rsidR="00740341" w:rsidRPr="00AB35B5" w:rsidRDefault="00740341" w:rsidP="00B13119">
            <w:pPr>
              <w:rPr>
                <w:rFonts w:cs="Arial"/>
                <w:szCs w:val="22"/>
                <w:highlight w:val="yellow"/>
              </w:rPr>
            </w:pPr>
          </w:p>
        </w:tc>
      </w:tr>
      <w:bookmarkEnd w:id="0"/>
    </w:tbl>
    <w:p w14:paraId="538A7238" w14:textId="77777777" w:rsidR="00EF4551" w:rsidRPr="00942833"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Pr="00942833"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942833">
        <w:rPr>
          <w:rFonts w:ascii="Arial" w:eastAsia="Times New Roman" w:hAnsi="Arial" w:cs="Arial"/>
          <w:b/>
          <w:bCs/>
          <w:kern w:val="0"/>
          <w:sz w:val="22"/>
          <w:szCs w:val="22"/>
          <w:lang w:eastAsia="en-GB"/>
          <w14:ligatures w14:val="none"/>
        </w:rPr>
        <w:t>RELEVANT LEGISLATION, POLICIES AND GUIDANCE</w:t>
      </w:r>
    </w:p>
    <w:p w14:paraId="57A5562B" w14:textId="77777777" w:rsidR="00683C17" w:rsidRPr="00942833"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2833" w:rsidRDefault="00113BE6" w:rsidP="00113BE6">
      <w:pPr>
        <w:spacing w:after="0" w:line="259" w:lineRule="auto"/>
        <w:jc w:val="both"/>
        <w:rPr>
          <w:rFonts w:ascii="Arial" w:eastAsia="Calibri" w:hAnsi="Arial" w:cs="Arial"/>
          <w:kern w:val="0"/>
          <w:sz w:val="22"/>
          <w:szCs w:val="22"/>
          <w:u w:val="single"/>
          <w14:ligatures w14:val="none"/>
        </w:rPr>
      </w:pPr>
      <w:r w:rsidRPr="00942833">
        <w:rPr>
          <w:rFonts w:ascii="Arial" w:eastAsia="Calibri" w:hAnsi="Arial" w:cs="Arial"/>
          <w:kern w:val="0"/>
          <w:sz w:val="22"/>
          <w:szCs w:val="22"/>
          <w:u w:val="single"/>
          <w14:ligatures w14:val="none"/>
        </w:rPr>
        <w:t>Town and Country Planning Act. 1990 (as amended)</w:t>
      </w:r>
    </w:p>
    <w:p w14:paraId="5FB7FAF2" w14:textId="77777777" w:rsidR="00113BE6" w:rsidRPr="00942833"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942833"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942833"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942833"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Pr="00942833" w:rsidRDefault="00113BE6" w:rsidP="002A279C">
      <w:p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 xml:space="preserve">The National Planning Practice Guidance (PPG) </w:t>
      </w:r>
      <w:r w:rsidR="006B05AB" w:rsidRPr="00942833">
        <w:rPr>
          <w:rFonts w:ascii="Arial" w:eastAsia="Calibri" w:hAnsi="Arial" w:cs="Arial"/>
          <w:kern w:val="0"/>
          <w:sz w:val="22"/>
          <w:szCs w:val="22"/>
          <w14:ligatures w14:val="none"/>
        </w:rPr>
        <w:t>states the following:</w:t>
      </w:r>
    </w:p>
    <w:p w14:paraId="297AA1D7" w14:textId="77777777" w:rsidR="002A279C" w:rsidRPr="00942833"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942833"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i/>
          <w:iCs/>
          <w:kern w:val="0"/>
          <w:sz w:val="22"/>
          <w:szCs w:val="22"/>
          <w14:ligatures w14:val="none"/>
        </w:rPr>
        <w:t>Nature of the Application:</w:t>
      </w:r>
      <w:r w:rsidRPr="00942833">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942833"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942833">
        <w:rPr>
          <w:rFonts w:ascii="Arial" w:eastAsia="Calibri" w:hAnsi="Arial" w:cs="Arial"/>
          <w:i/>
          <w:iCs/>
          <w:kern w:val="0"/>
          <w:sz w:val="22"/>
          <w:szCs w:val="22"/>
          <w14:ligatures w14:val="none"/>
        </w:rPr>
        <w:t>Limitations:</w:t>
      </w:r>
    </w:p>
    <w:p w14:paraId="398A7DE9" w14:textId="77777777" w:rsidR="002A279C" w:rsidRPr="00942833"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942833"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942833"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942833"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i/>
          <w:iCs/>
          <w:kern w:val="0"/>
          <w:sz w:val="22"/>
          <w:szCs w:val="22"/>
          <w14:ligatures w14:val="none"/>
        </w:rPr>
        <w:t>Decision-making:</w:t>
      </w:r>
      <w:r w:rsidRPr="00942833">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942833"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942833">
        <w:rPr>
          <w:rFonts w:ascii="Arial" w:eastAsia="Calibri" w:hAnsi="Arial" w:cs="Arial"/>
          <w:i/>
          <w:iCs/>
          <w:kern w:val="0"/>
          <w:sz w:val="22"/>
          <w:szCs w:val="22"/>
          <w14:ligatures w14:val="none"/>
        </w:rPr>
        <w:t>Legal Agreements:</w:t>
      </w:r>
      <w:r w:rsidRPr="00942833">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213C46A" w14:textId="77777777" w:rsidR="002A279C" w:rsidRPr="00942833" w:rsidRDefault="002A279C" w:rsidP="002A279C">
      <w:pPr>
        <w:spacing w:after="0" w:line="259" w:lineRule="auto"/>
        <w:jc w:val="both"/>
        <w:rPr>
          <w:rFonts w:ascii="Arial" w:eastAsia="Calibri" w:hAnsi="Arial" w:cs="Arial"/>
          <w:kern w:val="0"/>
          <w:sz w:val="22"/>
          <w:szCs w:val="22"/>
          <w14:ligatures w14:val="none"/>
        </w:rPr>
      </w:pPr>
    </w:p>
    <w:p w14:paraId="29972A0D" w14:textId="77777777" w:rsidR="00021647" w:rsidRPr="00AB35B5" w:rsidRDefault="00021647" w:rsidP="00021647">
      <w:pPr>
        <w:spacing w:after="0" w:line="276" w:lineRule="auto"/>
        <w:jc w:val="both"/>
        <w:rPr>
          <w:rFonts w:ascii="Arial" w:hAnsi="Arial" w:cs="Arial"/>
          <w:sz w:val="22"/>
          <w:szCs w:val="22"/>
          <w:u w:val="single"/>
        </w:rPr>
      </w:pPr>
      <w:r w:rsidRPr="00AB35B5">
        <w:rPr>
          <w:rFonts w:ascii="Arial" w:hAnsi="Arial" w:cs="Arial"/>
          <w:sz w:val="22"/>
          <w:szCs w:val="22"/>
          <w:u w:val="single"/>
        </w:rPr>
        <w:t xml:space="preserve">National Planning Policy: </w:t>
      </w:r>
    </w:p>
    <w:p w14:paraId="2734F1B7" w14:textId="77777777" w:rsidR="00021647" w:rsidRPr="00AB35B5" w:rsidRDefault="00021647" w:rsidP="00021647">
      <w:pPr>
        <w:pStyle w:val="ListParagraph"/>
        <w:numPr>
          <w:ilvl w:val="0"/>
          <w:numId w:val="19"/>
        </w:numPr>
        <w:spacing w:before="20" w:after="0" w:line="276" w:lineRule="auto"/>
        <w:rPr>
          <w:rFonts w:ascii="Arial" w:hAnsi="Arial" w:cs="Arial"/>
          <w:sz w:val="22"/>
          <w:szCs w:val="22"/>
        </w:rPr>
      </w:pPr>
      <w:r w:rsidRPr="00AB35B5">
        <w:rPr>
          <w:rFonts w:ascii="Arial" w:hAnsi="Arial" w:cs="Arial"/>
          <w:sz w:val="22"/>
          <w:szCs w:val="22"/>
        </w:rPr>
        <w:t xml:space="preserve">National Planning Policy Framework (NPPF) </w:t>
      </w:r>
    </w:p>
    <w:p w14:paraId="3529CDC7" w14:textId="77777777" w:rsidR="00021647" w:rsidRPr="00AB35B5" w:rsidRDefault="00021647" w:rsidP="00021647">
      <w:pPr>
        <w:pStyle w:val="ListParagraph"/>
        <w:numPr>
          <w:ilvl w:val="0"/>
          <w:numId w:val="19"/>
        </w:numPr>
        <w:spacing w:before="20" w:after="240" w:line="276" w:lineRule="auto"/>
        <w:rPr>
          <w:rFonts w:ascii="Arial" w:hAnsi="Arial" w:cs="Arial"/>
          <w:sz w:val="22"/>
          <w:szCs w:val="22"/>
        </w:rPr>
      </w:pPr>
      <w:r w:rsidRPr="00AB35B5">
        <w:rPr>
          <w:rFonts w:ascii="Arial" w:hAnsi="Arial" w:cs="Arial"/>
          <w:sz w:val="22"/>
          <w:szCs w:val="22"/>
        </w:rPr>
        <w:t>Planning Practice Guidance (PPG)</w:t>
      </w:r>
    </w:p>
    <w:p w14:paraId="1FC80C09" w14:textId="77777777" w:rsidR="00021647" w:rsidRPr="00AB35B5" w:rsidRDefault="00021647" w:rsidP="00021647">
      <w:pPr>
        <w:pStyle w:val="ListParagraph"/>
        <w:numPr>
          <w:ilvl w:val="0"/>
          <w:numId w:val="19"/>
        </w:numPr>
        <w:spacing w:before="20" w:after="240" w:line="276" w:lineRule="auto"/>
        <w:rPr>
          <w:rFonts w:ascii="Arial" w:hAnsi="Arial" w:cs="Arial"/>
          <w:sz w:val="22"/>
          <w:szCs w:val="22"/>
        </w:rPr>
      </w:pPr>
      <w:r w:rsidRPr="00AB35B5">
        <w:rPr>
          <w:rFonts w:ascii="Arial" w:hAnsi="Arial" w:cs="Arial"/>
          <w:sz w:val="22"/>
          <w:szCs w:val="22"/>
        </w:rPr>
        <w:t>National Design Guide</w:t>
      </w:r>
    </w:p>
    <w:p w14:paraId="58826659" w14:textId="77777777" w:rsidR="00021647" w:rsidRPr="00AB35B5"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AB35B5">
        <w:rPr>
          <w:rFonts w:ascii="Arial" w:eastAsia="Times New Roman" w:hAnsi="Arial" w:cs="Arial"/>
          <w:kern w:val="0"/>
          <w:sz w:val="22"/>
          <w:szCs w:val="22"/>
          <w:u w:val="single"/>
          <w:lang w:eastAsia="en-GB"/>
          <w14:ligatures w14:val="none"/>
        </w:rPr>
        <w:t>Development Plan:</w:t>
      </w:r>
    </w:p>
    <w:p w14:paraId="1D9D3D33" w14:textId="77777777" w:rsidR="00021647" w:rsidRPr="00AB35B5" w:rsidRDefault="00021647" w:rsidP="00021647">
      <w:p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The development plan for Wiltshire comprises the Wiltshire Core Strategy (WCS) (adopted January 2015)</w:t>
      </w:r>
      <w:r w:rsidRPr="00AB35B5">
        <w:rPr>
          <w:rFonts w:ascii="Arial" w:eastAsia="Times New Roman" w:hAnsi="Arial" w:cs="Arial"/>
          <w:b/>
          <w:bCs/>
          <w:kern w:val="0"/>
          <w:sz w:val="22"/>
          <w:szCs w:val="22"/>
          <w:lang w:eastAsia="en-GB"/>
          <w14:ligatures w14:val="none"/>
        </w:rPr>
        <w:t xml:space="preserve"> </w:t>
      </w:r>
      <w:r w:rsidRPr="00AB35B5">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AB35B5"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AB35B5" w:rsidRDefault="00021647" w:rsidP="00021647">
      <w:p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Pr="00AB35B5"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Pr="00AB35B5" w:rsidRDefault="00021647" w:rsidP="00021647">
      <w:p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The adopted Wiltshire Core Strategy (WCS),</w:t>
      </w:r>
      <w:r w:rsidRPr="00AB35B5">
        <w:rPr>
          <w:rFonts w:ascii="Arial" w:eastAsia="Times New Roman" w:hAnsi="Arial" w:cs="Arial"/>
          <w:b/>
          <w:bCs/>
          <w:kern w:val="0"/>
          <w:sz w:val="22"/>
          <w:szCs w:val="22"/>
          <w:lang w:eastAsia="en-GB"/>
          <w14:ligatures w14:val="none"/>
        </w:rPr>
        <w:t xml:space="preserve"> </w:t>
      </w:r>
      <w:r w:rsidRPr="00AB35B5">
        <w:rPr>
          <w:rFonts w:ascii="Arial" w:eastAsia="Times New Roman" w:hAnsi="Arial" w:cs="Arial"/>
          <w:kern w:val="0"/>
          <w:sz w:val="22"/>
          <w:szCs w:val="22"/>
          <w:lang w:eastAsia="en-GB"/>
          <w14:ligatures w14:val="none"/>
        </w:rPr>
        <w:t xml:space="preserve">with </w:t>
      </w:r>
      <w:proofErr w:type="gramStart"/>
      <w:r w:rsidRPr="00AB35B5">
        <w:rPr>
          <w:rFonts w:ascii="Arial" w:eastAsia="Times New Roman" w:hAnsi="Arial" w:cs="Arial"/>
          <w:kern w:val="0"/>
          <w:sz w:val="22"/>
          <w:szCs w:val="22"/>
          <w:lang w:eastAsia="en-GB"/>
          <w14:ligatures w14:val="none"/>
        </w:rPr>
        <w:t>particular regard</w:t>
      </w:r>
      <w:proofErr w:type="gramEnd"/>
      <w:r w:rsidRPr="00AB35B5">
        <w:rPr>
          <w:rFonts w:ascii="Arial" w:eastAsia="Times New Roman" w:hAnsi="Arial" w:cs="Arial"/>
          <w:kern w:val="0"/>
          <w:sz w:val="22"/>
          <w:szCs w:val="22"/>
          <w:lang w:eastAsia="en-GB"/>
          <w14:ligatures w14:val="none"/>
        </w:rPr>
        <w:t xml:space="preserve"> to:</w:t>
      </w:r>
    </w:p>
    <w:p w14:paraId="024D6DF6" w14:textId="77777777" w:rsidR="00021647" w:rsidRPr="00AB35B5" w:rsidRDefault="00021647" w:rsidP="00021647">
      <w:pPr>
        <w:spacing w:after="0" w:line="276" w:lineRule="auto"/>
        <w:jc w:val="both"/>
        <w:rPr>
          <w:rFonts w:ascii="Arial" w:eastAsia="Times New Roman" w:hAnsi="Arial" w:cs="Arial"/>
          <w:kern w:val="0"/>
          <w:sz w:val="22"/>
          <w:szCs w:val="22"/>
          <w:lang w:eastAsia="en-GB"/>
          <w14:ligatures w14:val="none"/>
        </w:rPr>
      </w:pPr>
    </w:p>
    <w:p w14:paraId="6F801888"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1 Settlement </w:t>
      </w:r>
      <w:proofErr w:type="gramStart"/>
      <w:r w:rsidRPr="00AB35B5">
        <w:rPr>
          <w:rFonts w:ascii="Arial" w:eastAsia="Times New Roman" w:hAnsi="Arial" w:cs="Arial"/>
          <w:kern w:val="0"/>
          <w:sz w:val="22"/>
          <w:szCs w:val="22"/>
          <w:lang w:eastAsia="en-GB"/>
          <w14:ligatures w14:val="none"/>
        </w:rPr>
        <w:t>Strategy;</w:t>
      </w:r>
      <w:proofErr w:type="gramEnd"/>
    </w:p>
    <w:p w14:paraId="203A1305"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2 Delivery </w:t>
      </w:r>
      <w:proofErr w:type="gramStart"/>
      <w:r w:rsidRPr="00AB35B5">
        <w:rPr>
          <w:rFonts w:ascii="Arial" w:eastAsia="Times New Roman" w:hAnsi="Arial" w:cs="Arial"/>
          <w:kern w:val="0"/>
          <w:sz w:val="22"/>
          <w:szCs w:val="22"/>
          <w:lang w:eastAsia="en-GB"/>
          <w14:ligatures w14:val="none"/>
        </w:rPr>
        <w:t>Strategy;</w:t>
      </w:r>
      <w:proofErr w:type="gramEnd"/>
    </w:p>
    <w:p w14:paraId="4AFCE647" w14:textId="7F3A21E1"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w:t>
      </w:r>
      <w:r w:rsidR="00AB35B5" w:rsidRPr="00AB35B5">
        <w:rPr>
          <w:rFonts w:ascii="Arial" w:hAnsi="Arial" w:cs="Arial"/>
          <w:color w:val="000000"/>
          <w:sz w:val="22"/>
          <w:szCs w:val="22"/>
        </w:rPr>
        <w:t>19: Pewsey Community Area</w:t>
      </w:r>
      <w:r w:rsidR="00AB35B5" w:rsidRPr="00AB35B5">
        <w:rPr>
          <w:rFonts w:ascii="Arial" w:eastAsia="Times New Roman" w:hAnsi="Arial" w:cs="Arial"/>
          <w:color w:val="FF0000"/>
          <w:kern w:val="0"/>
          <w:sz w:val="22"/>
          <w:szCs w:val="22"/>
          <w:lang w:eastAsia="en-GB"/>
          <w14:ligatures w14:val="none"/>
        </w:rPr>
        <w:t xml:space="preserve"> </w:t>
      </w:r>
    </w:p>
    <w:p w14:paraId="71B780F0"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41 Sustainable Construction and Low-Carbon </w:t>
      </w:r>
      <w:proofErr w:type="gramStart"/>
      <w:r w:rsidRPr="00AB35B5">
        <w:rPr>
          <w:rFonts w:ascii="Arial" w:eastAsia="Times New Roman" w:hAnsi="Arial" w:cs="Arial"/>
          <w:kern w:val="0"/>
          <w:sz w:val="22"/>
          <w:szCs w:val="22"/>
          <w:lang w:eastAsia="en-GB"/>
          <w14:ligatures w14:val="none"/>
        </w:rPr>
        <w:t>Energy;</w:t>
      </w:r>
      <w:proofErr w:type="gramEnd"/>
    </w:p>
    <w:p w14:paraId="27DA772B"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45 Meeting Wiltshire’s Housing </w:t>
      </w:r>
      <w:proofErr w:type="gramStart"/>
      <w:r w:rsidRPr="00AB35B5">
        <w:rPr>
          <w:rFonts w:ascii="Arial" w:eastAsia="Times New Roman" w:hAnsi="Arial" w:cs="Arial"/>
          <w:kern w:val="0"/>
          <w:sz w:val="22"/>
          <w:szCs w:val="22"/>
          <w:lang w:eastAsia="en-GB"/>
          <w14:ligatures w14:val="none"/>
        </w:rPr>
        <w:t>Needs;</w:t>
      </w:r>
      <w:proofErr w:type="gramEnd"/>
    </w:p>
    <w:p w14:paraId="2749E0B8"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Core Policy 48 Supporting Rural Life</w:t>
      </w:r>
    </w:p>
    <w:p w14:paraId="583EBFF2"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50 Biodiversity and </w:t>
      </w:r>
      <w:proofErr w:type="gramStart"/>
      <w:r w:rsidRPr="00AB35B5">
        <w:rPr>
          <w:rFonts w:ascii="Arial" w:eastAsia="Times New Roman" w:hAnsi="Arial" w:cs="Arial"/>
          <w:kern w:val="0"/>
          <w:sz w:val="22"/>
          <w:szCs w:val="22"/>
          <w:lang w:eastAsia="en-GB"/>
          <w14:ligatures w14:val="none"/>
        </w:rPr>
        <w:t>Geodiversity;</w:t>
      </w:r>
      <w:proofErr w:type="gramEnd"/>
    </w:p>
    <w:p w14:paraId="7A56943B"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00AB35B5">
        <w:rPr>
          <w:rFonts w:ascii="Arial" w:eastAsia="Times New Roman" w:hAnsi="Arial" w:cs="Arial"/>
          <w:sz w:val="22"/>
          <w:szCs w:val="22"/>
          <w:lang w:eastAsia="en-GB"/>
        </w:rPr>
        <w:t>Core Policy 51 Landscape</w:t>
      </w:r>
    </w:p>
    <w:p w14:paraId="530EBBD4"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57 Ensuring High Quality Design and Place </w:t>
      </w:r>
      <w:proofErr w:type="gramStart"/>
      <w:r w:rsidRPr="00AB35B5">
        <w:rPr>
          <w:rFonts w:ascii="Arial" w:eastAsia="Times New Roman" w:hAnsi="Arial" w:cs="Arial"/>
          <w:kern w:val="0"/>
          <w:sz w:val="22"/>
          <w:szCs w:val="22"/>
          <w:lang w:eastAsia="en-GB"/>
          <w14:ligatures w14:val="none"/>
        </w:rPr>
        <w:t>Shaping;</w:t>
      </w:r>
      <w:proofErr w:type="gramEnd"/>
    </w:p>
    <w:p w14:paraId="7748A2FB"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58 Ensuring the Conservation of the Historic </w:t>
      </w:r>
      <w:proofErr w:type="gramStart"/>
      <w:r w:rsidRPr="00AB35B5">
        <w:rPr>
          <w:rFonts w:ascii="Arial" w:eastAsia="Times New Roman" w:hAnsi="Arial" w:cs="Arial"/>
          <w:kern w:val="0"/>
          <w:sz w:val="22"/>
          <w:szCs w:val="22"/>
          <w:lang w:eastAsia="en-GB"/>
          <w14:ligatures w14:val="none"/>
        </w:rPr>
        <w:t>Environment;</w:t>
      </w:r>
      <w:proofErr w:type="gramEnd"/>
    </w:p>
    <w:p w14:paraId="38A177C3"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60 Sustainable </w:t>
      </w:r>
      <w:proofErr w:type="gramStart"/>
      <w:r w:rsidRPr="00AB35B5">
        <w:rPr>
          <w:rFonts w:ascii="Arial" w:eastAsia="Times New Roman" w:hAnsi="Arial" w:cs="Arial"/>
          <w:kern w:val="0"/>
          <w:sz w:val="22"/>
          <w:szCs w:val="22"/>
          <w:lang w:eastAsia="en-GB"/>
          <w14:ligatures w14:val="none"/>
        </w:rPr>
        <w:t>Transport;</w:t>
      </w:r>
      <w:proofErr w:type="gramEnd"/>
    </w:p>
    <w:p w14:paraId="257C41FE"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61 Transport &amp; </w:t>
      </w:r>
      <w:proofErr w:type="gramStart"/>
      <w:r w:rsidRPr="00AB35B5">
        <w:rPr>
          <w:rFonts w:ascii="Arial" w:eastAsia="Times New Roman" w:hAnsi="Arial" w:cs="Arial"/>
          <w:kern w:val="0"/>
          <w:sz w:val="22"/>
          <w:szCs w:val="22"/>
          <w:lang w:eastAsia="en-GB"/>
          <w14:ligatures w14:val="none"/>
        </w:rPr>
        <w:t>Development;</w:t>
      </w:r>
      <w:proofErr w:type="gramEnd"/>
      <w:r w:rsidRPr="00AB35B5">
        <w:rPr>
          <w:rFonts w:ascii="Arial" w:eastAsia="Times New Roman" w:hAnsi="Arial" w:cs="Arial"/>
          <w:kern w:val="0"/>
          <w:sz w:val="22"/>
          <w:szCs w:val="22"/>
          <w:lang w:eastAsia="en-GB"/>
          <w14:ligatures w14:val="none"/>
        </w:rPr>
        <w:t xml:space="preserve"> </w:t>
      </w:r>
    </w:p>
    <w:p w14:paraId="31B0798C"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Core Policy 64 Demand Management</w:t>
      </w:r>
    </w:p>
    <w:p w14:paraId="5A33D05E"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67 Flood </w:t>
      </w:r>
      <w:proofErr w:type="gramStart"/>
      <w:r w:rsidRPr="00AB35B5">
        <w:rPr>
          <w:rFonts w:ascii="Arial" w:eastAsia="Times New Roman" w:hAnsi="Arial" w:cs="Arial"/>
          <w:kern w:val="0"/>
          <w:sz w:val="22"/>
          <w:szCs w:val="22"/>
          <w:lang w:eastAsia="en-GB"/>
          <w14:ligatures w14:val="none"/>
        </w:rPr>
        <w:t>Risk;</w:t>
      </w:r>
      <w:proofErr w:type="gramEnd"/>
    </w:p>
    <w:p w14:paraId="10CD7E31" w14:textId="77777777" w:rsidR="00021647" w:rsidRPr="00AB35B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AB35B5">
        <w:rPr>
          <w:rFonts w:ascii="Arial" w:eastAsia="Times New Roman" w:hAnsi="Arial" w:cs="Arial"/>
          <w:kern w:val="0"/>
          <w:sz w:val="22"/>
          <w:szCs w:val="22"/>
          <w:lang w:eastAsia="en-GB"/>
          <w14:ligatures w14:val="none"/>
        </w:rPr>
        <w:t xml:space="preserve">Core Policy 68 Water </w:t>
      </w:r>
      <w:proofErr w:type="gramStart"/>
      <w:r w:rsidRPr="00AB35B5">
        <w:rPr>
          <w:rFonts w:ascii="Arial" w:eastAsia="Times New Roman" w:hAnsi="Arial" w:cs="Arial"/>
          <w:kern w:val="0"/>
          <w:sz w:val="22"/>
          <w:szCs w:val="22"/>
          <w:lang w:eastAsia="en-GB"/>
          <w14:ligatures w14:val="none"/>
        </w:rPr>
        <w:t>Resources;</w:t>
      </w:r>
      <w:proofErr w:type="gramEnd"/>
    </w:p>
    <w:p w14:paraId="7DEC901F" w14:textId="51A5ECBC" w:rsidR="00AB35B5" w:rsidRPr="00AB35B5" w:rsidRDefault="00AB35B5" w:rsidP="00AB35B5">
      <w:pPr>
        <w:pStyle w:val="NormalWeb"/>
        <w:numPr>
          <w:ilvl w:val="0"/>
          <w:numId w:val="11"/>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Core Policy 69: Protection of the River Avon SAC</w:t>
      </w:r>
    </w:p>
    <w:p w14:paraId="79AC7795" w14:textId="77777777" w:rsidR="00AB35B5" w:rsidRPr="00AB35B5" w:rsidRDefault="00AB35B5" w:rsidP="00AB35B5">
      <w:pPr>
        <w:pStyle w:val="NormalWeb"/>
        <w:jc w:val="both"/>
        <w:rPr>
          <w:rFonts w:ascii="Arial" w:hAnsi="Arial" w:cs="Arial"/>
          <w:color w:val="000000"/>
          <w:sz w:val="22"/>
          <w:szCs w:val="22"/>
          <w:u w:val="single"/>
        </w:rPr>
      </w:pPr>
      <w:r w:rsidRPr="00AB35B5">
        <w:rPr>
          <w:rFonts w:ascii="Arial" w:hAnsi="Arial" w:cs="Arial"/>
          <w:color w:val="000000"/>
          <w:sz w:val="22"/>
          <w:szCs w:val="22"/>
          <w:u w:val="single"/>
        </w:rPr>
        <w:t xml:space="preserve">Kennet Local Plan Saved Policy </w:t>
      </w:r>
    </w:p>
    <w:p w14:paraId="68747C86"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HC25: Replacement of existing dwellings</w:t>
      </w:r>
    </w:p>
    <w:p w14:paraId="220B3A88" w14:textId="380B4A65" w:rsidR="00273F59" w:rsidRPr="00AB35B5" w:rsidRDefault="00273F59" w:rsidP="00811FBB">
      <w:pPr>
        <w:spacing w:after="0" w:line="276" w:lineRule="auto"/>
        <w:jc w:val="both"/>
        <w:rPr>
          <w:rFonts w:ascii="Arial" w:eastAsia="Aptos" w:hAnsi="Arial" w:cs="Times New Roman"/>
          <w:b/>
          <w:bCs/>
          <w:sz w:val="22"/>
        </w:rPr>
      </w:pPr>
      <w:r w:rsidRPr="00AB35B5">
        <w:rPr>
          <w:u w:val="single"/>
        </w:rPr>
        <w:t>Draft Wiltshire Local Plan Policies</w:t>
      </w:r>
    </w:p>
    <w:p w14:paraId="1313ABEB" w14:textId="77777777" w:rsidR="00AB35B5" w:rsidRPr="00AB35B5" w:rsidRDefault="00AB35B5" w:rsidP="00AB35B5">
      <w:pPr>
        <w:spacing w:after="0" w:line="276" w:lineRule="auto"/>
        <w:jc w:val="both"/>
        <w:rPr>
          <w:rFonts w:ascii="Arial" w:eastAsia="Aptos" w:hAnsi="Arial" w:cs="Times New Roman"/>
          <w:sz w:val="22"/>
        </w:rPr>
      </w:pPr>
    </w:p>
    <w:p w14:paraId="2D554761" w14:textId="77777777" w:rsidR="00AB35B5" w:rsidRPr="00AB35B5" w:rsidRDefault="00AB35B5" w:rsidP="00AB35B5">
      <w:pPr>
        <w:spacing w:after="0" w:line="276" w:lineRule="auto"/>
        <w:jc w:val="both"/>
        <w:rPr>
          <w:rFonts w:ascii="Arial" w:eastAsia="Aptos" w:hAnsi="Arial" w:cs="Times New Roman"/>
          <w:sz w:val="22"/>
        </w:rPr>
      </w:pPr>
      <w:r w:rsidRPr="00AB35B5">
        <w:rPr>
          <w:rFonts w:ascii="Arial" w:eastAsia="Aptos" w:hAnsi="Arial" w:cs="Times New Roman"/>
          <w:sz w:val="22"/>
        </w:rPr>
        <w:t>The examination of the emerging Wiltshire Local Plan has been paused and the weight to be afforded to any part of the emerging plan can be no more than very limited.  A decision on how to proceed will be made by the Council in May 2026.</w:t>
      </w:r>
    </w:p>
    <w:p w14:paraId="0BA1609B" w14:textId="77777777" w:rsidR="00AB35B5" w:rsidRPr="00AB35B5" w:rsidRDefault="00AB35B5" w:rsidP="00AB35B5">
      <w:pPr>
        <w:spacing w:after="0" w:line="276" w:lineRule="auto"/>
        <w:jc w:val="both"/>
        <w:rPr>
          <w:rFonts w:ascii="Arial" w:eastAsia="Aptos" w:hAnsi="Arial" w:cs="Times New Roman"/>
          <w:sz w:val="22"/>
        </w:rPr>
      </w:pPr>
    </w:p>
    <w:p w14:paraId="6360CEC0" w14:textId="77777777" w:rsidR="00021647" w:rsidRPr="00AB35B5" w:rsidRDefault="00021647" w:rsidP="00021647">
      <w:pPr>
        <w:spacing w:after="0" w:line="276" w:lineRule="auto"/>
        <w:jc w:val="both"/>
        <w:rPr>
          <w:rFonts w:ascii="Arial" w:hAnsi="Arial" w:cs="Arial"/>
          <w:sz w:val="22"/>
          <w:szCs w:val="22"/>
          <w:u w:val="single"/>
        </w:rPr>
      </w:pPr>
      <w:r w:rsidRPr="00AB35B5">
        <w:rPr>
          <w:rFonts w:ascii="Arial" w:hAnsi="Arial" w:cs="Arial"/>
          <w:sz w:val="22"/>
          <w:szCs w:val="22"/>
          <w:u w:val="single"/>
        </w:rPr>
        <w:t>Neighbourhood Plan:</w:t>
      </w:r>
    </w:p>
    <w:p w14:paraId="13E89A62" w14:textId="77777777" w:rsidR="00021647" w:rsidRPr="00AB35B5" w:rsidRDefault="00021647" w:rsidP="00021647">
      <w:pPr>
        <w:spacing w:after="0" w:line="276" w:lineRule="auto"/>
        <w:jc w:val="both"/>
        <w:rPr>
          <w:rFonts w:ascii="Arial" w:hAnsi="Arial" w:cs="Arial"/>
          <w:b/>
          <w:bCs/>
          <w:sz w:val="22"/>
          <w:szCs w:val="22"/>
        </w:rPr>
      </w:pPr>
    </w:p>
    <w:p w14:paraId="1A59AD68" w14:textId="22DBBBDB" w:rsidR="00AB35B5" w:rsidRPr="00AB35B5" w:rsidRDefault="00AB35B5" w:rsidP="00021647">
      <w:pPr>
        <w:spacing w:after="0" w:line="276" w:lineRule="auto"/>
        <w:jc w:val="both"/>
        <w:rPr>
          <w:rFonts w:ascii="Arial" w:hAnsi="Arial" w:cs="Arial"/>
          <w:sz w:val="22"/>
          <w:szCs w:val="22"/>
        </w:rPr>
      </w:pPr>
      <w:r w:rsidRPr="00AB35B5">
        <w:rPr>
          <w:rFonts w:ascii="Arial" w:hAnsi="Arial" w:cs="Arial"/>
          <w:sz w:val="22"/>
          <w:szCs w:val="22"/>
        </w:rPr>
        <w:t>N/a</w:t>
      </w:r>
    </w:p>
    <w:p w14:paraId="1B2C134D" w14:textId="77777777" w:rsidR="00AB35B5" w:rsidRPr="00AB35B5" w:rsidRDefault="00AB35B5" w:rsidP="00021647">
      <w:pPr>
        <w:spacing w:after="0" w:line="276" w:lineRule="auto"/>
        <w:jc w:val="both"/>
        <w:rPr>
          <w:rFonts w:ascii="Arial" w:hAnsi="Arial" w:cs="Arial"/>
          <w:b/>
          <w:bCs/>
          <w:sz w:val="22"/>
          <w:szCs w:val="22"/>
        </w:rPr>
      </w:pPr>
    </w:p>
    <w:p w14:paraId="5D775407" w14:textId="77777777" w:rsidR="00021647" w:rsidRPr="00AB35B5" w:rsidRDefault="00021647" w:rsidP="00021647">
      <w:pPr>
        <w:spacing w:after="0" w:line="276" w:lineRule="auto"/>
        <w:jc w:val="both"/>
        <w:rPr>
          <w:rFonts w:ascii="Arial" w:hAnsi="Arial" w:cs="Arial"/>
          <w:sz w:val="22"/>
          <w:szCs w:val="22"/>
          <w:u w:val="single"/>
        </w:rPr>
      </w:pPr>
      <w:r w:rsidRPr="00AB35B5">
        <w:rPr>
          <w:rFonts w:ascii="Arial" w:hAnsi="Arial" w:cs="Arial"/>
          <w:sz w:val="22"/>
          <w:szCs w:val="22"/>
          <w:u w:val="single"/>
        </w:rPr>
        <w:t>Supplementary Planning Documents:</w:t>
      </w:r>
    </w:p>
    <w:p w14:paraId="4FA2C46E"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Waste Storage and Collection: Guidance for Developers</w:t>
      </w:r>
    </w:p>
    <w:p w14:paraId="325692CB"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Revised Wiltshire Planning Obligations Supplementary Planning Document (October 2016) </w:t>
      </w:r>
    </w:p>
    <w:p w14:paraId="3E4A3FA0"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Wiltshire Local Transport Plan 2011 – 2026 – Car Parking Strategy (March 2011) </w:t>
      </w:r>
    </w:p>
    <w:p w14:paraId="4177BAB6"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North Wessex Downs Area of Outstanding Natural Beauty Management Plan 2019-2024</w:t>
      </w:r>
    </w:p>
    <w:p w14:paraId="2942ACF0" w14:textId="77777777" w:rsidR="00AB35B5" w:rsidRPr="00AB35B5"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AB35B5">
        <w:rPr>
          <w:rFonts w:ascii="Arial" w:hAnsi="Arial" w:cs="Arial"/>
          <w:color w:val="000000"/>
          <w:sz w:val="22"/>
          <w:szCs w:val="22"/>
        </w:rPr>
        <w:t>Section 66 of the Planning (Listed Buildings and Conservation Areas) Act 1990</w:t>
      </w:r>
    </w:p>
    <w:p w14:paraId="7DF13E56" w14:textId="77777777" w:rsidR="00AB35B5" w:rsidRPr="003630FF" w:rsidRDefault="00AB35B5" w:rsidP="00AB35B5">
      <w:pPr>
        <w:pStyle w:val="NormalWeb"/>
        <w:numPr>
          <w:ilvl w:val="0"/>
          <w:numId w:val="38"/>
        </w:numPr>
        <w:spacing w:before="100" w:beforeAutospacing="1" w:after="100" w:afterAutospacing="1" w:line="240" w:lineRule="auto"/>
        <w:jc w:val="both"/>
        <w:rPr>
          <w:rFonts w:ascii="Arial" w:hAnsi="Arial" w:cs="Arial"/>
          <w:color w:val="000000"/>
          <w:sz w:val="22"/>
          <w:szCs w:val="22"/>
        </w:rPr>
      </w:pPr>
      <w:r w:rsidRPr="003630FF">
        <w:rPr>
          <w:rFonts w:ascii="Arial" w:hAnsi="Arial" w:cs="Arial"/>
          <w:color w:val="000000"/>
          <w:sz w:val="22"/>
          <w:szCs w:val="22"/>
        </w:rPr>
        <w:t>Memorandum of Understanding – River Avon Special Area of Conservation</w:t>
      </w:r>
    </w:p>
    <w:p w14:paraId="6ADA783D" w14:textId="77777777" w:rsidR="00D902FA" w:rsidRPr="003630FF" w:rsidRDefault="00F7609E" w:rsidP="00C4576B">
      <w:pPr>
        <w:spacing w:after="0" w:line="276" w:lineRule="auto"/>
        <w:jc w:val="both"/>
        <w:rPr>
          <w:rFonts w:ascii="Arial" w:eastAsia="Times New Roman" w:hAnsi="Arial" w:cs="Arial"/>
          <w:b/>
          <w:bCs/>
          <w:kern w:val="0"/>
          <w:sz w:val="22"/>
          <w:szCs w:val="22"/>
          <w:lang w:eastAsia="en-GB"/>
          <w14:ligatures w14:val="none"/>
        </w:rPr>
      </w:pPr>
      <w:r w:rsidRPr="003630FF">
        <w:rPr>
          <w:rFonts w:ascii="Arial" w:eastAsia="Times New Roman" w:hAnsi="Arial" w:cs="Arial"/>
          <w:b/>
          <w:bCs/>
          <w:kern w:val="0"/>
          <w:sz w:val="22"/>
          <w:szCs w:val="22"/>
          <w:lang w:eastAsia="en-GB"/>
          <w14:ligatures w14:val="none"/>
        </w:rPr>
        <w:t>ISSUES</w:t>
      </w:r>
    </w:p>
    <w:p w14:paraId="72A9B899" w14:textId="77777777" w:rsidR="00D902FA" w:rsidRPr="003630FF"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Pr="003630FF" w:rsidRDefault="00C4576B" w:rsidP="00C4576B">
      <w:pPr>
        <w:spacing w:after="0" w:line="276" w:lineRule="auto"/>
        <w:jc w:val="both"/>
        <w:rPr>
          <w:rFonts w:ascii="Arial" w:eastAsia="Times New Roman" w:hAnsi="Arial" w:cs="Arial"/>
          <w:kern w:val="0"/>
          <w:sz w:val="22"/>
          <w:szCs w:val="22"/>
          <w:lang w:eastAsia="en-GB"/>
          <w14:ligatures w14:val="none"/>
        </w:rPr>
      </w:pPr>
      <w:r w:rsidRPr="003630FF">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3630FF"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3630FF"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3630FF">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Pr="003630FF"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3630FF">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2A7B69E2" w14:textId="77777777" w:rsidR="00D52850" w:rsidRPr="003630FF" w:rsidRDefault="00D52850" w:rsidP="00D52850">
      <w:pPr>
        <w:spacing w:after="0" w:line="276" w:lineRule="auto"/>
        <w:ind w:left="720"/>
        <w:jc w:val="both"/>
        <w:rPr>
          <w:rFonts w:ascii="Arial" w:eastAsia="Times New Roman" w:hAnsi="Arial" w:cs="Arial"/>
          <w:kern w:val="0"/>
          <w:sz w:val="22"/>
          <w:szCs w:val="22"/>
          <w:lang w:eastAsia="en-GB"/>
          <w14:ligatures w14:val="none"/>
        </w:rPr>
      </w:pPr>
    </w:p>
    <w:p w14:paraId="0C5F09FB" w14:textId="77777777" w:rsidR="00D902FA" w:rsidRPr="00D86A21"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D86A21">
        <w:rPr>
          <w:rFonts w:ascii="Arial" w:eastAsia="Times New Roman" w:hAnsi="Arial" w:cs="Arial"/>
          <w:b/>
          <w:bCs/>
          <w:kern w:val="0"/>
          <w:sz w:val="22"/>
          <w:szCs w:val="22"/>
          <w:lang w:eastAsia="en-GB"/>
          <w14:ligatures w14:val="none"/>
        </w:rPr>
        <w:t>CONSULTATION</w:t>
      </w:r>
      <w:r w:rsidR="00D902FA" w:rsidRPr="00D86A21">
        <w:rPr>
          <w:rFonts w:ascii="Arial" w:eastAsia="Times New Roman" w:hAnsi="Arial" w:cs="Arial"/>
          <w:b/>
          <w:bCs/>
          <w:kern w:val="0"/>
          <w:sz w:val="22"/>
          <w:szCs w:val="22"/>
          <w:lang w:eastAsia="en-GB"/>
          <w14:ligatures w14:val="none"/>
        </w:rPr>
        <w:t xml:space="preserve"> RESPONSES</w:t>
      </w:r>
    </w:p>
    <w:p w14:paraId="0E8723ED" w14:textId="77777777" w:rsidR="00D902FA" w:rsidRPr="00D86A2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3327627" w14:textId="05573A4C" w:rsidR="009A7ADF" w:rsidRPr="00D86A21" w:rsidRDefault="009A7ADF"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Highways – No comment</w:t>
      </w:r>
    </w:p>
    <w:p w14:paraId="373704AE" w14:textId="77777777" w:rsidR="009A7ADF" w:rsidRPr="00D86A21" w:rsidRDefault="009A7ADF" w:rsidP="00D902FA">
      <w:pPr>
        <w:spacing w:after="0" w:line="276" w:lineRule="auto"/>
        <w:jc w:val="both"/>
        <w:rPr>
          <w:rFonts w:ascii="Arial" w:eastAsia="Times New Roman" w:hAnsi="Arial" w:cs="Arial"/>
          <w:b/>
          <w:bCs/>
          <w:color w:val="FF0000"/>
          <w:kern w:val="0"/>
          <w:sz w:val="22"/>
          <w:szCs w:val="22"/>
          <w:lang w:eastAsia="en-GB"/>
          <w14:ligatures w14:val="none"/>
        </w:rPr>
      </w:pPr>
    </w:p>
    <w:p w14:paraId="7630B71E" w14:textId="77777777" w:rsidR="00D902FA" w:rsidRPr="00D86A21"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D86A21">
        <w:rPr>
          <w:rFonts w:ascii="Arial" w:eastAsia="Times New Roman" w:hAnsi="Arial" w:cs="Arial"/>
          <w:b/>
          <w:bCs/>
          <w:kern w:val="0"/>
          <w:sz w:val="22"/>
          <w:szCs w:val="22"/>
          <w:lang w:eastAsia="en-GB"/>
          <w14:ligatures w14:val="none"/>
        </w:rPr>
        <w:t>Parish/Town Council:</w:t>
      </w:r>
    </w:p>
    <w:p w14:paraId="525C0EC0" w14:textId="77777777" w:rsidR="00D902FA" w:rsidRPr="00D86A2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A10DE47" w14:textId="77777777" w:rsidR="00D86A21" w:rsidRPr="00D86A21" w:rsidRDefault="00D86A21" w:rsidP="00D86A21">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D86A21">
        <w:rPr>
          <w:rFonts w:ascii="Arial" w:eastAsia="Times New Roman" w:hAnsi="Arial" w:cs="Arial"/>
          <w:color w:val="000000" w:themeColor="text1"/>
          <w:kern w:val="0"/>
          <w:sz w:val="22"/>
          <w:szCs w:val="22"/>
          <w:lang w:eastAsia="en-GB"/>
          <w14:ligatures w14:val="none"/>
        </w:rPr>
        <w:t>Manningford</w:t>
      </w:r>
      <w:proofErr w:type="spellEnd"/>
      <w:r w:rsidRPr="00D86A21">
        <w:rPr>
          <w:rFonts w:ascii="Arial" w:eastAsia="Times New Roman" w:hAnsi="Arial" w:cs="Arial"/>
          <w:color w:val="000000" w:themeColor="text1"/>
          <w:kern w:val="0"/>
          <w:sz w:val="22"/>
          <w:szCs w:val="22"/>
          <w:lang w:eastAsia="en-GB"/>
          <w14:ligatures w14:val="none"/>
        </w:rPr>
        <w:t xml:space="preserve"> Parish Council – Summary of Objection</w:t>
      </w:r>
    </w:p>
    <w:p w14:paraId="142BF8A0"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Objection to amendments to planning consent PL/2025/04825.</w:t>
      </w:r>
    </w:p>
    <w:p w14:paraId="75EDD9C1"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The dwelling is already very large; increasing its height would make it more imposing and dominant.</w:t>
      </w:r>
    </w:p>
    <w:p w14:paraId="40C7B3D4"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The property is within the village, with close neighbouring dwellings, including a listed building and a small cottage opposite, and should not tower over them.</w:t>
      </w:r>
    </w:p>
    <w:p w14:paraId="484AA973"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Claimed screening is not provided by the site itself; all screening is from trees on neighbouring properties.</w:t>
      </w:r>
    </w:p>
    <w:p w14:paraId="73538E05"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Contrary to the applicant’s statement, there is a public footpath (</w:t>
      </w:r>
      <w:proofErr w:type="spellStart"/>
      <w:r w:rsidRPr="00D86A21">
        <w:rPr>
          <w:rFonts w:ascii="Arial" w:eastAsia="Times New Roman" w:hAnsi="Arial" w:cs="Arial"/>
          <w:color w:val="000000" w:themeColor="text1"/>
          <w:kern w:val="0"/>
          <w:sz w:val="22"/>
          <w:szCs w:val="22"/>
          <w:lang w:eastAsia="en-GB"/>
          <w14:ligatures w14:val="none"/>
        </w:rPr>
        <w:t>Manningford</w:t>
      </w:r>
      <w:proofErr w:type="spellEnd"/>
      <w:r w:rsidRPr="00D86A21">
        <w:rPr>
          <w:rFonts w:ascii="Arial" w:eastAsia="Times New Roman" w:hAnsi="Arial" w:cs="Arial"/>
          <w:color w:val="000000" w:themeColor="text1"/>
          <w:kern w:val="0"/>
          <w:sz w:val="22"/>
          <w:szCs w:val="22"/>
          <w:lang w:eastAsia="en-GB"/>
          <w14:ligatures w14:val="none"/>
        </w:rPr>
        <w:t xml:space="preserve"> 16) to the south with views towards the house.</w:t>
      </w:r>
    </w:p>
    <w:p w14:paraId="677C4F93"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The proposed new dormer window faces Corner Cottage, resulting in loss of privacy.</w:t>
      </w:r>
    </w:p>
    <w:p w14:paraId="27059AB0"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The enlarged garage is considered excessive in scale, appearing more like an additional dwelling than a garage.</w:t>
      </w:r>
    </w:p>
    <w:p w14:paraId="1D0C1513" w14:textId="77777777" w:rsidR="00D86A21" w:rsidRPr="00D86A21" w:rsidRDefault="00D86A21" w:rsidP="00D86A21">
      <w:pPr>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D86A21">
        <w:rPr>
          <w:rFonts w:ascii="Arial" w:eastAsia="Times New Roman" w:hAnsi="Arial" w:cs="Arial"/>
          <w:color w:val="000000" w:themeColor="text1"/>
          <w:kern w:val="0"/>
          <w:sz w:val="22"/>
          <w:szCs w:val="22"/>
          <w:lang w:eastAsia="en-GB"/>
          <w14:ligatures w14:val="none"/>
        </w:rPr>
        <w:t>No objection to the proposed materials or new landscaping scheme.</w:t>
      </w:r>
    </w:p>
    <w:p w14:paraId="6AD226EA" w14:textId="77777777" w:rsidR="00D902FA" w:rsidRPr="000B373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0B3731"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0B3731">
        <w:rPr>
          <w:rFonts w:ascii="Arial" w:eastAsia="Times New Roman" w:hAnsi="Arial" w:cs="Arial"/>
          <w:b/>
          <w:bCs/>
          <w:kern w:val="0"/>
          <w:sz w:val="22"/>
          <w:szCs w:val="22"/>
          <w:lang w:eastAsia="en-GB"/>
          <w14:ligatures w14:val="none"/>
        </w:rPr>
        <w:t>REPRESENTATIONS</w:t>
      </w:r>
    </w:p>
    <w:p w14:paraId="17BF996B" w14:textId="331C5556" w:rsidR="00D902FA" w:rsidRPr="000B3731" w:rsidRDefault="3F055B5C" w:rsidP="233E51F8">
      <w:pPr>
        <w:spacing w:after="0" w:line="276" w:lineRule="auto"/>
        <w:jc w:val="both"/>
      </w:pPr>
      <w:r w:rsidRPr="000B3731">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0B3731">
        <w:rPr>
          <w:rFonts w:ascii="Arial" w:eastAsia="Arial" w:hAnsi="Arial" w:cs="Arial"/>
          <w:sz w:val="22"/>
          <w:szCs w:val="22"/>
        </w:rPr>
        <w:t>taken into account</w:t>
      </w:r>
      <w:proofErr w:type="gramEnd"/>
      <w:r w:rsidRPr="000B3731">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FD76DEE" w14:textId="77777777" w:rsidR="0007377C" w:rsidRPr="000B3731" w:rsidRDefault="0007377C" w:rsidP="0007377C">
      <w:pPr>
        <w:spacing w:after="0" w:line="276" w:lineRule="auto"/>
        <w:jc w:val="both"/>
        <w:rPr>
          <w:rFonts w:ascii="Arial" w:eastAsia="Times New Roman" w:hAnsi="Arial" w:cs="Arial"/>
          <w:color w:val="000000" w:themeColor="text1"/>
          <w:kern w:val="0"/>
          <w:sz w:val="22"/>
          <w:szCs w:val="22"/>
          <w:lang w:eastAsia="en-GB"/>
          <w14:ligatures w14:val="none"/>
        </w:rPr>
      </w:pPr>
    </w:p>
    <w:p w14:paraId="44883821" w14:textId="44C2AF61" w:rsidR="000B3731" w:rsidRPr="000B3731" w:rsidRDefault="000B3731" w:rsidP="000B3731">
      <w:p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Neighbour Objections – Summary</w:t>
      </w:r>
    </w:p>
    <w:p w14:paraId="38DE1ECF"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The dwelling has grown progressively larger and taller through variations and is now around 1 m higher than originally approved, with no clear justification.</w:t>
      </w:r>
    </w:p>
    <w:p w14:paraId="3C50B65A"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Its scale and height are out of keeping with the historic hamlet and would appear dominant among smaller, traditional cottages.</w:t>
      </w:r>
    </w:p>
    <w:p w14:paraId="7F707BA6"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The development would harm the setting of nearby listed buildings.</w:t>
      </w:r>
    </w:p>
    <w:p w14:paraId="19449128"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The east</w:t>
      </w:r>
      <w:r w:rsidRPr="000B3731">
        <w:rPr>
          <w:rFonts w:ascii="Arial" w:eastAsia="Times New Roman" w:hAnsi="Arial" w:cs="Arial"/>
          <w:color w:val="000000" w:themeColor="text1"/>
          <w:kern w:val="0"/>
          <w:sz w:val="22"/>
          <w:szCs w:val="22"/>
          <w:lang w:eastAsia="en-GB"/>
          <w14:ligatures w14:val="none"/>
        </w:rPr>
        <w:noBreakHyphen/>
        <w:t>facing upper dormer would cause overlooking and loss of privacy to properties opposite.</w:t>
      </w:r>
    </w:p>
    <w:p w14:paraId="76817D20"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Visual impacts are currently softened only by neighbouring vegetation, which is not permanent and may be lost over time.</w:t>
      </w:r>
    </w:p>
    <w:p w14:paraId="60AA2D68" w14:textId="77777777" w:rsidR="000B3731" w:rsidRPr="000B3731"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A condition is sought to retain and maintain screening vegetation.</w:t>
      </w:r>
    </w:p>
    <w:p w14:paraId="7B9CE77D" w14:textId="77777777" w:rsidR="000B3731" w:rsidRPr="00B7190D" w:rsidRDefault="000B3731" w:rsidP="000B3731">
      <w:pPr>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0B3731">
        <w:rPr>
          <w:rFonts w:ascii="Arial" w:eastAsia="Times New Roman" w:hAnsi="Arial" w:cs="Arial"/>
          <w:color w:val="000000" w:themeColor="text1"/>
          <w:kern w:val="0"/>
          <w:sz w:val="22"/>
          <w:szCs w:val="22"/>
          <w:lang w:eastAsia="en-GB"/>
          <w14:ligatures w14:val="none"/>
        </w:rPr>
        <w:t xml:space="preserve">Concern over future plant equipment (e.g. heat pumps) causing visual and noise </w:t>
      </w:r>
      <w:r w:rsidRPr="00B7190D">
        <w:rPr>
          <w:rFonts w:ascii="Arial" w:eastAsia="Times New Roman" w:hAnsi="Arial" w:cs="Arial"/>
          <w:color w:val="000000" w:themeColor="text1"/>
          <w:kern w:val="0"/>
          <w:sz w:val="22"/>
          <w:szCs w:val="22"/>
          <w:lang w:eastAsia="en-GB"/>
          <w14:ligatures w14:val="none"/>
        </w:rPr>
        <w:t>impacts; request control over siting away from neighbouring dwellings.</w:t>
      </w:r>
    </w:p>
    <w:p w14:paraId="056B106B" w14:textId="77777777" w:rsidR="000B3731" w:rsidRPr="00B7190D" w:rsidRDefault="000B3731" w:rsidP="0007377C">
      <w:pPr>
        <w:spacing w:after="0" w:line="276" w:lineRule="auto"/>
        <w:jc w:val="both"/>
        <w:rPr>
          <w:rFonts w:ascii="Arial" w:eastAsia="Times New Roman" w:hAnsi="Arial" w:cs="Arial"/>
          <w:color w:val="000000" w:themeColor="text1"/>
          <w:kern w:val="0"/>
          <w:sz w:val="22"/>
          <w:szCs w:val="22"/>
          <w:lang w:eastAsia="en-GB"/>
          <w14:ligatures w14:val="none"/>
        </w:rPr>
      </w:pPr>
    </w:p>
    <w:p w14:paraId="78DD1F2C" w14:textId="77777777" w:rsidR="0007377C" w:rsidRPr="00B7190D"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B7190D">
        <w:rPr>
          <w:rFonts w:ascii="Arial" w:eastAsia="Times New Roman" w:hAnsi="Arial" w:cs="Arial"/>
          <w:b/>
          <w:bCs/>
          <w:kern w:val="0"/>
          <w:sz w:val="22"/>
          <w:szCs w:val="22"/>
          <w:lang w:eastAsia="en-GB"/>
          <w14:ligatures w14:val="none"/>
        </w:rPr>
        <w:t>ASSESSMENT</w:t>
      </w:r>
    </w:p>
    <w:p w14:paraId="755B6207" w14:textId="77777777" w:rsidR="0092586B" w:rsidRPr="00BC3C20"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B7190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BC3C20"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BC3C20"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BC3C2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BC3C20"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BC3C20"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BC3C20">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1FC2EF51" w14:textId="77777777" w:rsidR="00EB26BC" w:rsidRPr="00AB35B5" w:rsidRDefault="00EB26BC" w:rsidP="002E3CA8">
      <w:pPr>
        <w:spacing w:after="0" w:line="276" w:lineRule="auto"/>
        <w:jc w:val="both"/>
        <w:rPr>
          <w:rFonts w:ascii="Arial" w:eastAsia="Times New Roman" w:hAnsi="Arial" w:cs="Arial"/>
          <w:color w:val="ED0000"/>
          <w:kern w:val="0"/>
          <w:sz w:val="22"/>
          <w:szCs w:val="22"/>
          <w:highlight w:val="yellow"/>
          <w:lang w:eastAsia="en-GB"/>
          <w14:ligatures w14:val="none"/>
        </w:rPr>
      </w:pPr>
    </w:p>
    <w:p w14:paraId="5384D278" w14:textId="554B6339" w:rsidR="00D56006" w:rsidRPr="00DC4E59"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C4E59">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DC4E59">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73810688" w14:textId="77777777" w:rsidR="00DC4E59" w:rsidRPr="00DC4E59" w:rsidRDefault="00DC4E59" w:rsidP="00674AAB">
      <w:pPr>
        <w:spacing w:after="0" w:line="276" w:lineRule="auto"/>
        <w:jc w:val="both"/>
        <w:rPr>
          <w:rFonts w:ascii="Arial" w:eastAsia="Times New Roman" w:hAnsi="Arial" w:cs="Arial"/>
          <w:color w:val="212121"/>
          <w:kern w:val="0"/>
          <w:sz w:val="22"/>
          <w:szCs w:val="22"/>
          <w:lang w:eastAsia="en-GB"/>
          <w14:ligatures w14:val="none"/>
        </w:rPr>
      </w:pPr>
    </w:p>
    <w:p w14:paraId="3F79D53A" w14:textId="1BDFCB25" w:rsidR="00674AAB" w:rsidRPr="00DC4E59"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DC4E59">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753964A8" w14:textId="77777777" w:rsidR="00B83A9D" w:rsidRPr="00DC4E59"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3A3D02"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A3D02">
        <w:rPr>
          <w:rFonts w:ascii="Arial" w:eastAsia="Times New Roman" w:hAnsi="Arial" w:cs="Arial"/>
          <w:color w:val="000000" w:themeColor="text1"/>
          <w:kern w:val="0"/>
          <w:sz w:val="22"/>
          <w:szCs w:val="22"/>
          <w:u w:val="single"/>
          <w:lang w:eastAsia="en-GB"/>
          <w14:ligatures w14:val="none"/>
        </w:rPr>
        <w:t>Compliance with the Development Plan</w:t>
      </w:r>
    </w:p>
    <w:p w14:paraId="541C60CF" w14:textId="77777777" w:rsidR="004F7443" w:rsidRPr="003A3D02" w:rsidRDefault="004F7443" w:rsidP="00EB26BC">
      <w:pPr>
        <w:spacing w:after="0" w:line="276" w:lineRule="auto"/>
        <w:jc w:val="both"/>
        <w:rPr>
          <w:rFonts w:ascii="Arial" w:eastAsia="Times New Roman" w:hAnsi="Arial" w:cs="Arial"/>
          <w:color w:val="ED0000"/>
          <w:kern w:val="0"/>
          <w:sz w:val="22"/>
          <w:szCs w:val="22"/>
          <w:lang w:eastAsia="en-GB"/>
          <w14:ligatures w14:val="none"/>
        </w:rPr>
      </w:pPr>
    </w:p>
    <w:p w14:paraId="754B4D0A" w14:textId="77777777" w:rsidR="004F7443" w:rsidRPr="003A3D02" w:rsidRDefault="004F7443" w:rsidP="004F7443">
      <w:p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The application is a valid submission under Section 73 of the Town and Country Planning Act 1990, seeking to vary conditions attached to an existing, extant planning permission. The principle of development has therefore already been established by the parent consent.</w:t>
      </w:r>
    </w:p>
    <w:p w14:paraId="003E8015" w14:textId="77777777" w:rsidR="005E368E" w:rsidRPr="004F7443" w:rsidRDefault="005E368E" w:rsidP="004F7443">
      <w:pPr>
        <w:spacing w:after="0" w:line="276" w:lineRule="auto"/>
        <w:jc w:val="both"/>
        <w:rPr>
          <w:rFonts w:ascii="Arial" w:eastAsia="Times New Roman" w:hAnsi="Arial" w:cs="Arial"/>
          <w:color w:val="000000" w:themeColor="text1"/>
          <w:kern w:val="0"/>
          <w:sz w:val="22"/>
          <w:szCs w:val="22"/>
          <w:lang w:eastAsia="en-GB"/>
          <w14:ligatures w14:val="none"/>
        </w:rPr>
      </w:pPr>
    </w:p>
    <w:p w14:paraId="64D75E3C" w14:textId="40D6611B" w:rsidR="004F7443" w:rsidRPr="004F7443" w:rsidRDefault="004F7443" w:rsidP="004F7443">
      <w:p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 xml:space="preserve">In assessing this application, officers have had due regard to the adopted development plan and other material considerations. </w:t>
      </w:r>
      <w:r w:rsidR="005E368E" w:rsidRPr="003A3D02">
        <w:rPr>
          <w:rFonts w:ascii="Arial" w:eastAsia="Times New Roman" w:hAnsi="Arial" w:cs="Arial"/>
          <w:color w:val="000000" w:themeColor="text1"/>
          <w:kern w:val="0"/>
          <w:sz w:val="22"/>
          <w:szCs w:val="22"/>
          <w:lang w:eastAsia="en-GB"/>
          <w14:ligatures w14:val="none"/>
        </w:rPr>
        <w:t>I</w:t>
      </w:r>
      <w:r w:rsidRPr="004F7443">
        <w:rPr>
          <w:rFonts w:ascii="Arial" w:eastAsia="Times New Roman" w:hAnsi="Arial" w:cs="Arial"/>
          <w:color w:val="000000" w:themeColor="text1"/>
          <w:kern w:val="0"/>
          <w:sz w:val="22"/>
          <w:szCs w:val="22"/>
          <w:lang w:eastAsia="en-GB"/>
          <w14:ligatures w14:val="none"/>
        </w:rPr>
        <w:t>t is considered that the proposal continues to accord with:</w:t>
      </w:r>
    </w:p>
    <w:p w14:paraId="35470953" w14:textId="77777777" w:rsidR="004F7443" w:rsidRPr="004F7443" w:rsidRDefault="004F7443" w:rsidP="004F7443">
      <w:pPr>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 xml:space="preserve">The relevant policies of the Wiltshire Core Strategy, including those relating to settlement strategy, design quality, landscape character, heritage assets, residential amenity, ecology and sustainable </w:t>
      </w:r>
      <w:proofErr w:type="gramStart"/>
      <w:r w:rsidRPr="004F7443">
        <w:rPr>
          <w:rFonts w:ascii="Arial" w:eastAsia="Times New Roman" w:hAnsi="Arial" w:cs="Arial"/>
          <w:color w:val="000000" w:themeColor="text1"/>
          <w:kern w:val="0"/>
          <w:sz w:val="22"/>
          <w:szCs w:val="22"/>
          <w:lang w:eastAsia="en-GB"/>
          <w14:ligatures w14:val="none"/>
        </w:rPr>
        <w:t>development;</w:t>
      </w:r>
      <w:proofErr w:type="gramEnd"/>
    </w:p>
    <w:p w14:paraId="013D93B7" w14:textId="77777777" w:rsidR="004F7443" w:rsidRPr="004F7443" w:rsidRDefault="004F7443" w:rsidP="004F7443">
      <w:pPr>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Any applicable Neighbourhood Plan policies (noting that none introduce additional requirements that would alter the acceptability of the scheme in this case); and</w:t>
      </w:r>
    </w:p>
    <w:p w14:paraId="32588FCD" w14:textId="77777777" w:rsidR="004F7443" w:rsidRPr="004F7443" w:rsidRDefault="004F7443" w:rsidP="004F7443">
      <w:pPr>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The National Planning Policy Framework (NPPF), particularly sections relating to sustainable development, good design, conserving the natural and historic environment, and decision-making.</w:t>
      </w:r>
    </w:p>
    <w:p w14:paraId="617EFE12" w14:textId="77777777" w:rsidR="00D300D2" w:rsidRPr="003A3D02" w:rsidRDefault="00D300D2" w:rsidP="004F7443">
      <w:pPr>
        <w:spacing w:after="0" w:line="276" w:lineRule="auto"/>
        <w:jc w:val="both"/>
        <w:rPr>
          <w:rFonts w:ascii="Arial" w:eastAsia="Times New Roman" w:hAnsi="Arial" w:cs="Arial"/>
          <w:color w:val="000000" w:themeColor="text1"/>
          <w:kern w:val="0"/>
          <w:sz w:val="22"/>
          <w:szCs w:val="22"/>
          <w:lang w:eastAsia="en-GB"/>
          <w14:ligatures w14:val="none"/>
        </w:rPr>
      </w:pPr>
    </w:p>
    <w:p w14:paraId="0A91676C" w14:textId="39648CEC" w:rsidR="004F7443" w:rsidRPr="00424645" w:rsidRDefault="004F7443" w:rsidP="004F7443">
      <w:pPr>
        <w:spacing w:after="0" w:line="276" w:lineRule="auto"/>
        <w:jc w:val="both"/>
        <w:rPr>
          <w:rFonts w:ascii="Arial" w:eastAsia="Times New Roman" w:hAnsi="Arial" w:cs="Arial"/>
          <w:color w:val="000000" w:themeColor="text1"/>
          <w:kern w:val="0"/>
          <w:sz w:val="22"/>
          <w:szCs w:val="22"/>
          <w:lang w:eastAsia="en-GB"/>
          <w14:ligatures w14:val="none"/>
        </w:rPr>
      </w:pPr>
      <w:r w:rsidRPr="004F7443">
        <w:rPr>
          <w:rFonts w:ascii="Arial" w:eastAsia="Times New Roman" w:hAnsi="Arial" w:cs="Arial"/>
          <w:color w:val="000000" w:themeColor="text1"/>
          <w:kern w:val="0"/>
          <w:sz w:val="22"/>
          <w:szCs w:val="22"/>
          <w:lang w:eastAsia="en-GB"/>
          <w14:ligatures w14:val="none"/>
        </w:rPr>
        <w:t xml:space="preserve">Officers have also considered whether any material changes in national or local planning policy since the grant of the original permission would render the amended proposal unacceptable, or alternatively more acceptable. It is concluded that no such policy changes arise that would materially alter the planning balance or justify a different outcome. The proposed amendments remain acceptable in planning terms and do not give rise to new or </w:t>
      </w:r>
      <w:r w:rsidRPr="00424645">
        <w:rPr>
          <w:rFonts w:ascii="Arial" w:eastAsia="Times New Roman" w:hAnsi="Arial" w:cs="Arial"/>
          <w:color w:val="000000" w:themeColor="text1"/>
          <w:kern w:val="0"/>
          <w:sz w:val="22"/>
          <w:szCs w:val="22"/>
          <w:lang w:eastAsia="en-GB"/>
          <w14:ligatures w14:val="none"/>
        </w:rPr>
        <w:t>additional policy conflicts.</w:t>
      </w:r>
    </w:p>
    <w:p w14:paraId="1B734678" w14:textId="77777777" w:rsidR="004F7443" w:rsidRPr="00424645" w:rsidRDefault="004F7443" w:rsidP="00EB26BC">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424645"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24645">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Pr="00424645"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293F6229" w14:textId="300AC2EE" w:rsidR="00D21624" w:rsidRPr="00F724E2" w:rsidRDefault="00F724E2" w:rsidP="00F724E2">
      <w:pPr>
        <w:spacing w:after="0" w:line="276" w:lineRule="auto"/>
        <w:jc w:val="both"/>
        <w:rPr>
          <w:rFonts w:ascii="Arial" w:eastAsia="Times New Roman" w:hAnsi="Arial" w:cs="Arial"/>
          <w:color w:val="000000" w:themeColor="text1"/>
          <w:kern w:val="0"/>
          <w:sz w:val="22"/>
          <w:szCs w:val="22"/>
          <w:lang w:eastAsia="en-GB"/>
          <w14:ligatures w14:val="none"/>
        </w:rPr>
      </w:pPr>
      <w:r w:rsidRPr="00F724E2">
        <w:rPr>
          <w:rFonts w:ascii="Arial" w:eastAsia="Times New Roman" w:hAnsi="Arial" w:cs="Arial"/>
          <w:color w:val="000000" w:themeColor="text1"/>
          <w:kern w:val="0"/>
          <w:sz w:val="22"/>
          <w:szCs w:val="22"/>
          <w:lang w:eastAsia="en-GB"/>
          <w14:ligatures w14:val="none"/>
        </w:rPr>
        <w:t>This application seeks to vary several conditions attached to planning permission PL/2025/04825, which was issued subject to 13 conditions and one informative. No changes are proposed to Conditions 1, 4, 5, 7, 8, 11, 12 or 13.</w:t>
      </w:r>
      <w:r w:rsidR="000E629D">
        <w:rPr>
          <w:rFonts w:ascii="Arial" w:eastAsia="Times New Roman" w:hAnsi="Arial" w:cs="Arial"/>
          <w:color w:val="000000" w:themeColor="text1"/>
          <w:kern w:val="0"/>
          <w:sz w:val="22"/>
          <w:szCs w:val="22"/>
          <w:lang w:eastAsia="en-GB"/>
          <w14:ligatures w14:val="none"/>
        </w:rPr>
        <w:t xml:space="preserve"> </w:t>
      </w:r>
      <w:proofErr w:type="gramStart"/>
      <w:r w:rsidR="00D21624">
        <w:rPr>
          <w:rFonts w:ascii="Arial" w:eastAsia="Times New Roman" w:hAnsi="Arial" w:cs="Arial"/>
          <w:color w:val="000000" w:themeColor="text1"/>
          <w:kern w:val="0"/>
          <w:sz w:val="22"/>
          <w:szCs w:val="22"/>
          <w:lang w:eastAsia="en-GB"/>
          <w14:ligatures w14:val="none"/>
        </w:rPr>
        <w:t>In order to</w:t>
      </w:r>
      <w:proofErr w:type="gramEnd"/>
      <w:r w:rsidR="00D21624">
        <w:rPr>
          <w:rFonts w:ascii="Arial" w:eastAsia="Times New Roman" w:hAnsi="Arial" w:cs="Arial"/>
          <w:color w:val="000000" w:themeColor="text1"/>
          <w:kern w:val="0"/>
          <w:sz w:val="22"/>
          <w:szCs w:val="22"/>
          <w:lang w:eastAsia="en-GB"/>
          <w14:ligatures w14:val="none"/>
        </w:rPr>
        <w:t xml:space="preserve"> accommodate the design changes proposed the following conditions are proposed to change</w:t>
      </w:r>
      <w:r w:rsidR="00861262">
        <w:rPr>
          <w:rFonts w:ascii="Arial" w:eastAsia="Times New Roman" w:hAnsi="Arial" w:cs="Arial"/>
          <w:color w:val="000000" w:themeColor="text1"/>
          <w:kern w:val="0"/>
          <w:sz w:val="22"/>
          <w:szCs w:val="22"/>
          <w:lang w:eastAsia="en-GB"/>
          <w14:ligatures w14:val="none"/>
        </w:rPr>
        <w:t>, conditions 2, 3, 6, 9 and 10.</w:t>
      </w:r>
    </w:p>
    <w:p w14:paraId="4A969E2A" w14:textId="77777777" w:rsidR="00D64035" w:rsidRPr="00F724E2" w:rsidRDefault="00D64035"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5FEDC4B5" w14:textId="3FE6A76B" w:rsidR="00E322C1" w:rsidRDefault="003C7F20" w:rsidP="00C96653">
      <w:pPr>
        <w:spacing w:after="0" w:line="276" w:lineRule="auto"/>
        <w:jc w:val="both"/>
        <w:rPr>
          <w:rFonts w:ascii="Arial" w:eastAsia="Times New Roman" w:hAnsi="Arial" w:cs="Arial"/>
          <w:color w:val="ED0000"/>
          <w:kern w:val="0"/>
          <w:sz w:val="22"/>
          <w:szCs w:val="22"/>
          <w:highlight w:val="yellow"/>
          <w:lang w:eastAsia="en-GB"/>
          <w14:ligatures w14:val="none"/>
        </w:rPr>
      </w:pPr>
      <w:r w:rsidRPr="00BC622E">
        <w:rPr>
          <w:rFonts w:ascii="Arial" w:eastAsia="Times New Roman" w:hAnsi="Arial" w:cs="Arial"/>
          <w:color w:val="000000" w:themeColor="text1"/>
          <w:kern w:val="0"/>
          <w:sz w:val="22"/>
          <w:szCs w:val="22"/>
          <w:lang w:eastAsia="en-GB"/>
          <w14:ligatures w14:val="none"/>
        </w:rPr>
        <w:t>The plans list in Condition 2 is proposed to be updated to allow these changes.</w:t>
      </w:r>
    </w:p>
    <w:p w14:paraId="321D6F3B" w14:textId="77777777" w:rsidR="004B6149" w:rsidRDefault="004B6149" w:rsidP="00C96653">
      <w:pPr>
        <w:spacing w:after="0" w:line="276" w:lineRule="auto"/>
        <w:jc w:val="both"/>
        <w:rPr>
          <w:rFonts w:ascii="Arial" w:eastAsia="Times New Roman" w:hAnsi="Arial" w:cs="Arial"/>
          <w:color w:val="ED0000"/>
          <w:kern w:val="0"/>
          <w:sz w:val="22"/>
          <w:szCs w:val="22"/>
          <w:highlight w:val="yellow"/>
          <w:lang w:eastAsia="en-GB"/>
          <w14:ligatures w14:val="none"/>
        </w:rPr>
      </w:pPr>
    </w:p>
    <w:p w14:paraId="7A519487" w14:textId="39AC0520" w:rsidR="00580537" w:rsidRPr="00580537" w:rsidRDefault="00580537" w:rsidP="00C96653">
      <w:pPr>
        <w:spacing w:after="0" w:line="276" w:lineRule="auto"/>
        <w:jc w:val="both"/>
        <w:rPr>
          <w:rFonts w:ascii="Arial" w:eastAsia="Times New Roman" w:hAnsi="Arial" w:cs="Arial"/>
          <w:b/>
          <w:bCs/>
          <w:color w:val="000000" w:themeColor="text1"/>
          <w:kern w:val="0"/>
          <w:sz w:val="22"/>
          <w:szCs w:val="22"/>
          <w:lang w:eastAsia="en-GB"/>
          <w14:ligatures w14:val="none"/>
        </w:rPr>
      </w:pPr>
      <w:r w:rsidRPr="00580537">
        <w:rPr>
          <w:rFonts w:ascii="Arial" w:eastAsia="Times New Roman" w:hAnsi="Arial" w:cs="Arial"/>
          <w:b/>
          <w:bCs/>
          <w:color w:val="000000" w:themeColor="text1"/>
          <w:kern w:val="0"/>
          <w:sz w:val="22"/>
          <w:szCs w:val="22"/>
          <w:lang w:eastAsia="en-GB"/>
          <w14:ligatures w14:val="none"/>
        </w:rPr>
        <w:t>Revised wording:</w:t>
      </w:r>
    </w:p>
    <w:p w14:paraId="13D73CE0" w14:textId="7C40CBDD" w:rsidR="004B6149" w:rsidRPr="007638C3" w:rsidRDefault="00D943D0" w:rsidP="004B6149">
      <w:pPr>
        <w:spacing w:after="0" w:line="276" w:lineRule="auto"/>
        <w:jc w:val="both"/>
        <w:rPr>
          <w:rFonts w:ascii="Arial" w:eastAsia="Times New Roman" w:hAnsi="Arial" w:cs="Arial"/>
          <w:color w:val="000000" w:themeColor="text1"/>
          <w:kern w:val="0"/>
          <w:sz w:val="22"/>
          <w:szCs w:val="22"/>
          <w:lang w:eastAsia="en-GB"/>
          <w14:ligatures w14:val="none"/>
        </w:rPr>
      </w:pPr>
      <w:r w:rsidRPr="007638C3">
        <w:rPr>
          <w:rFonts w:ascii="Arial" w:eastAsia="Times New Roman" w:hAnsi="Arial" w:cs="Arial"/>
          <w:color w:val="000000" w:themeColor="text1"/>
          <w:kern w:val="0"/>
          <w:sz w:val="22"/>
          <w:szCs w:val="22"/>
          <w:lang w:eastAsia="en-GB"/>
          <w14:ligatures w14:val="none"/>
        </w:rPr>
        <w:t xml:space="preserve">2 - </w:t>
      </w:r>
      <w:r w:rsidR="004B6149" w:rsidRPr="007638C3">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1BBCA612" w14:textId="701276CB" w:rsidR="004B6149" w:rsidRPr="00D467A2" w:rsidRDefault="0014397A" w:rsidP="001E4BCF">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23/806/P102</w:t>
      </w:r>
      <w:r w:rsidR="004B6149" w:rsidRPr="00D467A2">
        <w:rPr>
          <w:rFonts w:ascii="Arial" w:eastAsia="Times New Roman" w:hAnsi="Arial" w:cs="Arial"/>
          <w:color w:val="000000" w:themeColor="text1"/>
          <w:kern w:val="0"/>
          <w:sz w:val="22"/>
          <w:szCs w:val="22"/>
          <w:lang w:eastAsia="en-GB"/>
          <w14:ligatures w14:val="none"/>
        </w:rPr>
        <w:t xml:space="preserve"> - Proposed </w:t>
      </w:r>
      <w:r w:rsidR="00533FFD" w:rsidRPr="00D467A2">
        <w:rPr>
          <w:rFonts w:ascii="Arial" w:eastAsia="Times New Roman" w:hAnsi="Arial" w:cs="Arial"/>
          <w:color w:val="000000" w:themeColor="text1"/>
          <w:kern w:val="0"/>
          <w:sz w:val="22"/>
          <w:szCs w:val="22"/>
          <w:lang w:eastAsia="en-GB"/>
          <w14:ligatures w14:val="none"/>
        </w:rPr>
        <w:t xml:space="preserve">Site </w:t>
      </w:r>
      <w:r w:rsidR="004B6149" w:rsidRPr="00D467A2">
        <w:rPr>
          <w:rFonts w:ascii="Arial" w:eastAsia="Times New Roman" w:hAnsi="Arial" w:cs="Arial"/>
          <w:color w:val="000000" w:themeColor="text1"/>
          <w:kern w:val="0"/>
          <w:sz w:val="22"/>
          <w:szCs w:val="22"/>
          <w:lang w:eastAsia="en-GB"/>
          <w14:ligatures w14:val="none"/>
        </w:rPr>
        <w:t>Block Plan</w:t>
      </w:r>
    </w:p>
    <w:p w14:paraId="24D6DCB1" w14:textId="059D109C" w:rsidR="004B6149" w:rsidRPr="00D467A2" w:rsidRDefault="0014397A" w:rsidP="001E4BCF">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 xml:space="preserve">23/806/P103 </w:t>
      </w:r>
      <w:r w:rsidR="004B6149" w:rsidRPr="00D467A2">
        <w:rPr>
          <w:rFonts w:ascii="Arial" w:eastAsia="Times New Roman" w:hAnsi="Arial" w:cs="Arial"/>
          <w:color w:val="000000" w:themeColor="text1"/>
          <w:kern w:val="0"/>
          <w:sz w:val="22"/>
          <w:szCs w:val="22"/>
          <w:lang w:eastAsia="en-GB"/>
          <w14:ligatures w14:val="none"/>
        </w:rPr>
        <w:t>- Proposed Site Plan</w:t>
      </w:r>
    </w:p>
    <w:p w14:paraId="7C890EC1" w14:textId="3EF4E7DC" w:rsidR="004B6149" w:rsidRPr="00D467A2" w:rsidRDefault="0014397A" w:rsidP="001E4BCF">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23/8</w:t>
      </w:r>
      <w:r w:rsidR="00127CD9" w:rsidRPr="00D467A2">
        <w:rPr>
          <w:rFonts w:ascii="Arial" w:eastAsia="Times New Roman" w:hAnsi="Arial" w:cs="Arial"/>
          <w:color w:val="000000" w:themeColor="text1"/>
          <w:kern w:val="0"/>
          <w:sz w:val="22"/>
          <w:szCs w:val="22"/>
          <w:lang w:eastAsia="en-GB"/>
          <w14:ligatures w14:val="none"/>
        </w:rPr>
        <w:t>4</w:t>
      </w:r>
      <w:r w:rsidRPr="00D467A2">
        <w:rPr>
          <w:rFonts w:ascii="Arial" w:eastAsia="Times New Roman" w:hAnsi="Arial" w:cs="Arial"/>
          <w:color w:val="000000" w:themeColor="text1"/>
          <w:kern w:val="0"/>
          <w:sz w:val="22"/>
          <w:szCs w:val="22"/>
          <w:lang w:eastAsia="en-GB"/>
          <w14:ligatures w14:val="none"/>
        </w:rPr>
        <w:t>6/P</w:t>
      </w:r>
      <w:r w:rsidR="00F0619C" w:rsidRPr="00D467A2">
        <w:rPr>
          <w:rFonts w:ascii="Arial" w:eastAsia="Times New Roman" w:hAnsi="Arial" w:cs="Arial"/>
          <w:color w:val="000000" w:themeColor="text1"/>
          <w:kern w:val="0"/>
          <w:sz w:val="22"/>
          <w:szCs w:val="22"/>
          <w:lang w:eastAsia="en-GB"/>
          <w14:ligatures w14:val="none"/>
        </w:rPr>
        <w:t>200</w:t>
      </w:r>
      <w:r w:rsidRPr="00D467A2">
        <w:rPr>
          <w:rFonts w:ascii="Arial" w:eastAsia="Times New Roman" w:hAnsi="Arial" w:cs="Arial"/>
          <w:color w:val="000000" w:themeColor="text1"/>
          <w:kern w:val="0"/>
          <w:sz w:val="22"/>
          <w:szCs w:val="22"/>
          <w:lang w:eastAsia="en-GB"/>
          <w14:ligatures w14:val="none"/>
        </w:rPr>
        <w:t xml:space="preserve"> </w:t>
      </w:r>
      <w:r w:rsidR="00127CD9" w:rsidRPr="00D467A2">
        <w:rPr>
          <w:rFonts w:ascii="Arial" w:eastAsia="Times New Roman" w:hAnsi="Arial" w:cs="Arial"/>
          <w:color w:val="000000" w:themeColor="text1"/>
          <w:kern w:val="0"/>
          <w:sz w:val="22"/>
          <w:szCs w:val="22"/>
          <w:lang w:eastAsia="en-GB"/>
          <w14:ligatures w14:val="none"/>
        </w:rPr>
        <w:t>–</w:t>
      </w:r>
      <w:r w:rsidR="004B6149" w:rsidRPr="00D467A2">
        <w:rPr>
          <w:rFonts w:ascii="Arial" w:eastAsia="Times New Roman" w:hAnsi="Arial" w:cs="Arial"/>
          <w:color w:val="000000" w:themeColor="text1"/>
          <w:kern w:val="0"/>
          <w:sz w:val="22"/>
          <w:szCs w:val="22"/>
          <w:lang w:eastAsia="en-GB"/>
          <w14:ligatures w14:val="none"/>
        </w:rPr>
        <w:t xml:space="preserve"> Proposed</w:t>
      </w:r>
      <w:r w:rsidR="00127CD9" w:rsidRPr="00D467A2">
        <w:rPr>
          <w:rFonts w:ascii="Arial" w:eastAsia="Times New Roman" w:hAnsi="Arial" w:cs="Arial"/>
          <w:color w:val="000000" w:themeColor="text1"/>
          <w:kern w:val="0"/>
          <w:sz w:val="22"/>
          <w:szCs w:val="22"/>
          <w:lang w:eastAsia="en-GB"/>
          <w14:ligatures w14:val="none"/>
        </w:rPr>
        <w:t xml:space="preserve"> First and Ground </w:t>
      </w:r>
      <w:r w:rsidR="004B6149" w:rsidRPr="00D467A2">
        <w:rPr>
          <w:rFonts w:ascii="Arial" w:eastAsia="Times New Roman" w:hAnsi="Arial" w:cs="Arial"/>
          <w:color w:val="000000" w:themeColor="text1"/>
          <w:kern w:val="0"/>
          <w:sz w:val="22"/>
          <w:szCs w:val="22"/>
          <w:lang w:eastAsia="en-GB"/>
          <w14:ligatures w14:val="none"/>
        </w:rPr>
        <w:t>Floor</w:t>
      </w:r>
      <w:r w:rsidR="00127CD9" w:rsidRPr="00D467A2">
        <w:rPr>
          <w:rFonts w:ascii="Arial" w:eastAsia="Times New Roman" w:hAnsi="Arial" w:cs="Arial"/>
          <w:color w:val="000000" w:themeColor="text1"/>
          <w:kern w:val="0"/>
          <w:sz w:val="22"/>
          <w:szCs w:val="22"/>
          <w:lang w:eastAsia="en-GB"/>
          <w14:ligatures w14:val="none"/>
        </w:rPr>
        <w:t xml:space="preserve"> P</w:t>
      </w:r>
      <w:r w:rsidR="004B6149" w:rsidRPr="00D467A2">
        <w:rPr>
          <w:rFonts w:ascii="Arial" w:eastAsia="Times New Roman" w:hAnsi="Arial" w:cs="Arial"/>
          <w:color w:val="000000" w:themeColor="text1"/>
          <w:kern w:val="0"/>
          <w:sz w:val="22"/>
          <w:szCs w:val="22"/>
          <w:lang w:eastAsia="en-GB"/>
          <w14:ligatures w14:val="none"/>
        </w:rPr>
        <w:t>lans</w:t>
      </w:r>
    </w:p>
    <w:p w14:paraId="023D2F3C" w14:textId="1C7BCD41" w:rsidR="00F0619C" w:rsidRPr="00D467A2" w:rsidRDefault="00F0619C" w:rsidP="00F0619C">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23/8</w:t>
      </w:r>
      <w:r w:rsidR="00127CD9" w:rsidRPr="00D467A2">
        <w:rPr>
          <w:rFonts w:ascii="Arial" w:eastAsia="Times New Roman" w:hAnsi="Arial" w:cs="Arial"/>
          <w:color w:val="000000" w:themeColor="text1"/>
          <w:kern w:val="0"/>
          <w:sz w:val="22"/>
          <w:szCs w:val="22"/>
          <w:lang w:eastAsia="en-GB"/>
          <w14:ligatures w14:val="none"/>
        </w:rPr>
        <w:t>4</w:t>
      </w:r>
      <w:r w:rsidRPr="00D467A2">
        <w:rPr>
          <w:rFonts w:ascii="Arial" w:eastAsia="Times New Roman" w:hAnsi="Arial" w:cs="Arial"/>
          <w:color w:val="000000" w:themeColor="text1"/>
          <w:kern w:val="0"/>
          <w:sz w:val="22"/>
          <w:szCs w:val="22"/>
          <w:lang w:eastAsia="en-GB"/>
          <w14:ligatures w14:val="none"/>
        </w:rPr>
        <w:t xml:space="preserve">6/P201 - Proposed </w:t>
      </w:r>
      <w:r w:rsidR="00127CD9" w:rsidRPr="00D467A2">
        <w:rPr>
          <w:rFonts w:ascii="Arial" w:eastAsia="Times New Roman" w:hAnsi="Arial" w:cs="Arial"/>
          <w:color w:val="000000" w:themeColor="text1"/>
          <w:kern w:val="0"/>
          <w:sz w:val="22"/>
          <w:szCs w:val="22"/>
          <w:lang w:eastAsia="en-GB"/>
          <w14:ligatures w14:val="none"/>
        </w:rPr>
        <w:t xml:space="preserve">Second </w:t>
      </w:r>
      <w:r w:rsidRPr="00D467A2">
        <w:rPr>
          <w:rFonts w:ascii="Arial" w:eastAsia="Times New Roman" w:hAnsi="Arial" w:cs="Arial"/>
          <w:color w:val="000000" w:themeColor="text1"/>
          <w:kern w:val="0"/>
          <w:sz w:val="22"/>
          <w:szCs w:val="22"/>
          <w:lang w:eastAsia="en-GB"/>
          <w14:ligatures w14:val="none"/>
        </w:rPr>
        <w:t>Floor</w:t>
      </w:r>
      <w:r w:rsidR="00127CD9" w:rsidRPr="00D467A2">
        <w:rPr>
          <w:rFonts w:ascii="Arial" w:eastAsia="Times New Roman" w:hAnsi="Arial" w:cs="Arial"/>
          <w:color w:val="000000" w:themeColor="text1"/>
          <w:kern w:val="0"/>
          <w:sz w:val="22"/>
          <w:szCs w:val="22"/>
          <w:lang w:eastAsia="en-GB"/>
          <w14:ligatures w14:val="none"/>
        </w:rPr>
        <w:t xml:space="preserve"> P</w:t>
      </w:r>
      <w:r w:rsidRPr="00D467A2">
        <w:rPr>
          <w:rFonts w:ascii="Arial" w:eastAsia="Times New Roman" w:hAnsi="Arial" w:cs="Arial"/>
          <w:color w:val="000000" w:themeColor="text1"/>
          <w:kern w:val="0"/>
          <w:sz w:val="22"/>
          <w:szCs w:val="22"/>
          <w:lang w:eastAsia="en-GB"/>
          <w14:ligatures w14:val="none"/>
        </w:rPr>
        <w:t>lan</w:t>
      </w:r>
    </w:p>
    <w:p w14:paraId="1A567A4C" w14:textId="251E4066" w:rsidR="004B6149" w:rsidRPr="00D467A2" w:rsidRDefault="0014397A" w:rsidP="001E4BCF">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23/8</w:t>
      </w:r>
      <w:r w:rsidR="00533FFD" w:rsidRPr="00D467A2">
        <w:rPr>
          <w:rFonts w:ascii="Arial" w:eastAsia="Times New Roman" w:hAnsi="Arial" w:cs="Arial"/>
          <w:color w:val="000000" w:themeColor="text1"/>
          <w:kern w:val="0"/>
          <w:sz w:val="22"/>
          <w:szCs w:val="22"/>
          <w:lang w:eastAsia="en-GB"/>
          <w14:ligatures w14:val="none"/>
        </w:rPr>
        <w:t>4</w:t>
      </w:r>
      <w:r w:rsidRPr="00D467A2">
        <w:rPr>
          <w:rFonts w:ascii="Arial" w:eastAsia="Times New Roman" w:hAnsi="Arial" w:cs="Arial"/>
          <w:color w:val="000000" w:themeColor="text1"/>
          <w:kern w:val="0"/>
          <w:sz w:val="22"/>
          <w:szCs w:val="22"/>
          <w:lang w:eastAsia="en-GB"/>
          <w14:ligatures w14:val="none"/>
        </w:rPr>
        <w:t>6/P</w:t>
      </w:r>
      <w:r w:rsidR="007638C3" w:rsidRPr="00D467A2">
        <w:rPr>
          <w:rFonts w:ascii="Arial" w:eastAsia="Times New Roman" w:hAnsi="Arial" w:cs="Arial"/>
          <w:color w:val="000000" w:themeColor="text1"/>
          <w:kern w:val="0"/>
          <w:sz w:val="22"/>
          <w:szCs w:val="22"/>
          <w:lang w:eastAsia="en-GB"/>
          <w14:ligatures w14:val="none"/>
        </w:rPr>
        <w:t>300</w:t>
      </w:r>
      <w:r w:rsidRPr="00D467A2">
        <w:rPr>
          <w:rFonts w:ascii="Arial" w:eastAsia="Times New Roman" w:hAnsi="Arial" w:cs="Arial"/>
          <w:color w:val="000000" w:themeColor="text1"/>
          <w:kern w:val="0"/>
          <w:sz w:val="22"/>
          <w:szCs w:val="22"/>
          <w:lang w:eastAsia="en-GB"/>
          <w14:ligatures w14:val="none"/>
        </w:rPr>
        <w:t xml:space="preserve"> </w:t>
      </w:r>
      <w:r w:rsidR="004B6149" w:rsidRPr="00D467A2">
        <w:rPr>
          <w:rFonts w:ascii="Arial" w:eastAsia="Times New Roman" w:hAnsi="Arial" w:cs="Arial"/>
          <w:color w:val="000000" w:themeColor="text1"/>
          <w:kern w:val="0"/>
          <w:sz w:val="22"/>
          <w:szCs w:val="22"/>
          <w:lang w:eastAsia="en-GB"/>
          <w14:ligatures w14:val="none"/>
        </w:rPr>
        <w:t>- Proposed Elevations</w:t>
      </w:r>
    </w:p>
    <w:p w14:paraId="7B762543" w14:textId="78EF565F" w:rsidR="00517ECD" w:rsidRPr="00D467A2" w:rsidRDefault="00517ECD" w:rsidP="00517ECD">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Landscape Plan 1 of 2</w:t>
      </w:r>
      <w:r w:rsidR="00022378" w:rsidRPr="00D467A2">
        <w:rPr>
          <w:rFonts w:ascii="Arial" w:eastAsia="Times New Roman" w:hAnsi="Arial" w:cs="Arial"/>
          <w:color w:val="000000" w:themeColor="text1"/>
          <w:kern w:val="0"/>
          <w:sz w:val="22"/>
          <w:szCs w:val="22"/>
          <w:lang w:eastAsia="en-GB"/>
          <w14:ligatures w14:val="none"/>
        </w:rPr>
        <w:t xml:space="preserve"> Rev C</w:t>
      </w:r>
    </w:p>
    <w:p w14:paraId="7E80680F" w14:textId="692A5519" w:rsidR="00517ECD" w:rsidRPr="00D467A2" w:rsidRDefault="00517ECD" w:rsidP="00517ECD">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Landscape Plan 2 of 2</w:t>
      </w:r>
      <w:r w:rsidR="00022378" w:rsidRPr="00D467A2">
        <w:rPr>
          <w:rFonts w:ascii="Arial" w:eastAsia="Times New Roman" w:hAnsi="Arial" w:cs="Arial"/>
          <w:color w:val="000000" w:themeColor="text1"/>
          <w:kern w:val="0"/>
          <w:sz w:val="22"/>
          <w:szCs w:val="22"/>
          <w:lang w:eastAsia="en-GB"/>
          <w14:ligatures w14:val="none"/>
        </w:rPr>
        <w:t xml:space="preserve"> Rev C</w:t>
      </w:r>
    </w:p>
    <w:p w14:paraId="0B908E2C" w14:textId="2D517376" w:rsidR="004B6149" w:rsidRPr="007638C3" w:rsidRDefault="004B6149" w:rsidP="004B6149">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7638C3">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3F0F3A78" w14:textId="77777777" w:rsidR="001E4BCF" w:rsidRDefault="001E4BCF" w:rsidP="004B6149">
      <w:pPr>
        <w:spacing w:after="0" w:line="276" w:lineRule="auto"/>
        <w:jc w:val="both"/>
        <w:rPr>
          <w:rFonts w:ascii="Arial" w:eastAsia="Times New Roman" w:hAnsi="Arial" w:cs="Arial"/>
          <w:color w:val="000000" w:themeColor="text1"/>
          <w:kern w:val="0"/>
          <w:sz w:val="22"/>
          <w:szCs w:val="22"/>
          <w:lang w:eastAsia="en-GB"/>
          <w14:ligatures w14:val="none"/>
        </w:rPr>
      </w:pPr>
    </w:p>
    <w:p w14:paraId="12B85DD1" w14:textId="789335F1" w:rsidR="001E4BCF" w:rsidRPr="001E4BCF" w:rsidRDefault="00D943D0" w:rsidP="001E4BC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3 - </w:t>
      </w:r>
      <w:r w:rsidR="001E4BCF" w:rsidRPr="001E4BCF">
        <w:rPr>
          <w:rFonts w:ascii="Arial" w:eastAsia="Times New Roman" w:hAnsi="Arial" w:cs="Arial"/>
          <w:color w:val="000000" w:themeColor="text1"/>
          <w:kern w:val="0"/>
          <w:sz w:val="22"/>
          <w:szCs w:val="22"/>
          <w:lang w:eastAsia="en-GB"/>
          <w14:ligatures w14:val="none"/>
        </w:rPr>
        <w:t>Development shall be carried out in accordance with the Materials Schedule V</w:t>
      </w:r>
      <w:r w:rsidR="003624E4">
        <w:rPr>
          <w:rFonts w:ascii="Arial" w:eastAsia="Times New Roman" w:hAnsi="Arial" w:cs="Arial"/>
          <w:color w:val="000000" w:themeColor="text1"/>
          <w:kern w:val="0"/>
          <w:sz w:val="22"/>
          <w:szCs w:val="22"/>
          <w:lang w:eastAsia="en-GB"/>
          <w14:ligatures w14:val="none"/>
        </w:rPr>
        <w:t>3</w:t>
      </w:r>
      <w:r w:rsidR="001E4BCF" w:rsidRPr="001E4BCF">
        <w:rPr>
          <w:rFonts w:ascii="Arial" w:eastAsia="Times New Roman" w:hAnsi="Arial" w:cs="Arial"/>
          <w:color w:val="000000" w:themeColor="text1"/>
          <w:kern w:val="0"/>
          <w:sz w:val="22"/>
          <w:szCs w:val="22"/>
          <w:lang w:eastAsia="en-GB"/>
          <w14:ligatures w14:val="none"/>
        </w:rPr>
        <w:t xml:space="preserve"> Dated </w:t>
      </w:r>
      <w:r w:rsidR="003624E4">
        <w:rPr>
          <w:rFonts w:ascii="Arial" w:eastAsia="Times New Roman" w:hAnsi="Arial" w:cs="Arial"/>
          <w:color w:val="000000" w:themeColor="text1"/>
          <w:kern w:val="0"/>
          <w:sz w:val="22"/>
          <w:szCs w:val="22"/>
          <w:lang w:eastAsia="en-GB"/>
          <w14:ligatures w14:val="none"/>
        </w:rPr>
        <w:t>16</w:t>
      </w:r>
      <w:r w:rsidR="00B745BF">
        <w:rPr>
          <w:rFonts w:ascii="Arial" w:eastAsia="Times New Roman" w:hAnsi="Arial" w:cs="Arial"/>
          <w:color w:val="000000" w:themeColor="text1"/>
          <w:kern w:val="0"/>
          <w:sz w:val="22"/>
          <w:szCs w:val="22"/>
          <w:lang w:eastAsia="en-GB"/>
          <w14:ligatures w14:val="none"/>
        </w:rPr>
        <w:t>/02/2026</w:t>
      </w:r>
      <w:r w:rsidR="001E4BCF" w:rsidRPr="001E4BCF">
        <w:rPr>
          <w:rFonts w:ascii="Arial" w:eastAsia="Times New Roman" w:hAnsi="Arial" w:cs="Arial"/>
          <w:color w:val="000000" w:themeColor="text1"/>
          <w:kern w:val="0"/>
          <w:sz w:val="22"/>
          <w:szCs w:val="22"/>
          <w:lang w:eastAsia="en-GB"/>
          <w14:ligatures w14:val="none"/>
        </w:rPr>
        <w:t>, unless otherwise agreed in writing with the Local Planning Authority.</w:t>
      </w:r>
    </w:p>
    <w:p w14:paraId="632136D1" w14:textId="77777777" w:rsidR="001E4BCF" w:rsidRPr="001E4BCF" w:rsidRDefault="001E4BCF" w:rsidP="001E4BCF">
      <w:pPr>
        <w:spacing w:after="0" w:line="276" w:lineRule="auto"/>
        <w:jc w:val="both"/>
        <w:rPr>
          <w:rFonts w:ascii="Arial" w:eastAsia="Times New Roman" w:hAnsi="Arial" w:cs="Arial"/>
          <w:color w:val="000000" w:themeColor="text1"/>
          <w:kern w:val="0"/>
          <w:sz w:val="22"/>
          <w:szCs w:val="22"/>
          <w:lang w:eastAsia="en-GB"/>
          <w14:ligatures w14:val="none"/>
        </w:rPr>
      </w:pPr>
      <w:r w:rsidRPr="001E4BCF">
        <w:rPr>
          <w:rFonts w:ascii="Arial" w:eastAsia="Times New Roman" w:hAnsi="Arial" w:cs="Arial"/>
          <w:color w:val="000000" w:themeColor="text1"/>
          <w:kern w:val="0"/>
          <w:sz w:val="22"/>
          <w:szCs w:val="22"/>
          <w:lang w:eastAsia="en-GB"/>
          <w14:ligatures w14:val="none"/>
        </w:rPr>
        <w:t>REASON: In the interests of visual amenity and the character and appearance of the area.</w:t>
      </w:r>
    </w:p>
    <w:p w14:paraId="0E428FAF" w14:textId="77777777" w:rsidR="001E4BCF" w:rsidRDefault="001E4BCF" w:rsidP="004B6149">
      <w:pPr>
        <w:spacing w:after="0" w:line="276" w:lineRule="auto"/>
        <w:jc w:val="both"/>
        <w:rPr>
          <w:rFonts w:ascii="Arial" w:eastAsia="Times New Roman" w:hAnsi="Arial" w:cs="Arial"/>
          <w:color w:val="000000" w:themeColor="text1"/>
          <w:kern w:val="0"/>
          <w:sz w:val="22"/>
          <w:szCs w:val="22"/>
          <w:lang w:eastAsia="en-GB"/>
          <w14:ligatures w14:val="none"/>
        </w:rPr>
      </w:pPr>
    </w:p>
    <w:p w14:paraId="6E4EF324" w14:textId="3A553236" w:rsidR="00476AEC" w:rsidRPr="00424645" w:rsidRDefault="00D943D0" w:rsidP="00476AEC">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6 - </w:t>
      </w:r>
      <w:r w:rsidR="00476AEC" w:rsidRPr="00424645">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6B7CBD32" w14:textId="77777777" w:rsidR="00D2391B" w:rsidRPr="00D467A2" w:rsidRDefault="00D2391B" w:rsidP="00D2391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Landscape Plan 1 of 2 Rev C</w:t>
      </w:r>
    </w:p>
    <w:p w14:paraId="2B7311CA" w14:textId="77777777" w:rsidR="00D2391B" w:rsidRPr="00D467A2" w:rsidRDefault="00D2391B" w:rsidP="00D2391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D467A2">
        <w:rPr>
          <w:rFonts w:ascii="Arial" w:eastAsia="Times New Roman" w:hAnsi="Arial" w:cs="Arial"/>
          <w:color w:val="000000" w:themeColor="text1"/>
          <w:kern w:val="0"/>
          <w:sz w:val="22"/>
          <w:szCs w:val="22"/>
          <w:lang w:eastAsia="en-GB"/>
          <w14:ligatures w14:val="none"/>
        </w:rPr>
        <w:t>Landscape Plan 2 of 2 Rev C</w:t>
      </w:r>
    </w:p>
    <w:p w14:paraId="45530E9C" w14:textId="28405DF3" w:rsidR="001E4BCF" w:rsidRPr="00424645" w:rsidRDefault="00476AEC" w:rsidP="00476AEC">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REASON: To ensure a satisfactory landscaped setting for the development and the protection of existing important landscape features.</w:t>
      </w:r>
    </w:p>
    <w:p w14:paraId="0C2C03D7" w14:textId="77777777" w:rsidR="001E4BCF" w:rsidRPr="00424645" w:rsidRDefault="001E4BCF" w:rsidP="004B6149">
      <w:pPr>
        <w:spacing w:after="0" w:line="276" w:lineRule="auto"/>
        <w:jc w:val="both"/>
        <w:rPr>
          <w:rFonts w:ascii="Arial" w:eastAsia="Times New Roman" w:hAnsi="Arial" w:cs="Arial"/>
          <w:color w:val="000000" w:themeColor="text1"/>
          <w:kern w:val="0"/>
          <w:sz w:val="22"/>
          <w:szCs w:val="22"/>
          <w:lang w:eastAsia="en-GB"/>
          <w14:ligatures w14:val="none"/>
        </w:rPr>
      </w:pPr>
    </w:p>
    <w:p w14:paraId="17A81C29" w14:textId="4D589C1C" w:rsidR="00476AEC" w:rsidRPr="00424645" w:rsidRDefault="00D943D0" w:rsidP="00476AEC">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9 - </w:t>
      </w:r>
      <w:r w:rsidR="00476AEC" w:rsidRPr="00424645">
        <w:rPr>
          <w:rFonts w:ascii="Arial" w:eastAsia="Times New Roman" w:hAnsi="Arial" w:cs="Arial"/>
          <w:color w:val="000000" w:themeColor="text1"/>
          <w:kern w:val="0"/>
          <w:sz w:val="22"/>
          <w:szCs w:val="22"/>
          <w:lang w:eastAsia="en-GB"/>
          <w14:ligatures w14:val="none"/>
        </w:rPr>
        <w:t>The development shall be carried out in strict accordance with the following documents, including the referenced mitigation measures:</w:t>
      </w:r>
    </w:p>
    <w:p w14:paraId="357647D1" w14:textId="77777777" w:rsidR="00476AEC" w:rsidRPr="00424645" w:rsidRDefault="00476AEC" w:rsidP="00476AEC">
      <w:pPr>
        <w:pStyle w:val="ListParagraph"/>
        <w:numPr>
          <w:ilvl w:val="0"/>
          <w:numId w:val="46"/>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Preliminary Ecological Appraisal Report dated June 2023 by </w:t>
      </w:r>
      <w:proofErr w:type="spellStart"/>
      <w:r w:rsidRPr="00424645">
        <w:rPr>
          <w:rFonts w:ascii="Arial" w:eastAsia="Times New Roman" w:hAnsi="Arial" w:cs="Arial"/>
          <w:color w:val="000000" w:themeColor="text1"/>
          <w:kern w:val="0"/>
          <w:sz w:val="22"/>
          <w:szCs w:val="22"/>
          <w:lang w:eastAsia="en-GB"/>
          <w14:ligatures w14:val="none"/>
        </w:rPr>
        <w:t>Ecosupport</w:t>
      </w:r>
      <w:proofErr w:type="spellEnd"/>
    </w:p>
    <w:p w14:paraId="15ADE828" w14:textId="77777777" w:rsidR="00476AEC" w:rsidRPr="00424645" w:rsidRDefault="00476AEC" w:rsidP="00476AEC">
      <w:pPr>
        <w:pStyle w:val="ListParagraph"/>
        <w:numPr>
          <w:ilvl w:val="0"/>
          <w:numId w:val="46"/>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Reptile Survey and Outline Mitigation Report dated June 2023 by </w:t>
      </w:r>
      <w:proofErr w:type="spellStart"/>
      <w:r w:rsidRPr="00424645">
        <w:rPr>
          <w:rFonts w:ascii="Arial" w:eastAsia="Times New Roman" w:hAnsi="Arial" w:cs="Arial"/>
          <w:color w:val="000000" w:themeColor="text1"/>
          <w:kern w:val="0"/>
          <w:sz w:val="22"/>
          <w:szCs w:val="22"/>
          <w:lang w:eastAsia="en-GB"/>
          <w14:ligatures w14:val="none"/>
        </w:rPr>
        <w:t>Ecosupport</w:t>
      </w:r>
      <w:proofErr w:type="spellEnd"/>
    </w:p>
    <w:p w14:paraId="648028E2" w14:textId="5020B7B1" w:rsidR="00AF6192" w:rsidRPr="00424645" w:rsidRDefault="00AF6192" w:rsidP="00476AEC">
      <w:pPr>
        <w:pStyle w:val="ListParagraph"/>
        <w:numPr>
          <w:ilvl w:val="0"/>
          <w:numId w:val="46"/>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Proposed Site Plan P103 by RBA Architects Ltd</w:t>
      </w:r>
    </w:p>
    <w:p w14:paraId="3B335816" w14:textId="77777777" w:rsidR="00476AEC" w:rsidRPr="00424645" w:rsidRDefault="00476AEC" w:rsidP="00476AEC">
      <w:pPr>
        <w:pStyle w:val="ListParagraph"/>
        <w:numPr>
          <w:ilvl w:val="0"/>
          <w:numId w:val="46"/>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Biodiversity Net Gain Assessment, June 2023 by </w:t>
      </w:r>
      <w:proofErr w:type="spellStart"/>
      <w:r w:rsidRPr="00424645">
        <w:rPr>
          <w:rFonts w:ascii="Arial" w:eastAsia="Times New Roman" w:hAnsi="Arial" w:cs="Arial"/>
          <w:color w:val="000000" w:themeColor="text1"/>
          <w:kern w:val="0"/>
          <w:sz w:val="22"/>
          <w:szCs w:val="22"/>
          <w:lang w:eastAsia="en-GB"/>
          <w14:ligatures w14:val="none"/>
        </w:rPr>
        <w:t>Ecosupport</w:t>
      </w:r>
      <w:proofErr w:type="spellEnd"/>
    </w:p>
    <w:p w14:paraId="6E72476E" w14:textId="07F461B5" w:rsidR="001E4BCF" w:rsidRPr="00424645" w:rsidRDefault="00476AEC" w:rsidP="00476AEC">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REASON: For avoidance of doubt and for the protection, mitigation and enhancement of biodiversity.</w:t>
      </w:r>
    </w:p>
    <w:p w14:paraId="598F9679" w14:textId="77777777" w:rsidR="002827A2" w:rsidRPr="00424645" w:rsidRDefault="002827A2" w:rsidP="00476AEC">
      <w:pPr>
        <w:spacing w:after="0" w:line="276" w:lineRule="auto"/>
        <w:jc w:val="both"/>
        <w:rPr>
          <w:rFonts w:ascii="Arial" w:eastAsia="Times New Roman" w:hAnsi="Arial" w:cs="Arial"/>
          <w:color w:val="000000" w:themeColor="text1"/>
          <w:kern w:val="0"/>
          <w:sz w:val="22"/>
          <w:szCs w:val="22"/>
          <w:lang w:eastAsia="en-GB"/>
          <w14:ligatures w14:val="none"/>
        </w:rPr>
      </w:pPr>
    </w:p>
    <w:p w14:paraId="419FCE00" w14:textId="1E8FFBB6" w:rsidR="00CD29A7" w:rsidRPr="00424645" w:rsidRDefault="00D943D0" w:rsidP="00CD29A7">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 xml:space="preserve">10 - </w:t>
      </w:r>
      <w:r w:rsidR="00CD29A7" w:rsidRPr="00424645">
        <w:rPr>
          <w:rFonts w:ascii="Arial" w:eastAsia="Times New Roman" w:hAnsi="Arial" w:cs="Arial"/>
          <w:color w:val="000000" w:themeColor="text1"/>
          <w:kern w:val="0"/>
          <w:sz w:val="22"/>
          <w:szCs w:val="22"/>
          <w:lang w:eastAsia="en-GB"/>
          <w14:ligatures w14:val="none"/>
        </w:rPr>
        <w:t>The development hereby approved shall be carried out in accordance with the following approved documents:</w:t>
      </w:r>
    </w:p>
    <w:p w14:paraId="77220CC8" w14:textId="77777777" w:rsidR="00EB1D65" w:rsidRPr="00424645" w:rsidRDefault="00EB1D65" w:rsidP="00EB1D65">
      <w:pPr>
        <w:pStyle w:val="ListParagraph"/>
        <w:numPr>
          <w:ilvl w:val="0"/>
          <w:numId w:val="48"/>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Proposed Site Plan Drawing no 23/806/P103</w:t>
      </w:r>
    </w:p>
    <w:p w14:paraId="27D64B14" w14:textId="3914A015" w:rsidR="00EB1D65" w:rsidRPr="00424645" w:rsidRDefault="00EB1D65" w:rsidP="00EB1D65">
      <w:pPr>
        <w:pStyle w:val="ListParagraph"/>
        <w:numPr>
          <w:ilvl w:val="0"/>
          <w:numId w:val="48"/>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Proposed Elevations Drawing no 23/8</w:t>
      </w:r>
      <w:r w:rsidR="00D2391B">
        <w:rPr>
          <w:rFonts w:ascii="Arial" w:eastAsia="Times New Roman" w:hAnsi="Arial" w:cs="Arial"/>
          <w:color w:val="000000" w:themeColor="text1"/>
          <w:kern w:val="0"/>
          <w:sz w:val="22"/>
          <w:szCs w:val="22"/>
          <w:lang w:eastAsia="en-GB"/>
          <w14:ligatures w14:val="none"/>
        </w:rPr>
        <w:t>4</w:t>
      </w:r>
      <w:r w:rsidRPr="00424645">
        <w:rPr>
          <w:rFonts w:ascii="Arial" w:eastAsia="Times New Roman" w:hAnsi="Arial" w:cs="Arial"/>
          <w:color w:val="000000" w:themeColor="text1"/>
          <w:kern w:val="0"/>
          <w:sz w:val="22"/>
          <w:szCs w:val="22"/>
          <w:lang w:eastAsia="en-GB"/>
          <w14:ligatures w14:val="none"/>
        </w:rPr>
        <w:t>6/P300</w:t>
      </w:r>
    </w:p>
    <w:p w14:paraId="05427415" w14:textId="48982D0E" w:rsidR="00CD29A7" w:rsidRPr="00424645" w:rsidRDefault="00CD29A7" w:rsidP="00CD29A7">
      <w:pPr>
        <w:pStyle w:val="ListParagraph"/>
        <w:numPr>
          <w:ilvl w:val="0"/>
          <w:numId w:val="48"/>
        </w:num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Letter from Project Ecologist re condition 10 – 19.3.24</w:t>
      </w:r>
    </w:p>
    <w:p w14:paraId="25F12D40" w14:textId="7C474520" w:rsidR="001E4BCF" w:rsidRPr="00424645" w:rsidRDefault="00CD29A7" w:rsidP="00CD29A7">
      <w:pPr>
        <w:spacing w:after="0" w:line="276" w:lineRule="auto"/>
        <w:jc w:val="both"/>
        <w:rPr>
          <w:rFonts w:ascii="Arial" w:eastAsia="Times New Roman" w:hAnsi="Arial" w:cs="Arial"/>
          <w:color w:val="000000" w:themeColor="text1"/>
          <w:kern w:val="0"/>
          <w:sz w:val="22"/>
          <w:szCs w:val="22"/>
          <w:lang w:eastAsia="en-GB"/>
          <w14:ligatures w14:val="none"/>
        </w:rPr>
      </w:pPr>
      <w:r w:rsidRPr="00424645">
        <w:rPr>
          <w:rFonts w:ascii="Arial" w:eastAsia="Times New Roman" w:hAnsi="Arial" w:cs="Arial"/>
          <w:color w:val="000000" w:themeColor="text1"/>
          <w:kern w:val="0"/>
          <w:sz w:val="22"/>
          <w:szCs w:val="22"/>
          <w:lang w:eastAsia="en-GB"/>
          <w14:ligatures w14:val="none"/>
        </w:rPr>
        <w:t>REASON: To mitigate for impacts to bats arising from the development.</w:t>
      </w:r>
    </w:p>
    <w:p w14:paraId="37555376" w14:textId="77777777" w:rsidR="00315B80" w:rsidRPr="00424645" w:rsidRDefault="00315B80" w:rsidP="00C96653">
      <w:pPr>
        <w:spacing w:after="0" w:line="276" w:lineRule="auto"/>
        <w:jc w:val="both"/>
        <w:rPr>
          <w:rFonts w:ascii="Arial" w:eastAsia="Times New Roman" w:hAnsi="Arial" w:cs="Arial"/>
          <w:color w:val="ED0000"/>
          <w:kern w:val="0"/>
          <w:sz w:val="22"/>
          <w:szCs w:val="22"/>
          <w:lang w:eastAsia="en-GB"/>
          <w14:ligatures w14:val="none"/>
        </w:rPr>
      </w:pPr>
    </w:p>
    <w:p w14:paraId="6F3F49F6" w14:textId="5A60DDE9" w:rsidR="004B6149" w:rsidRPr="00315B80" w:rsidRDefault="00315B80" w:rsidP="00C96653">
      <w:pPr>
        <w:spacing w:after="0" w:line="276" w:lineRule="auto"/>
        <w:jc w:val="both"/>
        <w:rPr>
          <w:rFonts w:ascii="Arial" w:eastAsia="Times New Roman" w:hAnsi="Arial" w:cs="Arial"/>
          <w:b/>
          <w:bCs/>
          <w:color w:val="ED0000"/>
          <w:kern w:val="0"/>
          <w:sz w:val="22"/>
          <w:szCs w:val="22"/>
          <w:highlight w:val="yellow"/>
          <w:lang w:eastAsia="en-GB"/>
          <w14:ligatures w14:val="none"/>
        </w:rPr>
      </w:pPr>
      <w:r w:rsidRPr="00F724E2">
        <w:rPr>
          <w:rFonts w:ascii="Arial" w:eastAsia="Times New Roman" w:hAnsi="Arial" w:cs="Arial"/>
          <w:b/>
          <w:bCs/>
          <w:color w:val="000000" w:themeColor="text1"/>
          <w:kern w:val="0"/>
          <w:sz w:val="22"/>
          <w:szCs w:val="22"/>
          <w:lang w:eastAsia="en-GB"/>
          <w14:ligatures w14:val="none"/>
        </w:rPr>
        <w:t>No changes are proposed to Conditions 1, 4, 5, 7, 8, 11, 12 or 13</w:t>
      </w:r>
      <w:r w:rsidR="00533FFD">
        <w:rPr>
          <w:rFonts w:ascii="Arial" w:eastAsia="Times New Roman" w:hAnsi="Arial" w:cs="Arial"/>
          <w:b/>
          <w:bCs/>
          <w:color w:val="000000" w:themeColor="text1"/>
          <w:kern w:val="0"/>
          <w:sz w:val="22"/>
          <w:szCs w:val="22"/>
          <w:lang w:eastAsia="en-GB"/>
          <w14:ligatures w14:val="none"/>
        </w:rPr>
        <w:t xml:space="preserve"> by the applicant.</w:t>
      </w:r>
    </w:p>
    <w:p w14:paraId="702C5D5F" w14:textId="77777777" w:rsidR="003C7F20" w:rsidRPr="00E53C86" w:rsidRDefault="003C7F20"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26A8B29B" w14:textId="219D01C1" w:rsidR="00FC0F9B" w:rsidRPr="00E53C86" w:rsidRDefault="00533FFD" w:rsidP="00C9665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following </w:t>
      </w:r>
      <w:r w:rsidR="007D4A58">
        <w:rPr>
          <w:rFonts w:ascii="Arial" w:eastAsia="Times New Roman" w:hAnsi="Arial" w:cs="Arial"/>
          <w:color w:val="000000" w:themeColor="text1"/>
          <w:kern w:val="0"/>
          <w:sz w:val="22"/>
          <w:szCs w:val="22"/>
          <w:lang w:eastAsia="en-GB"/>
          <w14:ligatures w14:val="none"/>
        </w:rPr>
        <w:t>conditions</w:t>
      </w:r>
      <w:r w:rsidR="00CE304F" w:rsidRPr="00E53C86">
        <w:rPr>
          <w:rFonts w:ascii="Arial" w:eastAsia="Times New Roman" w:hAnsi="Arial" w:cs="Arial"/>
          <w:color w:val="000000" w:themeColor="text1"/>
          <w:kern w:val="0"/>
          <w:sz w:val="22"/>
          <w:szCs w:val="22"/>
          <w:lang w:eastAsia="en-GB"/>
          <w14:ligatures w14:val="none"/>
        </w:rPr>
        <w:t xml:space="preserve"> 1, </w:t>
      </w:r>
      <w:r w:rsidR="00B63764" w:rsidRPr="00E53C86">
        <w:rPr>
          <w:rFonts w:ascii="Arial" w:eastAsia="Times New Roman" w:hAnsi="Arial" w:cs="Arial"/>
          <w:color w:val="000000" w:themeColor="text1"/>
          <w:kern w:val="0"/>
          <w:sz w:val="22"/>
          <w:szCs w:val="22"/>
          <w:lang w:eastAsia="en-GB"/>
          <w14:ligatures w14:val="none"/>
        </w:rPr>
        <w:t>5,</w:t>
      </w:r>
      <w:r w:rsidR="00581A0B">
        <w:rPr>
          <w:rFonts w:ascii="Arial" w:eastAsia="Times New Roman" w:hAnsi="Arial" w:cs="Arial"/>
          <w:color w:val="000000" w:themeColor="text1"/>
          <w:kern w:val="0"/>
          <w:sz w:val="22"/>
          <w:szCs w:val="22"/>
          <w:lang w:eastAsia="en-GB"/>
          <w14:ligatures w14:val="none"/>
        </w:rPr>
        <w:t xml:space="preserve"> 8,</w:t>
      </w:r>
      <w:r w:rsidR="00B63764" w:rsidRPr="00E53C86">
        <w:rPr>
          <w:rFonts w:ascii="Arial" w:eastAsia="Times New Roman" w:hAnsi="Arial" w:cs="Arial"/>
          <w:color w:val="000000" w:themeColor="text1"/>
          <w:kern w:val="0"/>
          <w:sz w:val="22"/>
          <w:szCs w:val="22"/>
          <w:lang w:eastAsia="en-GB"/>
          <w14:ligatures w14:val="none"/>
        </w:rPr>
        <w:t xml:space="preserve"> </w:t>
      </w:r>
      <w:r w:rsidR="00474AAE" w:rsidRPr="00E53C86">
        <w:rPr>
          <w:rFonts w:ascii="Arial" w:eastAsia="Times New Roman" w:hAnsi="Arial" w:cs="Arial"/>
          <w:color w:val="000000" w:themeColor="text1"/>
          <w:kern w:val="0"/>
          <w:sz w:val="22"/>
          <w:szCs w:val="22"/>
          <w:lang w:eastAsia="en-GB"/>
          <w14:ligatures w14:val="none"/>
        </w:rPr>
        <w:t xml:space="preserve">11, 12, </w:t>
      </w:r>
      <w:r w:rsidR="00E02ED8" w:rsidRPr="00E53C86">
        <w:rPr>
          <w:rFonts w:ascii="Arial" w:eastAsia="Times New Roman" w:hAnsi="Arial" w:cs="Arial"/>
          <w:color w:val="000000" w:themeColor="text1"/>
          <w:kern w:val="0"/>
          <w:sz w:val="22"/>
          <w:szCs w:val="22"/>
          <w:lang w:eastAsia="en-GB"/>
          <w14:ligatures w14:val="none"/>
        </w:rPr>
        <w:t>13, 14</w:t>
      </w:r>
      <w:r>
        <w:rPr>
          <w:rFonts w:ascii="Arial" w:eastAsia="Times New Roman" w:hAnsi="Arial" w:cs="Arial"/>
          <w:color w:val="000000" w:themeColor="text1"/>
          <w:kern w:val="0"/>
          <w:sz w:val="22"/>
          <w:szCs w:val="22"/>
          <w:lang w:eastAsia="en-GB"/>
          <w14:ligatures w14:val="none"/>
        </w:rPr>
        <w:t xml:space="preserve"> are to be retained as previously approved.</w:t>
      </w:r>
    </w:p>
    <w:p w14:paraId="313A8CAB" w14:textId="77777777" w:rsidR="008968E9" w:rsidRPr="00E53C86" w:rsidRDefault="008968E9"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7ED239F0" w14:textId="54998461" w:rsidR="008968E9" w:rsidRPr="00E53C86" w:rsidRDefault="008968E9"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E53C86">
        <w:rPr>
          <w:rFonts w:ascii="Arial" w:eastAsia="Times New Roman" w:hAnsi="Arial" w:cs="Arial"/>
          <w:color w:val="000000" w:themeColor="text1"/>
          <w:kern w:val="0"/>
          <w:sz w:val="22"/>
          <w:szCs w:val="22"/>
          <w:lang w:eastAsia="en-GB"/>
          <w14:ligatures w14:val="none"/>
        </w:rPr>
        <w:t xml:space="preserve">Minor </w:t>
      </w:r>
      <w:r w:rsidR="00E37BF4">
        <w:rPr>
          <w:rFonts w:ascii="Arial" w:eastAsia="Times New Roman" w:hAnsi="Arial" w:cs="Arial"/>
          <w:color w:val="000000" w:themeColor="text1"/>
          <w:kern w:val="0"/>
          <w:sz w:val="22"/>
          <w:szCs w:val="22"/>
          <w:lang w:eastAsia="en-GB"/>
          <w14:ligatures w14:val="none"/>
        </w:rPr>
        <w:t xml:space="preserve">administration </w:t>
      </w:r>
      <w:r w:rsidRPr="00E53C86">
        <w:rPr>
          <w:rFonts w:ascii="Arial" w:eastAsia="Times New Roman" w:hAnsi="Arial" w:cs="Arial"/>
          <w:color w:val="000000" w:themeColor="text1"/>
          <w:kern w:val="0"/>
          <w:sz w:val="22"/>
          <w:szCs w:val="22"/>
          <w:lang w:eastAsia="en-GB"/>
          <w14:ligatures w14:val="none"/>
        </w:rPr>
        <w:t>amendments required to the following conditions</w:t>
      </w:r>
      <w:r w:rsidR="006E0743">
        <w:rPr>
          <w:rFonts w:ascii="Arial" w:eastAsia="Times New Roman" w:hAnsi="Arial" w:cs="Arial"/>
          <w:color w:val="000000" w:themeColor="text1"/>
          <w:kern w:val="0"/>
          <w:sz w:val="22"/>
          <w:szCs w:val="22"/>
          <w:lang w:eastAsia="en-GB"/>
          <w14:ligatures w14:val="none"/>
        </w:rPr>
        <w:t xml:space="preserve"> have now been addressed</w:t>
      </w:r>
      <w:r w:rsidRPr="00E53C86">
        <w:rPr>
          <w:rFonts w:ascii="Arial" w:eastAsia="Times New Roman" w:hAnsi="Arial" w:cs="Arial"/>
          <w:color w:val="000000" w:themeColor="text1"/>
          <w:kern w:val="0"/>
          <w:sz w:val="22"/>
          <w:szCs w:val="22"/>
          <w:lang w:eastAsia="en-GB"/>
          <w14:ligatures w14:val="none"/>
        </w:rPr>
        <w:t>:</w:t>
      </w:r>
    </w:p>
    <w:p w14:paraId="64FA1BC0" w14:textId="77777777" w:rsidR="007D76EE" w:rsidRPr="00D50AAB" w:rsidRDefault="007D76EE" w:rsidP="00FC0F9B">
      <w:pPr>
        <w:spacing w:after="0" w:line="276" w:lineRule="auto"/>
        <w:jc w:val="both"/>
        <w:rPr>
          <w:rFonts w:ascii="Arial" w:eastAsia="Times New Roman" w:hAnsi="Arial" w:cs="Arial"/>
          <w:color w:val="000000" w:themeColor="text1"/>
          <w:kern w:val="0"/>
          <w:sz w:val="22"/>
          <w:szCs w:val="22"/>
          <w:lang w:eastAsia="en-GB"/>
          <w14:ligatures w14:val="none"/>
        </w:rPr>
      </w:pPr>
    </w:p>
    <w:p w14:paraId="00DCCBE8" w14:textId="37E7973B" w:rsidR="007D76EE" w:rsidRPr="00D50AAB" w:rsidRDefault="007D76EE" w:rsidP="007D76EE">
      <w:pPr>
        <w:spacing w:after="0" w:line="276" w:lineRule="auto"/>
        <w:jc w:val="both"/>
        <w:rPr>
          <w:rFonts w:ascii="Arial" w:eastAsia="Times New Roman" w:hAnsi="Arial" w:cs="Arial"/>
          <w:color w:val="000000" w:themeColor="text1"/>
          <w:kern w:val="0"/>
          <w:sz w:val="22"/>
          <w:szCs w:val="22"/>
          <w:lang w:eastAsia="en-GB"/>
          <w14:ligatures w14:val="none"/>
        </w:rPr>
      </w:pPr>
      <w:r w:rsidRPr="00D50AAB">
        <w:rPr>
          <w:rFonts w:ascii="Arial" w:eastAsia="Times New Roman" w:hAnsi="Arial" w:cs="Arial"/>
          <w:color w:val="000000" w:themeColor="text1"/>
          <w:kern w:val="0"/>
          <w:sz w:val="22"/>
          <w:szCs w:val="22"/>
          <w:lang w:eastAsia="en-GB"/>
          <w14:ligatures w14:val="none"/>
        </w:rPr>
        <w:t>4 - The development hereby approved shall be carried out in accordance with the approved</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details of the Written Scheme of Investigation (WSI) that was prepared by AC Archaeology</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and approved by Wiltshire Council on 3rd October 2023. This programme will also include</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the</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preparation of a report on the results of the monitoring that shall be submitted to and</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approved in writing by the Local Planning Authority.</w:t>
      </w:r>
    </w:p>
    <w:p w14:paraId="3E6617C6" w14:textId="5FF2747E" w:rsidR="007D76EE" w:rsidRPr="00D50AAB" w:rsidRDefault="007D76EE" w:rsidP="007D76EE">
      <w:pPr>
        <w:spacing w:after="0" w:line="276" w:lineRule="auto"/>
        <w:jc w:val="both"/>
        <w:rPr>
          <w:rFonts w:ascii="Arial" w:eastAsia="Times New Roman" w:hAnsi="Arial" w:cs="Arial"/>
          <w:color w:val="000000" w:themeColor="text1"/>
          <w:kern w:val="0"/>
          <w:sz w:val="22"/>
          <w:szCs w:val="22"/>
          <w:lang w:eastAsia="en-GB"/>
          <w14:ligatures w14:val="none"/>
        </w:rPr>
      </w:pPr>
      <w:r w:rsidRPr="00D50AAB">
        <w:rPr>
          <w:rFonts w:ascii="Arial" w:eastAsia="Times New Roman" w:hAnsi="Arial" w:cs="Arial"/>
          <w:color w:val="000000" w:themeColor="text1"/>
          <w:kern w:val="0"/>
          <w:sz w:val="22"/>
          <w:szCs w:val="22"/>
          <w:lang w:eastAsia="en-GB"/>
          <w14:ligatures w14:val="none"/>
        </w:rPr>
        <w:t>REASON: To enable the recording of any matters of archaeological interest.</w:t>
      </w:r>
    </w:p>
    <w:p w14:paraId="311D8D50" w14:textId="40EAFB7E" w:rsidR="00D50AAB" w:rsidRPr="00D50AAB" w:rsidRDefault="00D50AAB" w:rsidP="007D76EE">
      <w:pPr>
        <w:spacing w:after="0" w:line="276" w:lineRule="auto"/>
        <w:jc w:val="both"/>
        <w:rPr>
          <w:rFonts w:ascii="Arial" w:eastAsia="Times New Roman" w:hAnsi="Arial" w:cs="Arial"/>
          <w:color w:val="000000" w:themeColor="text1"/>
          <w:kern w:val="0"/>
          <w:sz w:val="22"/>
          <w:szCs w:val="22"/>
          <w:lang w:eastAsia="en-GB"/>
          <w14:ligatures w14:val="none"/>
        </w:rPr>
      </w:pPr>
      <w:r w:rsidRPr="00D50AAB">
        <w:rPr>
          <w:rFonts w:ascii="Arial" w:eastAsia="Times New Roman" w:hAnsi="Arial" w:cs="Arial"/>
          <w:color w:val="000000" w:themeColor="text1"/>
          <w:kern w:val="0"/>
          <w:sz w:val="22"/>
          <w:szCs w:val="22"/>
          <w:lang w:eastAsia="en-GB"/>
          <w14:ligatures w14:val="none"/>
        </w:rPr>
        <w:t>The monitoring is to be carried out by qualified archaeologists following the standards and</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guidelines for such work as set out by the Chartered Institute for Archaeologists (</w:t>
      </w:r>
      <w:proofErr w:type="spellStart"/>
      <w:r w:rsidRPr="00D50AAB">
        <w:rPr>
          <w:rFonts w:ascii="Arial" w:eastAsia="Times New Roman" w:hAnsi="Arial" w:cs="Arial"/>
          <w:color w:val="000000" w:themeColor="text1"/>
          <w:kern w:val="0"/>
          <w:sz w:val="22"/>
          <w:szCs w:val="22"/>
          <w:lang w:eastAsia="en-GB"/>
          <w14:ligatures w14:val="none"/>
        </w:rPr>
        <w:t>CIfA</w:t>
      </w:r>
      <w:proofErr w:type="spellEnd"/>
      <w:r w:rsidRPr="00D50AAB">
        <w:rPr>
          <w:rFonts w:ascii="Arial" w:eastAsia="Times New Roman" w:hAnsi="Arial" w:cs="Arial"/>
          <w:color w:val="000000" w:themeColor="text1"/>
          <w:kern w:val="0"/>
          <w:sz w:val="22"/>
          <w:szCs w:val="22"/>
          <w:lang w:eastAsia="en-GB"/>
          <w14:ligatures w14:val="none"/>
        </w:rPr>
        <w:t>).</w:t>
      </w:r>
      <w:r w:rsidR="00B63764">
        <w:rPr>
          <w:rFonts w:ascii="Arial" w:eastAsia="Times New Roman" w:hAnsi="Arial" w:cs="Arial"/>
          <w:color w:val="000000" w:themeColor="text1"/>
          <w:kern w:val="0"/>
          <w:sz w:val="22"/>
          <w:szCs w:val="22"/>
          <w:lang w:eastAsia="en-GB"/>
          <w14:ligatures w14:val="none"/>
        </w:rPr>
        <w:t xml:space="preserve"> </w:t>
      </w:r>
      <w:r w:rsidRPr="00D50AAB">
        <w:rPr>
          <w:rFonts w:ascii="Arial" w:eastAsia="Times New Roman" w:hAnsi="Arial" w:cs="Arial"/>
          <w:color w:val="000000" w:themeColor="text1"/>
          <w:kern w:val="0"/>
          <w:sz w:val="22"/>
          <w:szCs w:val="22"/>
          <w:lang w:eastAsia="en-GB"/>
          <w14:ligatures w14:val="none"/>
        </w:rPr>
        <w:t>The costs of the work are to be borne by the applicant.</w:t>
      </w:r>
    </w:p>
    <w:p w14:paraId="5F8ED101" w14:textId="77777777" w:rsidR="007D76EE" w:rsidRPr="00D50AAB" w:rsidRDefault="007D76EE" w:rsidP="00FC0F9B">
      <w:pPr>
        <w:spacing w:after="0" w:line="276" w:lineRule="auto"/>
        <w:jc w:val="both"/>
        <w:rPr>
          <w:rFonts w:ascii="Arial" w:eastAsia="Times New Roman" w:hAnsi="Arial" w:cs="Arial"/>
          <w:color w:val="000000" w:themeColor="text1"/>
          <w:kern w:val="0"/>
          <w:sz w:val="22"/>
          <w:szCs w:val="22"/>
          <w:lang w:eastAsia="en-GB"/>
          <w14:ligatures w14:val="none"/>
        </w:rPr>
      </w:pPr>
    </w:p>
    <w:p w14:paraId="7FF4ACF0" w14:textId="565F62D9" w:rsidR="00FC0F9B" w:rsidRPr="00D50AAB" w:rsidRDefault="00B63764" w:rsidP="00FC0F9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7 - </w:t>
      </w:r>
      <w:r w:rsidR="00FC0F9B" w:rsidRPr="00D50AAB">
        <w:rPr>
          <w:rFonts w:ascii="Arial" w:eastAsia="Times New Roman" w:hAnsi="Arial" w:cs="Arial"/>
          <w:color w:val="000000" w:themeColor="text1"/>
          <w:kern w:val="0"/>
          <w:sz w:val="22"/>
          <w:szCs w:val="22"/>
          <w:lang w:eastAsia="en-GB"/>
          <w14:ligatures w14:val="none"/>
        </w:rPr>
        <w:t>No part of the development hereby permitted shall be first brought into occupation, until the</w:t>
      </w:r>
      <w:r>
        <w:rPr>
          <w:rFonts w:ascii="Arial" w:eastAsia="Times New Roman" w:hAnsi="Arial" w:cs="Arial"/>
          <w:color w:val="000000" w:themeColor="text1"/>
          <w:kern w:val="0"/>
          <w:sz w:val="22"/>
          <w:szCs w:val="22"/>
          <w:lang w:eastAsia="en-GB"/>
          <w14:ligatures w14:val="none"/>
        </w:rPr>
        <w:t xml:space="preserve"> </w:t>
      </w:r>
      <w:r w:rsidR="00FC0F9B" w:rsidRPr="00D50AAB">
        <w:rPr>
          <w:rFonts w:ascii="Arial" w:eastAsia="Times New Roman" w:hAnsi="Arial" w:cs="Arial"/>
          <w:color w:val="000000" w:themeColor="text1"/>
          <w:kern w:val="0"/>
          <w:sz w:val="22"/>
          <w:szCs w:val="22"/>
          <w:lang w:eastAsia="en-GB"/>
          <w14:ligatures w14:val="none"/>
        </w:rPr>
        <w:t>turning area and parking spaces have been completed in accordance with the details</w:t>
      </w:r>
      <w:r w:rsidR="00FC0F9B" w:rsidRPr="00D50AAB">
        <w:rPr>
          <w:rFonts w:ascii="Arial" w:eastAsia="Times New Roman" w:hAnsi="Arial" w:cs="Arial"/>
          <w:color w:val="000000" w:themeColor="text1"/>
          <w:kern w:val="0"/>
          <w:sz w:val="22"/>
          <w:szCs w:val="22"/>
          <w:lang w:eastAsia="en-GB"/>
          <w14:ligatures w14:val="none"/>
        </w:rPr>
        <w:cr/>
        <w:t xml:space="preserve">shown on the approved plans. The areas shall be </w:t>
      </w:r>
      <w:proofErr w:type="gramStart"/>
      <w:r w:rsidR="00FC0F9B" w:rsidRPr="00D50AAB">
        <w:rPr>
          <w:rFonts w:ascii="Arial" w:eastAsia="Times New Roman" w:hAnsi="Arial" w:cs="Arial"/>
          <w:color w:val="000000" w:themeColor="text1"/>
          <w:kern w:val="0"/>
          <w:sz w:val="22"/>
          <w:szCs w:val="22"/>
          <w:lang w:eastAsia="en-GB"/>
          <w14:ligatures w14:val="none"/>
        </w:rPr>
        <w:t>maintained for those purposes at all</w:t>
      </w:r>
      <w:r>
        <w:rPr>
          <w:rFonts w:ascii="Arial" w:eastAsia="Times New Roman" w:hAnsi="Arial" w:cs="Arial"/>
          <w:color w:val="000000" w:themeColor="text1"/>
          <w:kern w:val="0"/>
          <w:sz w:val="22"/>
          <w:szCs w:val="22"/>
          <w:lang w:eastAsia="en-GB"/>
          <w14:ligatures w14:val="none"/>
        </w:rPr>
        <w:t xml:space="preserve"> </w:t>
      </w:r>
      <w:r w:rsidR="00FC0F9B" w:rsidRPr="00D50AAB">
        <w:rPr>
          <w:rFonts w:ascii="Arial" w:eastAsia="Times New Roman" w:hAnsi="Arial" w:cs="Arial"/>
          <w:color w:val="000000" w:themeColor="text1"/>
          <w:kern w:val="0"/>
          <w:sz w:val="22"/>
          <w:szCs w:val="22"/>
          <w:lang w:eastAsia="en-GB"/>
          <w14:ligatures w14:val="none"/>
        </w:rPr>
        <w:t>times</w:t>
      </w:r>
      <w:proofErr w:type="gramEnd"/>
      <w:r w:rsidR="00FC0F9B" w:rsidRPr="00D50AAB">
        <w:rPr>
          <w:rFonts w:ascii="Arial" w:eastAsia="Times New Roman" w:hAnsi="Arial" w:cs="Arial"/>
          <w:color w:val="000000" w:themeColor="text1"/>
          <w:kern w:val="0"/>
          <w:sz w:val="22"/>
          <w:szCs w:val="22"/>
          <w:lang w:eastAsia="en-GB"/>
          <w14:ligatures w14:val="none"/>
        </w:rPr>
        <w:t xml:space="preserve"> thereafter.</w:t>
      </w:r>
    </w:p>
    <w:p w14:paraId="01B0DB45" w14:textId="3140E79C" w:rsidR="00FC0F9B" w:rsidRPr="00D50AAB" w:rsidRDefault="00FC0F9B" w:rsidP="00FC0F9B">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D50AAB">
        <w:rPr>
          <w:rFonts w:ascii="Arial" w:eastAsia="Times New Roman" w:hAnsi="Arial" w:cs="Arial"/>
          <w:color w:val="000000" w:themeColor="text1"/>
          <w:kern w:val="0"/>
          <w:sz w:val="22"/>
          <w:szCs w:val="22"/>
          <w:lang w:eastAsia="en-GB"/>
          <w14:ligatures w14:val="none"/>
        </w:rPr>
        <w:t>REASON: In the interests of highway safety.</w:t>
      </w:r>
    </w:p>
    <w:p w14:paraId="2A840448" w14:textId="77777777" w:rsidR="00FC0F9B" w:rsidRPr="00236A78" w:rsidRDefault="00FC0F9B"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7D523DE5" w14:textId="0E0A281A" w:rsidR="00CA554D" w:rsidRPr="00236A78" w:rsidRDefault="00CA554D" w:rsidP="00CA554D">
      <w:pPr>
        <w:spacing w:after="0" w:line="276" w:lineRule="auto"/>
        <w:jc w:val="both"/>
        <w:rPr>
          <w:rFonts w:ascii="Arial" w:eastAsia="Times New Roman" w:hAnsi="Arial" w:cs="Arial"/>
          <w:color w:val="000000" w:themeColor="text1"/>
          <w:kern w:val="0"/>
          <w:sz w:val="22"/>
          <w:szCs w:val="22"/>
          <w:lang w:eastAsia="en-GB"/>
          <w14:ligatures w14:val="none"/>
        </w:rPr>
      </w:pPr>
      <w:r w:rsidRPr="00236A78">
        <w:rPr>
          <w:rFonts w:ascii="Arial" w:eastAsia="Times New Roman" w:hAnsi="Arial" w:cs="Arial"/>
          <w:color w:val="000000" w:themeColor="text1"/>
          <w:kern w:val="0"/>
          <w:sz w:val="22"/>
          <w:szCs w:val="22"/>
          <w:lang w:eastAsia="en-GB"/>
          <w14:ligatures w14:val="none"/>
        </w:rPr>
        <w:t xml:space="preserve">The proposed variations to the conditions attached to planning permission </w:t>
      </w:r>
      <w:r w:rsidR="006A1B97" w:rsidRPr="00236A78">
        <w:rPr>
          <w:rFonts w:ascii="Arial" w:eastAsia="Times New Roman" w:hAnsi="Arial" w:cs="Arial"/>
          <w:color w:val="000000" w:themeColor="text1"/>
          <w:kern w:val="0"/>
          <w:sz w:val="22"/>
          <w:szCs w:val="22"/>
          <w:lang w:eastAsia="en-GB"/>
          <w14:ligatures w14:val="none"/>
        </w:rPr>
        <w:t>PL/2025/04825</w:t>
      </w:r>
      <w:r w:rsidRPr="00236A78">
        <w:rPr>
          <w:rFonts w:ascii="Arial" w:eastAsia="Times New Roman" w:hAnsi="Arial" w:cs="Arial"/>
          <w:color w:val="000000" w:themeColor="text1"/>
          <w:kern w:val="0"/>
          <w:sz w:val="22"/>
          <w:szCs w:val="22"/>
          <w:lang w:eastAsia="en-GB"/>
          <w14:ligatures w14:val="none"/>
        </w:rPr>
        <w:t xml:space="preserve"> have been carefully considered in the context of the amended scheme. Where changes are proposed, these have been assessed to determine whether they are reasonable, necessary and justified, and whether they continue to secure an acceptable form of development. The implications of the proposed amendments for other conditions, including those relating to approved plans, have also been </w:t>
      </w:r>
      <w:proofErr w:type="gramStart"/>
      <w:r w:rsidRPr="00236A78">
        <w:rPr>
          <w:rFonts w:ascii="Arial" w:eastAsia="Times New Roman" w:hAnsi="Arial" w:cs="Arial"/>
          <w:color w:val="000000" w:themeColor="text1"/>
          <w:kern w:val="0"/>
          <w:sz w:val="22"/>
          <w:szCs w:val="22"/>
          <w:lang w:eastAsia="en-GB"/>
          <w14:ligatures w14:val="none"/>
        </w:rPr>
        <w:t>taken into account</w:t>
      </w:r>
      <w:proofErr w:type="gramEnd"/>
      <w:r w:rsidRPr="00236A78">
        <w:rPr>
          <w:rFonts w:ascii="Arial" w:eastAsia="Times New Roman" w:hAnsi="Arial" w:cs="Arial"/>
          <w:color w:val="000000" w:themeColor="text1"/>
          <w:kern w:val="0"/>
          <w:sz w:val="22"/>
          <w:szCs w:val="22"/>
          <w:lang w:eastAsia="en-GB"/>
          <w14:ligatures w14:val="none"/>
        </w:rPr>
        <w:t xml:space="preserve"> to ensure internal consistency.</w:t>
      </w:r>
    </w:p>
    <w:p w14:paraId="2F9FE0C7" w14:textId="77777777" w:rsidR="00CA554D" w:rsidRPr="00236A78" w:rsidRDefault="00CA554D" w:rsidP="00CA554D">
      <w:pPr>
        <w:spacing w:after="0" w:line="276" w:lineRule="auto"/>
        <w:jc w:val="both"/>
        <w:rPr>
          <w:rFonts w:ascii="Arial" w:eastAsia="Times New Roman" w:hAnsi="Arial" w:cs="Arial"/>
          <w:color w:val="000000" w:themeColor="text1"/>
          <w:kern w:val="0"/>
          <w:sz w:val="22"/>
          <w:szCs w:val="22"/>
          <w:lang w:eastAsia="en-GB"/>
          <w14:ligatures w14:val="none"/>
        </w:rPr>
      </w:pPr>
    </w:p>
    <w:p w14:paraId="571D6FFA" w14:textId="77777777" w:rsidR="00CA554D" w:rsidRPr="00236A78" w:rsidRDefault="00CA554D" w:rsidP="00CA554D">
      <w:pPr>
        <w:spacing w:after="0" w:line="276" w:lineRule="auto"/>
        <w:jc w:val="both"/>
        <w:rPr>
          <w:rFonts w:ascii="Arial" w:eastAsia="Times New Roman" w:hAnsi="Arial" w:cs="Arial"/>
          <w:color w:val="000000" w:themeColor="text1"/>
          <w:kern w:val="0"/>
          <w:sz w:val="22"/>
          <w:szCs w:val="22"/>
          <w:lang w:eastAsia="en-GB"/>
          <w14:ligatures w14:val="none"/>
        </w:rPr>
      </w:pPr>
      <w:r w:rsidRPr="00236A78">
        <w:rPr>
          <w:rFonts w:ascii="Arial" w:eastAsia="Times New Roman" w:hAnsi="Arial" w:cs="Arial"/>
          <w:color w:val="000000" w:themeColor="text1"/>
          <w:kern w:val="0"/>
          <w:sz w:val="22"/>
          <w:szCs w:val="22"/>
          <w:lang w:eastAsia="en-GB"/>
          <w14:ligatures w14:val="none"/>
        </w:rPr>
        <w:t>Conditions that have previously been discharged under the original permission have been reviewed, and where necessary updated or removed to reflect their status. Any conditions that are now obsolete or no longer relevant have similarly been identified and omitted. Overall, the revised suite of conditions remains comprehensive, enforceable, and compliant with the relevant tests, and is considered to adequately control the development as amended.</w:t>
      </w:r>
    </w:p>
    <w:p w14:paraId="5C65E17F" w14:textId="77777777" w:rsidR="00CA554D" w:rsidRPr="00236A78" w:rsidRDefault="00CA554D" w:rsidP="00CA554D">
      <w:pPr>
        <w:spacing w:after="0" w:line="276" w:lineRule="auto"/>
        <w:jc w:val="both"/>
        <w:rPr>
          <w:rFonts w:ascii="Arial" w:eastAsia="Times New Roman" w:hAnsi="Arial" w:cs="Arial"/>
          <w:color w:val="000000" w:themeColor="text1"/>
          <w:kern w:val="0"/>
          <w:sz w:val="22"/>
          <w:szCs w:val="22"/>
          <w:lang w:eastAsia="en-GB"/>
          <w14:ligatures w14:val="none"/>
        </w:rPr>
      </w:pPr>
    </w:p>
    <w:p w14:paraId="5497FF5C" w14:textId="27CBAB5F" w:rsidR="00CA554D" w:rsidRDefault="00CA554D" w:rsidP="00CA554D">
      <w:pPr>
        <w:spacing w:after="0" w:line="276" w:lineRule="auto"/>
        <w:jc w:val="both"/>
        <w:rPr>
          <w:rFonts w:ascii="Arial" w:eastAsia="Times New Roman" w:hAnsi="Arial" w:cs="Arial"/>
          <w:color w:val="000000" w:themeColor="text1"/>
          <w:kern w:val="0"/>
          <w:sz w:val="22"/>
          <w:szCs w:val="22"/>
          <w:lang w:eastAsia="en-GB"/>
          <w14:ligatures w14:val="none"/>
        </w:rPr>
      </w:pPr>
      <w:r w:rsidRPr="00236A78">
        <w:rPr>
          <w:rFonts w:ascii="Arial" w:eastAsia="Times New Roman" w:hAnsi="Arial" w:cs="Arial"/>
          <w:color w:val="000000" w:themeColor="text1"/>
          <w:kern w:val="0"/>
          <w:sz w:val="22"/>
          <w:szCs w:val="22"/>
          <w:lang w:eastAsia="en-GB"/>
          <w14:ligatures w14:val="none"/>
        </w:rPr>
        <w:t>Subject to the revised conditions, the variation of conditions is therefore considered acceptable.</w:t>
      </w:r>
    </w:p>
    <w:p w14:paraId="0BBA5C68" w14:textId="77777777" w:rsidR="00FA4F07" w:rsidRPr="00C76283" w:rsidRDefault="00FA4F07" w:rsidP="00E53C86">
      <w:pPr>
        <w:spacing w:after="0" w:line="276" w:lineRule="auto"/>
        <w:jc w:val="both"/>
        <w:rPr>
          <w:rFonts w:ascii="Arial" w:eastAsia="Times New Roman" w:hAnsi="Arial" w:cs="Arial"/>
          <w:color w:val="ED0000"/>
          <w:kern w:val="0"/>
          <w:sz w:val="22"/>
          <w:szCs w:val="22"/>
          <w:lang w:eastAsia="en-GB"/>
          <w14:ligatures w14:val="none"/>
        </w:rPr>
      </w:pPr>
    </w:p>
    <w:p w14:paraId="2EA160D2" w14:textId="2C60849E" w:rsidR="00B7527D" w:rsidRPr="00C76283"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76283">
        <w:rPr>
          <w:rFonts w:ascii="Arial" w:eastAsia="Times New Roman" w:hAnsi="Arial" w:cs="Arial"/>
          <w:color w:val="000000" w:themeColor="text1"/>
          <w:kern w:val="0"/>
          <w:sz w:val="22"/>
          <w:szCs w:val="22"/>
          <w:u w:val="single"/>
          <w:lang w:eastAsia="en-GB"/>
          <w14:ligatures w14:val="none"/>
        </w:rPr>
        <w:t>Material Considerations/Issues</w:t>
      </w:r>
    </w:p>
    <w:p w14:paraId="4D19CFD3" w14:textId="77777777" w:rsidR="001A37CB" w:rsidRPr="00C76283" w:rsidRDefault="001A37CB" w:rsidP="00B7527D">
      <w:pPr>
        <w:spacing w:after="0" w:line="276" w:lineRule="auto"/>
        <w:jc w:val="both"/>
        <w:rPr>
          <w:rFonts w:ascii="Arial" w:eastAsia="Times New Roman" w:hAnsi="Arial" w:cs="Arial"/>
          <w:color w:val="000000" w:themeColor="text1"/>
          <w:kern w:val="0"/>
          <w:sz w:val="22"/>
          <w:szCs w:val="22"/>
          <w:lang w:eastAsia="en-GB"/>
          <w14:ligatures w14:val="none"/>
        </w:rPr>
      </w:pPr>
    </w:p>
    <w:p w14:paraId="17980552" w14:textId="724E020F" w:rsidR="00ED6DC8" w:rsidRPr="007E438D" w:rsidRDefault="00ED6DC8" w:rsidP="00B7527D">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7E438D">
        <w:rPr>
          <w:rFonts w:ascii="Arial" w:eastAsia="Times New Roman" w:hAnsi="Arial" w:cs="Arial"/>
          <w:color w:val="000000" w:themeColor="text1"/>
          <w:kern w:val="0"/>
          <w:sz w:val="22"/>
          <w:szCs w:val="22"/>
          <w:lang w:eastAsia="en-GB"/>
          <w14:ligatures w14:val="none"/>
        </w:rPr>
        <w:t xml:space="preserve">In assessing this application, due regard has been given to the consultation responses received from the Parish Council and neighbouring residents, as well as to the amended plans and supporting information submitted by the applicant. Only material planning considerations have been </w:t>
      </w:r>
      <w:proofErr w:type="gramStart"/>
      <w:r w:rsidRPr="007E438D">
        <w:rPr>
          <w:rFonts w:ascii="Arial" w:eastAsia="Times New Roman" w:hAnsi="Arial" w:cs="Arial"/>
          <w:color w:val="000000" w:themeColor="text1"/>
          <w:kern w:val="0"/>
          <w:sz w:val="22"/>
          <w:szCs w:val="22"/>
          <w:lang w:eastAsia="en-GB"/>
          <w14:ligatures w14:val="none"/>
        </w:rPr>
        <w:t>taken into account</w:t>
      </w:r>
      <w:proofErr w:type="gramEnd"/>
      <w:r w:rsidRPr="007E438D">
        <w:rPr>
          <w:rFonts w:ascii="Arial" w:eastAsia="Times New Roman" w:hAnsi="Arial" w:cs="Arial"/>
          <w:color w:val="000000" w:themeColor="text1"/>
          <w:kern w:val="0"/>
          <w:sz w:val="22"/>
          <w:szCs w:val="22"/>
          <w:lang w:eastAsia="en-GB"/>
          <w14:ligatures w14:val="none"/>
        </w:rPr>
        <w:t>.</w:t>
      </w:r>
    </w:p>
    <w:p w14:paraId="28273CF6" w14:textId="77777777" w:rsidR="00ED6DC8" w:rsidRPr="00C76283" w:rsidRDefault="00ED6DC8" w:rsidP="00B7527D">
      <w:pPr>
        <w:spacing w:after="0" w:line="276" w:lineRule="auto"/>
        <w:jc w:val="both"/>
        <w:rPr>
          <w:rFonts w:ascii="Arial" w:eastAsia="Times New Roman" w:hAnsi="Arial" w:cs="Arial"/>
          <w:color w:val="000000" w:themeColor="text1"/>
          <w:kern w:val="0"/>
          <w:sz w:val="22"/>
          <w:szCs w:val="22"/>
          <w:lang w:eastAsia="en-GB"/>
          <w14:ligatures w14:val="none"/>
        </w:rPr>
      </w:pPr>
    </w:p>
    <w:p w14:paraId="487C3BC5"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Design and Visual Impacts</w:t>
      </w:r>
    </w:p>
    <w:p w14:paraId="51D89E5D" w14:textId="77777777" w:rsidR="00A850C3" w:rsidRPr="00C7628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r w:rsidRPr="00A850C3">
        <w:rPr>
          <w:rFonts w:ascii="Arial" w:eastAsia="Times New Roman" w:hAnsi="Arial" w:cs="Arial"/>
          <w:color w:val="000000" w:themeColor="text1"/>
          <w:kern w:val="0"/>
          <w:sz w:val="22"/>
          <w:szCs w:val="22"/>
          <w:lang w:eastAsia="en-GB"/>
          <w14:ligatures w14:val="none"/>
        </w:rPr>
        <w:t>Core Policies 51 and 57 of the Wiltshire Core Strategy require development to respond positively to local character, protect landscape quality and achieve a high standard of design. The site lies within the North Wessex Downs National Landscape, where great weight must be given to conserving and enhancing natural beauty.</w:t>
      </w:r>
    </w:p>
    <w:p w14:paraId="3D1F9C68" w14:textId="77777777" w:rsidR="00A850C3" w:rsidRPr="00A850C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p>
    <w:p w14:paraId="7E4036AA" w14:textId="422F3837" w:rsidR="00A850C3" w:rsidRPr="00C7628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r w:rsidRPr="00A850C3">
        <w:rPr>
          <w:rFonts w:ascii="Arial" w:eastAsia="Times New Roman" w:hAnsi="Arial" w:cs="Arial"/>
          <w:color w:val="000000" w:themeColor="text1"/>
          <w:kern w:val="0"/>
          <w:sz w:val="22"/>
          <w:szCs w:val="22"/>
          <w:lang w:eastAsia="en-GB"/>
          <w14:ligatures w14:val="none"/>
        </w:rPr>
        <w:t xml:space="preserve">The proposed amendments would result in a dwelling that is larger and taller than the originally approved scheme, and concerns have been raised by the Parish Council and neighbouring residents regarding its scale, height and perceived dominance within the village. It is acknowledged that the dwelling is substantial for its context and that its height has increased through successive variations. </w:t>
      </w:r>
      <w:r w:rsidR="0041437B" w:rsidRPr="00C76283">
        <w:rPr>
          <w:rFonts w:ascii="Arial" w:eastAsia="Times New Roman" w:hAnsi="Arial" w:cs="Arial"/>
          <w:color w:val="000000" w:themeColor="text1"/>
          <w:kern w:val="0"/>
          <w:sz w:val="22"/>
          <w:szCs w:val="22"/>
          <w:lang w:eastAsia="en-GB"/>
          <w14:ligatures w14:val="none"/>
        </w:rPr>
        <w:t xml:space="preserve">It is further acknowledged that any further </w:t>
      </w:r>
      <w:r w:rsidR="00C76283" w:rsidRPr="00C76283">
        <w:rPr>
          <w:rFonts w:ascii="Arial" w:eastAsia="Times New Roman" w:hAnsi="Arial" w:cs="Arial"/>
          <w:color w:val="000000" w:themeColor="text1"/>
          <w:kern w:val="0"/>
          <w:sz w:val="22"/>
          <w:szCs w:val="22"/>
          <w:lang w:eastAsia="en-GB"/>
          <w14:ligatures w14:val="none"/>
        </w:rPr>
        <w:t xml:space="preserve">revisions would not be supported. </w:t>
      </w:r>
      <w:r w:rsidRPr="00A850C3">
        <w:rPr>
          <w:rFonts w:ascii="Arial" w:eastAsia="Times New Roman" w:hAnsi="Arial" w:cs="Arial"/>
          <w:color w:val="000000" w:themeColor="text1"/>
          <w:kern w:val="0"/>
          <w:sz w:val="22"/>
          <w:szCs w:val="22"/>
          <w:lang w:eastAsia="en-GB"/>
          <w14:ligatures w14:val="none"/>
        </w:rPr>
        <w:t>However, the principle of a large replacement dwelling on the site has already been established by earlier permissions.</w:t>
      </w:r>
    </w:p>
    <w:p w14:paraId="64079EE8" w14:textId="77777777" w:rsidR="00A850C3" w:rsidRPr="00A850C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p>
    <w:p w14:paraId="007E12A5" w14:textId="77777777" w:rsidR="00A850C3" w:rsidRPr="00C7628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r w:rsidRPr="00A850C3">
        <w:rPr>
          <w:rFonts w:ascii="Arial" w:eastAsia="Times New Roman" w:hAnsi="Arial" w:cs="Arial"/>
          <w:color w:val="000000" w:themeColor="text1"/>
          <w:kern w:val="0"/>
          <w:sz w:val="22"/>
          <w:szCs w:val="22"/>
          <w:lang w:eastAsia="en-GB"/>
          <w14:ligatures w14:val="none"/>
        </w:rPr>
        <w:t xml:space="preserve">The dwelling would be accommodated within a sizeable plot with clear separation from neighbouring </w:t>
      </w:r>
      <w:proofErr w:type="gramStart"/>
      <w:r w:rsidRPr="00A850C3">
        <w:rPr>
          <w:rFonts w:ascii="Arial" w:eastAsia="Times New Roman" w:hAnsi="Arial" w:cs="Arial"/>
          <w:color w:val="000000" w:themeColor="text1"/>
          <w:kern w:val="0"/>
          <w:sz w:val="22"/>
          <w:szCs w:val="22"/>
          <w:lang w:eastAsia="en-GB"/>
          <w14:ligatures w14:val="none"/>
        </w:rPr>
        <w:t>properties, and</w:t>
      </w:r>
      <w:proofErr w:type="gramEnd"/>
      <w:r w:rsidRPr="00A850C3">
        <w:rPr>
          <w:rFonts w:ascii="Arial" w:eastAsia="Times New Roman" w:hAnsi="Arial" w:cs="Arial"/>
          <w:color w:val="000000" w:themeColor="text1"/>
          <w:kern w:val="0"/>
          <w:sz w:val="22"/>
          <w:szCs w:val="22"/>
          <w:lang w:eastAsia="en-GB"/>
          <w14:ligatures w14:val="none"/>
        </w:rPr>
        <w:t xml:space="preserve"> would be read within a mixed hamlet context rather than as an isolated feature in the landscape. While some existing screening vegetation lies outside the applicant’s control, approved on</w:t>
      </w:r>
      <w:r w:rsidRPr="00A850C3">
        <w:rPr>
          <w:rFonts w:ascii="Arial" w:eastAsia="Times New Roman" w:hAnsi="Arial" w:cs="Arial"/>
          <w:color w:val="000000" w:themeColor="text1"/>
          <w:kern w:val="0"/>
          <w:sz w:val="22"/>
          <w:szCs w:val="22"/>
          <w:lang w:eastAsia="en-GB"/>
          <w14:ligatures w14:val="none"/>
        </w:rPr>
        <w:noBreakHyphen/>
        <w:t>site landscaping would assist in softening the visual impact of the development when viewed from neighbouring properties and public vantage points, including the nearby footpath to the south.</w:t>
      </w:r>
    </w:p>
    <w:p w14:paraId="1C69A8C0" w14:textId="77777777" w:rsidR="00A850C3" w:rsidRPr="00A850C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p>
    <w:p w14:paraId="7F9DF338" w14:textId="77777777" w:rsidR="00A850C3" w:rsidRPr="00C7628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r w:rsidRPr="00A850C3">
        <w:rPr>
          <w:rFonts w:ascii="Arial" w:eastAsia="Times New Roman" w:hAnsi="Arial" w:cs="Arial"/>
          <w:color w:val="000000" w:themeColor="text1"/>
          <w:kern w:val="0"/>
          <w:sz w:val="22"/>
          <w:szCs w:val="22"/>
          <w:lang w:eastAsia="en-GB"/>
          <w14:ligatures w14:val="none"/>
        </w:rPr>
        <w:t>The enlarged garage, although sizeable, would remain clearly ancillary to the main dwelling by reason of its siting, design and functional relationship, and would not appear as an independent or competing structure.</w:t>
      </w:r>
    </w:p>
    <w:p w14:paraId="484A690E" w14:textId="77777777" w:rsidR="00A850C3" w:rsidRPr="00A850C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p>
    <w:p w14:paraId="69889CC9" w14:textId="77777777" w:rsidR="00A850C3" w:rsidRPr="00A850C3" w:rsidRDefault="00A850C3" w:rsidP="00A850C3">
      <w:pPr>
        <w:spacing w:after="0" w:line="276" w:lineRule="auto"/>
        <w:jc w:val="both"/>
        <w:rPr>
          <w:rFonts w:ascii="Arial" w:eastAsia="Times New Roman" w:hAnsi="Arial" w:cs="Arial"/>
          <w:color w:val="000000" w:themeColor="text1"/>
          <w:kern w:val="0"/>
          <w:sz w:val="22"/>
          <w:szCs w:val="22"/>
          <w:lang w:eastAsia="en-GB"/>
          <w14:ligatures w14:val="none"/>
        </w:rPr>
      </w:pPr>
      <w:r w:rsidRPr="00A850C3">
        <w:rPr>
          <w:rFonts w:ascii="Arial" w:eastAsia="Times New Roman" w:hAnsi="Arial" w:cs="Arial"/>
          <w:color w:val="000000" w:themeColor="text1"/>
          <w:kern w:val="0"/>
          <w:sz w:val="22"/>
          <w:szCs w:val="22"/>
          <w:lang w:eastAsia="en-GB"/>
          <w14:ligatures w14:val="none"/>
        </w:rPr>
        <w:t>On balance, while the increased scale and height of the dwelling are noted, the proposal is not considered to result in unacceptable harm to the character or appearance of the settlement or the wider National Landscape. Subject to the implementation and retention of the approved landscaping, the development is considered to comply with Core Policies 51 and 57.</w:t>
      </w:r>
    </w:p>
    <w:p w14:paraId="16D697CE" w14:textId="6D962133"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418A8A62"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Impact upon Designated Heritage Assets</w:t>
      </w:r>
    </w:p>
    <w:p w14:paraId="7AEBB58D" w14:textId="77777777" w:rsidR="002633B9" w:rsidRPr="00D70178"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Section 66 of the Planning (Listed Buildings and Conservation Areas) Act 1990 places a statutory duty on the Local Planning Authority to have special regard to the desirability of preserving the setting of listed buildings. This is reflected in Core Policy 58 of the Wiltshire Core Strategy and the National Planning Policy Framework.</w:t>
      </w:r>
    </w:p>
    <w:p w14:paraId="7E214403" w14:textId="77777777" w:rsidR="00526F73" w:rsidRPr="002633B9" w:rsidRDefault="00526F73"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3FA0EE44" w14:textId="77777777" w:rsidR="002633B9" w:rsidRPr="00D70178"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Neighbour objections raise concerns that the increased scale and height of the dwelling would harm the setting of nearby listed buildings, including the Grade II listed Manor House and other traditional buildings within the village.</w:t>
      </w:r>
    </w:p>
    <w:p w14:paraId="3E6B3BEE" w14:textId="77777777" w:rsidR="00526F73" w:rsidRPr="002633B9" w:rsidRDefault="00526F73"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1BE16CEA" w14:textId="77777777" w:rsidR="002633B9" w:rsidRPr="00D70178"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The application site lies within the wider setting of these heritage assets but does not form part of their immediate curtilage or key views. The relationship between the proposed dwelling and the listed buildings is mediated by intervening distance, changes in ground levels, existing development and vegetation. While the new dwelling would be visible in some longer</w:t>
      </w:r>
      <w:r w:rsidRPr="002633B9">
        <w:rPr>
          <w:rFonts w:ascii="Arial" w:eastAsia="Times New Roman" w:hAnsi="Arial" w:cs="Arial"/>
          <w:color w:val="000000" w:themeColor="text1"/>
          <w:kern w:val="0"/>
          <w:sz w:val="22"/>
          <w:szCs w:val="22"/>
          <w:lang w:eastAsia="en-GB"/>
          <w14:ligatures w14:val="none"/>
        </w:rPr>
        <w:noBreakHyphen/>
        <w:t>range views, it would be experienced within a mixed village context rather than as a direct backdrop to any listed structure.</w:t>
      </w:r>
    </w:p>
    <w:p w14:paraId="7CE5AD0A" w14:textId="77777777" w:rsidR="00526F73" w:rsidRPr="002633B9" w:rsidRDefault="00526F73"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321C080D" w14:textId="77777777" w:rsidR="002633B9" w:rsidRPr="005E086E"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Although the increased scale of the dwelling is acknowledged, it would not compete visually with the listed buildings in terms of architectural presence, nor would it disrupt their historic significance or appreciation. The proposal would therefore result in less than substantial harm, and in this case no demonstrable harm, to the significance of designated heritage assets.</w:t>
      </w:r>
    </w:p>
    <w:p w14:paraId="348BCF0C" w14:textId="77777777" w:rsidR="00526F73" w:rsidRPr="002633B9" w:rsidRDefault="00526F73"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786DB9A7" w14:textId="77777777"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Accordingly, the scheme is considered to preserve the setting of nearby listed buildings, satisfying the statutory duty under Section 66 and complying with Core Policy 58 and relevant sections of the NPPF.</w:t>
      </w:r>
    </w:p>
    <w:p w14:paraId="24784131" w14:textId="75662AD1"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3469C2A7"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Residential Amenity</w:t>
      </w:r>
    </w:p>
    <w:p w14:paraId="585D4FF1" w14:textId="77777777" w:rsidR="002633B9" w:rsidRPr="00526F73"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Core Policy 57 requires that development does not have an unacceptable impact on the amenity of existing or future occupiers, including through overlooking, loss of privacy, overbearing impact or visual dominance.</w:t>
      </w:r>
    </w:p>
    <w:p w14:paraId="7F98FBD5" w14:textId="77777777" w:rsidR="00E5426C" w:rsidRPr="002633B9" w:rsidRDefault="00E5426C"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0ED0B123" w14:textId="76BD87F0" w:rsidR="002633B9" w:rsidRPr="00526F73"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Objections have been raised in relation to loss of privacy, particularly arising from the proposed east</w:t>
      </w:r>
      <w:r w:rsidRPr="002633B9">
        <w:rPr>
          <w:rFonts w:ascii="Arial" w:eastAsia="Times New Roman" w:hAnsi="Arial" w:cs="Arial"/>
          <w:color w:val="000000" w:themeColor="text1"/>
          <w:kern w:val="0"/>
          <w:sz w:val="22"/>
          <w:szCs w:val="22"/>
          <w:lang w:eastAsia="en-GB"/>
          <w14:ligatures w14:val="none"/>
        </w:rPr>
        <w:noBreakHyphen/>
        <w:t>facing upper</w:t>
      </w:r>
      <w:r w:rsidRPr="002633B9">
        <w:rPr>
          <w:rFonts w:ascii="Arial" w:eastAsia="Times New Roman" w:hAnsi="Arial" w:cs="Arial"/>
          <w:color w:val="000000" w:themeColor="text1"/>
          <w:kern w:val="0"/>
          <w:sz w:val="22"/>
          <w:szCs w:val="22"/>
          <w:lang w:eastAsia="en-GB"/>
          <w14:ligatures w14:val="none"/>
        </w:rPr>
        <w:noBreakHyphen/>
        <w:t>floor dormer window, which faces Corner Cottage. It is acknowledged that this window would introduce a degree of intervisibility between properties. However, the separation distance between the buildings</w:t>
      </w:r>
      <w:r w:rsidR="009A2674" w:rsidRPr="00526F73">
        <w:rPr>
          <w:rFonts w:ascii="Arial" w:eastAsia="Times New Roman" w:hAnsi="Arial" w:cs="Arial"/>
          <w:color w:val="000000" w:themeColor="text1"/>
          <w:kern w:val="0"/>
          <w:sz w:val="22"/>
          <w:szCs w:val="22"/>
          <w:lang w:eastAsia="en-GB"/>
          <w14:ligatures w14:val="none"/>
        </w:rPr>
        <w:t>, approximately 68m elevation to elevation at the closest point</w:t>
      </w:r>
      <w:r w:rsidRPr="002633B9">
        <w:rPr>
          <w:rFonts w:ascii="Arial" w:eastAsia="Times New Roman" w:hAnsi="Arial" w:cs="Arial"/>
          <w:color w:val="000000" w:themeColor="text1"/>
          <w:kern w:val="0"/>
          <w:sz w:val="22"/>
          <w:szCs w:val="22"/>
          <w:lang w:eastAsia="en-GB"/>
          <w14:ligatures w14:val="none"/>
        </w:rPr>
        <w:t xml:space="preserve">, combined with the relative orientation and intervening boundary treatments, would limit the extent of direct overlooking. The relationship created would not be materially different from that typically found within rural village </w:t>
      </w:r>
      <w:proofErr w:type="gramStart"/>
      <w:r w:rsidRPr="002633B9">
        <w:rPr>
          <w:rFonts w:ascii="Arial" w:eastAsia="Times New Roman" w:hAnsi="Arial" w:cs="Arial"/>
          <w:color w:val="000000" w:themeColor="text1"/>
          <w:kern w:val="0"/>
          <w:sz w:val="22"/>
          <w:szCs w:val="22"/>
          <w:lang w:eastAsia="en-GB"/>
          <w14:ligatures w14:val="none"/>
        </w:rPr>
        <w:t>settings, and</w:t>
      </w:r>
      <w:proofErr w:type="gramEnd"/>
      <w:r w:rsidRPr="002633B9">
        <w:rPr>
          <w:rFonts w:ascii="Arial" w:eastAsia="Times New Roman" w:hAnsi="Arial" w:cs="Arial"/>
          <w:color w:val="000000" w:themeColor="text1"/>
          <w:kern w:val="0"/>
          <w:sz w:val="22"/>
          <w:szCs w:val="22"/>
          <w:lang w:eastAsia="en-GB"/>
          <w14:ligatures w14:val="none"/>
        </w:rPr>
        <w:t xml:space="preserve"> would not result in an unacceptable loss of residential amenity.</w:t>
      </w:r>
    </w:p>
    <w:p w14:paraId="0C6C04BD" w14:textId="77777777" w:rsidR="00E5426C" w:rsidRPr="002633B9" w:rsidRDefault="00E5426C"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7728445C" w14:textId="77777777" w:rsidR="002633B9" w:rsidRPr="00526F73"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Concerns have also been expressed regarding the cumulative increase in scale and height of the dwelling causing an overbearing or dominant presence for neighbouring occupiers. While the dwelling is sizeable, it is set within a large plot with clear separation from neighbouring properties. The increased height would not result in unacceptable overshadowing, loss of daylight or enclosure.</w:t>
      </w:r>
    </w:p>
    <w:p w14:paraId="0D2FF06A" w14:textId="77777777" w:rsidR="00E5426C" w:rsidRPr="002633B9" w:rsidRDefault="00E5426C"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5ED3638C" w14:textId="77777777" w:rsidR="002633B9" w:rsidRPr="00526F73"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Visual impacts are currently softened in part by existing vegetation, some of which lies within neighbouring ownership. To ensure ongoing amenity protection, it would be reasonable for retained landscaping to be safeguarded by condition.</w:t>
      </w:r>
    </w:p>
    <w:p w14:paraId="01D98279" w14:textId="77777777" w:rsidR="00E5426C" w:rsidRPr="002633B9" w:rsidRDefault="00E5426C"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6E9EE1E0" w14:textId="77777777"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Overall, while the concerns of neighbours are noted, the proposal would not result in such material harm to residential amenity as to warrant refusal, and it is considered to comply with Core Policy 57.</w:t>
      </w:r>
    </w:p>
    <w:p w14:paraId="604C3D6B" w14:textId="759878FB"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67DD1333"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Highways</w:t>
      </w:r>
    </w:p>
    <w:p w14:paraId="273689DC" w14:textId="77777777"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The Highway Authority has raised no objection to the proposal. The development would continue to utilise the existing access, and sufficient on</w:t>
      </w:r>
      <w:r w:rsidRPr="002633B9">
        <w:rPr>
          <w:rFonts w:ascii="Arial" w:eastAsia="Times New Roman" w:hAnsi="Arial" w:cs="Arial"/>
          <w:color w:val="000000" w:themeColor="text1"/>
          <w:kern w:val="0"/>
          <w:sz w:val="22"/>
          <w:szCs w:val="22"/>
          <w:lang w:eastAsia="en-GB"/>
          <w14:ligatures w14:val="none"/>
        </w:rPr>
        <w:noBreakHyphen/>
        <w:t>site parking provision is available to serve the dwelling. No highway safety or capacity concerns arise, and the proposal accords with Core Policies 60 and 62 of the Wiltshire Core Strategy.</w:t>
      </w:r>
    </w:p>
    <w:p w14:paraId="725379D6" w14:textId="0F9787D0"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0775FA6F"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Contaminated Land</w:t>
      </w:r>
    </w:p>
    <w:p w14:paraId="1B961C78" w14:textId="2949218A"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The site’s historic poultry farming use gives rise to potential contamination risks, including asbestos and hydrocarbons. Conditions relating to contamination were imposed on the parent permission and have been addressed through submitted reports and investigations.</w:t>
      </w:r>
      <w:r w:rsidR="00A57927" w:rsidRPr="00E5426C">
        <w:rPr>
          <w:rFonts w:ascii="Arial" w:eastAsia="Times New Roman" w:hAnsi="Arial" w:cs="Arial"/>
          <w:color w:val="000000" w:themeColor="text1"/>
          <w:kern w:val="0"/>
          <w:sz w:val="22"/>
          <w:szCs w:val="22"/>
          <w:lang w:eastAsia="en-GB"/>
          <w14:ligatures w14:val="none"/>
        </w:rPr>
        <w:t xml:space="preserve"> </w:t>
      </w:r>
      <w:r w:rsidRPr="002633B9">
        <w:rPr>
          <w:rFonts w:ascii="Arial" w:eastAsia="Times New Roman" w:hAnsi="Arial" w:cs="Arial"/>
          <w:color w:val="000000" w:themeColor="text1"/>
          <w:kern w:val="0"/>
          <w:sz w:val="22"/>
          <w:szCs w:val="22"/>
          <w:lang w:eastAsia="en-GB"/>
          <w14:ligatures w14:val="none"/>
        </w:rPr>
        <w:t>Retaining and enforcing the existing contamination condition is sufficient to ensure the land is made safe for residential use.</w:t>
      </w:r>
      <w:r w:rsidR="00E5426C" w:rsidRPr="00E5426C">
        <w:rPr>
          <w:rFonts w:ascii="Arial" w:eastAsia="Times New Roman" w:hAnsi="Arial" w:cs="Arial"/>
          <w:color w:val="000000" w:themeColor="text1"/>
          <w:kern w:val="0"/>
          <w:sz w:val="22"/>
          <w:szCs w:val="22"/>
          <w:lang w:eastAsia="en-GB"/>
          <w14:ligatures w14:val="none"/>
        </w:rPr>
        <w:t xml:space="preserve"> </w:t>
      </w:r>
      <w:r w:rsidRPr="002633B9">
        <w:rPr>
          <w:rFonts w:ascii="Arial" w:eastAsia="Times New Roman" w:hAnsi="Arial" w:cs="Arial"/>
          <w:color w:val="000000" w:themeColor="text1"/>
          <w:kern w:val="0"/>
          <w:sz w:val="22"/>
          <w:szCs w:val="22"/>
          <w:lang w:eastAsia="en-GB"/>
          <w14:ligatures w14:val="none"/>
        </w:rPr>
        <w:t>The proposal therefore accords with Core Policy 57 and relevant environmental protection guidance.</w:t>
      </w:r>
    </w:p>
    <w:p w14:paraId="68CED9A5" w14:textId="2DB9EB22"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628075AB" w14:textId="77777777" w:rsidR="002633B9" w:rsidRPr="002633B9" w:rsidRDefault="002633B9" w:rsidP="002633B9">
      <w:pPr>
        <w:spacing w:after="0" w:line="276" w:lineRule="auto"/>
        <w:jc w:val="both"/>
        <w:rPr>
          <w:rFonts w:ascii="Arial" w:eastAsia="Times New Roman" w:hAnsi="Arial" w:cs="Arial"/>
          <w:b/>
          <w:bCs/>
          <w:color w:val="000000" w:themeColor="text1"/>
          <w:kern w:val="0"/>
          <w:sz w:val="22"/>
          <w:szCs w:val="22"/>
          <w:lang w:eastAsia="en-GB"/>
          <w14:ligatures w14:val="none"/>
        </w:rPr>
      </w:pPr>
      <w:r w:rsidRPr="002633B9">
        <w:rPr>
          <w:rFonts w:ascii="Arial" w:eastAsia="Times New Roman" w:hAnsi="Arial" w:cs="Arial"/>
          <w:b/>
          <w:bCs/>
          <w:color w:val="000000" w:themeColor="text1"/>
          <w:kern w:val="0"/>
          <w:sz w:val="22"/>
          <w:szCs w:val="22"/>
          <w:lang w:eastAsia="en-GB"/>
          <w14:ligatures w14:val="none"/>
        </w:rPr>
        <w:t>Ecology</w:t>
      </w:r>
    </w:p>
    <w:p w14:paraId="752EFC15" w14:textId="1F54B459" w:rsidR="002633B9" w:rsidRPr="00E5426C"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The proposed scheme continues to accord with the ecological mitigation measures approved under the parent permission. Relevant measures, including bat mitigation and habitat protection, are shown on the amended plans and secured by condition.</w:t>
      </w:r>
    </w:p>
    <w:p w14:paraId="192E7447" w14:textId="77777777"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p>
    <w:p w14:paraId="26899F1A" w14:textId="77777777" w:rsidR="002633B9" w:rsidRPr="002633B9" w:rsidRDefault="002633B9" w:rsidP="002633B9">
      <w:pPr>
        <w:spacing w:after="0" w:line="276" w:lineRule="auto"/>
        <w:jc w:val="both"/>
        <w:rPr>
          <w:rFonts w:ascii="Arial" w:eastAsia="Times New Roman" w:hAnsi="Arial" w:cs="Arial"/>
          <w:color w:val="000000" w:themeColor="text1"/>
          <w:kern w:val="0"/>
          <w:sz w:val="22"/>
          <w:szCs w:val="22"/>
          <w:lang w:eastAsia="en-GB"/>
          <w14:ligatures w14:val="none"/>
        </w:rPr>
      </w:pPr>
      <w:r w:rsidRPr="002633B9">
        <w:rPr>
          <w:rFonts w:ascii="Arial" w:eastAsia="Times New Roman" w:hAnsi="Arial" w:cs="Arial"/>
          <w:color w:val="000000" w:themeColor="text1"/>
          <w:kern w:val="0"/>
          <w:sz w:val="22"/>
          <w:szCs w:val="22"/>
          <w:lang w:eastAsia="en-GB"/>
          <w14:ligatures w14:val="none"/>
        </w:rPr>
        <w:t>As this is a Section 73 application linked to a permission granted prior to the mandatory Biodiversity Net Gain regime, BNG requirements do not apply. Subject to full compliance with existing ecological conditions, the proposal is acceptable in ecological terms and complies with Core Policy 50.</w:t>
      </w:r>
    </w:p>
    <w:p w14:paraId="1AE4CDEB" w14:textId="77777777" w:rsidR="00ED6DC8" w:rsidRPr="009E4C71" w:rsidRDefault="00ED6DC8" w:rsidP="00B7527D">
      <w:pPr>
        <w:spacing w:after="0" w:line="276" w:lineRule="auto"/>
        <w:jc w:val="both"/>
        <w:rPr>
          <w:rFonts w:ascii="Arial" w:eastAsia="Times New Roman" w:hAnsi="Arial" w:cs="Arial"/>
          <w:color w:val="ED0000"/>
          <w:kern w:val="0"/>
          <w:sz w:val="22"/>
          <w:szCs w:val="22"/>
          <w:lang w:eastAsia="en-GB"/>
          <w14:ligatures w14:val="none"/>
        </w:rPr>
      </w:pPr>
    </w:p>
    <w:p w14:paraId="7656E0E5" w14:textId="12CE8BD2" w:rsidR="00F7609E" w:rsidRPr="009E4C71" w:rsidRDefault="00F7609E" w:rsidP="00F1263F">
      <w:pPr>
        <w:spacing w:after="0" w:line="276" w:lineRule="auto"/>
        <w:jc w:val="both"/>
        <w:rPr>
          <w:rFonts w:ascii="Arial" w:eastAsia="Times New Roman" w:hAnsi="Arial" w:cs="Arial"/>
          <w:b/>
          <w:bCs/>
          <w:kern w:val="0"/>
          <w:sz w:val="22"/>
          <w:szCs w:val="22"/>
          <w:lang w:eastAsia="en-GB"/>
          <w14:ligatures w14:val="none"/>
        </w:rPr>
      </w:pPr>
      <w:r w:rsidRPr="009E4C71">
        <w:rPr>
          <w:rFonts w:ascii="Arial" w:eastAsia="Times New Roman" w:hAnsi="Arial" w:cs="Arial"/>
          <w:b/>
          <w:bCs/>
          <w:kern w:val="0"/>
          <w:sz w:val="22"/>
          <w:szCs w:val="22"/>
          <w:lang w:eastAsia="en-GB"/>
          <w14:ligatures w14:val="none"/>
        </w:rPr>
        <w:t>PLANNING BALANCE AND CONCLUSION</w:t>
      </w:r>
    </w:p>
    <w:p w14:paraId="4CD86658" w14:textId="77777777" w:rsidR="009E4C71" w:rsidRPr="009E4C71" w:rsidRDefault="009E4C71" w:rsidP="009E4C71">
      <w:pPr>
        <w:spacing w:after="0" w:line="276" w:lineRule="auto"/>
        <w:jc w:val="both"/>
        <w:rPr>
          <w:rFonts w:ascii="Arial" w:eastAsia="Arial" w:hAnsi="Arial" w:cs="Arial"/>
          <w:sz w:val="22"/>
          <w:szCs w:val="22"/>
        </w:rPr>
      </w:pPr>
      <w:r w:rsidRPr="009E4C71">
        <w:rPr>
          <w:rFonts w:ascii="Arial" w:eastAsia="Arial" w:hAnsi="Arial" w:cs="Arial"/>
          <w:sz w:val="22"/>
          <w:szCs w:val="22"/>
        </w:rPr>
        <w:t xml:space="preserve">This application has been considered under Section 73 of the Town and Country Planning Act 1990 and seeks to vary </w:t>
      </w:r>
      <w:proofErr w:type="gramStart"/>
      <w:r w:rsidRPr="009E4C71">
        <w:rPr>
          <w:rFonts w:ascii="Arial" w:eastAsia="Arial" w:hAnsi="Arial" w:cs="Arial"/>
          <w:sz w:val="22"/>
          <w:szCs w:val="22"/>
        </w:rPr>
        <w:t>a number of</w:t>
      </w:r>
      <w:proofErr w:type="gramEnd"/>
      <w:r w:rsidRPr="009E4C71">
        <w:rPr>
          <w:rFonts w:ascii="Arial" w:eastAsia="Arial" w:hAnsi="Arial" w:cs="Arial"/>
          <w:sz w:val="22"/>
          <w:szCs w:val="22"/>
        </w:rPr>
        <w:t xml:space="preserve"> conditions attached to an extant planning permission. The assessment has focused on whether the proposed amendments fall within the scope of Section 73 and whether, taken as a whole, the development as amended would remain acceptable in planning terms.</w:t>
      </w:r>
    </w:p>
    <w:p w14:paraId="446EAC1D" w14:textId="77777777" w:rsidR="009E4C71" w:rsidRPr="009E4C71" w:rsidRDefault="009E4C71" w:rsidP="009E4C71">
      <w:pPr>
        <w:spacing w:after="0" w:line="276" w:lineRule="auto"/>
        <w:jc w:val="both"/>
        <w:rPr>
          <w:rFonts w:ascii="Arial" w:eastAsia="Arial" w:hAnsi="Arial" w:cs="Arial"/>
          <w:sz w:val="22"/>
          <w:szCs w:val="22"/>
        </w:rPr>
      </w:pPr>
    </w:p>
    <w:p w14:paraId="24DB2AFE" w14:textId="77777777" w:rsidR="009E4C71" w:rsidRPr="009E4C71" w:rsidRDefault="009E4C71" w:rsidP="009E4C71">
      <w:pPr>
        <w:spacing w:after="0" w:line="276" w:lineRule="auto"/>
        <w:jc w:val="both"/>
        <w:rPr>
          <w:rFonts w:ascii="Arial" w:eastAsia="Arial" w:hAnsi="Arial" w:cs="Arial"/>
          <w:sz w:val="22"/>
          <w:szCs w:val="22"/>
        </w:rPr>
      </w:pPr>
      <w:r w:rsidRPr="009E4C71">
        <w:rPr>
          <w:rFonts w:ascii="Arial" w:eastAsia="Arial" w:hAnsi="Arial" w:cs="Arial"/>
          <w:sz w:val="22"/>
          <w:szCs w:val="22"/>
        </w:rPr>
        <w:t>The principle of redevelopment and the erection of a large replacement dwelling on the site has already been established through earlier permissions. The proposed amendments comprise relatively minor design changes, updated plans and documents, and revised condition wording, and do not result in a fundamentally different form of development to that previously approved. The application is therefore capable of being determined as a Section 73 variation.</w:t>
      </w:r>
    </w:p>
    <w:p w14:paraId="41E3C7D5" w14:textId="77777777" w:rsidR="009E4C71" w:rsidRPr="009E4C71" w:rsidRDefault="009E4C71" w:rsidP="009E4C71">
      <w:pPr>
        <w:spacing w:after="0" w:line="276" w:lineRule="auto"/>
        <w:jc w:val="both"/>
        <w:rPr>
          <w:rFonts w:ascii="Arial" w:eastAsia="Arial" w:hAnsi="Arial" w:cs="Arial"/>
          <w:sz w:val="22"/>
          <w:szCs w:val="22"/>
        </w:rPr>
      </w:pPr>
    </w:p>
    <w:p w14:paraId="070D10C4" w14:textId="77777777" w:rsidR="009E4C71" w:rsidRPr="009E4C71" w:rsidRDefault="009E4C71" w:rsidP="009E4C71">
      <w:pPr>
        <w:spacing w:after="0" w:line="276" w:lineRule="auto"/>
        <w:jc w:val="both"/>
        <w:rPr>
          <w:rFonts w:ascii="Arial" w:eastAsia="Arial" w:hAnsi="Arial" w:cs="Arial"/>
          <w:sz w:val="22"/>
          <w:szCs w:val="22"/>
        </w:rPr>
      </w:pPr>
      <w:r w:rsidRPr="009E4C71">
        <w:rPr>
          <w:rFonts w:ascii="Arial" w:eastAsia="Arial" w:hAnsi="Arial" w:cs="Arial"/>
          <w:sz w:val="22"/>
          <w:szCs w:val="22"/>
        </w:rPr>
        <w:t>Objections from the Parish Council and neighbouring residents have been carefully considered, particularly in relation to the increased scale and height of the dwelling, visual prominence, residential amenity impacts and reliance on existing vegetation for screening. While these concerns are acknowledged, for the reasons set out in the report it is concluded that the amended scheme would not give rise to unacceptable harm to landscape character, the setting of heritage assets, residential amenity, highway safety, ecology or land contamination, when assessed against the relevant policies of the development plan and the National Planning Policy Framework.</w:t>
      </w:r>
    </w:p>
    <w:p w14:paraId="7CCF37BB" w14:textId="77777777" w:rsidR="009E4C71" w:rsidRPr="009E4C71" w:rsidRDefault="009E4C71" w:rsidP="009E4C71">
      <w:pPr>
        <w:spacing w:after="0" w:line="276" w:lineRule="auto"/>
        <w:jc w:val="both"/>
        <w:rPr>
          <w:rFonts w:ascii="Arial" w:eastAsia="Arial" w:hAnsi="Arial" w:cs="Arial"/>
          <w:sz w:val="22"/>
          <w:szCs w:val="22"/>
        </w:rPr>
      </w:pPr>
    </w:p>
    <w:p w14:paraId="1B48F56A" w14:textId="77777777" w:rsidR="009E4C71" w:rsidRPr="009E4C71" w:rsidRDefault="009E4C71" w:rsidP="009E4C71">
      <w:pPr>
        <w:spacing w:after="0" w:line="276" w:lineRule="auto"/>
        <w:jc w:val="both"/>
        <w:rPr>
          <w:rFonts w:ascii="Arial" w:eastAsia="Arial" w:hAnsi="Arial" w:cs="Arial"/>
          <w:sz w:val="22"/>
          <w:szCs w:val="22"/>
        </w:rPr>
      </w:pPr>
      <w:r w:rsidRPr="009E4C71">
        <w:rPr>
          <w:rFonts w:ascii="Arial" w:eastAsia="Arial" w:hAnsi="Arial" w:cs="Arial"/>
          <w:sz w:val="22"/>
          <w:szCs w:val="22"/>
        </w:rPr>
        <w:t xml:space="preserve">Any identified impacts </w:t>
      </w:r>
      <w:proofErr w:type="gramStart"/>
      <w:r w:rsidRPr="009E4C71">
        <w:rPr>
          <w:rFonts w:ascii="Arial" w:eastAsia="Arial" w:hAnsi="Arial" w:cs="Arial"/>
          <w:sz w:val="22"/>
          <w:szCs w:val="22"/>
        </w:rPr>
        <w:t>are considered to be</w:t>
      </w:r>
      <w:proofErr w:type="gramEnd"/>
      <w:r w:rsidRPr="009E4C71">
        <w:rPr>
          <w:rFonts w:ascii="Arial" w:eastAsia="Arial" w:hAnsi="Arial" w:cs="Arial"/>
          <w:sz w:val="22"/>
          <w:szCs w:val="22"/>
        </w:rPr>
        <w:t xml:space="preserve"> appropriately mitigated and controlled through the revised and retained planning conditions. No material changes in policy or site circumstances have been identified that would justify reaching a different conclusion to that of the parent permission.</w:t>
      </w:r>
    </w:p>
    <w:p w14:paraId="117860EB" w14:textId="77777777" w:rsidR="009E4C71" w:rsidRPr="009E4C71" w:rsidRDefault="009E4C71" w:rsidP="009E4C71">
      <w:pPr>
        <w:spacing w:after="0" w:line="276" w:lineRule="auto"/>
        <w:jc w:val="both"/>
        <w:rPr>
          <w:rFonts w:ascii="Arial" w:eastAsia="Arial" w:hAnsi="Arial" w:cs="Arial"/>
          <w:sz w:val="22"/>
          <w:szCs w:val="22"/>
        </w:rPr>
      </w:pPr>
    </w:p>
    <w:p w14:paraId="58FB9E8D" w14:textId="77777777" w:rsidR="009E4C71" w:rsidRPr="009E4C71" w:rsidRDefault="009E4C71" w:rsidP="009E4C71">
      <w:pPr>
        <w:spacing w:after="0" w:line="276" w:lineRule="auto"/>
        <w:jc w:val="both"/>
        <w:rPr>
          <w:rFonts w:ascii="Arial" w:eastAsia="Arial" w:hAnsi="Arial" w:cs="Arial"/>
          <w:sz w:val="22"/>
          <w:szCs w:val="22"/>
        </w:rPr>
      </w:pPr>
      <w:r w:rsidRPr="009E4C71">
        <w:rPr>
          <w:rFonts w:ascii="Arial" w:eastAsia="Arial" w:hAnsi="Arial" w:cs="Arial"/>
          <w:sz w:val="22"/>
          <w:szCs w:val="22"/>
        </w:rPr>
        <w:t>On balance, the proposal is considered to remain in accordance with the development plan and relevant national guidance. There are no material considerations that indicate otherwise, and the application is therefore recommended for approval, subject to the conditions set out in this report.</w:t>
      </w:r>
    </w:p>
    <w:p w14:paraId="728C4078" w14:textId="77777777" w:rsidR="004C6F61" w:rsidRPr="009E4C71" w:rsidRDefault="004C6F61" w:rsidP="005C2AC9">
      <w:pPr>
        <w:spacing w:after="0" w:line="276" w:lineRule="auto"/>
        <w:jc w:val="both"/>
        <w:rPr>
          <w:rFonts w:ascii="Arial" w:eastAsia="Arial" w:hAnsi="Arial" w:cs="Arial"/>
          <w:sz w:val="22"/>
          <w:szCs w:val="22"/>
        </w:rPr>
      </w:pPr>
    </w:p>
    <w:p w14:paraId="7E43FED2" w14:textId="77777777" w:rsidR="009E5CE6" w:rsidRPr="009E4C71" w:rsidRDefault="009E5CE6" w:rsidP="009E5CE6">
      <w:pPr>
        <w:spacing w:after="0" w:line="276" w:lineRule="auto"/>
        <w:jc w:val="both"/>
        <w:rPr>
          <w:rFonts w:ascii="Arial" w:eastAsia="Times New Roman" w:hAnsi="Arial" w:cs="Arial"/>
          <w:b/>
          <w:bCs/>
          <w:kern w:val="0"/>
          <w:sz w:val="22"/>
          <w:szCs w:val="22"/>
          <w:lang w:eastAsia="en-GB"/>
          <w14:ligatures w14:val="none"/>
        </w:rPr>
      </w:pPr>
      <w:r w:rsidRPr="009E4C71">
        <w:rPr>
          <w:rFonts w:ascii="Arial" w:eastAsia="Times New Roman" w:hAnsi="Arial" w:cs="Arial"/>
          <w:b/>
          <w:bCs/>
          <w:kern w:val="0"/>
          <w:sz w:val="22"/>
          <w:szCs w:val="22"/>
          <w:lang w:eastAsia="en-GB"/>
          <w14:ligatures w14:val="none"/>
        </w:rPr>
        <w:t>RECOMMENDATION:</w:t>
      </w:r>
    </w:p>
    <w:p w14:paraId="67662EB4" w14:textId="10330639" w:rsidR="009E5CE6" w:rsidRPr="009E4C71"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9E4C71">
        <w:rPr>
          <w:rFonts w:ascii="Arial" w:eastAsia="Times New Roman" w:hAnsi="Arial" w:cs="Arial"/>
          <w:b/>
          <w:bCs/>
          <w:kern w:val="0"/>
          <w:sz w:val="22"/>
          <w:szCs w:val="22"/>
          <w:lang w:eastAsia="en-GB"/>
          <w14:ligatures w14:val="none"/>
        </w:rPr>
        <w:t>That Planning Permission be GRANTED subject to the following conditions</w:t>
      </w:r>
      <w:r w:rsidRPr="009E4C71">
        <w:rPr>
          <w:rFonts w:ascii="Arial" w:eastAsia="Times New Roman" w:hAnsi="Arial" w:cs="Arial"/>
          <w:b/>
          <w:bCs/>
          <w:color w:val="000000" w:themeColor="text1"/>
          <w:kern w:val="0"/>
          <w:sz w:val="22"/>
          <w:szCs w:val="22"/>
          <w:lang w:eastAsia="en-GB"/>
          <w14:ligatures w14:val="none"/>
        </w:rPr>
        <w:t>:</w:t>
      </w:r>
    </w:p>
    <w:p w14:paraId="09904E5B" w14:textId="7103DE6A" w:rsidR="005C2AC9" w:rsidRDefault="005C2AC9" w:rsidP="005C2AC9">
      <w:pPr>
        <w:spacing w:after="0" w:line="276" w:lineRule="auto"/>
        <w:jc w:val="both"/>
        <w:rPr>
          <w:rFonts w:ascii="Arial" w:eastAsia="Times New Roman" w:hAnsi="Arial" w:cs="Arial"/>
          <w:b/>
          <w:bCs/>
          <w:kern w:val="0"/>
          <w:sz w:val="22"/>
          <w:szCs w:val="22"/>
          <w:highlight w:val="yellow"/>
          <w:lang w:eastAsia="en-GB"/>
          <w14:ligatures w14:val="none"/>
        </w:rPr>
      </w:pPr>
    </w:p>
    <w:p w14:paraId="1143854E" w14:textId="77777777" w:rsidR="002D0034" w:rsidRDefault="002D0034" w:rsidP="005C2AC9">
      <w:pPr>
        <w:spacing w:after="0" w:line="276" w:lineRule="auto"/>
        <w:jc w:val="both"/>
        <w:rPr>
          <w:rFonts w:ascii="Arial" w:eastAsia="Times New Roman" w:hAnsi="Arial" w:cs="Arial"/>
          <w:b/>
          <w:bCs/>
          <w:kern w:val="0"/>
          <w:sz w:val="22"/>
          <w:szCs w:val="22"/>
          <w:highlight w:val="yellow"/>
          <w:lang w:eastAsia="en-GB"/>
          <w14:ligatures w14:val="none"/>
        </w:rPr>
      </w:pPr>
    </w:p>
    <w:p w14:paraId="34D456E4" w14:textId="77777777" w:rsidR="002D0034" w:rsidRDefault="002D0034" w:rsidP="005C2AC9">
      <w:pPr>
        <w:spacing w:after="0" w:line="276" w:lineRule="auto"/>
        <w:jc w:val="both"/>
        <w:rPr>
          <w:rFonts w:ascii="Arial" w:eastAsia="Times New Roman" w:hAnsi="Arial" w:cs="Arial"/>
          <w:b/>
          <w:bCs/>
          <w:kern w:val="0"/>
          <w:sz w:val="22"/>
          <w:szCs w:val="22"/>
          <w:highlight w:val="yellow"/>
          <w:lang w:eastAsia="en-GB"/>
          <w14:ligatures w14:val="none"/>
        </w:rPr>
      </w:pPr>
    </w:p>
    <w:p w14:paraId="5A8D53E2" w14:textId="77777777" w:rsidR="002D0034" w:rsidRDefault="002D0034" w:rsidP="005C2AC9">
      <w:pPr>
        <w:spacing w:after="0" w:line="276" w:lineRule="auto"/>
        <w:jc w:val="both"/>
        <w:rPr>
          <w:rFonts w:ascii="Arial" w:eastAsia="Times New Roman" w:hAnsi="Arial" w:cs="Arial"/>
          <w:b/>
          <w:bCs/>
          <w:kern w:val="0"/>
          <w:sz w:val="22"/>
          <w:szCs w:val="22"/>
          <w:highlight w:val="yellow"/>
          <w:lang w:eastAsia="en-GB"/>
          <w14:ligatures w14:val="none"/>
        </w:rPr>
      </w:pPr>
    </w:p>
    <w:p w14:paraId="483A0215" w14:textId="77777777" w:rsidR="002D0034" w:rsidRDefault="002D0034" w:rsidP="005C2AC9">
      <w:pPr>
        <w:spacing w:after="0" w:line="276" w:lineRule="auto"/>
        <w:jc w:val="both"/>
        <w:rPr>
          <w:rFonts w:ascii="Arial" w:eastAsia="Times New Roman" w:hAnsi="Arial" w:cs="Arial"/>
          <w:b/>
          <w:bCs/>
          <w:kern w:val="0"/>
          <w:sz w:val="22"/>
          <w:szCs w:val="22"/>
          <w:highlight w:val="yellow"/>
          <w:lang w:eastAsia="en-GB"/>
          <w14:ligatures w14:val="none"/>
        </w:rPr>
      </w:pPr>
    </w:p>
    <w:p w14:paraId="5757FC0F" w14:textId="77777777" w:rsidR="002D0034" w:rsidRPr="00AB35B5" w:rsidRDefault="002D0034" w:rsidP="005C2AC9">
      <w:pPr>
        <w:spacing w:after="0" w:line="276" w:lineRule="auto"/>
        <w:jc w:val="both"/>
        <w:rPr>
          <w:rFonts w:ascii="Arial" w:eastAsia="Arial" w:hAnsi="Arial" w:cs="Arial"/>
          <w:sz w:val="22"/>
          <w:szCs w:val="22"/>
          <w:highlight w:val="yellow"/>
        </w:rPr>
      </w:pPr>
    </w:p>
    <w:p w14:paraId="7E607601" w14:textId="77777777" w:rsidR="005C2AC9" w:rsidRDefault="005C2AC9" w:rsidP="00A70727">
      <w:pPr>
        <w:spacing w:after="0" w:line="276" w:lineRule="auto"/>
        <w:jc w:val="both"/>
        <w:rPr>
          <w:rFonts w:ascii="Arial" w:eastAsia="Arial" w:hAnsi="Arial" w:cs="Arial"/>
          <w:sz w:val="22"/>
          <w:szCs w:val="22"/>
        </w:rPr>
      </w:pPr>
    </w:p>
    <w:p w14:paraId="5B6297B3" w14:textId="77777777" w:rsidR="005C2AC9" w:rsidRDefault="005C2AC9" w:rsidP="00A70727">
      <w:pPr>
        <w:spacing w:after="0" w:line="276" w:lineRule="auto"/>
        <w:jc w:val="both"/>
        <w:rPr>
          <w:rFonts w:ascii="Arial" w:eastAsia="Arial" w:hAnsi="Arial" w:cs="Arial"/>
          <w:sz w:val="22"/>
          <w:szCs w:val="22"/>
        </w:rPr>
      </w:pPr>
    </w:p>
    <w:p w14:paraId="11EB9FD4" w14:textId="77777777" w:rsidR="005C2AC9" w:rsidRDefault="005C2AC9" w:rsidP="00A70727">
      <w:pPr>
        <w:spacing w:after="0" w:line="276" w:lineRule="auto"/>
        <w:jc w:val="both"/>
        <w:rPr>
          <w:rFonts w:ascii="Arial" w:eastAsia="Arial" w:hAnsi="Arial" w:cs="Arial"/>
          <w:sz w:val="22"/>
          <w:szCs w:val="22"/>
        </w:rPr>
      </w:pPr>
    </w:p>
    <w:p w14:paraId="3C715753" w14:textId="77777777" w:rsidR="005C2AC9" w:rsidRDefault="005C2AC9" w:rsidP="00A70727">
      <w:pPr>
        <w:spacing w:after="0" w:line="276" w:lineRule="auto"/>
        <w:jc w:val="both"/>
        <w:rPr>
          <w:rFonts w:ascii="Arial" w:eastAsia="Arial" w:hAnsi="Arial" w:cs="Arial"/>
          <w:sz w:val="22"/>
          <w:szCs w:val="22"/>
        </w:rPr>
      </w:pPr>
    </w:p>
    <w:p w14:paraId="621CF468" w14:textId="77777777" w:rsidR="00A70727" w:rsidRPr="00A70727" w:rsidRDefault="00A70727" w:rsidP="00A70727">
      <w:pPr>
        <w:spacing w:after="0" w:line="276" w:lineRule="auto"/>
        <w:jc w:val="both"/>
        <w:rPr>
          <w:rFonts w:ascii="Arial" w:eastAsia="Arial" w:hAnsi="Arial" w:cs="Arial"/>
          <w:sz w:val="22"/>
          <w:szCs w:val="22"/>
        </w:rPr>
      </w:pPr>
    </w:p>
    <w:p w14:paraId="4DCFCE82"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0622B768" w14:textId="4D3CCF79"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875CF"/>
    <w:multiLevelType w:val="hybridMultilevel"/>
    <w:tmpl w:val="E8C8D94C"/>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17B3C"/>
    <w:multiLevelType w:val="hybridMultilevel"/>
    <w:tmpl w:val="0B90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C17BA4"/>
    <w:multiLevelType w:val="hybridMultilevel"/>
    <w:tmpl w:val="4244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0A5C0C"/>
    <w:multiLevelType w:val="hybridMultilevel"/>
    <w:tmpl w:val="168C69EE"/>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8" w15:restartNumberingAfterBreak="0">
    <w:nsid w:val="343B76A1"/>
    <w:multiLevelType w:val="hybridMultilevel"/>
    <w:tmpl w:val="9E4A05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3586260F"/>
    <w:multiLevelType w:val="hybridMultilevel"/>
    <w:tmpl w:val="94002F3C"/>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6D81799"/>
    <w:multiLevelType w:val="multilevel"/>
    <w:tmpl w:val="EE8C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2569F0"/>
    <w:multiLevelType w:val="multilevel"/>
    <w:tmpl w:val="F548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29406C"/>
    <w:multiLevelType w:val="hybridMultilevel"/>
    <w:tmpl w:val="7E3A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7"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1" w15:restartNumberingAfterBreak="0">
    <w:nsid w:val="716A4730"/>
    <w:multiLevelType w:val="hybridMultilevel"/>
    <w:tmpl w:val="42FE800E"/>
    <w:lvl w:ilvl="0" w:tplc="08090001">
      <w:start w:val="1"/>
      <w:numFmt w:val="bullet"/>
      <w:lvlText w:val=""/>
      <w:lvlJc w:val="left"/>
      <w:pPr>
        <w:ind w:left="720" w:hanging="360"/>
      </w:pPr>
      <w:rPr>
        <w:rFonts w:ascii="Symbol" w:hAnsi="Symbol" w:hint="default"/>
      </w:rPr>
    </w:lvl>
    <w:lvl w:ilvl="1" w:tplc="0A18935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D25BEF"/>
    <w:multiLevelType w:val="hybridMultilevel"/>
    <w:tmpl w:val="47E473E6"/>
    <w:lvl w:ilvl="0" w:tplc="77A0D7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291FDA"/>
    <w:multiLevelType w:val="multilevel"/>
    <w:tmpl w:val="2C4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E008A8"/>
    <w:multiLevelType w:val="hybridMultilevel"/>
    <w:tmpl w:val="85E41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7"/>
  </w:num>
  <w:num w:numId="3" w16cid:durableId="275334715">
    <w:abstractNumId w:val="36"/>
  </w:num>
  <w:num w:numId="4" w16cid:durableId="2127187465">
    <w:abstractNumId w:val="1"/>
  </w:num>
  <w:num w:numId="5" w16cid:durableId="1840077599">
    <w:abstractNumId w:val="21"/>
  </w:num>
  <w:num w:numId="6" w16cid:durableId="84883305">
    <w:abstractNumId w:val="40"/>
  </w:num>
  <w:num w:numId="7" w16cid:durableId="892273552">
    <w:abstractNumId w:val="6"/>
  </w:num>
  <w:num w:numId="8" w16cid:durableId="1181357059">
    <w:abstractNumId w:val="34"/>
  </w:num>
  <w:num w:numId="9" w16cid:durableId="1650787556">
    <w:abstractNumId w:val="22"/>
  </w:num>
  <w:num w:numId="10" w16cid:durableId="466094426">
    <w:abstractNumId w:val="39"/>
  </w:num>
  <w:num w:numId="11" w16cid:durableId="1542328013">
    <w:abstractNumId w:val="41"/>
  </w:num>
  <w:num w:numId="12" w16cid:durableId="1080446926">
    <w:abstractNumId w:val="37"/>
  </w:num>
  <w:num w:numId="13" w16cid:durableId="277103818">
    <w:abstractNumId w:val="0"/>
  </w:num>
  <w:num w:numId="14" w16cid:durableId="2120640263">
    <w:abstractNumId w:val="24"/>
  </w:num>
  <w:num w:numId="15" w16cid:durableId="764690557">
    <w:abstractNumId w:val="16"/>
  </w:num>
  <w:num w:numId="16" w16cid:durableId="782188959">
    <w:abstractNumId w:val="15"/>
  </w:num>
  <w:num w:numId="17" w16cid:durableId="47800428">
    <w:abstractNumId w:val="8"/>
  </w:num>
  <w:num w:numId="18" w16cid:durableId="1498494478">
    <w:abstractNumId w:val="35"/>
  </w:num>
  <w:num w:numId="19" w16cid:durableId="2085175374">
    <w:abstractNumId w:val="11"/>
  </w:num>
  <w:num w:numId="20" w16cid:durableId="1488207918">
    <w:abstractNumId w:val="28"/>
  </w:num>
  <w:num w:numId="21" w16cid:durableId="1316035816">
    <w:abstractNumId w:val="29"/>
  </w:num>
  <w:num w:numId="22" w16cid:durableId="1793137108">
    <w:abstractNumId w:val="20"/>
  </w:num>
  <w:num w:numId="23" w16cid:durableId="225800178">
    <w:abstractNumId w:val="23"/>
  </w:num>
  <w:num w:numId="24" w16cid:durableId="1217547833">
    <w:abstractNumId w:val="9"/>
  </w:num>
  <w:num w:numId="25" w16cid:durableId="1364744063">
    <w:abstractNumId w:val="43"/>
  </w:num>
  <w:num w:numId="26" w16cid:durableId="1736467886">
    <w:abstractNumId w:val="10"/>
  </w:num>
  <w:num w:numId="27" w16cid:durableId="457721024">
    <w:abstractNumId w:val="3"/>
  </w:num>
  <w:num w:numId="28" w16cid:durableId="2127390177">
    <w:abstractNumId w:val="7"/>
  </w:num>
  <w:num w:numId="29" w16cid:durableId="1931695530">
    <w:abstractNumId w:val="27"/>
  </w:num>
  <w:num w:numId="30" w16cid:durableId="1153910931">
    <w:abstractNumId w:val="46"/>
  </w:num>
  <w:num w:numId="31" w16cid:durableId="2038431825">
    <w:abstractNumId w:val="47"/>
  </w:num>
  <w:num w:numId="32" w16cid:durableId="604653652">
    <w:abstractNumId w:val="38"/>
  </w:num>
  <w:num w:numId="33" w16cid:durableId="1113668273">
    <w:abstractNumId w:val="33"/>
  </w:num>
  <w:num w:numId="34" w16cid:durableId="1184368633">
    <w:abstractNumId w:val="12"/>
  </w:num>
  <w:num w:numId="35" w16cid:durableId="2095318903">
    <w:abstractNumId w:val="31"/>
  </w:num>
  <w:num w:numId="36" w16cid:durableId="443884281">
    <w:abstractNumId w:val="26"/>
  </w:num>
  <w:num w:numId="37" w16cid:durableId="556204739">
    <w:abstractNumId w:val="18"/>
  </w:num>
  <w:num w:numId="38" w16cid:durableId="256403435">
    <w:abstractNumId w:val="32"/>
  </w:num>
  <w:num w:numId="39" w16cid:durableId="1384213231">
    <w:abstractNumId w:val="13"/>
  </w:num>
  <w:num w:numId="40" w16cid:durableId="1580939763">
    <w:abstractNumId w:val="30"/>
  </w:num>
  <w:num w:numId="41" w16cid:durableId="1781757922">
    <w:abstractNumId w:val="25"/>
  </w:num>
  <w:num w:numId="42" w16cid:durableId="350302452">
    <w:abstractNumId w:val="44"/>
  </w:num>
  <w:num w:numId="43" w16cid:durableId="1401515992">
    <w:abstractNumId w:val="45"/>
  </w:num>
  <w:num w:numId="44" w16cid:durableId="726993873">
    <w:abstractNumId w:val="5"/>
  </w:num>
  <w:num w:numId="45" w16cid:durableId="973873369">
    <w:abstractNumId w:val="4"/>
  </w:num>
  <w:num w:numId="46" w16cid:durableId="1936597835">
    <w:abstractNumId w:val="19"/>
  </w:num>
  <w:num w:numId="47" w16cid:durableId="632444697">
    <w:abstractNumId w:val="14"/>
  </w:num>
  <w:num w:numId="48" w16cid:durableId="10520328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22378"/>
    <w:rsid w:val="00043338"/>
    <w:rsid w:val="000627DF"/>
    <w:rsid w:val="00071B3E"/>
    <w:rsid w:val="0007377C"/>
    <w:rsid w:val="0009057D"/>
    <w:rsid w:val="00097010"/>
    <w:rsid w:val="000B3731"/>
    <w:rsid w:val="000B7D9E"/>
    <w:rsid w:val="000D0858"/>
    <w:rsid w:val="000D5B7B"/>
    <w:rsid w:val="000E4202"/>
    <w:rsid w:val="000E629D"/>
    <w:rsid w:val="000F4A22"/>
    <w:rsid w:val="000F7B03"/>
    <w:rsid w:val="00106997"/>
    <w:rsid w:val="001121BA"/>
    <w:rsid w:val="00113BE6"/>
    <w:rsid w:val="00127CD9"/>
    <w:rsid w:val="00142705"/>
    <w:rsid w:val="0014397A"/>
    <w:rsid w:val="001544CA"/>
    <w:rsid w:val="00154DA9"/>
    <w:rsid w:val="001A37CB"/>
    <w:rsid w:val="001C39F8"/>
    <w:rsid w:val="001C446E"/>
    <w:rsid w:val="001D133E"/>
    <w:rsid w:val="001E4BCF"/>
    <w:rsid w:val="00204465"/>
    <w:rsid w:val="0021435E"/>
    <w:rsid w:val="00223184"/>
    <w:rsid w:val="002335A0"/>
    <w:rsid w:val="00236A78"/>
    <w:rsid w:val="00242EE7"/>
    <w:rsid w:val="002617F9"/>
    <w:rsid w:val="002633B9"/>
    <w:rsid w:val="00264F09"/>
    <w:rsid w:val="00273F59"/>
    <w:rsid w:val="002827A2"/>
    <w:rsid w:val="0028568E"/>
    <w:rsid w:val="002A279C"/>
    <w:rsid w:val="002A5500"/>
    <w:rsid w:val="002D0034"/>
    <w:rsid w:val="002E3CA8"/>
    <w:rsid w:val="002F01D4"/>
    <w:rsid w:val="003010D8"/>
    <w:rsid w:val="00305509"/>
    <w:rsid w:val="00312C7F"/>
    <w:rsid w:val="00315B80"/>
    <w:rsid w:val="003466B2"/>
    <w:rsid w:val="003624E4"/>
    <w:rsid w:val="003630FF"/>
    <w:rsid w:val="003A1D8D"/>
    <w:rsid w:val="003A3D02"/>
    <w:rsid w:val="003A3D3E"/>
    <w:rsid w:val="003B1F1C"/>
    <w:rsid w:val="003B2C21"/>
    <w:rsid w:val="003C0061"/>
    <w:rsid w:val="003C7F20"/>
    <w:rsid w:val="0041437B"/>
    <w:rsid w:val="00424645"/>
    <w:rsid w:val="00441C65"/>
    <w:rsid w:val="00447A73"/>
    <w:rsid w:val="00474AAE"/>
    <w:rsid w:val="00476AEC"/>
    <w:rsid w:val="004A3011"/>
    <w:rsid w:val="004B0013"/>
    <w:rsid w:val="004B6149"/>
    <w:rsid w:val="004C6F61"/>
    <w:rsid w:val="004C7EA3"/>
    <w:rsid w:val="004D1BAC"/>
    <w:rsid w:val="004F00E0"/>
    <w:rsid w:val="004F7443"/>
    <w:rsid w:val="004F7BE7"/>
    <w:rsid w:val="0050208A"/>
    <w:rsid w:val="00507927"/>
    <w:rsid w:val="00517ECD"/>
    <w:rsid w:val="00526F73"/>
    <w:rsid w:val="00533FFD"/>
    <w:rsid w:val="0054068B"/>
    <w:rsid w:val="005570AE"/>
    <w:rsid w:val="00580537"/>
    <w:rsid w:val="00581A0B"/>
    <w:rsid w:val="00595709"/>
    <w:rsid w:val="005B1F73"/>
    <w:rsid w:val="005B4268"/>
    <w:rsid w:val="005C123A"/>
    <w:rsid w:val="005C2AC9"/>
    <w:rsid w:val="005C7019"/>
    <w:rsid w:val="005E086E"/>
    <w:rsid w:val="005E368E"/>
    <w:rsid w:val="005F5689"/>
    <w:rsid w:val="00602EF6"/>
    <w:rsid w:val="00624125"/>
    <w:rsid w:val="00633740"/>
    <w:rsid w:val="00634C26"/>
    <w:rsid w:val="00643C57"/>
    <w:rsid w:val="00654727"/>
    <w:rsid w:val="00674AAB"/>
    <w:rsid w:val="00680DA9"/>
    <w:rsid w:val="00683C17"/>
    <w:rsid w:val="0069082B"/>
    <w:rsid w:val="006A0827"/>
    <w:rsid w:val="006A1B97"/>
    <w:rsid w:val="006B05AB"/>
    <w:rsid w:val="006D4E4A"/>
    <w:rsid w:val="006E0743"/>
    <w:rsid w:val="006F3B12"/>
    <w:rsid w:val="007271BE"/>
    <w:rsid w:val="00727857"/>
    <w:rsid w:val="00740341"/>
    <w:rsid w:val="007638C3"/>
    <w:rsid w:val="007A7FAB"/>
    <w:rsid w:val="007C0E05"/>
    <w:rsid w:val="007C5E80"/>
    <w:rsid w:val="007D248C"/>
    <w:rsid w:val="007D4A58"/>
    <w:rsid w:val="007D76EE"/>
    <w:rsid w:val="007E1D9F"/>
    <w:rsid w:val="007E438D"/>
    <w:rsid w:val="0080014A"/>
    <w:rsid w:val="00803C1D"/>
    <w:rsid w:val="00811FBB"/>
    <w:rsid w:val="00817599"/>
    <w:rsid w:val="00833B12"/>
    <w:rsid w:val="008449A3"/>
    <w:rsid w:val="00861262"/>
    <w:rsid w:val="00872AF6"/>
    <w:rsid w:val="00876321"/>
    <w:rsid w:val="0088110F"/>
    <w:rsid w:val="008915C1"/>
    <w:rsid w:val="0089201F"/>
    <w:rsid w:val="00894D81"/>
    <w:rsid w:val="008968E9"/>
    <w:rsid w:val="008A20C1"/>
    <w:rsid w:val="008D2886"/>
    <w:rsid w:val="00913FB8"/>
    <w:rsid w:val="0092586B"/>
    <w:rsid w:val="00942833"/>
    <w:rsid w:val="00945DD3"/>
    <w:rsid w:val="00962875"/>
    <w:rsid w:val="00970A8A"/>
    <w:rsid w:val="0099186A"/>
    <w:rsid w:val="00994456"/>
    <w:rsid w:val="009A2674"/>
    <w:rsid w:val="009A7ADF"/>
    <w:rsid w:val="009C3071"/>
    <w:rsid w:val="009C5277"/>
    <w:rsid w:val="009E1642"/>
    <w:rsid w:val="009E202E"/>
    <w:rsid w:val="009E4C71"/>
    <w:rsid w:val="009E5CE6"/>
    <w:rsid w:val="009F63E3"/>
    <w:rsid w:val="00A57927"/>
    <w:rsid w:val="00A62B73"/>
    <w:rsid w:val="00A70727"/>
    <w:rsid w:val="00A72F86"/>
    <w:rsid w:val="00A81938"/>
    <w:rsid w:val="00A850C3"/>
    <w:rsid w:val="00A9699B"/>
    <w:rsid w:val="00AA5049"/>
    <w:rsid w:val="00AB35B5"/>
    <w:rsid w:val="00AB48BB"/>
    <w:rsid w:val="00AD7F6A"/>
    <w:rsid w:val="00AE1C41"/>
    <w:rsid w:val="00AE34E4"/>
    <w:rsid w:val="00AE5763"/>
    <w:rsid w:val="00AF10AB"/>
    <w:rsid w:val="00AF6192"/>
    <w:rsid w:val="00B029D5"/>
    <w:rsid w:val="00B4208E"/>
    <w:rsid w:val="00B472BB"/>
    <w:rsid w:val="00B52C0E"/>
    <w:rsid w:val="00B560D5"/>
    <w:rsid w:val="00B63764"/>
    <w:rsid w:val="00B65B2D"/>
    <w:rsid w:val="00B7190D"/>
    <w:rsid w:val="00B745BF"/>
    <w:rsid w:val="00B7527D"/>
    <w:rsid w:val="00B81E21"/>
    <w:rsid w:val="00B83A9D"/>
    <w:rsid w:val="00B87FAB"/>
    <w:rsid w:val="00BB43E5"/>
    <w:rsid w:val="00BC3C20"/>
    <w:rsid w:val="00BC622E"/>
    <w:rsid w:val="00BD5BC4"/>
    <w:rsid w:val="00BF0F4B"/>
    <w:rsid w:val="00C3288D"/>
    <w:rsid w:val="00C4576B"/>
    <w:rsid w:val="00C62D06"/>
    <w:rsid w:val="00C760C4"/>
    <w:rsid w:val="00C76283"/>
    <w:rsid w:val="00C85102"/>
    <w:rsid w:val="00C96653"/>
    <w:rsid w:val="00CA554D"/>
    <w:rsid w:val="00CA63C0"/>
    <w:rsid w:val="00CB4CB2"/>
    <w:rsid w:val="00CC51B9"/>
    <w:rsid w:val="00CD29A7"/>
    <w:rsid w:val="00CE304F"/>
    <w:rsid w:val="00D14841"/>
    <w:rsid w:val="00D15EC8"/>
    <w:rsid w:val="00D21624"/>
    <w:rsid w:val="00D21B2B"/>
    <w:rsid w:val="00D2391B"/>
    <w:rsid w:val="00D300D2"/>
    <w:rsid w:val="00D467A2"/>
    <w:rsid w:val="00D50AAB"/>
    <w:rsid w:val="00D52850"/>
    <w:rsid w:val="00D56006"/>
    <w:rsid w:val="00D64035"/>
    <w:rsid w:val="00D70178"/>
    <w:rsid w:val="00D8397A"/>
    <w:rsid w:val="00D859CC"/>
    <w:rsid w:val="00D86A21"/>
    <w:rsid w:val="00D902FA"/>
    <w:rsid w:val="00D943D0"/>
    <w:rsid w:val="00D9450E"/>
    <w:rsid w:val="00DA576C"/>
    <w:rsid w:val="00DA75B7"/>
    <w:rsid w:val="00DB3EE6"/>
    <w:rsid w:val="00DC1D43"/>
    <w:rsid w:val="00DC4E59"/>
    <w:rsid w:val="00DD06C5"/>
    <w:rsid w:val="00DF088E"/>
    <w:rsid w:val="00E02ED8"/>
    <w:rsid w:val="00E03670"/>
    <w:rsid w:val="00E21FFE"/>
    <w:rsid w:val="00E322C1"/>
    <w:rsid w:val="00E37BF4"/>
    <w:rsid w:val="00E45C04"/>
    <w:rsid w:val="00E53C86"/>
    <w:rsid w:val="00E5426C"/>
    <w:rsid w:val="00E66EFD"/>
    <w:rsid w:val="00E67637"/>
    <w:rsid w:val="00E70D98"/>
    <w:rsid w:val="00E766EE"/>
    <w:rsid w:val="00E91B3F"/>
    <w:rsid w:val="00E9779F"/>
    <w:rsid w:val="00EB1D65"/>
    <w:rsid w:val="00EB26BC"/>
    <w:rsid w:val="00EB46F1"/>
    <w:rsid w:val="00EC2E4E"/>
    <w:rsid w:val="00ED6DC8"/>
    <w:rsid w:val="00EE5444"/>
    <w:rsid w:val="00EE5C03"/>
    <w:rsid w:val="00EF2A4F"/>
    <w:rsid w:val="00EF4551"/>
    <w:rsid w:val="00F005A4"/>
    <w:rsid w:val="00F0619C"/>
    <w:rsid w:val="00F071E7"/>
    <w:rsid w:val="00F07FC6"/>
    <w:rsid w:val="00F1263F"/>
    <w:rsid w:val="00F206E4"/>
    <w:rsid w:val="00F2477F"/>
    <w:rsid w:val="00F315B5"/>
    <w:rsid w:val="00F411CE"/>
    <w:rsid w:val="00F4302F"/>
    <w:rsid w:val="00F4735D"/>
    <w:rsid w:val="00F56B21"/>
    <w:rsid w:val="00F7017C"/>
    <w:rsid w:val="00F724E2"/>
    <w:rsid w:val="00F7506C"/>
    <w:rsid w:val="00F7609E"/>
    <w:rsid w:val="00F818B1"/>
    <w:rsid w:val="00F85D77"/>
    <w:rsid w:val="00F86303"/>
    <w:rsid w:val="00F864FC"/>
    <w:rsid w:val="00F95EB0"/>
    <w:rsid w:val="00FA4F07"/>
    <w:rsid w:val="00FB0FA7"/>
    <w:rsid w:val="00FC0F9B"/>
    <w:rsid w:val="00FE29AD"/>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paragraph" w:styleId="NoSpacing">
    <w:name w:val="No Spacing"/>
    <w:uiPriority w:val="1"/>
    <w:qFormat/>
    <w:rsid w:val="00AB35B5"/>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AB35B5"/>
    <w:rPr>
      <w:rFonts w:ascii="ArialMT" w:hAnsi="ArialMT" w:hint="default"/>
      <w:b w:val="0"/>
      <w:bCs w:val="0"/>
      <w:i w:val="0"/>
      <w:iCs w:val="0"/>
      <w:color w:val="000000"/>
      <w:sz w:val="22"/>
      <w:szCs w:val="22"/>
    </w:rPr>
  </w:style>
  <w:style w:type="character" w:customStyle="1" w:styleId="fontstyle21">
    <w:name w:val="fontstyle21"/>
    <w:basedOn w:val="DefaultParagraphFont"/>
    <w:rsid w:val="00E322C1"/>
    <w:rPr>
      <w:rFonts w:ascii="Calibri" w:hAnsi="Calibri" w:cs="Calibri" w:hint="default"/>
      <w:b w:val="0"/>
      <w:bCs w:val="0"/>
      <w:i w:val="0"/>
      <w:iCs w:val="0"/>
      <w:color w:val="000000"/>
      <w:sz w:val="22"/>
      <w:szCs w:val="22"/>
    </w:rPr>
  </w:style>
  <w:style w:type="character" w:styleId="CommentReference">
    <w:name w:val="annotation reference"/>
    <w:basedOn w:val="DefaultParagraphFont"/>
    <w:uiPriority w:val="99"/>
    <w:semiHidden/>
    <w:unhideWhenUsed/>
    <w:rsid w:val="00624125"/>
    <w:rPr>
      <w:sz w:val="16"/>
      <w:szCs w:val="16"/>
    </w:rPr>
  </w:style>
  <w:style w:type="paragraph" w:styleId="CommentText">
    <w:name w:val="annotation text"/>
    <w:basedOn w:val="Normal"/>
    <w:link w:val="CommentTextChar"/>
    <w:uiPriority w:val="99"/>
    <w:unhideWhenUsed/>
    <w:rsid w:val="00624125"/>
    <w:pPr>
      <w:spacing w:line="240" w:lineRule="auto"/>
    </w:pPr>
    <w:rPr>
      <w:sz w:val="20"/>
      <w:szCs w:val="20"/>
    </w:rPr>
  </w:style>
  <w:style w:type="character" w:customStyle="1" w:styleId="CommentTextChar">
    <w:name w:val="Comment Text Char"/>
    <w:basedOn w:val="DefaultParagraphFont"/>
    <w:link w:val="CommentText"/>
    <w:uiPriority w:val="99"/>
    <w:rsid w:val="00624125"/>
    <w:rPr>
      <w:sz w:val="20"/>
      <w:szCs w:val="20"/>
    </w:rPr>
  </w:style>
  <w:style w:type="paragraph" w:styleId="CommentSubject">
    <w:name w:val="annotation subject"/>
    <w:basedOn w:val="CommentText"/>
    <w:next w:val="CommentText"/>
    <w:link w:val="CommentSubjectChar"/>
    <w:uiPriority w:val="99"/>
    <w:semiHidden/>
    <w:unhideWhenUsed/>
    <w:rsid w:val="00624125"/>
    <w:rPr>
      <w:b/>
      <w:bCs/>
    </w:rPr>
  </w:style>
  <w:style w:type="character" w:customStyle="1" w:styleId="CommentSubjectChar">
    <w:name w:val="Comment Subject Char"/>
    <w:basedOn w:val="CommentTextChar"/>
    <w:link w:val="CommentSubject"/>
    <w:uiPriority w:val="99"/>
    <w:semiHidden/>
    <w:rsid w:val="006241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5E0B7-2E8C-455C-9211-B9732D07C123}">
  <ds:schemaRefs>
    <ds:schemaRef ds:uri="http://schemas.openxmlformats.org/officeDocument/2006/bibliography"/>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4.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4237</Words>
  <Characters>24157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salesforceId:5e4169d3-07fa-424a-9d54-8291000f2237</dc:subject>
  <dc:creator>O'Donoghue, Ruaridh</dc:creator>
  <cp:keywords/>
  <dc:description/>
  <cp:lastModifiedBy>James, Jonathan</cp:lastModifiedBy>
  <cp:revision>2</cp:revision>
  <dcterms:created xsi:type="dcterms:W3CDTF">2026-04-14T09:27:00Z</dcterms:created>
  <dcterms:modified xsi:type="dcterms:W3CDTF">2026-04-14T09:27:00Z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069Q300000OAcfpIAD</vt:lpwstr>
  </property>
</Properties>
</file>