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PL/2026/02006</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14/04/2026</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Mr Chris  Roche</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123 The Forge Winsley, Winsley, Wiltshire, BA15 2LQ</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The Forge, 123, Winsley, Bradford On Avon, BA15 2LQ</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74FDDF2E" w:rsidR="00562E61"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 write with reference to your application for a Certificate of Lawfulness relating to a proposed use or development submitted in respect of the above site.</w:t>
      </w:r>
    </w:p>
    <w:p w14:paraId="0CCEC97D"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502A3793" w14:textId="043757DF" w:rsidR="002D7B8D" w:rsidRPr="002B482B"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 xml:space="preserve">The application for a Certificate is hereby </w:t>
      </w:r>
      <w:r w:rsidRPr="00836BF0">
        <w:rPr>
          <w:b/>
          <w:bCs/>
          <w:noProof/>
          <w:sz w:val="22"/>
          <w:szCs w:val="22"/>
        </w:rPr>
        <w:t>REFUSED</w:t>
      </w:r>
      <w:r>
        <w:rPr>
          <w:noProof/>
          <w:sz w:val="22"/>
          <w:szCs w:val="22"/>
        </w:rPr>
        <w:t>.</w:t>
      </w:r>
    </w:p>
    <w:p w14:paraId="1D2C0C09"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rPr>
      </w:pPr>
    </w:p>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tbl>
      <w:tblPr>
        <w:tblW w:w="5000" w:type="pct"/>
        <w:tblLayout w:type="fixed"/>
        <w:tblLook w:val="04A0" w:firstRow="1" w:lastRow="0" w:firstColumn="1" w:lastColumn="0" w:noHBand="0" w:noVBand="1"/>
      </w:tblPr>
      <w:tblGrid>
        <w:gridCol w:w="802"/>
        <w:gridCol w:w="9404"/>
      </w:tblGrid>
      <w:tr w:rsidR="002D7B8D" w:rsidRPr="001523BC" w14:paraId="68057B51" w14:textId="77777777" w:rsidTr="00F92310">
        <w:tc>
          <w:tcPr>
            <w:tcW w:w="5000" w:type="pct"/>
            <w:gridSpan w:val="2"/>
            <w:hideMark/>
          </w:tcPr>
          <w:p w14:paraId="78B18B86" w14:textId="45C680CF" w:rsidR="002D7B8D" w:rsidRDefault="002D7B8D" w:rsidP="00F92310">
            <w:pPr>
              <w:pStyle w:val="NoSpacing"/>
              <w:spacing w:line="276" w:lineRule="auto"/>
              <w:rPr>
                <w:rFonts w:cs="Arial"/>
                <w:b/>
                <w:sz w:val="24"/>
                <w:szCs w:val="24"/>
              </w:rPr>
            </w:pPr>
            <w:r w:rsidRPr="00C25B5D">
              <w:rPr>
                <w:rFonts w:cs="Arial"/>
                <w:b/>
                <w:sz w:val="24"/>
                <w:szCs w:val="24"/>
              </w:rPr>
              <w:t>Refusal Reason</w:t>
            </w:r>
          </w:p>
          <w:p w14:paraId="4E427EC0" w14:textId="77777777" w:rsidR="002D7B8D" w:rsidRPr="001523BC" w:rsidRDefault="002D7B8D" w:rsidP="00F92310">
            <w:pPr>
              <w:pStyle w:val="NoSpacing"/>
              <w:spacing w:line="276" w:lineRule="auto"/>
              <w:rPr>
                <w:rFonts w:cs="Arial"/>
                <w:sz w:val="24"/>
                <w:szCs w:val="24"/>
                <w:lang w:val="en-US"/>
              </w:rPr>
            </w:pPr>
            <w:r w:rsidRPr="001523BC">
              <w:rPr>
                <w:rFonts w:cs="Arial"/>
                <w:sz w:val="24"/>
                <w:szCs w:val="24"/>
                <w:lang w:val="en-US"/>
              </w:rPr>
              <w:t xml:space="preserve"> </w:t>
            </w:r>
          </w:p>
        </w:tc>
      </w:tr>
      <w:tr w:rsidR="002D7B8D" w:rsidRPr="00FA59D5" w14:paraId="612FF8FB" w14:textId="77777777" w:rsidTr="00F92310">
        <w:tc>
          <w:tcPr>
            <w:tcW w:w="393" w:type="pct"/>
            <w:hideMark/>
          </w:tcPr>
          <w:p w14:paraId="3558BE06" w14:textId="1A9ECE5A" w:rsidR="002D7B8D" w:rsidRPr="002723E0" w:rsidRDefault="002D7B8D" w:rsidP="00F92310">
            <w:pPr>
              <w:rPr>
                <w:rFonts w:ascii="Arial" w:hAnsi="Arial" w:cs="Arial"/>
                <w:b/>
                <w:bCs/>
                <w:color w:val="181818"/>
                <w:sz w:val="24"/>
                <w:szCs w:val="24"/>
              </w:rPr>
            </w:pPr>
            <w:r w:rsidRPr="002723E0">
              <w:rPr>
                <w:rFonts w:ascii="Arial" w:hAnsi="Arial" w:cs="Arial"/>
                <w:b/>
                <w:bCs/>
                <w:color w:val="181818"/>
                <w:sz w:val="24"/>
                <w:szCs w:val="24"/>
              </w:rPr>
              <w:t>1</w:t>
            </w:r>
          </w:p>
          <w:p w14:paraId="287EBFBA" w14:textId="77777777" w:rsidR="002D7B8D" w:rsidRPr="000E791E" w:rsidRDefault="002D7B8D" w:rsidP="00F92310">
            <w:pPr>
              <w:pStyle w:val="NoSpacing"/>
              <w:spacing w:line="276" w:lineRule="auto"/>
              <w:rPr>
                <w:rFonts w:cs="Arial"/>
                <w:lang w:val="en-US"/>
              </w:rPr>
            </w:pPr>
          </w:p>
        </w:tc>
        <w:tc>
          <w:tcPr>
            <w:tcW w:w="4607" w:type="pct"/>
            <w:hideMark/>
          </w:tcPr>
          <w:p w14:paraId="70FC7B8E" w14:textId="284EBCCF" w:rsidR="00BC5C15" w:rsidRDefault="00DA504E">
            <w:pPr>
              <w:pStyle w:val="NormalWeb"/>
              <w:divId w:val="126438266"/>
              <w:rPr>
                <w:rFonts w:ascii="Calibri" w:hAnsi="Calibri" w:cs="Calibri"/>
                <w:color w:val="000000"/>
                <w:sz w:val="22"/>
                <w:szCs w:val="22"/>
              </w:rPr>
            </w:pPr>
            <w:r w:rsidRPr="00DA504E">
              <w:rPr>
                <w:rFonts w:ascii="Calibri" w:hAnsi="Calibri" w:cs="Calibri"/>
                <w:color w:val="000000"/>
                <w:sz w:val="22"/>
                <w:szCs w:val="22"/>
              </w:rPr>
              <w:t>The proposed development does not meet the criteria for permitted development under Schedule 2, Part 1 of the Town and Country Planning (General Permitted Development) (England) Order 2015 (as amended). Therefore, planning permission is required.</w:t>
            </w:r>
          </w:p>
          <w:p w14:paraId="218E0A5B" w14:textId="2F2E1B22" w:rsidR="002D7B8D" w:rsidRPr="00FA59D5" w:rsidRDefault="002D7B8D" w:rsidP="00F92310">
            <w:pPr>
              <w:pStyle w:val="NoSpacing"/>
              <w:spacing w:line="276" w:lineRule="auto"/>
              <w:rPr>
                <w:rFonts w:cs="Arial"/>
                <w:sz w:val="24"/>
                <w:szCs w:val="24"/>
                <w:lang w:val="en-US"/>
              </w:rPr>
            </w:pPr>
          </w:p>
        </w:tc>
      </w:tr>
    </w:tbl>
    <w:p w14:paraId="0D452999"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66FBBB33" w14:textId="30239458"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If the applicant is aggrieved by this decision an appeal may be lodged with the Secretary of State under the terms of Section 195 of the Town and Country Planning Act 1990. Appeals may be made on a form which is obtainable from the Planning Inspectorate, Customer Support Unit, Temple Quay House, 2 The Square, Temple Quay, Bristol, BS1 6PN or via the Inspectorate website of Planning Portal –</w:t>
      </w:r>
    </w:p>
    <w:p w14:paraId="106162EB"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2526E04" w14:textId="61240773"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hyperlink r:id="rId10" w:history="1">
        <w:r w:rsidRPr="00172C2E">
          <w:rPr>
            <w:rStyle w:val="Hyperlink"/>
            <w:noProof/>
            <w:sz w:val="22"/>
            <w:szCs w:val="22"/>
          </w:rPr>
          <w:t>www.planninginspectorate.gov.uk</w:t>
        </w:r>
      </w:hyperlink>
      <w:r>
        <w:rPr>
          <w:noProof/>
          <w:sz w:val="22"/>
          <w:szCs w:val="22"/>
        </w:rPr>
        <w:t xml:space="preserve"> </w:t>
      </w:r>
    </w:p>
    <w:p w14:paraId="3344E4DE"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hyperlink r:id="rId11" w:history="1">
        <w:r w:rsidRPr="00172C2E">
          <w:rPr>
            <w:rStyle w:val="Hyperlink"/>
            <w:noProof/>
            <w:sz w:val="22"/>
            <w:szCs w:val="22"/>
          </w:rPr>
          <w:t>www.planningportal.gov.uk/planning/appeals</w:t>
        </w:r>
      </w:hyperlink>
    </w:p>
    <w:p w14:paraId="0BFBFFE1"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F660697" w14:textId="1761F248"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If you intend to submit an appeal that you would like examined by inquiry then you must notify the Local Planning Authority and Planning Inspectorate (</w:t>
      </w:r>
      <w:hyperlink r:id="rId12" w:history="1">
        <w:r w:rsidRPr="00172C2E">
          <w:rPr>
            <w:rStyle w:val="Hyperlink"/>
            <w:noProof/>
            <w:sz w:val="22"/>
            <w:szCs w:val="22"/>
          </w:rPr>
          <w:t>inquiryappeals@planninginspectorate.gov.uk</w:t>
        </w:r>
      </w:hyperlink>
      <w:r>
        <w:rPr>
          <w:noProof/>
          <w:sz w:val="22"/>
          <w:szCs w:val="22"/>
        </w:rPr>
        <w:t xml:space="preserve">) </w:t>
      </w:r>
      <w:r w:rsidR="00836BF0">
        <w:rPr>
          <w:noProof/>
          <w:sz w:val="22"/>
          <w:szCs w:val="22"/>
        </w:rPr>
        <w:t xml:space="preserve">at least 10 days before submitting the appeal. </w:t>
      </w:r>
      <w:hyperlink r:id="rId13" w:history="1">
        <w:r w:rsidR="00836BF0" w:rsidRPr="00836BF0">
          <w:rPr>
            <w:rStyle w:val="Hyperlink"/>
            <w:noProof/>
            <w:sz w:val="22"/>
            <w:szCs w:val="22"/>
          </w:rPr>
          <w:t>Further details are on GOV.UK</w:t>
        </w:r>
      </w:hyperlink>
      <w:r w:rsidR="00836BF0">
        <w:rPr>
          <w:noProof/>
          <w:sz w:val="22"/>
          <w:szCs w:val="22"/>
        </w:rPr>
        <w:t>.</w:t>
      </w:r>
    </w:p>
    <w:p w14:paraId="28D80302" w14:textId="77777777" w:rsidR="00836BF0" w:rsidRDefault="00836BF0"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28D51294" w14:textId="0D759814" w:rsidR="00836BF0" w:rsidRDefault="00836BF0"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r>
        <w:rPr>
          <w:noProof/>
          <w:sz w:val="22"/>
          <w:szCs w:val="22"/>
        </w:rPr>
        <w:t xml:space="preserve">A copy of the appeal documents should be sent direct to </w:t>
      </w:r>
      <w:hyperlink r:id="rId14" w:history="1">
        <w:r w:rsidRPr="00172C2E">
          <w:rPr>
            <w:rStyle w:val="Hyperlink"/>
            <w:noProof/>
            <w:sz w:val="22"/>
            <w:szCs w:val="22"/>
          </w:rPr>
          <w:t>planningappeals@wiltshire.gov.uk</w:t>
        </w:r>
      </w:hyperlink>
      <w:r>
        <w:rPr>
          <w:noProof/>
          <w:sz w:val="22"/>
          <w:szCs w:val="22"/>
        </w:rPr>
        <w:t xml:space="preserve">. </w:t>
      </w:r>
    </w:p>
    <w:p w14:paraId="36D2D6DD" w14:textId="77777777" w:rsidR="002D7B8D" w:rsidRDefault="002D7B8D"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2C5E50EC" w14:textId="230396FA" w:rsidR="009B1388" w:rsidRPr="00836BF0" w:rsidRDefault="001B0A99" w:rsidP="00836BF0">
      <w:pPr>
        <w:spacing w:after="0"/>
        <w:rPr>
          <w:color w:val="000000"/>
        </w:rPr>
      </w:pPr>
      <w:r>
        <w:rPr>
          <w:rFonts w:ascii="Lucida Handwriting" w:hAnsi="Lucida Handwriting" w:cs="Arial"/>
          <w:b/>
          <w:sz w:val="28"/>
        </w:rPr>
        <w:t xml:space="preserve">Nic </w:t>
      </w:r>
      <w:proofErr w:type="gramStart"/>
      <w:r>
        <w:rPr>
          <w:rFonts w:ascii="Lucida Handwriting" w:hAnsi="Lucida Handwriting" w:cs="Arial"/>
          <w:b/>
          <w:sz w:val="28"/>
        </w:rPr>
        <w:t>Thomas</w:t>
      </w:r>
      <w:r w:rsidR="00200829">
        <w:rPr>
          <w:rFonts w:ascii="Lucida Handwriting" w:hAnsi="Lucida Handwriting" w:cs="Arial"/>
          <w:b/>
          <w:sz w:val="28"/>
        </w:rPr>
        <w:t xml:space="preserve"> </w:t>
      </w:r>
      <w:r>
        <w:rPr>
          <w:rFonts w:ascii="Lucida Handwriting" w:hAnsi="Lucida Handwriting" w:cs="Arial"/>
          <w:b/>
          <w:sz w:val="28"/>
        </w:rPr>
        <w:t xml:space="preserve"> </w:t>
      </w:r>
      <w:r w:rsidRPr="001B0A99">
        <w:rPr>
          <w:rFonts w:ascii="Arial" w:hAnsi="Arial" w:cs="Arial"/>
          <w:b/>
          <w:color w:val="000000"/>
        </w:rPr>
        <w:t>-</w:t>
      </w:r>
      <w:proofErr w:type="gramEnd"/>
      <w:r w:rsidRPr="001B0A99">
        <w:rPr>
          <w:rFonts w:ascii="Arial" w:hAnsi="Arial" w:cs="Arial"/>
          <w:b/>
          <w:color w:val="000000"/>
        </w:rPr>
        <w:t xml:space="preserve"> Director of Planning, Economy and Regeneration</w:t>
      </w:r>
    </w:p>
    <w:sectPr w:rsidR="009B1388" w:rsidRPr="00836BF0"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B1D15" w14:textId="77777777" w:rsidR="00BC5C15" w:rsidRDefault="00BC5C15">
      <w:r>
        <w:separator/>
      </w:r>
    </w:p>
  </w:endnote>
  <w:endnote w:type="continuationSeparator" w:id="0">
    <w:p w14:paraId="41226E78" w14:textId="77777777" w:rsidR="00BC5C15" w:rsidRDefault="00BC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2BF2D" w14:textId="77777777" w:rsidR="00BC5C15" w:rsidRDefault="00BC5C15">
      <w:r>
        <w:separator/>
      </w:r>
    </w:p>
  </w:footnote>
  <w:footnote w:type="continuationSeparator" w:id="0">
    <w:p w14:paraId="0FC761D1" w14:textId="77777777" w:rsidR="00BC5C15" w:rsidRDefault="00BC5C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42870"/>
    <w:rsid w:val="00164373"/>
    <w:rsid w:val="001B0A99"/>
    <w:rsid w:val="00200829"/>
    <w:rsid w:val="00226912"/>
    <w:rsid w:val="0023433E"/>
    <w:rsid w:val="00263D26"/>
    <w:rsid w:val="00264DBB"/>
    <w:rsid w:val="00285C31"/>
    <w:rsid w:val="002A5E90"/>
    <w:rsid w:val="002B482B"/>
    <w:rsid w:val="002D7B8D"/>
    <w:rsid w:val="002D7DF7"/>
    <w:rsid w:val="003104CD"/>
    <w:rsid w:val="00335CC8"/>
    <w:rsid w:val="00345FFC"/>
    <w:rsid w:val="003B03E8"/>
    <w:rsid w:val="003F6B97"/>
    <w:rsid w:val="00414270"/>
    <w:rsid w:val="00465B03"/>
    <w:rsid w:val="00476089"/>
    <w:rsid w:val="0048357E"/>
    <w:rsid w:val="004A091E"/>
    <w:rsid w:val="004B1443"/>
    <w:rsid w:val="004F6769"/>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87F91"/>
    <w:rsid w:val="007E7342"/>
    <w:rsid w:val="00836BF0"/>
    <w:rsid w:val="008541D3"/>
    <w:rsid w:val="00873924"/>
    <w:rsid w:val="00884BA1"/>
    <w:rsid w:val="0089068A"/>
    <w:rsid w:val="008A21CD"/>
    <w:rsid w:val="008A35BC"/>
    <w:rsid w:val="008B1DD9"/>
    <w:rsid w:val="008F291F"/>
    <w:rsid w:val="00911D07"/>
    <w:rsid w:val="00933BE8"/>
    <w:rsid w:val="00955521"/>
    <w:rsid w:val="00955D65"/>
    <w:rsid w:val="00961D9D"/>
    <w:rsid w:val="009B1388"/>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BC5C15"/>
    <w:rsid w:val="00C3010C"/>
    <w:rsid w:val="00C3537D"/>
    <w:rsid w:val="00C40C8B"/>
    <w:rsid w:val="00C53955"/>
    <w:rsid w:val="00C601FB"/>
    <w:rsid w:val="00CA3DFD"/>
    <w:rsid w:val="00CA4B9F"/>
    <w:rsid w:val="00CE01F6"/>
    <w:rsid w:val="00D33E20"/>
    <w:rsid w:val="00D476C9"/>
    <w:rsid w:val="00D50808"/>
    <w:rsid w:val="00D86160"/>
    <w:rsid w:val="00DA1825"/>
    <w:rsid w:val="00DA504E"/>
    <w:rsid w:val="00DA75B7"/>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 w:type="character" w:styleId="Hyperlink">
    <w:name w:val="Hyperlink"/>
    <w:basedOn w:val="DefaultParagraphFont"/>
    <w:rsid w:val="002D7B8D"/>
    <w:rPr>
      <w:color w:val="0563C1" w:themeColor="hyperlink"/>
      <w:u w:val="single"/>
    </w:rPr>
  </w:style>
  <w:style w:type="character" w:styleId="UnresolvedMention">
    <w:name w:val="Unresolved Mention"/>
    <w:basedOn w:val="DefaultParagraphFont"/>
    <w:uiPriority w:val="99"/>
    <w:semiHidden/>
    <w:unhideWhenUsed/>
    <w:rsid w:val="002D7B8D"/>
    <w:rPr>
      <w:color w:val="605E5C"/>
      <w:shd w:val="clear" w:color="auto" w:fill="E1DFDD"/>
    </w:rPr>
  </w:style>
  <w:style w:type="paragraph" w:styleId="NormalWeb">
    <w:name w:val="Normal (Web)"/>
    <w:basedOn w:val="Normal"/>
    <w:uiPriority w:val="99"/>
    <w:unhideWhenUsed/>
    <w:pPr>
      <w:widowControl/>
      <w:autoSpaceDE/>
      <w:autoSpaceDN/>
      <w:adjustRightInd/>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8266">
      <w:bodyDiv w:val="1"/>
      <w:marLeft w:val="0"/>
      <w:marRight w:val="0"/>
      <w:marTop w:val="0"/>
      <w:marBottom w:val="0"/>
      <w:divBdr>
        <w:top w:val="none" w:sz="0" w:space="0" w:color="auto"/>
        <w:left w:val="none" w:sz="0" w:space="0" w:color="auto"/>
        <w:bottom w:val="none" w:sz="0" w:space="0" w:color="auto"/>
        <w:right w:val="none" w:sz="0" w:space="0" w:color="auto"/>
      </w:divBdr>
    </w:div>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collections/casework-dealt-with-by-inquiries"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inquiryappeals@planninginspectorate.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ningportal.gov.uk/planning/appeal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lanninginspectorate.gov.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planningappeals@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2C037-AF4E-4CD6-A5FC-5CE2F7072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salesforceId:4226c805-b8a2-454e-a345-617eefe5b5d0</dc:subject>
  <dc:creator>Odessa.Mitchell</dc:creator>
  <cp:keywords/>
  <dc:description/>
  <cp:lastModifiedBy>Day, Simon</cp:lastModifiedBy>
  <cp:revision>2</cp:revision>
  <cp:lastPrinted>2009-03-30T14:00:00Z</cp:lastPrinted>
  <dcterms:created xsi:type="dcterms:W3CDTF">2025-07-23T13:00:00Z</dcterms:created>
  <dcterms:modified xsi:type="dcterms:W3CDTF">2025-07-23T13:00:00Z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069Q300000OJdCqIAL</vt:lpwstr>
  </property>
</Properties>
</file>