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225B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1FDDB82"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32DAF7F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835B7C1" w14:textId="77777777" w:rsidTr="00683C17">
        <w:tc>
          <w:tcPr>
            <w:tcW w:w="3681" w:type="dxa"/>
          </w:tcPr>
          <w:p w14:paraId="1568CF8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0EE1202"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PL/2025/08126</w:t>
            </w:r>
          </w:p>
        </w:tc>
      </w:tr>
      <w:tr w:rsidR="00097010" w14:paraId="1F9553A9" w14:textId="77777777" w:rsidTr="00683C17">
        <w:tc>
          <w:tcPr>
            <w:tcW w:w="3681" w:type="dxa"/>
          </w:tcPr>
          <w:p w14:paraId="3FD7700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6F0D12C"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46AB3F82" w14:textId="77777777" w:rsidTr="00683C17">
        <w:tc>
          <w:tcPr>
            <w:tcW w:w="3681" w:type="dxa"/>
          </w:tcPr>
          <w:p w14:paraId="3EB7499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88F25D6"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45 London Road, Chippenham, SN15 3AJ</w:t>
            </w:r>
          </w:p>
        </w:tc>
      </w:tr>
      <w:tr w:rsidR="00097010" w14:paraId="62FFE3D6" w14:textId="77777777" w:rsidTr="00683C17">
        <w:tc>
          <w:tcPr>
            <w:tcW w:w="3681" w:type="dxa"/>
          </w:tcPr>
          <w:p w14:paraId="32B043F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2F2CC149" w14:textId="3EB424D8"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Repair and rebuild the </w:t>
            </w:r>
            <w:r w:rsidR="00532F82" w:rsidRPr="009F2ED4">
              <w:rPr>
                <w:rFonts w:ascii="Arial" w:eastAsia="Times New Roman" w:hAnsi="Arial" w:cs="Arial"/>
                <w:kern w:val="0"/>
                <w:sz w:val="22"/>
                <w:szCs w:val="22"/>
                <w:lang w:eastAsia="en-GB"/>
                <w14:ligatures w14:val="none"/>
              </w:rPr>
              <w:t>left-hand</w:t>
            </w:r>
            <w:r w:rsidRPr="009F2ED4">
              <w:rPr>
                <w:rFonts w:ascii="Arial" w:eastAsia="Times New Roman" w:hAnsi="Arial" w:cs="Arial"/>
                <w:kern w:val="0"/>
                <w:sz w:val="22"/>
                <w:szCs w:val="22"/>
                <w:lang w:eastAsia="en-GB"/>
                <w14:ligatures w14:val="none"/>
              </w:rPr>
              <w:t xml:space="preserve"> side of the frontage of the boundary wall</w:t>
            </w:r>
          </w:p>
        </w:tc>
      </w:tr>
      <w:tr w:rsidR="00097010" w14:paraId="17BDE6DF" w14:textId="77777777" w:rsidTr="00683C17">
        <w:tc>
          <w:tcPr>
            <w:tcW w:w="3681" w:type="dxa"/>
          </w:tcPr>
          <w:p w14:paraId="0DD46C2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946AF40"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6B4EAA7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E879BDA" w14:textId="1CDC87AA" w:rsidR="00C10CB3" w:rsidRPr="00977A8B" w:rsidRDefault="00683C17" w:rsidP="00977A8B">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053D85F7" w14:textId="444E0402" w:rsidR="00C10CB3" w:rsidRPr="00977A8B" w:rsidRDefault="00C10CB3" w:rsidP="00970F6B">
      <w:pPr>
        <w:spacing w:after="0" w:line="276" w:lineRule="auto"/>
        <w:jc w:val="both"/>
        <w:rPr>
          <w:rFonts w:ascii="Arial" w:eastAsia="Times New Roman" w:hAnsi="Arial" w:cs="Arial"/>
          <w:kern w:val="0"/>
          <w:sz w:val="22"/>
          <w:szCs w:val="22"/>
          <w:lang w:eastAsia="en-GB"/>
          <w14:ligatures w14:val="none"/>
        </w:rPr>
      </w:pPr>
      <w:r w:rsidRPr="00977A8B">
        <w:rPr>
          <w:rFonts w:ascii="Arial" w:eastAsia="Times New Roman" w:hAnsi="Arial" w:cs="Arial"/>
          <w:kern w:val="0"/>
          <w:sz w:val="22"/>
          <w:szCs w:val="22"/>
          <w:lang w:eastAsia="en-GB"/>
          <w14:ligatures w14:val="none"/>
        </w:rPr>
        <w:t xml:space="preserve">The subject </w:t>
      </w:r>
      <w:r w:rsidR="00E862A9" w:rsidRPr="00977A8B">
        <w:rPr>
          <w:rFonts w:ascii="Arial" w:eastAsia="Times New Roman" w:hAnsi="Arial" w:cs="Arial"/>
          <w:kern w:val="0"/>
          <w:sz w:val="22"/>
          <w:szCs w:val="22"/>
          <w:lang w:eastAsia="en-GB"/>
          <w14:ligatures w14:val="none"/>
        </w:rPr>
        <w:t>property</w:t>
      </w:r>
      <w:r w:rsidRPr="00977A8B">
        <w:rPr>
          <w:rFonts w:ascii="Arial" w:eastAsia="Times New Roman" w:hAnsi="Arial" w:cs="Arial"/>
          <w:kern w:val="0"/>
          <w:sz w:val="22"/>
          <w:szCs w:val="22"/>
          <w:lang w:eastAsia="en-GB"/>
          <w14:ligatures w14:val="none"/>
        </w:rPr>
        <w:t xml:space="preserve"> is a GII designated </w:t>
      </w:r>
      <w:r w:rsidR="00E862A9" w:rsidRPr="00977A8B">
        <w:rPr>
          <w:rFonts w:ascii="Arial" w:eastAsia="Times New Roman" w:hAnsi="Arial" w:cs="Arial"/>
          <w:kern w:val="0"/>
          <w:sz w:val="22"/>
          <w:szCs w:val="22"/>
          <w:lang w:eastAsia="en-GB"/>
          <w14:ligatures w14:val="none"/>
        </w:rPr>
        <w:t xml:space="preserve">dwelling that lies behind </w:t>
      </w:r>
      <w:r w:rsidR="00ED217A" w:rsidRPr="00977A8B">
        <w:rPr>
          <w:rFonts w:ascii="Arial" w:eastAsia="Times New Roman" w:hAnsi="Arial" w:cs="Arial"/>
          <w:kern w:val="0"/>
          <w:sz w:val="22"/>
          <w:szCs w:val="22"/>
          <w:lang w:eastAsia="en-GB"/>
          <w14:ligatures w14:val="none"/>
        </w:rPr>
        <w:t xml:space="preserve">an attached wall and gate </w:t>
      </w:r>
      <w:r w:rsidR="00DE3EAB" w:rsidRPr="00977A8B">
        <w:rPr>
          <w:rFonts w:ascii="Arial" w:eastAsia="Times New Roman" w:hAnsi="Arial" w:cs="Arial"/>
          <w:kern w:val="0"/>
          <w:sz w:val="22"/>
          <w:szCs w:val="22"/>
          <w:lang w:eastAsia="en-GB"/>
          <w14:ligatures w14:val="none"/>
        </w:rPr>
        <w:t>piers</w:t>
      </w:r>
      <w:r w:rsidR="00ED217A" w:rsidRPr="00977A8B">
        <w:rPr>
          <w:rFonts w:ascii="Arial" w:eastAsia="Times New Roman" w:hAnsi="Arial" w:cs="Arial"/>
          <w:kern w:val="0"/>
          <w:sz w:val="22"/>
          <w:szCs w:val="22"/>
          <w:lang w:eastAsia="en-GB"/>
          <w14:ligatures w14:val="none"/>
        </w:rPr>
        <w:t xml:space="preserve"> that are specified within the Historic England’s listing.</w:t>
      </w:r>
    </w:p>
    <w:p w14:paraId="045788F0" w14:textId="77777777" w:rsidR="00977A8B" w:rsidRDefault="00977A8B" w:rsidP="00970F6B">
      <w:pPr>
        <w:spacing w:after="0" w:line="276" w:lineRule="auto"/>
        <w:jc w:val="both"/>
        <w:rPr>
          <w:rFonts w:ascii="Arial" w:eastAsia="Times New Roman" w:hAnsi="Arial" w:cs="Arial"/>
          <w:color w:val="ED0000"/>
          <w:kern w:val="0"/>
          <w:sz w:val="22"/>
          <w:szCs w:val="22"/>
          <w:lang w:eastAsia="en-GB"/>
          <w14:ligatures w14:val="none"/>
        </w:rPr>
      </w:pPr>
    </w:p>
    <w:p w14:paraId="065098F9" w14:textId="3C3EF5B9" w:rsidR="00977A8B" w:rsidRDefault="00735CA8" w:rsidP="00970F6B">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color w:val="ED0000"/>
          <w:kern w:val="0"/>
          <w:sz w:val="22"/>
          <w:szCs w:val="22"/>
          <w:lang w:eastAsia="en-GB"/>
          <w14:ligatures w14:val="none"/>
        </w:rPr>
        <w:t xml:space="preserve">       </w:t>
      </w:r>
      <w:r w:rsidR="00977A8B" w:rsidRPr="005E7B64">
        <w:rPr>
          <w:rFonts w:ascii="Arial" w:eastAsia="Times New Roman" w:hAnsi="Arial" w:cs="Arial"/>
          <w:noProof/>
          <w:color w:val="ED0000"/>
          <w:kern w:val="0"/>
          <w:sz w:val="22"/>
          <w:szCs w:val="22"/>
          <w:lang w:eastAsia="en-GB"/>
          <w14:ligatures w14:val="none"/>
        </w:rPr>
        <w:drawing>
          <wp:inline distT="0" distB="0" distL="0" distR="0" wp14:anchorId="46613097" wp14:editId="486E40EA">
            <wp:extent cx="2647950" cy="2167910"/>
            <wp:effectExtent l="0" t="0" r="0" b="3810"/>
            <wp:docPr id="588583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83443" name=""/>
                    <pic:cNvPicPr/>
                  </pic:nvPicPr>
                  <pic:blipFill>
                    <a:blip r:embed="rId9"/>
                    <a:stretch>
                      <a:fillRect/>
                    </a:stretch>
                  </pic:blipFill>
                  <pic:spPr>
                    <a:xfrm>
                      <a:off x="0" y="0"/>
                      <a:ext cx="2658881" cy="2176859"/>
                    </a:xfrm>
                    <a:prstGeom prst="rect">
                      <a:avLst/>
                    </a:prstGeom>
                  </pic:spPr>
                </pic:pic>
              </a:graphicData>
            </a:graphic>
          </wp:inline>
        </w:drawing>
      </w:r>
      <w:r w:rsidR="00977A8B">
        <w:rPr>
          <w:rFonts w:ascii="Arial" w:eastAsia="Times New Roman" w:hAnsi="Arial" w:cs="Arial"/>
          <w:color w:val="ED0000"/>
          <w:kern w:val="0"/>
          <w:sz w:val="22"/>
          <w:szCs w:val="22"/>
          <w:lang w:eastAsia="en-GB"/>
          <w14:ligatures w14:val="none"/>
        </w:rPr>
        <w:t xml:space="preserve">  </w:t>
      </w:r>
      <w:r w:rsidR="00977A8B" w:rsidRPr="00191B4C">
        <w:rPr>
          <w:rFonts w:ascii="Arial" w:eastAsia="Times New Roman" w:hAnsi="Arial" w:cs="Arial"/>
          <w:noProof/>
          <w:color w:val="ED0000"/>
          <w:kern w:val="0"/>
          <w:sz w:val="22"/>
          <w:szCs w:val="22"/>
          <w:lang w:eastAsia="en-GB"/>
          <w14:ligatures w14:val="none"/>
        </w:rPr>
        <w:drawing>
          <wp:inline distT="0" distB="0" distL="0" distR="0" wp14:anchorId="7DC1431C" wp14:editId="20E1D495">
            <wp:extent cx="2362200" cy="2149389"/>
            <wp:effectExtent l="0" t="0" r="0" b="3810"/>
            <wp:docPr id="53215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50764" name=""/>
                    <pic:cNvPicPr/>
                  </pic:nvPicPr>
                  <pic:blipFill>
                    <a:blip r:embed="rId10"/>
                    <a:stretch>
                      <a:fillRect/>
                    </a:stretch>
                  </pic:blipFill>
                  <pic:spPr>
                    <a:xfrm>
                      <a:off x="0" y="0"/>
                      <a:ext cx="2375154" cy="2161176"/>
                    </a:xfrm>
                    <a:prstGeom prst="rect">
                      <a:avLst/>
                    </a:prstGeom>
                  </pic:spPr>
                </pic:pic>
              </a:graphicData>
            </a:graphic>
          </wp:inline>
        </w:drawing>
      </w:r>
    </w:p>
    <w:p w14:paraId="5F7A28FA" w14:textId="0E895E87" w:rsidR="00977A8B" w:rsidRPr="00977A8B" w:rsidRDefault="00977A8B" w:rsidP="00977A8B">
      <w:pPr>
        <w:spacing w:after="0" w:line="276" w:lineRule="auto"/>
        <w:jc w:val="center"/>
        <w:rPr>
          <w:rFonts w:ascii="Arial" w:eastAsia="Times New Roman" w:hAnsi="Arial" w:cs="Arial"/>
          <w:b/>
          <w:bCs/>
          <w:kern w:val="0"/>
          <w:sz w:val="22"/>
          <w:szCs w:val="22"/>
          <w:lang w:eastAsia="en-GB"/>
          <w14:ligatures w14:val="none"/>
        </w:rPr>
      </w:pPr>
      <w:r w:rsidRPr="00191B4C">
        <w:rPr>
          <w:rFonts w:ascii="Arial" w:eastAsia="Times New Roman" w:hAnsi="Arial" w:cs="Arial"/>
          <w:b/>
          <w:bCs/>
          <w:kern w:val="0"/>
          <w:sz w:val="22"/>
          <w:szCs w:val="22"/>
          <w:lang w:eastAsia="en-GB"/>
          <w14:ligatures w14:val="none"/>
        </w:rPr>
        <w:t>Location Plan and Google Earth Site Photo</w:t>
      </w:r>
    </w:p>
    <w:p w14:paraId="02077CC7" w14:textId="77777777" w:rsidR="0011222E" w:rsidRDefault="0011222E" w:rsidP="00970F6B">
      <w:pPr>
        <w:spacing w:after="0" w:line="276" w:lineRule="auto"/>
        <w:jc w:val="both"/>
        <w:rPr>
          <w:rFonts w:ascii="Arial" w:eastAsia="Times New Roman" w:hAnsi="Arial" w:cs="Arial"/>
          <w:color w:val="ED0000"/>
          <w:kern w:val="0"/>
          <w:sz w:val="22"/>
          <w:szCs w:val="22"/>
          <w:lang w:eastAsia="en-GB"/>
          <w14:ligatures w14:val="none"/>
        </w:rPr>
      </w:pPr>
    </w:p>
    <w:p w14:paraId="5656B275" w14:textId="0A691721" w:rsidR="00970F6B" w:rsidRPr="00977A8B" w:rsidRDefault="00B94390" w:rsidP="00970F6B">
      <w:pPr>
        <w:spacing w:after="0" w:line="276" w:lineRule="auto"/>
        <w:jc w:val="both"/>
        <w:rPr>
          <w:rFonts w:ascii="Arial" w:eastAsia="Times New Roman" w:hAnsi="Arial" w:cs="Arial"/>
          <w:kern w:val="0"/>
          <w:sz w:val="22"/>
          <w:szCs w:val="22"/>
          <w:lang w:eastAsia="en-GB"/>
          <w14:ligatures w14:val="none"/>
        </w:rPr>
      </w:pPr>
      <w:r w:rsidRPr="00977A8B">
        <w:rPr>
          <w:rFonts w:ascii="Arial" w:eastAsia="Times New Roman" w:hAnsi="Arial" w:cs="Arial"/>
          <w:kern w:val="0"/>
          <w:sz w:val="22"/>
          <w:szCs w:val="22"/>
          <w:lang w:eastAsia="en-GB"/>
          <w14:ligatures w14:val="none"/>
        </w:rPr>
        <w:t xml:space="preserve">43-45 London Road, </w:t>
      </w:r>
      <w:r w:rsidR="00DE3EAB" w:rsidRPr="00977A8B">
        <w:rPr>
          <w:rFonts w:ascii="Arial" w:eastAsia="Times New Roman" w:hAnsi="Arial" w:cs="Arial"/>
          <w:kern w:val="0"/>
          <w:sz w:val="22"/>
          <w:szCs w:val="22"/>
          <w:lang w:eastAsia="en-GB"/>
          <w14:ligatures w14:val="none"/>
        </w:rPr>
        <w:t xml:space="preserve">also known as </w:t>
      </w:r>
      <w:r w:rsidRPr="00977A8B">
        <w:rPr>
          <w:rFonts w:ascii="Arial" w:eastAsia="Times New Roman" w:hAnsi="Arial" w:cs="Arial"/>
          <w:kern w:val="0"/>
          <w:sz w:val="22"/>
          <w:szCs w:val="22"/>
          <w:lang w:eastAsia="en-GB"/>
          <w14:ligatures w14:val="none"/>
        </w:rPr>
        <w:t xml:space="preserve">Albert Cottage, </w:t>
      </w:r>
      <w:r w:rsidR="00975F37">
        <w:rPr>
          <w:rFonts w:ascii="Arial" w:eastAsia="Times New Roman" w:hAnsi="Arial" w:cs="Arial"/>
          <w:kern w:val="0"/>
          <w:sz w:val="22"/>
          <w:szCs w:val="22"/>
          <w:lang w:eastAsia="en-GB"/>
          <w14:ligatures w14:val="none"/>
        </w:rPr>
        <w:t>the name being</w:t>
      </w:r>
      <w:r w:rsidR="00DE3EAB" w:rsidRPr="00977A8B">
        <w:rPr>
          <w:rFonts w:ascii="Arial" w:eastAsia="Times New Roman" w:hAnsi="Arial" w:cs="Arial"/>
          <w:kern w:val="0"/>
          <w:sz w:val="22"/>
          <w:szCs w:val="22"/>
          <w:lang w:eastAsia="en-GB"/>
          <w14:ligatures w14:val="none"/>
        </w:rPr>
        <w:t xml:space="preserve"> carved into the</w:t>
      </w:r>
      <w:r w:rsidR="0099362A" w:rsidRPr="00977A8B">
        <w:rPr>
          <w:rFonts w:ascii="Arial" w:eastAsia="Times New Roman" w:hAnsi="Arial" w:cs="Arial"/>
          <w:kern w:val="0"/>
          <w:sz w:val="22"/>
          <w:szCs w:val="22"/>
          <w:lang w:eastAsia="en-GB"/>
          <w14:ligatures w14:val="none"/>
        </w:rPr>
        <w:t xml:space="preserve"> gate pillar</w:t>
      </w:r>
      <w:r w:rsidR="00DE3EAB" w:rsidRPr="00977A8B">
        <w:rPr>
          <w:rFonts w:ascii="Arial" w:eastAsia="Times New Roman" w:hAnsi="Arial" w:cs="Arial"/>
          <w:kern w:val="0"/>
          <w:sz w:val="22"/>
          <w:szCs w:val="22"/>
          <w:lang w:eastAsia="en-GB"/>
          <w14:ligatures w14:val="none"/>
        </w:rPr>
        <w:t>s, lies</w:t>
      </w:r>
      <w:r w:rsidR="00970F6B" w:rsidRPr="00977A8B">
        <w:rPr>
          <w:rFonts w:ascii="Arial" w:eastAsia="Times New Roman" w:hAnsi="Arial" w:cs="Arial"/>
          <w:kern w:val="0"/>
          <w:sz w:val="22"/>
          <w:szCs w:val="22"/>
          <w:lang w:eastAsia="en-GB"/>
          <w14:ligatures w14:val="none"/>
        </w:rPr>
        <w:t xml:space="preserve"> withi</w:t>
      </w:r>
      <w:r w:rsidR="0011222E" w:rsidRPr="00977A8B">
        <w:rPr>
          <w:rFonts w:ascii="Arial" w:eastAsia="Times New Roman" w:hAnsi="Arial" w:cs="Arial"/>
          <w:kern w:val="0"/>
          <w:sz w:val="22"/>
          <w:szCs w:val="22"/>
          <w:lang w:eastAsia="en-GB"/>
          <w14:ligatures w14:val="none"/>
        </w:rPr>
        <w:t>n a post-medieval area of Chippenham; a later expansion from the historic core</w:t>
      </w:r>
      <w:r w:rsidR="00A71B40" w:rsidRPr="00977A8B">
        <w:rPr>
          <w:rFonts w:ascii="Arial" w:eastAsia="Times New Roman" w:hAnsi="Arial" w:cs="Arial"/>
          <w:kern w:val="0"/>
          <w:sz w:val="22"/>
          <w:szCs w:val="22"/>
          <w:lang w:eastAsia="en-GB"/>
          <w14:ligatures w14:val="none"/>
        </w:rPr>
        <w:t xml:space="preserve">, now primarily residential, in which historic form and layout survives. </w:t>
      </w:r>
    </w:p>
    <w:p w14:paraId="3F448F40" w14:textId="77777777" w:rsidR="00B91259" w:rsidRPr="00977A8B" w:rsidRDefault="00B91259" w:rsidP="00970F6B">
      <w:pPr>
        <w:spacing w:after="0" w:line="276" w:lineRule="auto"/>
        <w:jc w:val="both"/>
        <w:rPr>
          <w:rFonts w:ascii="Arial" w:eastAsia="Times New Roman" w:hAnsi="Arial" w:cs="Arial"/>
          <w:kern w:val="0"/>
          <w:sz w:val="22"/>
          <w:szCs w:val="22"/>
          <w:lang w:eastAsia="en-GB"/>
          <w14:ligatures w14:val="none"/>
        </w:rPr>
      </w:pPr>
    </w:p>
    <w:p w14:paraId="40C82057" w14:textId="270A4D31" w:rsidR="00735CA8" w:rsidRDefault="00B91259" w:rsidP="00970F6B">
      <w:pPr>
        <w:spacing w:after="0" w:line="276" w:lineRule="auto"/>
        <w:jc w:val="both"/>
        <w:rPr>
          <w:rFonts w:ascii="Arial" w:eastAsia="Times New Roman" w:hAnsi="Arial" w:cs="Arial"/>
          <w:color w:val="ED0000"/>
          <w:kern w:val="0"/>
          <w:sz w:val="22"/>
          <w:szCs w:val="22"/>
          <w:lang w:eastAsia="en-GB"/>
          <w14:ligatures w14:val="none"/>
        </w:rPr>
      </w:pPr>
      <w:r w:rsidRPr="00B91259">
        <w:rPr>
          <w:rFonts w:ascii="Arial" w:eastAsia="Times New Roman" w:hAnsi="Arial" w:cs="Arial"/>
          <w:noProof/>
          <w:color w:val="ED0000"/>
          <w:kern w:val="0"/>
          <w:sz w:val="22"/>
          <w:szCs w:val="22"/>
          <w:lang w:eastAsia="en-GB"/>
          <w14:ligatures w14:val="none"/>
        </w:rPr>
        <w:drawing>
          <wp:inline distT="0" distB="0" distL="0" distR="0" wp14:anchorId="2AC6EE76" wp14:editId="0521F2F8">
            <wp:extent cx="2705100" cy="2313849"/>
            <wp:effectExtent l="0" t="0" r="0" b="0"/>
            <wp:docPr id="844860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60936" name=""/>
                    <pic:cNvPicPr/>
                  </pic:nvPicPr>
                  <pic:blipFill>
                    <a:blip r:embed="rId11"/>
                    <a:stretch>
                      <a:fillRect/>
                    </a:stretch>
                  </pic:blipFill>
                  <pic:spPr>
                    <a:xfrm>
                      <a:off x="0" y="0"/>
                      <a:ext cx="2714920" cy="2322249"/>
                    </a:xfrm>
                    <a:prstGeom prst="rect">
                      <a:avLst/>
                    </a:prstGeom>
                  </pic:spPr>
                </pic:pic>
              </a:graphicData>
            </a:graphic>
          </wp:inline>
        </w:drawing>
      </w:r>
      <w:r w:rsidR="00E75895">
        <w:rPr>
          <w:rFonts w:ascii="Arial" w:eastAsia="Times New Roman" w:hAnsi="Arial" w:cs="Arial"/>
          <w:color w:val="ED0000"/>
          <w:kern w:val="0"/>
          <w:sz w:val="22"/>
          <w:szCs w:val="22"/>
          <w:lang w:eastAsia="en-GB"/>
          <w14:ligatures w14:val="none"/>
        </w:rPr>
        <w:t xml:space="preserve">  </w:t>
      </w:r>
      <w:r w:rsidR="00E75895" w:rsidRPr="00E75895">
        <w:rPr>
          <w:rFonts w:ascii="Arial" w:eastAsia="Times New Roman" w:hAnsi="Arial" w:cs="Arial"/>
          <w:noProof/>
          <w:color w:val="ED0000"/>
          <w:kern w:val="0"/>
          <w:sz w:val="22"/>
          <w:szCs w:val="22"/>
          <w:lang w:eastAsia="en-GB"/>
          <w14:ligatures w14:val="none"/>
        </w:rPr>
        <w:drawing>
          <wp:inline distT="0" distB="0" distL="0" distR="0" wp14:anchorId="7B8C3CD7" wp14:editId="5F1E87D1">
            <wp:extent cx="2925878" cy="2359024"/>
            <wp:effectExtent l="0" t="0" r="8255" b="3810"/>
            <wp:docPr id="684730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30642" name=""/>
                    <pic:cNvPicPr/>
                  </pic:nvPicPr>
                  <pic:blipFill>
                    <a:blip r:embed="rId12"/>
                    <a:stretch>
                      <a:fillRect/>
                    </a:stretch>
                  </pic:blipFill>
                  <pic:spPr>
                    <a:xfrm>
                      <a:off x="0" y="0"/>
                      <a:ext cx="2939111" cy="2369693"/>
                    </a:xfrm>
                    <a:prstGeom prst="rect">
                      <a:avLst/>
                    </a:prstGeom>
                  </pic:spPr>
                </pic:pic>
              </a:graphicData>
            </a:graphic>
          </wp:inline>
        </w:drawing>
      </w:r>
    </w:p>
    <w:p w14:paraId="475A6533" w14:textId="67948D4F" w:rsidR="00735CA8" w:rsidRPr="00735CA8" w:rsidRDefault="00735CA8" w:rsidP="00970F6B">
      <w:pPr>
        <w:spacing w:after="0" w:line="276" w:lineRule="auto"/>
        <w:jc w:val="both"/>
        <w:rPr>
          <w:rFonts w:ascii="Arial" w:eastAsia="Times New Roman" w:hAnsi="Arial" w:cs="Arial"/>
          <w:kern w:val="0"/>
          <w:sz w:val="22"/>
          <w:szCs w:val="22"/>
          <w:lang w:eastAsia="en-GB"/>
          <w14:ligatures w14:val="none"/>
        </w:rPr>
      </w:pPr>
      <w:r w:rsidRPr="00977A8B">
        <w:rPr>
          <w:rFonts w:ascii="Arial" w:eastAsia="Times New Roman" w:hAnsi="Arial" w:cs="Arial"/>
          <w:kern w:val="0"/>
          <w:sz w:val="22"/>
          <w:szCs w:val="22"/>
          <w:lang w:eastAsia="en-GB"/>
          <w14:ligatures w14:val="none"/>
        </w:rPr>
        <w:lastRenderedPageBreak/>
        <w:t>The building was once part of a long terrace known as Albert Cottages, as seen on the 1</w:t>
      </w:r>
      <w:r w:rsidRPr="00977A8B">
        <w:rPr>
          <w:rFonts w:ascii="Arial" w:eastAsia="Times New Roman" w:hAnsi="Arial" w:cs="Arial"/>
          <w:kern w:val="0"/>
          <w:sz w:val="22"/>
          <w:szCs w:val="22"/>
          <w:vertAlign w:val="superscript"/>
          <w:lang w:eastAsia="en-GB"/>
          <w14:ligatures w14:val="none"/>
        </w:rPr>
        <w:t>st</w:t>
      </w:r>
      <w:r w:rsidRPr="00977A8B">
        <w:rPr>
          <w:rFonts w:ascii="Arial" w:eastAsia="Times New Roman" w:hAnsi="Arial" w:cs="Arial"/>
          <w:kern w:val="0"/>
          <w:sz w:val="22"/>
          <w:szCs w:val="22"/>
          <w:lang w:eastAsia="en-GB"/>
          <w14:ligatures w14:val="none"/>
        </w:rPr>
        <w:t xml:space="preserve"> epoch mapping </w:t>
      </w:r>
      <w:r w:rsidR="003F1D75">
        <w:rPr>
          <w:rFonts w:ascii="Arial" w:eastAsia="Times New Roman" w:hAnsi="Arial" w:cs="Arial"/>
          <w:kern w:val="0"/>
          <w:sz w:val="22"/>
          <w:szCs w:val="22"/>
          <w:lang w:eastAsia="en-GB"/>
          <w14:ligatures w14:val="none"/>
        </w:rPr>
        <w:t>above</w:t>
      </w:r>
      <w:r w:rsidRPr="00977A8B">
        <w:rPr>
          <w:rFonts w:ascii="Arial" w:eastAsia="Times New Roman" w:hAnsi="Arial" w:cs="Arial"/>
          <w:kern w:val="0"/>
          <w:sz w:val="22"/>
          <w:szCs w:val="22"/>
          <w:lang w:eastAsia="en-GB"/>
          <w14:ligatures w14:val="none"/>
        </w:rPr>
        <w:t>. The front boundary walls are visible</w:t>
      </w:r>
      <w:r w:rsidR="003E0D27">
        <w:rPr>
          <w:rFonts w:ascii="Arial" w:eastAsia="Times New Roman" w:hAnsi="Arial" w:cs="Arial"/>
          <w:kern w:val="0"/>
          <w:sz w:val="22"/>
          <w:szCs w:val="22"/>
          <w:lang w:eastAsia="en-GB"/>
          <w14:ligatures w14:val="none"/>
        </w:rPr>
        <w:t xml:space="preserve"> in this map</w:t>
      </w:r>
      <w:r w:rsidRPr="00977A8B">
        <w:rPr>
          <w:rFonts w:ascii="Arial" w:eastAsia="Times New Roman" w:hAnsi="Arial" w:cs="Arial"/>
          <w:kern w:val="0"/>
          <w:sz w:val="22"/>
          <w:szCs w:val="22"/>
          <w:lang w:eastAsia="en-GB"/>
          <w14:ligatures w14:val="none"/>
        </w:rPr>
        <w:t xml:space="preserve"> as is the absence of the neighbouring wall and gate piers to the remainder of the cottages around Nelson’s Place. </w:t>
      </w:r>
    </w:p>
    <w:p w14:paraId="0653D541" w14:textId="77777777" w:rsidR="00BA226C" w:rsidRPr="00735CA8" w:rsidRDefault="00BA226C" w:rsidP="00970F6B">
      <w:pPr>
        <w:spacing w:after="0" w:line="276" w:lineRule="auto"/>
        <w:jc w:val="both"/>
        <w:rPr>
          <w:rFonts w:ascii="Arial" w:eastAsia="Times New Roman" w:hAnsi="Arial" w:cs="Arial"/>
          <w:kern w:val="0"/>
          <w:sz w:val="22"/>
          <w:szCs w:val="22"/>
          <w:lang w:eastAsia="en-GB"/>
          <w14:ligatures w14:val="none"/>
        </w:rPr>
      </w:pPr>
    </w:p>
    <w:p w14:paraId="0B6A438C" w14:textId="175C7779" w:rsidR="00BA226C" w:rsidRPr="00735CA8" w:rsidRDefault="00735CA8" w:rsidP="00970F6B">
      <w:pPr>
        <w:spacing w:after="0" w:line="276" w:lineRule="auto"/>
        <w:jc w:val="both"/>
        <w:rPr>
          <w:rFonts w:ascii="Arial" w:eastAsia="Times New Roman" w:hAnsi="Arial" w:cs="Arial"/>
          <w:kern w:val="0"/>
          <w:sz w:val="22"/>
          <w:szCs w:val="22"/>
          <w:lang w:eastAsia="en-GB"/>
          <w14:ligatures w14:val="none"/>
        </w:rPr>
      </w:pPr>
      <w:r w:rsidRPr="00735CA8">
        <w:rPr>
          <w:rFonts w:ascii="Arial" w:eastAsia="Times New Roman" w:hAnsi="Arial" w:cs="Arial"/>
          <w:kern w:val="0"/>
          <w:sz w:val="22"/>
          <w:szCs w:val="22"/>
          <w:lang w:eastAsia="en-GB"/>
          <w14:ligatures w14:val="none"/>
        </w:rPr>
        <w:t>Demolition</w:t>
      </w:r>
      <w:r w:rsidR="00BA226C" w:rsidRPr="00735CA8">
        <w:rPr>
          <w:rFonts w:ascii="Arial" w:eastAsia="Times New Roman" w:hAnsi="Arial" w:cs="Arial"/>
          <w:kern w:val="0"/>
          <w:sz w:val="22"/>
          <w:szCs w:val="22"/>
          <w:lang w:eastAsia="en-GB"/>
          <w14:ligatures w14:val="none"/>
        </w:rPr>
        <w:t xml:space="preserve"> of </w:t>
      </w:r>
      <w:r w:rsidRPr="00735CA8">
        <w:rPr>
          <w:rFonts w:ascii="Arial" w:eastAsia="Times New Roman" w:hAnsi="Arial" w:cs="Arial"/>
          <w:kern w:val="0"/>
          <w:sz w:val="22"/>
          <w:szCs w:val="22"/>
          <w:lang w:eastAsia="en-GB"/>
          <w14:ligatures w14:val="none"/>
        </w:rPr>
        <w:t>Albert Cottages begin piecemeal in the 5</w:t>
      </w:r>
      <w:r w:rsidRPr="00735CA8">
        <w:rPr>
          <w:rFonts w:ascii="Arial" w:eastAsia="Times New Roman" w:hAnsi="Arial" w:cs="Arial"/>
          <w:kern w:val="0"/>
          <w:sz w:val="22"/>
          <w:szCs w:val="22"/>
          <w:vertAlign w:val="superscript"/>
          <w:lang w:eastAsia="en-GB"/>
          <w14:ligatures w14:val="none"/>
        </w:rPr>
        <w:t>th</w:t>
      </w:r>
      <w:r w:rsidRPr="00735CA8">
        <w:rPr>
          <w:rFonts w:ascii="Arial" w:eastAsia="Times New Roman" w:hAnsi="Arial" w:cs="Arial"/>
          <w:kern w:val="0"/>
          <w:sz w:val="22"/>
          <w:szCs w:val="22"/>
          <w:lang w:eastAsia="en-GB"/>
          <w14:ligatures w14:val="none"/>
        </w:rPr>
        <w:t xml:space="preserve"> epoch, as per the map above right. </w:t>
      </w:r>
    </w:p>
    <w:p w14:paraId="1310311F" w14:textId="77777777" w:rsidR="006A2890" w:rsidRPr="00735CA8" w:rsidRDefault="006A2890" w:rsidP="00970F6B">
      <w:pPr>
        <w:spacing w:after="0" w:line="276" w:lineRule="auto"/>
        <w:jc w:val="both"/>
        <w:rPr>
          <w:rFonts w:ascii="Arial" w:eastAsia="Times New Roman" w:hAnsi="Arial" w:cs="Arial"/>
          <w:kern w:val="0"/>
          <w:sz w:val="22"/>
          <w:szCs w:val="22"/>
          <w:lang w:eastAsia="en-GB"/>
          <w14:ligatures w14:val="none"/>
        </w:rPr>
      </w:pPr>
    </w:p>
    <w:p w14:paraId="4A1BE269" w14:textId="54F3339C" w:rsidR="00653CC2" w:rsidRPr="00735CA8" w:rsidRDefault="006A2890" w:rsidP="00970F6B">
      <w:pPr>
        <w:spacing w:after="0" w:line="276" w:lineRule="auto"/>
        <w:jc w:val="both"/>
        <w:rPr>
          <w:rFonts w:ascii="Arial" w:eastAsia="Times New Roman" w:hAnsi="Arial" w:cs="Arial"/>
          <w:kern w:val="0"/>
          <w:sz w:val="22"/>
          <w:szCs w:val="22"/>
          <w:lang w:eastAsia="en-GB"/>
          <w14:ligatures w14:val="none"/>
        </w:rPr>
      </w:pPr>
      <w:r w:rsidRPr="00735CA8">
        <w:rPr>
          <w:rFonts w:ascii="Arial" w:eastAsia="Times New Roman" w:hAnsi="Arial" w:cs="Arial"/>
          <w:kern w:val="0"/>
          <w:sz w:val="22"/>
          <w:szCs w:val="22"/>
          <w:lang w:eastAsia="en-GB"/>
          <w14:ligatures w14:val="none"/>
        </w:rPr>
        <w:t xml:space="preserve">The site is within a </w:t>
      </w:r>
      <w:r w:rsidR="00891DB9" w:rsidRPr="00735CA8">
        <w:rPr>
          <w:rFonts w:ascii="Arial" w:eastAsia="Times New Roman" w:hAnsi="Arial" w:cs="Arial"/>
          <w:kern w:val="0"/>
          <w:sz w:val="22"/>
          <w:szCs w:val="22"/>
          <w:lang w:eastAsia="en-GB"/>
          <w14:ligatures w14:val="none"/>
        </w:rPr>
        <w:t>southeast</w:t>
      </w:r>
      <w:r w:rsidRPr="00735CA8">
        <w:rPr>
          <w:rFonts w:ascii="Arial" w:eastAsia="Times New Roman" w:hAnsi="Arial" w:cs="Arial"/>
          <w:kern w:val="0"/>
          <w:sz w:val="22"/>
          <w:szCs w:val="22"/>
          <w:lang w:eastAsia="en-GB"/>
          <w14:ligatures w14:val="none"/>
        </w:rPr>
        <w:t xml:space="preserve"> arm of the Chippenham Conservation Area that flanks the London Road</w:t>
      </w:r>
      <w:r w:rsidR="003001DE" w:rsidRPr="00735CA8">
        <w:rPr>
          <w:rFonts w:ascii="Arial" w:eastAsia="Times New Roman" w:hAnsi="Arial" w:cs="Arial"/>
          <w:kern w:val="0"/>
          <w:sz w:val="22"/>
          <w:szCs w:val="22"/>
          <w:lang w:eastAsia="en-GB"/>
          <w14:ligatures w14:val="none"/>
        </w:rPr>
        <w:t xml:space="preserve"> and the numerous listed and non-designated heritage assets dispersed along, with pockets of modern infill. </w:t>
      </w:r>
    </w:p>
    <w:p w14:paraId="7D77AA79" w14:textId="211E937A" w:rsidR="00170BA9" w:rsidRDefault="00D87BCD" w:rsidP="00970F6B">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color w:val="ED0000"/>
          <w:kern w:val="0"/>
          <w:sz w:val="22"/>
          <w:szCs w:val="22"/>
          <w:lang w:eastAsia="en-GB"/>
          <w14:ligatures w14:val="none"/>
        </w:rPr>
        <w:t xml:space="preserve"> </w:t>
      </w:r>
      <w:r w:rsidR="00106AD6">
        <w:rPr>
          <w:rFonts w:ascii="Arial" w:eastAsia="Times New Roman" w:hAnsi="Arial" w:cs="Arial"/>
          <w:color w:val="ED0000"/>
          <w:kern w:val="0"/>
          <w:sz w:val="22"/>
          <w:szCs w:val="22"/>
          <w:lang w:eastAsia="en-GB"/>
          <w14:ligatures w14:val="none"/>
        </w:rPr>
        <w:t xml:space="preserve"> </w:t>
      </w:r>
    </w:p>
    <w:p w14:paraId="149F7D2C" w14:textId="7B2960E8" w:rsidR="00653CC2" w:rsidRDefault="00D87BCD" w:rsidP="00970F6B">
      <w:pPr>
        <w:spacing w:after="0" w:line="276" w:lineRule="auto"/>
        <w:jc w:val="both"/>
        <w:rPr>
          <w:rFonts w:ascii="Arial" w:eastAsia="Times New Roman" w:hAnsi="Arial" w:cs="Arial"/>
          <w:color w:val="ED0000"/>
          <w:kern w:val="0"/>
          <w:sz w:val="22"/>
          <w:szCs w:val="22"/>
          <w:lang w:eastAsia="en-GB"/>
          <w14:ligatures w14:val="none"/>
        </w:rPr>
      </w:pPr>
      <w:r w:rsidRPr="00D87BCD">
        <w:rPr>
          <w:rFonts w:ascii="Arial" w:eastAsia="Times New Roman" w:hAnsi="Arial" w:cs="Arial"/>
          <w:noProof/>
          <w:color w:val="ED0000"/>
          <w:kern w:val="0"/>
          <w:sz w:val="22"/>
          <w:szCs w:val="22"/>
          <w:lang w:eastAsia="en-GB"/>
          <w14:ligatures w14:val="none"/>
        </w:rPr>
        <w:drawing>
          <wp:inline distT="0" distB="0" distL="0" distR="0" wp14:anchorId="0CDB57DA" wp14:editId="4CF9C1CC">
            <wp:extent cx="3530408" cy="2463165"/>
            <wp:effectExtent l="0" t="0" r="0" b="0"/>
            <wp:docPr id="1315845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845989" name=""/>
                    <pic:cNvPicPr/>
                  </pic:nvPicPr>
                  <pic:blipFill>
                    <a:blip r:embed="rId13"/>
                    <a:stretch>
                      <a:fillRect/>
                    </a:stretch>
                  </pic:blipFill>
                  <pic:spPr>
                    <a:xfrm>
                      <a:off x="0" y="0"/>
                      <a:ext cx="3530408" cy="2463165"/>
                    </a:xfrm>
                    <a:prstGeom prst="rect">
                      <a:avLst/>
                    </a:prstGeom>
                  </pic:spPr>
                </pic:pic>
              </a:graphicData>
            </a:graphic>
          </wp:inline>
        </w:drawing>
      </w:r>
      <w:r w:rsidR="00A46111">
        <w:rPr>
          <w:rFonts w:ascii="Arial" w:eastAsia="Times New Roman" w:hAnsi="Arial" w:cs="Arial"/>
          <w:color w:val="ED0000"/>
          <w:kern w:val="0"/>
          <w:sz w:val="22"/>
          <w:szCs w:val="22"/>
          <w:lang w:eastAsia="en-GB"/>
          <w14:ligatures w14:val="none"/>
        </w:rPr>
        <w:t xml:space="preserve"> </w:t>
      </w:r>
      <w:r w:rsidR="00A46111" w:rsidRPr="00A46111">
        <w:rPr>
          <w:rFonts w:ascii="Arial" w:eastAsia="Times New Roman" w:hAnsi="Arial" w:cs="Arial"/>
          <w:noProof/>
          <w:color w:val="ED0000"/>
          <w:kern w:val="0"/>
          <w:sz w:val="22"/>
          <w:szCs w:val="22"/>
          <w:lang w:eastAsia="en-GB"/>
          <w14:ligatures w14:val="none"/>
        </w:rPr>
        <w:drawing>
          <wp:inline distT="0" distB="0" distL="0" distR="0" wp14:anchorId="024A29A8" wp14:editId="516FE6E5">
            <wp:extent cx="2133600" cy="2462839"/>
            <wp:effectExtent l="0" t="0" r="0" b="0"/>
            <wp:docPr id="747828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28968" name=""/>
                    <pic:cNvPicPr/>
                  </pic:nvPicPr>
                  <pic:blipFill>
                    <a:blip r:embed="rId14"/>
                    <a:stretch>
                      <a:fillRect/>
                    </a:stretch>
                  </pic:blipFill>
                  <pic:spPr>
                    <a:xfrm>
                      <a:off x="0" y="0"/>
                      <a:ext cx="2133600" cy="2462839"/>
                    </a:xfrm>
                    <a:prstGeom prst="rect">
                      <a:avLst/>
                    </a:prstGeom>
                  </pic:spPr>
                </pic:pic>
              </a:graphicData>
            </a:graphic>
          </wp:inline>
        </w:drawing>
      </w:r>
    </w:p>
    <w:p w14:paraId="02A55CBA" w14:textId="64CB081E" w:rsidR="00170BA9" w:rsidRPr="00735CA8" w:rsidRDefault="00170BA9" w:rsidP="00170BA9">
      <w:pPr>
        <w:spacing w:after="0" w:line="276" w:lineRule="auto"/>
        <w:jc w:val="center"/>
        <w:rPr>
          <w:rFonts w:ascii="Arial" w:eastAsia="Times New Roman" w:hAnsi="Arial" w:cs="Arial"/>
          <w:b/>
          <w:bCs/>
          <w:kern w:val="0"/>
          <w:sz w:val="22"/>
          <w:szCs w:val="22"/>
          <w:lang w:eastAsia="en-GB"/>
          <w14:ligatures w14:val="none"/>
        </w:rPr>
      </w:pPr>
      <w:r w:rsidRPr="00735CA8">
        <w:rPr>
          <w:rFonts w:ascii="Arial" w:eastAsia="Times New Roman" w:hAnsi="Arial" w:cs="Arial"/>
          <w:b/>
          <w:bCs/>
          <w:kern w:val="0"/>
          <w:sz w:val="22"/>
          <w:szCs w:val="22"/>
          <w:lang w:eastAsia="en-GB"/>
          <w14:ligatures w14:val="none"/>
        </w:rPr>
        <w:t>Submitted Site Photos</w:t>
      </w:r>
    </w:p>
    <w:p w14:paraId="48CD33BD"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0346B155" w14:textId="712C4CF7" w:rsidR="00970F6B"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w:t>
      </w:r>
      <w:r w:rsidR="00E64F7F">
        <w:rPr>
          <w:rFonts w:ascii="Arial" w:eastAsia="Times New Roman" w:hAnsi="Arial" w:cs="Arial"/>
          <w:color w:val="000000" w:themeColor="text1"/>
          <w:kern w:val="0"/>
          <w:sz w:val="22"/>
          <w:szCs w:val="22"/>
          <w:lang w:eastAsia="en-GB"/>
          <w14:ligatures w14:val="none"/>
        </w:rPr>
        <w:t xml:space="preserve">notes that the house, </w:t>
      </w:r>
      <w:r w:rsidR="00427903">
        <w:rPr>
          <w:rFonts w:ascii="Arial" w:eastAsia="Times New Roman" w:hAnsi="Arial" w:cs="Arial"/>
          <w:color w:val="000000" w:themeColor="text1"/>
          <w:kern w:val="0"/>
          <w:sz w:val="22"/>
          <w:szCs w:val="22"/>
          <w:lang w:eastAsia="en-GB"/>
          <w14:ligatures w14:val="none"/>
        </w:rPr>
        <w:t>once</w:t>
      </w:r>
      <w:r w:rsidR="00E64F7F">
        <w:rPr>
          <w:rFonts w:ascii="Arial" w:eastAsia="Times New Roman" w:hAnsi="Arial" w:cs="Arial"/>
          <w:color w:val="000000" w:themeColor="text1"/>
          <w:kern w:val="0"/>
          <w:sz w:val="22"/>
          <w:szCs w:val="22"/>
          <w:lang w:eastAsia="en-GB"/>
          <w14:ligatures w14:val="none"/>
        </w:rPr>
        <w:t xml:space="preserve"> two dwellings, is </w:t>
      </w:r>
      <w:r w:rsidR="00427903">
        <w:rPr>
          <w:rFonts w:ascii="Arial" w:eastAsia="Times New Roman" w:hAnsi="Arial" w:cs="Arial"/>
          <w:color w:val="000000" w:themeColor="text1"/>
          <w:kern w:val="0"/>
          <w:sz w:val="22"/>
          <w:szCs w:val="22"/>
          <w:lang w:eastAsia="en-GB"/>
          <w14:ligatures w14:val="none"/>
        </w:rPr>
        <w:t xml:space="preserve">mid </w:t>
      </w:r>
      <w:r w:rsidR="00E64F7F">
        <w:rPr>
          <w:rFonts w:ascii="Arial" w:eastAsia="Times New Roman" w:hAnsi="Arial" w:cs="Arial"/>
          <w:color w:val="000000" w:themeColor="text1"/>
          <w:kern w:val="0"/>
          <w:sz w:val="22"/>
          <w:szCs w:val="22"/>
          <w:lang w:eastAsia="en-GB"/>
          <w14:ligatures w14:val="none"/>
        </w:rPr>
        <w:t>C18</w:t>
      </w:r>
      <w:r w:rsidR="00427903">
        <w:rPr>
          <w:rFonts w:ascii="Arial" w:eastAsia="Times New Roman" w:hAnsi="Arial" w:cs="Arial"/>
          <w:color w:val="000000" w:themeColor="text1"/>
          <w:kern w:val="0"/>
          <w:sz w:val="22"/>
          <w:szCs w:val="22"/>
          <w:lang w:eastAsia="en-GB"/>
          <w14:ligatures w14:val="none"/>
        </w:rPr>
        <w:t xml:space="preserve"> with early C19 wings</w:t>
      </w:r>
      <w:r w:rsidR="006C6575">
        <w:rPr>
          <w:rFonts w:ascii="Arial" w:eastAsia="Times New Roman" w:hAnsi="Arial" w:cs="Arial"/>
          <w:color w:val="000000" w:themeColor="text1"/>
          <w:kern w:val="0"/>
          <w:sz w:val="22"/>
          <w:szCs w:val="22"/>
          <w:lang w:eastAsia="en-GB"/>
          <w14:ligatures w14:val="none"/>
        </w:rPr>
        <w:t>.</w:t>
      </w:r>
      <w:r w:rsidR="00870F3A">
        <w:rPr>
          <w:rFonts w:ascii="Arial" w:eastAsia="Times New Roman" w:hAnsi="Arial" w:cs="Arial"/>
          <w:color w:val="000000" w:themeColor="text1"/>
          <w:kern w:val="0"/>
          <w:sz w:val="22"/>
          <w:szCs w:val="22"/>
          <w:lang w:eastAsia="en-GB"/>
          <w14:ligatures w14:val="none"/>
        </w:rPr>
        <w:t xml:space="preserve"> 2m high rubblestone walls are attached on either side</w:t>
      </w:r>
      <w:r w:rsidR="0074701E">
        <w:rPr>
          <w:rFonts w:ascii="Arial" w:eastAsia="Times New Roman" w:hAnsi="Arial" w:cs="Arial"/>
          <w:color w:val="000000" w:themeColor="text1"/>
          <w:kern w:val="0"/>
          <w:sz w:val="22"/>
          <w:szCs w:val="22"/>
          <w:lang w:eastAsia="en-GB"/>
          <w14:ligatures w14:val="none"/>
        </w:rPr>
        <w:t xml:space="preserve"> and sweep ‘boldly’ down to the street and both sides to the central ashlar gate piers with pyramidal tops which flank steps to the </w:t>
      </w:r>
      <w:r w:rsidR="00325782">
        <w:rPr>
          <w:rFonts w:ascii="Arial" w:eastAsia="Times New Roman" w:hAnsi="Arial" w:cs="Arial"/>
          <w:color w:val="000000" w:themeColor="text1"/>
          <w:kern w:val="0"/>
          <w:sz w:val="22"/>
          <w:szCs w:val="22"/>
          <w:lang w:eastAsia="en-GB"/>
          <w14:ligatures w14:val="none"/>
        </w:rPr>
        <w:t>house and</w:t>
      </w:r>
      <w:r w:rsidR="0074701E">
        <w:rPr>
          <w:rFonts w:ascii="Arial" w:eastAsia="Times New Roman" w:hAnsi="Arial" w:cs="Arial"/>
          <w:color w:val="000000" w:themeColor="text1"/>
          <w:kern w:val="0"/>
          <w:sz w:val="22"/>
          <w:szCs w:val="22"/>
          <w:lang w:eastAsia="en-GB"/>
          <w14:ligatures w14:val="none"/>
        </w:rPr>
        <w:t xml:space="preserve"> are inscribed ‘Albert Cottages.’ </w:t>
      </w:r>
    </w:p>
    <w:p w14:paraId="00CB45C2" w14:textId="77777777" w:rsidR="00325782" w:rsidRDefault="00325782"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58CFE431" w14:textId="3777E93B" w:rsidR="00325782" w:rsidRPr="00325782" w:rsidRDefault="00325782" w:rsidP="00970F6B">
      <w:pPr>
        <w:spacing w:after="0" w:line="276" w:lineRule="auto"/>
        <w:jc w:val="both"/>
        <w:rPr>
          <w:rFonts w:ascii="Arial" w:eastAsia="Times New Roman" w:hAnsi="Arial" w:cs="Arial"/>
          <w:kern w:val="0"/>
          <w:sz w:val="22"/>
          <w:szCs w:val="22"/>
          <w:lang w:eastAsia="en-GB"/>
          <w14:ligatures w14:val="none"/>
        </w:rPr>
      </w:pPr>
      <w:r w:rsidRPr="00325782">
        <w:rPr>
          <w:rFonts w:ascii="Arial" w:eastAsia="Times New Roman" w:hAnsi="Arial" w:cs="Arial"/>
          <w:kern w:val="0"/>
          <w:sz w:val="22"/>
          <w:szCs w:val="22"/>
          <w:lang w:eastAsia="en-GB"/>
          <w14:ligatures w14:val="none"/>
        </w:rPr>
        <w:t xml:space="preserve">The walls and gates piers are highly visible on the streetscape and make a positive contribution to the Conservation Area and retain features of special interest that contribute to </w:t>
      </w:r>
      <w:r w:rsidR="00A00B25">
        <w:rPr>
          <w:rFonts w:ascii="Arial" w:eastAsia="Times New Roman" w:hAnsi="Arial" w:cs="Arial"/>
          <w:kern w:val="0"/>
          <w:sz w:val="22"/>
          <w:szCs w:val="22"/>
          <w:lang w:eastAsia="en-GB"/>
          <w14:ligatures w14:val="none"/>
        </w:rPr>
        <w:t>the dwelling’s</w:t>
      </w:r>
      <w:r w:rsidRPr="00325782">
        <w:rPr>
          <w:rFonts w:ascii="Arial" w:eastAsia="Times New Roman" w:hAnsi="Arial" w:cs="Arial"/>
          <w:kern w:val="0"/>
          <w:sz w:val="22"/>
          <w:szCs w:val="22"/>
          <w:lang w:eastAsia="en-GB"/>
          <w14:ligatures w14:val="none"/>
        </w:rPr>
        <w:t xml:space="preserve"> significance. </w:t>
      </w:r>
    </w:p>
    <w:p w14:paraId="60F66560" w14:textId="77777777" w:rsidR="00092321" w:rsidRDefault="00092321" w:rsidP="00970F6B">
      <w:pPr>
        <w:spacing w:after="0" w:line="276" w:lineRule="auto"/>
        <w:jc w:val="both"/>
        <w:rPr>
          <w:rFonts w:ascii="Arial" w:eastAsia="Times New Roman" w:hAnsi="Arial" w:cs="Arial"/>
          <w:i/>
          <w:iCs/>
          <w:color w:val="ED0000"/>
          <w:kern w:val="0"/>
          <w:sz w:val="22"/>
          <w:szCs w:val="22"/>
          <w:lang w:eastAsia="en-GB"/>
          <w14:ligatures w14:val="none"/>
        </w:rPr>
      </w:pPr>
    </w:p>
    <w:p w14:paraId="69287B88" w14:textId="0E3B3D8D" w:rsidR="00092321" w:rsidRPr="00170BA9" w:rsidRDefault="00092321" w:rsidP="00970F6B">
      <w:pPr>
        <w:spacing w:after="0" w:line="276" w:lineRule="auto"/>
        <w:jc w:val="both"/>
        <w:rPr>
          <w:rFonts w:ascii="Arial" w:eastAsia="Times New Roman" w:hAnsi="Arial" w:cs="Arial"/>
          <w:kern w:val="0"/>
          <w:sz w:val="22"/>
          <w:szCs w:val="22"/>
          <w:lang w:eastAsia="en-GB"/>
          <w14:ligatures w14:val="none"/>
        </w:rPr>
      </w:pPr>
      <w:r w:rsidRPr="00170BA9">
        <w:rPr>
          <w:rFonts w:ascii="Arial" w:eastAsia="Times New Roman" w:hAnsi="Arial" w:cs="Arial"/>
          <w:kern w:val="0"/>
          <w:sz w:val="22"/>
          <w:szCs w:val="22"/>
          <w:lang w:eastAsia="en-GB"/>
          <w14:ligatures w14:val="none"/>
        </w:rPr>
        <w:t xml:space="preserve">The application states that gaps between coping stones and </w:t>
      </w:r>
      <w:r w:rsidR="008D3C00" w:rsidRPr="00170BA9">
        <w:rPr>
          <w:rFonts w:ascii="Arial" w:eastAsia="Times New Roman" w:hAnsi="Arial" w:cs="Arial"/>
          <w:kern w:val="0"/>
          <w:sz w:val="22"/>
          <w:szCs w:val="22"/>
          <w:lang w:eastAsia="en-GB"/>
          <w14:ligatures w14:val="none"/>
        </w:rPr>
        <w:t>long-term bulging of the wall has led to further water ingress and damage, meaning the wall leaf will need to be repaired</w:t>
      </w:r>
      <w:r w:rsidR="00FB5D93" w:rsidRPr="00170BA9">
        <w:rPr>
          <w:rFonts w:ascii="Arial" w:eastAsia="Times New Roman" w:hAnsi="Arial" w:cs="Arial"/>
          <w:kern w:val="0"/>
          <w:sz w:val="22"/>
          <w:szCs w:val="22"/>
          <w:lang w:eastAsia="en-GB"/>
          <w14:ligatures w14:val="none"/>
        </w:rPr>
        <w:t xml:space="preserve">/rebuilt to vertical, using existing stone, replacing the various layers of </w:t>
      </w:r>
      <w:r w:rsidR="00B61B72" w:rsidRPr="00170BA9">
        <w:rPr>
          <w:rFonts w:ascii="Arial" w:eastAsia="Times New Roman" w:hAnsi="Arial" w:cs="Arial"/>
          <w:kern w:val="0"/>
          <w:sz w:val="22"/>
          <w:szCs w:val="22"/>
          <w:lang w:eastAsia="en-GB"/>
          <w14:ligatures w14:val="none"/>
        </w:rPr>
        <w:t>cement-based</w:t>
      </w:r>
      <w:r w:rsidR="00286BC0" w:rsidRPr="00170BA9">
        <w:rPr>
          <w:rFonts w:ascii="Arial" w:eastAsia="Times New Roman" w:hAnsi="Arial" w:cs="Arial"/>
          <w:kern w:val="0"/>
          <w:sz w:val="22"/>
          <w:szCs w:val="22"/>
          <w:lang w:eastAsia="en-GB"/>
          <w14:ligatures w14:val="none"/>
        </w:rPr>
        <w:t xml:space="preserve"> mortar for lime mortars. </w:t>
      </w:r>
    </w:p>
    <w:p w14:paraId="64BFB63B" w14:textId="77777777" w:rsidR="00B61B72" w:rsidRPr="00170BA9" w:rsidRDefault="00B61B72" w:rsidP="00970F6B">
      <w:pPr>
        <w:spacing w:after="0" w:line="276" w:lineRule="auto"/>
        <w:jc w:val="both"/>
        <w:rPr>
          <w:rFonts w:ascii="Arial" w:eastAsia="Times New Roman" w:hAnsi="Arial" w:cs="Arial"/>
          <w:kern w:val="0"/>
          <w:sz w:val="22"/>
          <w:szCs w:val="22"/>
          <w:lang w:eastAsia="en-GB"/>
          <w14:ligatures w14:val="none"/>
        </w:rPr>
      </w:pPr>
    </w:p>
    <w:p w14:paraId="191F76B9" w14:textId="1CE7976A" w:rsidR="00B61B72" w:rsidRPr="00170BA9" w:rsidRDefault="00170BA9" w:rsidP="00970F6B">
      <w:pPr>
        <w:spacing w:after="0" w:line="276" w:lineRule="auto"/>
        <w:jc w:val="both"/>
        <w:rPr>
          <w:rFonts w:ascii="Arial" w:eastAsia="Times New Roman" w:hAnsi="Arial" w:cs="Arial"/>
          <w:kern w:val="0"/>
          <w:sz w:val="22"/>
          <w:szCs w:val="22"/>
          <w:lang w:eastAsia="en-GB"/>
          <w14:ligatures w14:val="none"/>
        </w:rPr>
      </w:pPr>
      <w:r w:rsidRPr="00170BA9">
        <w:rPr>
          <w:rFonts w:ascii="Arial" w:eastAsia="Times New Roman" w:hAnsi="Arial" w:cs="Arial"/>
          <w:kern w:val="0"/>
          <w:sz w:val="22"/>
          <w:szCs w:val="22"/>
          <w:lang w:eastAsia="en-GB"/>
          <w14:ligatures w14:val="none"/>
        </w:rPr>
        <w:t xml:space="preserve">The other paired side of the wall/other pillar </w:t>
      </w:r>
      <w:r w:rsidR="00D80856" w:rsidRPr="00170BA9">
        <w:rPr>
          <w:rFonts w:ascii="Arial" w:eastAsia="Times New Roman" w:hAnsi="Arial" w:cs="Arial"/>
          <w:kern w:val="0"/>
          <w:sz w:val="22"/>
          <w:szCs w:val="22"/>
          <w:lang w:eastAsia="en-GB"/>
          <w14:ligatures w14:val="none"/>
        </w:rPr>
        <w:t>has already been rebuilt some years prior</w:t>
      </w:r>
      <w:r w:rsidR="00C10CB3" w:rsidRPr="00170BA9">
        <w:rPr>
          <w:rFonts w:ascii="Arial" w:eastAsia="Times New Roman" w:hAnsi="Arial" w:cs="Arial"/>
          <w:kern w:val="0"/>
          <w:sz w:val="22"/>
          <w:szCs w:val="22"/>
          <w:lang w:eastAsia="en-GB"/>
          <w14:ligatures w14:val="none"/>
        </w:rPr>
        <w:t xml:space="preserve">. </w:t>
      </w:r>
    </w:p>
    <w:p w14:paraId="70F88DE4" w14:textId="77777777" w:rsidR="00907785" w:rsidRPr="00170BA9" w:rsidRDefault="00907785" w:rsidP="00970F6B">
      <w:pPr>
        <w:spacing w:after="0" w:line="276" w:lineRule="auto"/>
        <w:jc w:val="both"/>
        <w:rPr>
          <w:rFonts w:ascii="Arial" w:eastAsia="Times New Roman" w:hAnsi="Arial" w:cs="Arial"/>
          <w:kern w:val="0"/>
          <w:sz w:val="22"/>
          <w:szCs w:val="22"/>
          <w:lang w:eastAsia="en-GB"/>
          <w14:ligatures w14:val="none"/>
        </w:rPr>
      </w:pPr>
    </w:p>
    <w:p w14:paraId="5FDE2F27" w14:textId="31F66C32" w:rsidR="00907785" w:rsidRPr="00170BA9" w:rsidRDefault="00907785" w:rsidP="00970F6B">
      <w:pPr>
        <w:spacing w:after="0" w:line="276" w:lineRule="auto"/>
        <w:jc w:val="both"/>
        <w:rPr>
          <w:rFonts w:ascii="Arial" w:eastAsia="Times New Roman" w:hAnsi="Arial" w:cs="Arial"/>
          <w:kern w:val="0"/>
          <w:sz w:val="22"/>
          <w:szCs w:val="22"/>
          <w:lang w:eastAsia="en-GB"/>
          <w14:ligatures w14:val="none"/>
        </w:rPr>
      </w:pPr>
      <w:r w:rsidRPr="00170BA9">
        <w:rPr>
          <w:rFonts w:ascii="Arial" w:eastAsia="Times New Roman" w:hAnsi="Arial" w:cs="Arial"/>
          <w:kern w:val="0"/>
          <w:sz w:val="22"/>
          <w:szCs w:val="22"/>
          <w:lang w:eastAsia="en-GB"/>
          <w14:ligatures w14:val="none"/>
        </w:rPr>
        <w:t>Building Control advice, ref: BR/2025/24942</w:t>
      </w:r>
      <w:r w:rsidR="00E55CC4" w:rsidRPr="00170BA9">
        <w:rPr>
          <w:rFonts w:ascii="Arial" w:eastAsia="Times New Roman" w:hAnsi="Arial" w:cs="Arial"/>
          <w:kern w:val="0"/>
          <w:sz w:val="22"/>
          <w:szCs w:val="22"/>
          <w:lang w:eastAsia="en-GB"/>
          <w14:ligatures w14:val="none"/>
        </w:rPr>
        <w:t xml:space="preserve">, </w:t>
      </w:r>
      <w:r w:rsidR="00856511" w:rsidRPr="00170BA9">
        <w:rPr>
          <w:rFonts w:ascii="Arial" w:eastAsia="Times New Roman" w:hAnsi="Arial" w:cs="Arial"/>
          <w:kern w:val="0"/>
          <w:sz w:val="22"/>
          <w:szCs w:val="22"/>
          <w:lang w:eastAsia="en-GB"/>
          <w14:ligatures w14:val="none"/>
        </w:rPr>
        <w:t xml:space="preserve">August 2025, </w:t>
      </w:r>
      <w:r w:rsidR="00E55CC4" w:rsidRPr="00170BA9">
        <w:rPr>
          <w:rFonts w:ascii="Arial" w:eastAsia="Times New Roman" w:hAnsi="Arial" w:cs="Arial"/>
          <w:kern w:val="0"/>
          <w:sz w:val="22"/>
          <w:szCs w:val="22"/>
          <w:lang w:eastAsia="en-GB"/>
          <w14:ligatures w14:val="none"/>
        </w:rPr>
        <w:t xml:space="preserve">includes details of the wall being registered as a Dangerous </w:t>
      </w:r>
      <w:r w:rsidR="004628F0" w:rsidRPr="00170BA9">
        <w:rPr>
          <w:rFonts w:ascii="Arial" w:eastAsia="Times New Roman" w:hAnsi="Arial" w:cs="Arial"/>
          <w:kern w:val="0"/>
          <w:sz w:val="22"/>
          <w:szCs w:val="22"/>
          <w:lang w:eastAsia="en-GB"/>
          <w14:ligatures w14:val="none"/>
        </w:rPr>
        <w:t>Structure,</w:t>
      </w:r>
      <w:r w:rsidR="00AC7369" w:rsidRPr="00170BA9">
        <w:rPr>
          <w:rFonts w:ascii="Arial" w:eastAsia="Times New Roman" w:hAnsi="Arial" w:cs="Arial"/>
          <w:kern w:val="0"/>
          <w:sz w:val="22"/>
          <w:szCs w:val="22"/>
          <w:lang w:eastAsia="en-GB"/>
          <w14:ligatures w14:val="none"/>
        </w:rPr>
        <w:t xml:space="preserve"> </w:t>
      </w:r>
      <w:r w:rsidR="00856511" w:rsidRPr="00170BA9">
        <w:rPr>
          <w:rFonts w:ascii="Arial" w:eastAsia="Times New Roman" w:hAnsi="Arial" w:cs="Arial"/>
          <w:kern w:val="0"/>
          <w:sz w:val="22"/>
          <w:szCs w:val="22"/>
          <w:lang w:eastAsia="en-GB"/>
          <w14:ligatures w14:val="none"/>
        </w:rPr>
        <w:t xml:space="preserve">following complaints that it bows outwards over the pavement, </w:t>
      </w:r>
      <w:r w:rsidR="004013C0" w:rsidRPr="00170BA9">
        <w:rPr>
          <w:rFonts w:ascii="Arial" w:eastAsia="Times New Roman" w:hAnsi="Arial" w:cs="Arial"/>
          <w:kern w:val="0"/>
          <w:sz w:val="22"/>
          <w:szCs w:val="22"/>
          <w:lang w:eastAsia="en-GB"/>
          <w14:ligatures w14:val="none"/>
        </w:rPr>
        <w:t xml:space="preserve">and site photos show the gate pier leaning. </w:t>
      </w:r>
      <w:r w:rsidR="00532F82">
        <w:rPr>
          <w:rFonts w:ascii="Arial" w:eastAsia="Times New Roman" w:hAnsi="Arial" w:cs="Arial"/>
          <w:kern w:val="0"/>
          <w:sz w:val="22"/>
          <w:szCs w:val="22"/>
          <w:lang w:eastAsia="en-GB"/>
          <w14:ligatures w14:val="none"/>
        </w:rPr>
        <w:t>It also states</w:t>
      </w:r>
      <w:r w:rsidR="00AC7369" w:rsidRPr="00170BA9">
        <w:rPr>
          <w:rFonts w:ascii="Arial" w:eastAsia="Times New Roman" w:hAnsi="Arial" w:cs="Arial"/>
          <w:kern w:val="0"/>
          <w:sz w:val="22"/>
          <w:szCs w:val="22"/>
          <w:lang w:eastAsia="en-GB"/>
          <w14:ligatures w14:val="none"/>
        </w:rPr>
        <w:t xml:space="preserve"> that it is not considered immediately dangerous as street view </w:t>
      </w:r>
      <w:r w:rsidR="00856511" w:rsidRPr="00170BA9">
        <w:rPr>
          <w:rFonts w:ascii="Arial" w:eastAsia="Times New Roman" w:hAnsi="Arial" w:cs="Arial"/>
          <w:kern w:val="0"/>
          <w:sz w:val="22"/>
          <w:szCs w:val="22"/>
          <w:lang w:eastAsia="en-GB"/>
          <w14:ligatures w14:val="none"/>
        </w:rPr>
        <w:t xml:space="preserve">images in 2014 show the wall in a similar </w:t>
      </w:r>
      <w:r w:rsidR="00170BA9" w:rsidRPr="00170BA9">
        <w:rPr>
          <w:rFonts w:ascii="Arial" w:eastAsia="Times New Roman" w:hAnsi="Arial" w:cs="Arial"/>
          <w:kern w:val="0"/>
          <w:sz w:val="22"/>
          <w:szCs w:val="22"/>
          <w:lang w:eastAsia="en-GB"/>
          <w14:ligatures w14:val="none"/>
        </w:rPr>
        <w:t>condition but</w:t>
      </w:r>
      <w:r w:rsidR="00856511" w:rsidRPr="00170BA9">
        <w:rPr>
          <w:rFonts w:ascii="Arial" w:eastAsia="Times New Roman" w:hAnsi="Arial" w:cs="Arial"/>
          <w:kern w:val="0"/>
          <w:sz w:val="22"/>
          <w:szCs w:val="22"/>
          <w:lang w:eastAsia="en-GB"/>
          <w14:ligatures w14:val="none"/>
        </w:rPr>
        <w:t xml:space="preserve"> do suggest that the wall is monitored. </w:t>
      </w:r>
    </w:p>
    <w:p w14:paraId="35A5BE39"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27F6CCC"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PROPOSAL</w:t>
      </w:r>
    </w:p>
    <w:p w14:paraId="78DAC1BE" w14:textId="22BDE103" w:rsidR="00F80635" w:rsidRDefault="00C94456" w:rsidP="00A1607A">
      <w:pPr>
        <w:spacing w:after="0" w:line="276" w:lineRule="auto"/>
        <w:jc w:val="both"/>
        <w:rPr>
          <w:rFonts w:ascii="Arial" w:eastAsia="Times New Roman" w:hAnsi="Arial" w:cs="Arial"/>
          <w:kern w:val="0"/>
          <w:sz w:val="22"/>
          <w:szCs w:val="22"/>
          <w:lang w:eastAsia="en-GB"/>
          <w14:ligatures w14:val="none"/>
        </w:rPr>
      </w:pPr>
      <w:r w:rsidRPr="00F86182">
        <w:rPr>
          <w:rFonts w:ascii="Arial" w:eastAsia="Times New Roman" w:hAnsi="Arial" w:cs="Arial"/>
          <w:kern w:val="0"/>
          <w:sz w:val="22"/>
          <w:szCs w:val="22"/>
          <w:lang w:eastAsia="en-GB"/>
          <w14:ligatures w14:val="none"/>
        </w:rPr>
        <w:t xml:space="preserve">The proposal is to rebuild the </w:t>
      </w:r>
      <w:r w:rsidR="007179F4" w:rsidRPr="00F86182">
        <w:rPr>
          <w:rFonts w:ascii="Arial" w:eastAsia="Times New Roman" w:hAnsi="Arial" w:cs="Arial"/>
          <w:kern w:val="0"/>
          <w:sz w:val="22"/>
          <w:szCs w:val="22"/>
          <w:lang w:eastAsia="en-GB"/>
          <w14:ligatures w14:val="none"/>
        </w:rPr>
        <w:t xml:space="preserve">bowing section of boundary rubble stone wall, </w:t>
      </w:r>
      <w:r w:rsidR="001E3A45" w:rsidRPr="00F86182">
        <w:rPr>
          <w:rFonts w:ascii="Arial" w:eastAsia="Times New Roman" w:hAnsi="Arial" w:cs="Arial"/>
          <w:kern w:val="0"/>
          <w:sz w:val="22"/>
          <w:szCs w:val="22"/>
          <w:lang w:eastAsia="en-GB"/>
          <w14:ligatures w14:val="none"/>
        </w:rPr>
        <w:t xml:space="preserve">left of the </w:t>
      </w:r>
      <w:r w:rsidR="00F86182" w:rsidRPr="00F86182">
        <w:rPr>
          <w:rFonts w:ascii="Arial" w:eastAsia="Times New Roman" w:hAnsi="Arial" w:cs="Arial"/>
          <w:kern w:val="0"/>
          <w:sz w:val="22"/>
          <w:szCs w:val="22"/>
          <w:lang w:eastAsia="en-GB"/>
          <w14:ligatures w14:val="none"/>
        </w:rPr>
        <w:t xml:space="preserve">gate piers, </w:t>
      </w:r>
      <w:r w:rsidR="007179F4" w:rsidRPr="00F86182">
        <w:rPr>
          <w:rFonts w:ascii="Arial" w:eastAsia="Times New Roman" w:hAnsi="Arial" w:cs="Arial"/>
          <w:kern w:val="0"/>
          <w:sz w:val="22"/>
          <w:szCs w:val="22"/>
          <w:lang w:eastAsia="en-GB"/>
          <w14:ligatures w14:val="none"/>
        </w:rPr>
        <w:t xml:space="preserve">restabilising footings, </w:t>
      </w:r>
      <w:r w:rsidR="00F86182" w:rsidRPr="00F86182">
        <w:rPr>
          <w:rFonts w:ascii="Arial" w:eastAsia="Times New Roman" w:hAnsi="Arial" w:cs="Arial"/>
          <w:kern w:val="0"/>
          <w:sz w:val="22"/>
          <w:szCs w:val="22"/>
          <w:lang w:eastAsia="en-GB"/>
          <w14:ligatures w14:val="none"/>
        </w:rPr>
        <w:t xml:space="preserve">using lime mortar. </w:t>
      </w:r>
      <w:r w:rsidR="00743657" w:rsidRPr="00170BA9">
        <w:rPr>
          <w:rFonts w:ascii="Arial" w:eastAsia="Times New Roman" w:hAnsi="Arial" w:cs="Arial"/>
          <w:kern w:val="0"/>
          <w:sz w:val="22"/>
          <w:szCs w:val="22"/>
          <w:lang w:eastAsia="en-GB"/>
          <w14:ligatures w14:val="none"/>
        </w:rPr>
        <w:t>Matching local stone will be sourced if any existing rubble stone material is damage</w:t>
      </w:r>
      <w:r w:rsidR="00743657">
        <w:rPr>
          <w:rFonts w:ascii="Arial" w:eastAsia="Times New Roman" w:hAnsi="Arial" w:cs="Arial"/>
          <w:kern w:val="0"/>
          <w:sz w:val="22"/>
          <w:szCs w:val="22"/>
          <w:lang w:eastAsia="en-GB"/>
          <w14:ligatures w14:val="none"/>
        </w:rPr>
        <w:t>d</w:t>
      </w:r>
      <w:r w:rsidR="00743657" w:rsidRPr="00170BA9">
        <w:rPr>
          <w:rFonts w:ascii="Arial" w:eastAsia="Times New Roman" w:hAnsi="Arial" w:cs="Arial"/>
          <w:kern w:val="0"/>
          <w:sz w:val="22"/>
          <w:szCs w:val="22"/>
          <w:lang w:eastAsia="en-GB"/>
          <w14:ligatures w14:val="none"/>
        </w:rPr>
        <w:t xml:space="preserve"> beyond repair. </w:t>
      </w:r>
    </w:p>
    <w:p w14:paraId="344C031A" w14:textId="77777777" w:rsidR="00532F82" w:rsidRDefault="00532F82" w:rsidP="00A1607A">
      <w:pPr>
        <w:spacing w:after="0" w:line="276" w:lineRule="auto"/>
        <w:jc w:val="both"/>
        <w:rPr>
          <w:rFonts w:ascii="Arial" w:eastAsia="Times New Roman" w:hAnsi="Arial" w:cs="Arial"/>
          <w:kern w:val="0"/>
          <w:sz w:val="22"/>
          <w:szCs w:val="22"/>
          <w:lang w:eastAsia="en-GB"/>
          <w14:ligatures w14:val="none"/>
        </w:rPr>
      </w:pPr>
    </w:p>
    <w:p w14:paraId="5C4C660C" w14:textId="1CC44454" w:rsidR="00532F82" w:rsidRPr="00170BA9" w:rsidRDefault="00532F82" w:rsidP="00532F82">
      <w:pPr>
        <w:spacing w:after="0" w:line="276" w:lineRule="auto"/>
        <w:jc w:val="both"/>
        <w:rPr>
          <w:rFonts w:ascii="Arial" w:eastAsia="Times New Roman" w:hAnsi="Arial" w:cs="Arial"/>
          <w:kern w:val="0"/>
          <w:sz w:val="22"/>
          <w:szCs w:val="22"/>
          <w:lang w:eastAsia="en-GB"/>
          <w14:ligatures w14:val="none"/>
        </w:rPr>
      </w:pPr>
      <w:r w:rsidRPr="00170BA9">
        <w:rPr>
          <w:rFonts w:ascii="Arial" w:eastAsia="Times New Roman" w:hAnsi="Arial" w:cs="Arial"/>
          <w:kern w:val="0"/>
          <w:sz w:val="22"/>
          <w:szCs w:val="22"/>
          <w:lang w:eastAsia="en-GB"/>
          <w14:ligatures w14:val="none"/>
        </w:rPr>
        <w:t>A schedule of works notes that shrubs within the curtilage garden abutting the wall will need to be removed; their roots partly responsible for the bowing out</w:t>
      </w:r>
      <w:r>
        <w:rPr>
          <w:rFonts w:ascii="Arial" w:eastAsia="Times New Roman" w:hAnsi="Arial" w:cs="Arial"/>
          <w:kern w:val="0"/>
          <w:sz w:val="22"/>
          <w:szCs w:val="22"/>
          <w:lang w:eastAsia="en-GB"/>
          <w14:ligatures w14:val="none"/>
        </w:rPr>
        <w:t>, m</w:t>
      </w:r>
      <w:r w:rsidRPr="00170BA9">
        <w:rPr>
          <w:rFonts w:ascii="Arial" w:eastAsia="Times New Roman" w:hAnsi="Arial" w:cs="Arial"/>
          <w:kern w:val="0"/>
          <w:sz w:val="22"/>
          <w:szCs w:val="22"/>
          <w:lang w:eastAsia="en-GB"/>
          <w14:ligatures w14:val="none"/>
        </w:rPr>
        <w:t>ake good the footings and excavate new foundations for a 9” block retaining wall, with weep holes and stainless-steel ties to the front elevation of the stone wall</w:t>
      </w:r>
      <w:r>
        <w:rPr>
          <w:rFonts w:ascii="Arial" w:eastAsia="Times New Roman" w:hAnsi="Arial" w:cs="Arial"/>
          <w:kern w:val="0"/>
          <w:sz w:val="22"/>
          <w:szCs w:val="22"/>
          <w:lang w:eastAsia="en-GB"/>
          <w14:ligatures w14:val="none"/>
        </w:rPr>
        <w:t>.</w:t>
      </w:r>
    </w:p>
    <w:p w14:paraId="052717B7" w14:textId="07729167" w:rsidR="00F80635" w:rsidRDefault="00F80635" w:rsidP="00683C17">
      <w:pPr>
        <w:spacing w:after="0" w:line="276" w:lineRule="auto"/>
        <w:jc w:val="both"/>
        <w:outlineLvl w:val="2"/>
        <w:rPr>
          <w:rFonts w:ascii="Arial" w:eastAsia="Times New Roman" w:hAnsi="Arial" w:cs="Arial"/>
          <w:b/>
          <w:bCs/>
          <w:kern w:val="0"/>
          <w:sz w:val="22"/>
          <w:szCs w:val="22"/>
          <w:lang w:eastAsia="en-GB"/>
          <w14:ligatures w14:val="none"/>
        </w:rPr>
      </w:pPr>
      <w:r w:rsidRPr="00F80635">
        <w:rPr>
          <w:rFonts w:ascii="Arial" w:eastAsia="Times New Roman" w:hAnsi="Arial" w:cs="Arial"/>
          <w:b/>
          <w:bCs/>
          <w:noProof/>
          <w:kern w:val="0"/>
          <w:sz w:val="22"/>
          <w:szCs w:val="22"/>
          <w:lang w:eastAsia="en-GB"/>
          <w14:ligatures w14:val="none"/>
        </w:rPr>
        <w:drawing>
          <wp:inline distT="0" distB="0" distL="0" distR="0" wp14:anchorId="10C72789" wp14:editId="75E366B8">
            <wp:extent cx="1671210" cy="1104900"/>
            <wp:effectExtent l="0" t="0" r="5715" b="0"/>
            <wp:docPr id="1115998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98909" name=""/>
                    <pic:cNvPicPr/>
                  </pic:nvPicPr>
                  <pic:blipFill rotWithShape="1">
                    <a:blip r:embed="rId15"/>
                    <a:srcRect t="1" b="71355"/>
                    <a:stretch>
                      <a:fillRect/>
                    </a:stretch>
                  </pic:blipFill>
                  <pic:spPr bwMode="auto">
                    <a:xfrm>
                      <a:off x="0" y="0"/>
                      <a:ext cx="1674264" cy="1106919"/>
                    </a:xfrm>
                    <a:prstGeom prst="rect">
                      <a:avLst/>
                    </a:prstGeom>
                    <a:ln>
                      <a:noFill/>
                    </a:ln>
                    <a:extLst>
                      <a:ext uri="{53640926-AAD7-44D8-BBD7-CCE9431645EC}">
                        <a14:shadowObscured xmlns:a14="http://schemas.microsoft.com/office/drawing/2010/main"/>
                      </a:ext>
                    </a:extLst>
                  </pic:spPr>
                </pic:pic>
              </a:graphicData>
            </a:graphic>
          </wp:inline>
        </w:drawing>
      </w:r>
      <w:r w:rsidR="006315FF">
        <w:rPr>
          <w:rFonts w:ascii="Arial" w:eastAsia="Times New Roman" w:hAnsi="Arial" w:cs="Arial"/>
          <w:b/>
          <w:bCs/>
          <w:kern w:val="0"/>
          <w:sz w:val="22"/>
          <w:szCs w:val="22"/>
          <w:lang w:eastAsia="en-GB"/>
          <w14:ligatures w14:val="none"/>
        </w:rPr>
        <w:t xml:space="preserve"> </w:t>
      </w:r>
      <w:r w:rsidR="006315FF" w:rsidRPr="006315FF">
        <w:rPr>
          <w:rFonts w:ascii="Arial" w:eastAsia="Times New Roman" w:hAnsi="Arial" w:cs="Arial"/>
          <w:b/>
          <w:bCs/>
          <w:noProof/>
          <w:kern w:val="0"/>
          <w:sz w:val="22"/>
          <w:szCs w:val="22"/>
          <w:lang w:eastAsia="en-GB"/>
          <w14:ligatures w14:val="none"/>
        </w:rPr>
        <w:drawing>
          <wp:inline distT="0" distB="0" distL="0" distR="0" wp14:anchorId="254D5EB9" wp14:editId="377993F4">
            <wp:extent cx="1644361" cy="1285875"/>
            <wp:effectExtent l="0" t="0" r="0" b="0"/>
            <wp:docPr id="155366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60056" name=""/>
                    <pic:cNvPicPr/>
                  </pic:nvPicPr>
                  <pic:blipFill rotWithShape="1">
                    <a:blip r:embed="rId15"/>
                    <a:srcRect t="58522" b="7598"/>
                    <a:stretch>
                      <a:fillRect/>
                    </a:stretch>
                  </pic:blipFill>
                  <pic:spPr bwMode="auto">
                    <a:xfrm>
                      <a:off x="0" y="0"/>
                      <a:ext cx="1648065" cy="1288771"/>
                    </a:xfrm>
                    <a:prstGeom prst="rect">
                      <a:avLst/>
                    </a:prstGeom>
                    <a:ln>
                      <a:noFill/>
                    </a:ln>
                    <a:extLst>
                      <a:ext uri="{53640926-AAD7-44D8-BBD7-CCE9431645EC}">
                        <a14:shadowObscured xmlns:a14="http://schemas.microsoft.com/office/drawing/2010/main"/>
                      </a:ext>
                    </a:extLst>
                  </pic:spPr>
                </pic:pic>
              </a:graphicData>
            </a:graphic>
          </wp:inline>
        </w:drawing>
      </w:r>
      <w:r w:rsidR="006315FF">
        <w:rPr>
          <w:rFonts w:ascii="Arial" w:eastAsia="Times New Roman" w:hAnsi="Arial" w:cs="Arial"/>
          <w:b/>
          <w:bCs/>
          <w:kern w:val="0"/>
          <w:sz w:val="22"/>
          <w:szCs w:val="22"/>
          <w:lang w:eastAsia="en-GB"/>
          <w14:ligatures w14:val="none"/>
        </w:rPr>
        <w:t xml:space="preserve">  </w:t>
      </w:r>
      <w:r w:rsidR="007625F5">
        <w:rPr>
          <w:rFonts w:ascii="Arial" w:eastAsia="Times New Roman" w:hAnsi="Arial" w:cs="Arial"/>
          <w:b/>
          <w:bCs/>
          <w:kern w:val="0"/>
          <w:sz w:val="22"/>
          <w:szCs w:val="22"/>
          <w:lang w:eastAsia="en-GB"/>
          <w14:ligatures w14:val="none"/>
        </w:rPr>
        <w:t xml:space="preserve">    </w:t>
      </w:r>
      <w:r w:rsidR="007625F5" w:rsidRPr="006315FF">
        <w:rPr>
          <w:rFonts w:ascii="Arial" w:eastAsia="Times New Roman" w:hAnsi="Arial" w:cs="Arial"/>
          <w:b/>
          <w:bCs/>
          <w:noProof/>
          <w:kern w:val="0"/>
          <w:sz w:val="22"/>
          <w:szCs w:val="22"/>
          <w:lang w:eastAsia="en-GB"/>
          <w14:ligatures w14:val="none"/>
        </w:rPr>
        <w:drawing>
          <wp:inline distT="0" distB="0" distL="0" distR="0" wp14:anchorId="5140C6FA" wp14:editId="3D1E4541">
            <wp:extent cx="1378021" cy="1581231"/>
            <wp:effectExtent l="0" t="0" r="0" b="0"/>
            <wp:docPr id="1052640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40293" name=""/>
                    <pic:cNvPicPr/>
                  </pic:nvPicPr>
                  <pic:blipFill>
                    <a:blip r:embed="rId16"/>
                    <a:stretch>
                      <a:fillRect/>
                    </a:stretch>
                  </pic:blipFill>
                  <pic:spPr>
                    <a:xfrm>
                      <a:off x="0" y="0"/>
                      <a:ext cx="1378021" cy="1581231"/>
                    </a:xfrm>
                    <a:prstGeom prst="rect">
                      <a:avLst/>
                    </a:prstGeom>
                  </pic:spPr>
                </pic:pic>
              </a:graphicData>
            </a:graphic>
          </wp:inline>
        </w:drawing>
      </w:r>
    </w:p>
    <w:p w14:paraId="0C9A9B9D" w14:textId="5314C07B" w:rsidR="006315FF" w:rsidRDefault="006315FF" w:rsidP="00D3471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Exiting and Proposed Elevation and Floor Plan</w:t>
      </w:r>
    </w:p>
    <w:p w14:paraId="05D2429D" w14:textId="77777777" w:rsidR="006315FF" w:rsidRDefault="006315FF" w:rsidP="00683C17">
      <w:pPr>
        <w:spacing w:after="0" w:line="276" w:lineRule="auto"/>
        <w:jc w:val="both"/>
        <w:outlineLvl w:val="2"/>
        <w:rPr>
          <w:rFonts w:ascii="Arial" w:eastAsia="Times New Roman" w:hAnsi="Arial" w:cs="Arial"/>
          <w:b/>
          <w:bCs/>
          <w:kern w:val="0"/>
          <w:sz w:val="22"/>
          <w:szCs w:val="22"/>
          <w:lang w:eastAsia="en-GB"/>
          <w14:ligatures w14:val="none"/>
        </w:rPr>
      </w:pPr>
    </w:p>
    <w:p w14:paraId="22B43FCF" w14:textId="6E2E6723" w:rsidR="00683C17" w:rsidRPr="00F86182" w:rsidRDefault="0034607F" w:rsidP="00F8618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4E1B6295" w14:textId="77777777" w:rsidTr="004A27E6">
        <w:trPr>
          <w:trHeight w:hRule="exact" w:val="20"/>
        </w:trPr>
        <w:tc>
          <w:tcPr>
            <w:tcW w:w="8921" w:type="dxa"/>
            <w:tcBorders>
              <w:bottom w:val="single" w:sz="6" w:space="0" w:color="auto"/>
            </w:tcBorders>
            <w:vAlign w:val="center"/>
            <w:hideMark/>
          </w:tcPr>
          <w:p w14:paraId="7800B48C"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313497D5" w14:textId="77777777" w:rsidTr="004A27E6">
        <w:tc>
          <w:tcPr>
            <w:tcW w:w="8921" w:type="dxa"/>
            <w:tcBorders>
              <w:left w:val="single" w:sz="12" w:space="0" w:color="auto"/>
              <w:bottom w:val="single" w:sz="12" w:space="0" w:color="auto"/>
              <w:right w:val="single" w:sz="12" w:space="0" w:color="auto"/>
            </w:tcBorders>
            <w:vAlign w:val="center"/>
          </w:tcPr>
          <w:p w14:paraId="0A8F296B" w14:textId="77777777" w:rsidR="009F2ED4" w:rsidRPr="007265D5" w:rsidRDefault="009F2ED4" w:rsidP="004A27E6">
            <w:pPr>
              <w:spacing w:after="0"/>
              <w:rPr>
                <w:rFonts w:ascii="Arial" w:hAnsi="Arial" w:cs="Arial"/>
                <w:sz w:val="22"/>
                <w:szCs w:val="22"/>
              </w:rPr>
            </w:pPr>
            <w:r w:rsidRPr="007265D5">
              <w:rPr>
                <w:rFonts w:ascii="Arial" w:hAnsi="Arial" w:cs="Arial"/>
                <w:sz w:val="22"/>
                <w:szCs w:val="22"/>
              </w:rPr>
              <w:t>19/07295/FUL - Full planning permission Decision - Approve with Conditions Date: 15/11/2019 – Proposed car parking area on part of garden and the reinstatement of the boundary wall</w:t>
            </w:r>
          </w:p>
        </w:tc>
      </w:tr>
      <w:tr w:rsidR="009F2ED4" w:rsidRPr="003E74F7" w14:paraId="3CBE68A4" w14:textId="77777777" w:rsidTr="004A27E6">
        <w:tc>
          <w:tcPr>
            <w:tcW w:w="8921" w:type="dxa"/>
            <w:tcBorders>
              <w:left w:val="single" w:sz="12" w:space="0" w:color="auto"/>
              <w:bottom w:val="single" w:sz="12" w:space="0" w:color="auto"/>
              <w:right w:val="single" w:sz="12" w:space="0" w:color="auto"/>
            </w:tcBorders>
            <w:vAlign w:val="center"/>
          </w:tcPr>
          <w:p w14:paraId="49B1956E" w14:textId="77777777" w:rsidR="009F2ED4" w:rsidRPr="007265D5" w:rsidRDefault="009F2ED4" w:rsidP="004A27E6">
            <w:pPr>
              <w:spacing w:after="0"/>
              <w:rPr>
                <w:rFonts w:ascii="Arial" w:hAnsi="Arial" w:cs="Arial"/>
                <w:sz w:val="22"/>
                <w:szCs w:val="22"/>
              </w:rPr>
            </w:pPr>
            <w:r w:rsidRPr="007265D5">
              <w:rPr>
                <w:rFonts w:ascii="Arial" w:hAnsi="Arial" w:cs="Arial"/>
                <w:sz w:val="22"/>
                <w:szCs w:val="22"/>
              </w:rPr>
              <w:t>19/07324/LBC - Listed building consent Decision - Approve with Conditions Date: 15/11/2019 – Proposed car parking area on part of garden and the reinstatement of the boundary wall</w:t>
            </w:r>
          </w:p>
        </w:tc>
      </w:tr>
      <w:tr w:rsidR="009F2ED4" w:rsidRPr="003E74F7" w14:paraId="3F35FE13" w14:textId="77777777" w:rsidTr="004A27E6">
        <w:tc>
          <w:tcPr>
            <w:tcW w:w="8921" w:type="dxa"/>
            <w:tcBorders>
              <w:left w:val="single" w:sz="12" w:space="0" w:color="auto"/>
              <w:bottom w:val="single" w:sz="12" w:space="0" w:color="auto"/>
              <w:right w:val="single" w:sz="12" w:space="0" w:color="auto"/>
            </w:tcBorders>
            <w:vAlign w:val="center"/>
          </w:tcPr>
          <w:p w14:paraId="7FD23B33" w14:textId="79AB8D4A" w:rsidR="009F2ED4" w:rsidRPr="00D6500C" w:rsidRDefault="009F2ED4" w:rsidP="004A27E6">
            <w:pPr>
              <w:spacing w:after="0"/>
              <w:rPr>
                <w:rFonts w:ascii="Arial" w:hAnsi="Arial" w:cs="Arial"/>
                <w:sz w:val="22"/>
                <w:szCs w:val="22"/>
              </w:rPr>
            </w:pPr>
            <w:r w:rsidRPr="00D6500C">
              <w:rPr>
                <w:rFonts w:ascii="Arial" w:hAnsi="Arial" w:cs="Arial"/>
                <w:sz w:val="22"/>
                <w:szCs w:val="22"/>
              </w:rPr>
              <w:t>19/10935/FUL - Full planning permission Decision - Approve with Conditions Date: 9/1/2020 – Concrete piled retaining wall with rendered block work facing leaf, reconstituted stone coping and metal railing above</w:t>
            </w:r>
            <w:r w:rsidR="009131FA">
              <w:rPr>
                <w:rFonts w:ascii="Arial" w:hAnsi="Arial" w:cs="Arial"/>
                <w:sz w:val="22"/>
                <w:szCs w:val="22"/>
              </w:rPr>
              <w:t xml:space="preserve"> – </w:t>
            </w:r>
            <w:r w:rsidR="009131FA" w:rsidRPr="009131FA">
              <w:rPr>
                <w:rFonts w:ascii="Arial" w:hAnsi="Arial" w:cs="Arial"/>
                <w:b/>
                <w:bCs/>
                <w:sz w:val="22"/>
                <w:szCs w:val="22"/>
              </w:rPr>
              <w:t>no.9</w:t>
            </w:r>
          </w:p>
        </w:tc>
      </w:tr>
      <w:tr w:rsidR="009F2ED4" w:rsidRPr="003E74F7" w14:paraId="31E47981" w14:textId="77777777" w:rsidTr="004A27E6">
        <w:tc>
          <w:tcPr>
            <w:tcW w:w="8921" w:type="dxa"/>
            <w:tcBorders>
              <w:left w:val="single" w:sz="12" w:space="0" w:color="auto"/>
              <w:bottom w:val="single" w:sz="12" w:space="0" w:color="auto"/>
              <w:right w:val="single" w:sz="12" w:space="0" w:color="auto"/>
            </w:tcBorders>
            <w:vAlign w:val="center"/>
          </w:tcPr>
          <w:p w14:paraId="0483085D" w14:textId="1F4EF80C" w:rsidR="009F2ED4" w:rsidRPr="00D6500C" w:rsidRDefault="009F2ED4" w:rsidP="004A27E6">
            <w:pPr>
              <w:spacing w:after="0"/>
              <w:rPr>
                <w:rFonts w:ascii="Arial" w:hAnsi="Arial" w:cs="Arial"/>
                <w:sz w:val="22"/>
                <w:szCs w:val="22"/>
              </w:rPr>
            </w:pPr>
            <w:r w:rsidRPr="00D6500C">
              <w:rPr>
                <w:rFonts w:ascii="Arial" w:hAnsi="Arial" w:cs="Arial"/>
                <w:sz w:val="22"/>
                <w:szCs w:val="22"/>
              </w:rPr>
              <w:t>N/08/01946/LBC - Listed building consent Decision - Approve with Conditions Date: 23/10/2008 – Alterations to the Ground Floor Including Installation of New Iron Railings to Front of Property, Re-building a Section of the Front Wall, Removal of Existing Timber Fence and Construction of New Timber Fence and Gate and Relocation of Shed</w:t>
            </w:r>
            <w:r w:rsidR="000D582F">
              <w:rPr>
                <w:rFonts w:ascii="Arial" w:hAnsi="Arial" w:cs="Arial"/>
                <w:sz w:val="22"/>
                <w:szCs w:val="22"/>
              </w:rPr>
              <w:t xml:space="preserve"> – </w:t>
            </w:r>
            <w:r w:rsidR="000D582F" w:rsidRPr="000D582F">
              <w:rPr>
                <w:rFonts w:ascii="Arial" w:hAnsi="Arial" w:cs="Arial"/>
                <w:b/>
                <w:bCs/>
                <w:sz w:val="22"/>
                <w:szCs w:val="22"/>
              </w:rPr>
              <w:t>nos.47-49 London Road</w:t>
            </w:r>
          </w:p>
        </w:tc>
      </w:tr>
      <w:tr w:rsidR="009F2ED4" w:rsidRPr="003E74F7" w14:paraId="5BE35364" w14:textId="77777777" w:rsidTr="004A27E6">
        <w:tc>
          <w:tcPr>
            <w:tcW w:w="8921" w:type="dxa"/>
            <w:tcBorders>
              <w:left w:val="single" w:sz="12" w:space="0" w:color="auto"/>
              <w:bottom w:val="single" w:sz="12" w:space="0" w:color="auto"/>
              <w:right w:val="single" w:sz="12" w:space="0" w:color="auto"/>
            </w:tcBorders>
            <w:vAlign w:val="center"/>
          </w:tcPr>
          <w:p w14:paraId="251619AA" w14:textId="5CBA4195" w:rsidR="009F2ED4" w:rsidRPr="00D6500C" w:rsidRDefault="009F2ED4" w:rsidP="004A27E6">
            <w:pPr>
              <w:spacing w:after="0"/>
              <w:rPr>
                <w:rFonts w:ascii="Arial" w:hAnsi="Arial" w:cs="Arial"/>
                <w:sz w:val="22"/>
                <w:szCs w:val="22"/>
              </w:rPr>
            </w:pPr>
            <w:r w:rsidRPr="00D6500C">
              <w:rPr>
                <w:rFonts w:ascii="Arial" w:hAnsi="Arial" w:cs="Arial"/>
                <w:sz w:val="22"/>
                <w:szCs w:val="22"/>
              </w:rPr>
              <w:t>N/08/01964/FUL - Full planning permission Decision - Approve with Conditions Date: 23/10/2008 – Alterations to the Ground Floor Including Installation of New Iron Railings to Front of Property, Re-building a Section of the Front Wall, Removal of Existing Timber Fence and Construction of New Timber Fence and Gate and Relocation of Shed</w:t>
            </w:r>
            <w:r w:rsidR="000D582F">
              <w:rPr>
                <w:rFonts w:ascii="Arial" w:hAnsi="Arial" w:cs="Arial"/>
                <w:sz w:val="22"/>
                <w:szCs w:val="22"/>
              </w:rPr>
              <w:t xml:space="preserve">  – </w:t>
            </w:r>
            <w:r w:rsidR="000D582F" w:rsidRPr="000D582F">
              <w:rPr>
                <w:rFonts w:ascii="Arial" w:hAnsi="Arial" w:cs="Arial"/>
                <w:b/>
                <w:bCs/>
                <w:sz w:val="22"/>
                <w:szCs w:val="22"/>
              </w:rPr>
              <w:t>nos.47-49 London Road</w:t>
            </w:r>
          </w:p>
        </w:tc>
      </w:tr>
      <w:tr w:rsidR="009F2ED4" w:rsidRPr="003E74F7" w14:paraId="1470733C" w14:textId="77777777" w:rsidTr="004A27E6">
        <w:tc>
          <w:tcPr>
            <w:tcW w:w="8921" w:type="dxa"/>
            <w:tcBorders>
              <w:left w:val="single" w:sz="12" w:space="0" w:color="auto"/>
              <w:bottom w:val="single" w:sz="12" w:space="0" w:color="auto"/>
              <w:right w:val="single" w:sz="12" w:space="0" w:color="auto"/>
            </w:tcBorders>
            <w:vAlign w:val="center"/>
          </w:tcPr>
          <w:p w14:paraId="67571FEB" w14:textId="614F2B44" w:rsidR="009F2ED4" w:rsidRPr="00D6500C" w:rsidRDefault="009F2ED4" w:rsidP="004A27E6">
            <w:pPr>
              <w:spacing w:after="0"/>
              <w:rPr>
                <w:rFonts w:ascii="Arial" w:hAnsi="Arial" w:cs="Arial"/>
                <w:sz w:val="22"/>
                <w:szCs w:val="22"/>
              </w:rPr>
            </w:pPr>
            <w:r w:rsidRPr="00D6500C">
              <w:rPr>
                <w:rFonts w:ascii="Arial" w:hAnsi="Arial" w:cs="Arial"/>
                <w:sz w:val="22"/>
                <w:szCs w:val="22"/>
              </w:rPr>
              <w:t>N/11/01723/LBC - Listed building consent Decision - Approve with Conditions Date: 8/7/2011 – Erection of Fence Enclosing Boundary to Front of Property</w:t>
            </w:r>
            <w:r w:rsidR="007265D5">
              <w:rPr>
                <w:rFonts w:ascii="Arial" w:hAnsi="Arial" w:cs="Arial"/>
                <w:sz w:val="22"/>
                <w:szCs w:val="22"/>
              </w:rPr>
              <w:t xml:space="preserve"> – </w:t>
            </w:r>
            <w:r w:rsidR="007265D5" w:rsidRPr="000D582F">
              <w:rPr>
                <w:rFonts w:ascii="Arial" w:hAnsi="Arial" w:cs="Arial"/>
                <w:b/>
                <w:bCs/>
                <w:sz w:val="22"/>
                <w:szCs w:val="22"/>
              </w:rPr>
              <w:t>nos.47-49 London Road</w:t>
            </w:r>
          </w:p>
        </w:tc>
      </w:tr>
      <w:tr w:rsidR="009F2ED4" w:rsidRPr="003E74F7" w14:paraId="085BC803" w14:textId="77777777" w:rsidTr="004A27E6">
        <w:tc>
          <w:tcPr>
            <w:tcW w:w="8921" w:type="dxa"/>
            <w:tcBorders>
              <w:left w:val="single" w:sz="12" w:space="0" w:color="auto"/>
              <w:bottom w:val="single" w:sz="12" w:space="0" w:color="auto"/>
              <w:right w:val="single" w:sz="12" w:space="0" w:color="auto"/>
            </w:tcBorders>
            <w:vAlign w:val="center"/>
          </w:tcPr>
          <w:p w14:paraId="390177C0" w14:textId="5133D982" w:rsidR="009F2ED4" w:rsidRPr="00D6500C" w:rsidRDefault="009F2ED4" w:rsidP="004A27E6">
            <w:pPr>
              <w:spacing w:after="0"/>
              <w:rPr>
                <w:rFonts w:ascii="Arial" w:hAnsi="Arial" w:cs="Arial"/>
                <w:sz w:val="22"/>
                <w:szCs w:val="22"/>
              </w:rPr>
            </w:pPr>
            <w:r w:rsidRPr="00D6500C">
              <w:rPr>
                <w:rFonts w:ascii="Arial" w:hAnsi="Arial" w:cs="Arial"/>
                <w:sz w:val="22"/>
                <w:szCs w:val="22"/>
              </w:rPr>
              <w:t>N/11/01744/FUL - Full planning permission Decision - Approve with Conditions Date: 8/7/2011 – Erection of Fence Enclosing Boundary to Front of Property</w:t>
            </w:r>
            <w:r w:rsidR="007265D5">
              <w:rPr>
                <w:rFonts w:ascii="Arial" w:hAnsi="Arial" w:cs="Arial"/>
                <w:sz w:val="22"/>
                <w:szCs w:val="22"/>
              </w:rPr>
              <w:t xml:space="preserve"> – </w:t>
            </w:r>
            <w:r w:rsidR="007265D5" w:rsidRPr="000D582F">
              <w:rPr>
                <w:rFonts w:ascii="Arial" w:hAnsi="Arial" w:cs="Arial"/>
                <w:b/>
                <w:bCs/>
                <w:sz w:val="22"/>
                <w:szCs w:val="22"/>
              </w:rPr>
              <w:t>nos.47-49 London Road</w:t>
            </w:r>
          </w:p>
        </w:tc>
      </w:tr>
      <w:tr w:rsidR="009F2ED4" w:rsidRPr="003E74F7" w14:paraId="5DBF0787" w14:textId="77777777" w:rsidTr="004A27E6">
        <w:tc>
          <w:tcPr>
            <w:tcW w:w="8921" w:type="dxa"/>
            <w:tcBorders>
              <w:top w:val="single" w:sz="12" w:space="0" w:color="auto"/>
            </w:tcBorders>
            <w:vAlign w:val="center"/>
            <w:hideMark/>
          </w:tcPr>
          <w:p w14:paraId="253E2FDD" w14:textId="77777777" w:rsidR="009F2ED4" w:rsidRPr="003E74F7" w:rsidRDefault="009F2ED4" w:rsidP="004A27E6">
            <w:pPr>
              <w:rPr>
                <w:rFonts w:cs="Arial"/>
                <w:szCs w:val="22"/>
              </w:rPr>
            </w:pPr>
          </w:p>
        </w:tc>
      </w:tr>
      <w:tr w:rsidR="009F2ED4" w:rsidRPr="003E74F7" w14:paraId="3BB70E3F" w14:textId="77777777" w:rsidTr="004A27E6">
        <w:tc>
          <w:tcPr>
            <w:tcW w:w="8921" w:type="dxa"/>
            <w:vAlign w:val="center"/>
            <w:hideMark/>
          </w:tcPr>
          <w:p w14:paraId="0490A282" w14:textId="77777777" w:rsidR="009F2ED4" w:rsidRPr="003E74F7" w:rsidRDefault="009F2ED4" w:rsidP="004A27E6">
            <w:pPr>
              <w:rPr>
                <w:rFonts w:cs="Arial"/>
                <w:szCs w:val="22"/>
              </w:rPr>
            </w:pPr>
          </w:p>
        </w:tc>
      </w:tr>
      <w:bookmarkEnd w:id="0"/>
    </w:tbl>
    <w:p w14:paraId="78AA697D"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3C9DE21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FF83633" w14:textId="7F293774"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7059A190" w14:textId="77777777" w:rsidR="009C30F3" w:rsidRDefault="009C30F3" w:rsidP="00683C17">
      <w:pPr>
        <w:spacing w:after="0" w:line="276" w:lineRule="auto"/>
        <w:jc w:val="both"/>
        <w:rPr>
          <w:rFonts w:ascii="Arial" w:eastAsia="Times New Roman" w:hAnsi="Arial" w:cs="Arial"/>
          <w:color w:val="FF0000"/>
          <w:kern w:val="0"/>
          <w:sz w:val="22"/>
          <w:szCs w:val="22"/>
          <w:lang w:eastAsia="en-GB"/>
          <w14:ligatures w14:val="none"/>
        </w:rPr>
      </w:pPr>
    </w:p>
    <w:p w14:paraId="4043F6D4"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A60F49E"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9C30F3">
        <w:rPr>
          <w:rFonts w:ascii="Arial" w:eastAsia="Times New Roman" w:hAnsi="Arial" w:cs="Arial"/>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494FD75"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2CC43D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1153CD94"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57024FE6"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0EC0200C"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7B9A18A4"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1B032D4"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3F9AD48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1D8B70F"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7FA77B3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72F5003"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4D1D6B51"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7CAACF4D" w14:textId="77777777" w:rsidR="00384CE5" w:rsidRPr="00C84F43" w:rsidRDefault="00384CE5" w:rsidP="00465B83">
      <w:pPr>
        <w:spacing w:after="0" w:line="276" w:lineRule="auto"/>
        <w:jc w:val="both"/>
        <w:rPr>
          <w:rFonts w:ascii="Arial" w:hAnsi="Arial" w:cs="Arial"/>
          <w:iCs/>
          <w:sz w:val="22"/>
          <w:szCs w:val="22"/>
        </w:rPr>
      </w:pPr>
    </w:p>
    <w:p w14:paraId="3FDFA4C0"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1C02342" w14:textId="77777777" w:rsidR="00465B83" w:rsidRPr="00465B83" w:rsidRDefault="00465B83" w:rsidP="00FC44D1">
      <w:pPr>
        <w:spacing w:after="0" w:line="276" w:lineRule="auto"/>
        <w:jc w:val="both"/>
        <w:rPr>
          <w:rFonts w:ascii="Arial" w:hAnsi="Arial" w:cs="Arial"/>
          <w:iCs/>
          <w:sz w:val="22"/>
          <w:szCs w:val="22"/>
        </w:rPr>
      </w:pPr>
    </w:p>
    <w:p w14:paraId="431555B8"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24865D46"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EE44FA8" w14:textId="77777777" w:rsidR="00743657" w:rsidRDefault="00743657" w:rsidP="00D902FA">
      <w:pPr>
        <w:spacing w:after="0" w:line="276" w:lineRule="auto"/>
        <w:jc w:val="both"/>
        <w:rPr>
          <w:rFonts w:ascii="Arial" w:eastAsia="Times New Roman" w:hAnsi="Arial" w:cs="Arial"/>
          <w:color w:val="FF0000"/>
          <w:kern w:val="0"/>
          <w:sz w:val="22"/>
          <w:szCs w:val="22"/>
          <w:lang w:eastAsia="en-GB"/>
          <w14:ligatures w14:val="none"/>
        </w:rPr>
      </w:pPr>
    </w:p>
    <w:p w14:paraId="27DB3FD5" w14:textId="4D7CA7AD" w:rsidR="0062089F" w:rsidRPr="009C30F3" w:rsidRDefault="00F7609E" w:rsidP="00CD34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12C9EA1" w14:textId="5F6DDD7D"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 xml:space="preserve">Impact upon the preservation of the listed </w:t>
      </w:r>
      <w:r w:rsidR="009C30F3">
        <w:rPr>
          <w:rFonts w:ascii="Arial" w:hAnsi="Arial" w:cs="Arial"/>
          <w:bCs/>
          <w:color w:val="000000"/>
          <w:sz w:val="22"/>
          <w:szCs w:val="22"/>
        </w:rPr>
        <w:t>structure,</w:t>
      </w:r>
      <w:r w:rsidRPr="00CD3444">
        <w:rPr>
          <w:rFonts w:ascii="Arial" w:hAnsi="Arial" w:cs="Arial"/>
          <w:bCs/>
          <w:color w:val="000000"/>
          <w:sz w:val="22"/>
          <w:szCs w:val="22"/>
        </w:rPr>
        <w:t xml:space="preserve"> setting o</w:t>
      </w:r>
      <w:r w:rsidR="009C30F3">
        <w:rPr>
          <w:rFonts w:ascii="Arial" w:hAnsi="Arial" w:cs="Arial"/>
          <w:bCs/>
          <w:color w:val="000000"/>
          <w:sz w:val="22"/>
          <w:szCs w:val="22"/>
        </w:rPr>
        <w:t>f the listed building,</w:t>
      </w:r>
      <w:r w:rsidR="005511D6">
        <w:rPr>
          <w:rFonts w:ascii="Arial" w:hAnsi="Arial" w:cs="Arial"/>
          <w:bCs/>
          <w:color w:val="000000"/>
          <w:sz w:val="22"/>
          <w:szCs w:val="22"/>
        </w:rPr>
        <w:t xml:space="preserve"> </w:t>
      </w:r>
      <w:r w:rsidRPr="00CD3444">
        <w:rPr>
          <w:rFonts w:ascii="Arial" w:hAnsi="Arial" w:cs="Arial"/>
          <w:bCs/>
          <w:color w:val="000000"/>
          <w:sz w:val="22"/>
          <w:szCs w:val="22"/>
        </w:rPr>
        <w:t>any features of special architectural and/or historic interest.</w:t>
      </w:r>
    </w:p>
    <w:p w14:paraId="47CE4E92"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F782ABC" w14:textId="7A1DE467" w:rsidR="00D902FA" w:rsidRPr="002F2ECC" w:rsidRDefault="00F7609E" w:rsidP="00D902FA">
      <w:pPr>
        <w:spacing w:after="0" w:line="276" w:lineRule="auto"/>
        <w:jc w:val="both"/>
        <w:rPr>
          <w:rFonts w:ascii="Arial" w:eastAsia="Times New Roman" w:hAnsi="Arial" w:cs="Arial"/>
          <w:b/>
          <w:bCs/>
          <w:kern w:val="0"/>
          <w:sz w:val="22"/>
          <w:szCs w:val="22"/>
          <w:lang w:eastAsia="en-GB"/>
          <w14:ligatures w14:val="none"/>
        </w:rPr>
      </w:pPr>
      <w:r w:rsidRPr="002F2ECC">
        <w:rPr>
          <w:rFonts w:ascii="Arial" w:eastAsia="Times New Roman" w:hAnsi="Arial" w:cs="Arial"/>
          <w:b/>
          <w:bCs/>
          <w:kern w:val="0"/>
          <w:sz w:val="22"/>
          <w:szCs w:val="22"/>
          <w:lang w:eastAsia="en-GB"/>
          <w14:ligatures w14:val="none"/>
        </w:rPr>
        <w:t>CONSULTATION</w:t>
      </w:r>
      <w:r w:rsidR="00D902FA" w:rsidRPr="002F2ECC">
        <w:rPr>
          <w:rFonts w:ascii="Arial" w:eastAsia="Times New Roman" w:hAnsi="Arial" w:cs="Arial"/>
          <w:b/>
          <w:bCs/>
          <w:kern w:val="0"/>
          <w:sz w:val="22"/>
          <w:szCs w:val="22"/>
          <w:lang w:eastAsia="en-GB"/>
          <w14:ligatures w14:val="none"/>
        </w:rPr>
        <w:t xml:space="preserve"> RESPONSES</w:t>
      </w:r>
    </w:p>
    <w:p w14:paraId="400C7D2F" w14:textId="097785EC" w:rsidR="00D902FA" w:rsidRPr="002F2ECC" w:rsidRDefault="00A7534F" w:rsidP="00D902FA">
      <w:pPr>
        <w:spacing w:after="0" w:line="276" w:lineRule="auto"/>
        <w:jc w:val="both"/>
        <w:rPr>
          <w:rFonts w:ascii="Arial" w:eastAsia="Times New Roman" w:hAnsi="Arial" w:cs="Arial"/>
          <w:kern w:val="0"/>
          <w:sz w:val="22"/>
          <w:szCs w:val="22"/>
          <w:lang w:eastAsia="en-GB"/>
          <w14:ligatures w14:val="none"/>
        </w:rPr>
      </w:pPr>
      <w:r w:rsidRPr="002F2ECC">
        <w:rPr>
          <w:rFonts w:ascii="Arial" w:eastAsia="Times New Roman" w:hAnsi="Arial" w:cs="Arial"/>
          <w:kern w:val="0"/>
          <w:sz w:val="22"/>
          <w:szCs w:val="22"/>
          <w:lang w:eastAsia="en-GB"/>
          <w14:ligatures w14:val="none"/>
        </w:rPr>
        <w:t>Chippenham Town Council:</w:t>
      </w:r>
      <w:r w:rsidR="00A97E97" w:rsidRPr="002F2ECC">
        <w:rPr>
          <w:rFonts w:ascii="Arial" w:eastAsia="Times New Roman" w:hAnsi="Arial" w:cs="Arial"/>
          <w:kern w:val="0"/>
          <w:sz w:val="22"/>
          <w:szCs w:val="22"/>
          <w:lang w:eastAsia="en-GB"/>
          <w14:ligatures w14:val="none"/>
        </w:rPr>
        <w:t xml:space="preserve"> no objection </w:t>
      </w:r>
    </w:p>
    <w:p w14:paraId="720C3BAC" w14:textId="63AE1714" w:rsidR="00A7534F" w:rsidRPr="002F2ECC" w:rsidRDefault="00A7534F" w:rsidP="00D902FA">
      <w:pPr>
        <w:spacing w:after="0" w:line="276" w:lineRule="auto"/>
        <w:jc w:val="both"/>
        <w:rPr>
          <w:rFonts w:ascii="Arial" w:eastAsia="Times New Roman" w:hAnsi="Arial" w:cs="Arial"/>
          <w:kern w:val="0"/>
          <w:sz w:val="22"/>
          <w:szCs w:val="22"/>
          <w:lang w:eastAsia="en-GB"/>
          <w14:ligatures w14:val="none"/>
        </w:rPr>
      </w:pPr>
      <w:r w:rsidRPr="002F2ECC">
        <w:rPr>
          <w:rFonts w:ascii="Arial" w:eastAsia="Times New Roman" w:hAnsi="Arial" w:cs="Arial"/>
          <w:kern w:val="0"/>
          <w:sz w:val="22"/>
          <w:szCs w:val="22"/>
          <w:lang w:eastAsia="en-GB"/>
          <w14:ligatures w14:val="none"/>
        </w:rPr>
        <w:t>Highways Department:</w:t>
      </w:r>
      <w:r w:rsidR="00483BF3" w:rsidRPr="002F2ECC">
        <w:rPr>
          <w:rFonts w:ascii="Arial" w:eastAsia="Times New Roman" w:hAnsi="Arial" w:cs="Arial"/>
          <w:kern w:val="0"/>
          <w:sz w:val="22"/>
          <w:szCs w:val="22"/>
          <w:lang w:eastAsia="en-GB"/>
          <w14:ligatures w14:val="none"/>
        </w:rPr>
        <w:t xml:space="preserve"> no objection. Informative deemed necessary. </w:t>
      </w:r>
    </w:p>
    <w:p w14:paraId="3CBDBD0D" w14:textId="77777777" w:rsidR="002F2ECC" w:rsidRDefault="002F2ECC" w:rsidP="00D902FA">
      <w:pPr>
        <w:spacing w:after="0" w:line="276" w:lineRule="auto"/>
        <w:jc w:val="both"/>
        <w:rPr>
          <w:rFonts w:ascii="Arial" w:eastAsia="Times New Roman" w:hAnsi="Arial" w:cs="Arial"/>
          <w:i/>
          <w:iCs/>
          <w:color w:val="FF0000"/>
          <w:kern w:val="0"/>
          <w:sz w:val="22"/>
          <w:szCs w:val="22"/>
          <w:lang w:eastAsia="en-GB"/>
          <w14:ligatures w14:val="none"/>
        </w:rPr>
      </w:pPr>
    </w:p>
    <w:p w14:paraId="3A2B5CE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4F335BB" w14:textId="3C4AF55C" w:rsidR="00D902FA" w:rsidRPr="007C2CA6" w:rsidRDefault="00F7609E" w:rsidP="00D902FA">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0FC7E04D" w14:textId="1C0A9604" w:rsidR="00B030C6" w:rsidRPr="007C2CA6" w:rsidRDefault="00CE04E4" w:rsidP="00E03DF5">
      <w:pPr>
        <w:spacing w:after="0" w:line="276" w:lineRule="auto"/>
        <w:jc w:val="both"/>
        <w:rPr>
          <w:rFonts w:ascii="Arial" w:eastAsia="Arial" w:hAnsi="Arial" w:cs="Arial"/>
          <w:sz w:val="22"/>
          <w:szCs w:val="22"/>
        </w:rPr>
      </w:pPr>
      <w:r w:rsidRPr="007C2CA6">
        <w:rPr>
          <w:rFonts w:ascii="Arial" w:eastAsia="Arial" w:hAnsi="Arial" w:cs="Arial"/>
          <w:sz w:val="22"/>
          <w:szCs w:val="22"/>
        </w:rPr>
        <w:t>Internal works to Grade II</w:t>
      </w:r>
      <w:r w:rsidR="0003261F">
        <w:rPr>
          <w:rFonts w:ascii="Arial" w:eastAsia="Arial" w:hAnsi="Arial" w:cs="Arial"/>
          <w:sz w:val="22"/>
          <w:szCs w:val="22"/>
        </w:rPr>
        <w:t>:</w:t>
      </w:r>
    </w:p>
    <w:p w14:paraId="01F49C07"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201278E9" w14:textId="77777777" w:rsidR="00E03DF5" w:rsidRPr="00E03DF5" w:rsidRDefault="00E03DF5" w:rsidP="00E03DF5">
      <w:pPr>
        <w:spacing w:after="0" w:line="276" w:lineRule="auto"/>
        <w:jc w:val="both"/>
        <w:rPr>
          <w:rFonts w:ascii="Arial" w:eastAsia="Arial" w:hAnsi="Arial" w:cs="Arial"/>
          <w:sz w:val="22"/>
          <w:szCs w:val="22"/>
        </w:rPr>
      </w:pPr>
    </w:p>
    <w:p w14:paraId="7FB5373E"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661549FF"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9C49ADF" w14:textId="77777777" w:rsidR="00E03DF5" w:rsidRDefault="00E03DF5" w:rsidP="00E03DF5">
      <w:pPr>
        <w:spacing w:after="0" w:line="276" w:lineRule="auto"/>
        <w:jc w:val="both"/>
        <w:rPr>
          <w:rFonts w:ascii="Arial" w:eastAsia="Arial" w:hAnsi="Arial" w:cs="Arial"/>
          <w:sz w:val="22"/>
          <w:szCs w:val="22"/>
        </w:rPr>
      </w:pPr>
    </w:p>
    <w:p w14:paraId="667631AE"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5F5CC3CA" w14:textId="77777777" w:rsidR="00D902FA" w:rsidRDefault="00D902FA" w:rsidP="77C81A16">
      <w:pPr>
        <w:spacing w:after="0" w:line="276" w:lineRule="auto"/>
        <w:jc w:val="both"/>
      </w:pPr>
    </w:p>
    <w:p w14:paraId="04D00596" w14:textId="5383B214" w:rsidR="00475AA8" w:rsidRDefault="007C2CA6"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comments were received. </w:t>
      </w:r>
    </w:p>
    <w:p w14:paraId="3B72FFDE"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45CEC037"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27B0CC4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4499B8E1"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036B437B" w14:textId="033A75B9"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
    <w:p w14:paraId="45087051"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FC9BAD3"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291123F8"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19DA98D" w14:textId="77777777" w:rsidR="00E25A94" w:rsidRPr="00C25001" w:rsidRDefault="00E25A94" w:rsidP="00E25A94">
      <w:pPr>
        <w:spacing w:after="0" w:line="276" w:lineRule="auto"/>
        <w:ind w:right="-23"/>
        <w:jc w:val="both"/>
        <w:rPr>
          <w:rFonts w:ascii="Arial" w:eastAsia="Times New Roman" w:hAnsi="Arial" w:cs="Arial"/>
          <w:b/>
          <w:bCs/>
          <w:kern w:val="0"/>
          <w:sz w:val="22"/>
          <w:szCs w:val="22"/>
          <w:lang w:eastAsia="en-GB"/>
          <w14:ligatures w14:val="none"/>
        </w:rPr>
      </w:pPr>
    </w:p>
    <w:p w14:paraId="687E527F" w14:textId="1FF9271E" w:rsidR="00E25A94" w:rsidRPr="00C25001" w:rsidRDefault="00A1607A" w:rsidP="00E25A94">
      <w:pPr>
        <w:spacing w:after="0" w:line="276" w:lineRule="auto"/>
        <w:ind w:right="-23"/>
        <w:jc w:val="both"/>
        <w:rPr>
          <w:rFonts w:ascii="Arial" w:eastAsia="Times New Roman" w:hAnsi="Arial" w:cs="Arial"/>
          <w:kern w:val="0"/>
          <w:sz w:val="22"/>
          <w:szCs w:val="22"/>
          <w:lang w:eastAsia="en-GB"/>
          <w14:ligatures w14:val="none"/>
        </w:rPr>
      </w:pPr>
      <w:r w:rsidRPr="00C25001">
        <w:rPr>
          <w:rFonts w:ascii="Arial" w:eastAsia="Times New Roman" w:hAnsi="Arial" w:cs="Arial"/>
          <w:kern w:val="0"/>
          <w:sz w:val="22"/>
          <w:szCs w:val="22"/>
          <w:lang w:eastAsia="en-GB"/>
          <w14:ligatures w14:val="none"/>
        </w:rPr>
        <w:t xml:space="preserve">The application is supported by a </w:t>
      </w:r>
      <w:r w:rsidR="00191A3B" w:rsidRPr="00C25001">
        <w:rPr>
          <w:rFonts w:ascii="Arial" w:eastAsia="Times New Roman" w:hAnsi="Arial" w:cs="Arial"/>
          <w:kern w:val="0"/>
          <w:sz w:val="22"/>
          <w:szCs w:val="22"/>
          <w:lang w:eastAsia="en-GB"/>
          <w14:ligatures w14:val="none"/>
        </w:rPr>
        <w:t xml:space="preserve">Design and Access Statement, a </w:t>
      </w:r>
      <w:r w:rsidRPr="00C25001">
        <w:rPr>
          <w:rFonts w:ascii="Arial" w:eastAsia="Times New Roman" w:hAnsi="Arial" w:cs="Arial"/>
          <w:kern w:val="0"/>
          <w:sz w:val="22"/>
          <w:szCs w:val="22"/>
          <w:lang w:eastAsia="en-GB"/>
          <w14:ligatures w14:val="none"/>
        </w:rPr>
        <w:t xml:space="preserve">schedule of works and quote, photos of the existing wall, </w:t>
      </w:r>
      <w:r w:rsidR="00191A3B" w:rsidRPr="00C25001">
        <w:rPr>
          <w:rFonts w:ascii="Arial" w:eastAsia="Times New Roman" w:hAnsi="Arial" w:cs="Arial"/>
          <w:kern w:val="0"/>
          <w:sz w:val="22"/>
          <w:szCs w:val="22"/>
          <w:lang w:eastAsia="en-GB"/>
          <w14:ligatures w14:val="none"/>
        </w:rPr>
        <w:t xml:space="preserve">existing and proposed elevations. A Heritage Statement was not submitted. </w:t>
      </w:r>
    </w:p>
    <w:p w14:paraId="512FCEE4"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3220EB3A" w14:textId="663DB72A" w:rsidR="00E25A94" w:rsidRDefault="00E25A94" w:rsidP="00E25A94">
      <w:pPr>
        <w:spacing w:after="0" w:line="276" w:lineRule="auto"/>
        <w:ind w:right="-23"/>
        <w:jc w:val="both"/>
        <w:rPr>
          <w:rFonts w:ascii="Arial" w:eastAsia="Times New Roman" w:hAnsi="Arial" w:cs="Arial"/>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33ECE737"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26EE5F9"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37955C1"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30DB8DDA"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71DDBBA2"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62743514"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1F252A97"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FDFB307"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3E3FB04"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C21C2D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063B70DF"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3165BD2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271760F5"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46EF6946"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9A68D33" w14:textId="2698C51F" w:rsidR="00E339FC" w:rsidRDefault="00E339FC"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the significance of the </w:t>
      </w:r>
      <w:r w:rsidR="00092D16">
        <w:rPr>
          <w:rFonts w:ascii="Arial" w:eastAsia="Times New Roman" w:hAnsi="Arial" w:cs="Arial"/>
          <w:color w:val="000000" w:themeColor="text1"/>
          <w:kern w:val="0"/>
          <w:sz w:val="22"/>
          <w:szCs w:val="22"/>
          <w:lang w:eastAsia="en-GB"/>
          <w14:ligatures w14:val="none"/>
        </w:rPr>
        <w:t>subject boundary wall and gate pier</w:t>
      </w:r>
      <w:r w:rsidRPr="00E339FC">
        <w:rPr>
          <w:rFonts w:ascii="Arial" w:eastAsia="Times New Roman" w:hAnsi="Arial" w:cs="Arial"/>
          <w:color w:val="000000" w:themeColor="text1"/>
          <w:kern w:val="0"/>
          <w:sz w:val="22"/>
          <w:szCs w:val="22"/>
          <w:lang w:eastAsia="en-GB"/>
          <w14:ligatures w14:val="none"/>
        </w:rPr>
        <w:t xml:space="preserve"> lies largely with</w:t>
      </w:r>
      <w:r w:rsidR="00092D16">
        <w:rPr>
          <w:rFonts w:ascii="Arial" w:eastAsia="Times New Roman" w:hAnsi="Arial" w:cs="Arial"/>
          <w:color w:val="000000" w:themeColor="text1"/>
          <w:kern w:val="0"/>
          <w:sz w:val="22"/>
          <w:szCs w:val="22"/>
          <w:lang w:eastAsia="en-GB"/>
          <w14:ligatures w14:val="none"/>
        </w:rPr>
        <w:t xml:space="preserve"> its </w:t>
      </w:r>
      <w:r w:rsidR="009E4C0C">
        <w:rPr>
          <w:rFonts w:ascii="Arial" w:eastAsia="Times New Roman" w:hAnsi="Arial" w:cs="Arial"/>
          <w:color w:val="000000" w:themeColor="text1"/>
          <w:kern w:val="0"/>
          <w:sz w:val="22"/>
          <w:szCs w:val="22"/>
          <w:lang w:eastAsia="en-GB"/>
          <w14:ligatures w14:val="none"/>
        </w:rPr>
        <w:t>architectural detailing</w:t>
      </w:r>
      <w:r w:rsidR="00092D16">
        <w:rPr>
          <w:rFonts w:ascii="Arial" w:eastAsia="Times New Roman" w:hAnsi="Arial" w:cs="Arial"/>
          <w:color w:val="000000" w:themeColor="text1"/>
          <w:kern w:val="0"/>
          <w:sz w:val="22"/>
          <w:szCs w:val="22"/>
          <w:lang w:eastAsia="en-GB"/>
          <w14:ligatures w14:val="none"/>
        </w:rPr>
        <w:t xml:space="preserve">, scale, form, use of both rubble stone and ashlar, </w:t>
      </w:r>
      <w:r w:rsidR="00440A19">
        <w:rPr>
          <w:rFonts w:ascii="Arial" w:eastAsia="Times New Roman" w:hAnsi="Arial" w:cs="Arial"/>
          <w:color w:val="000000" w:themeColor="text1"/>
          <w:kern w:val="0"/>
          <w:sz w:val="22"/>
          <w:szCs w:val="22"/>
          <w:lang w:eastAsia="en-GB"/>
          <w14:ligatures w14:val="none"/>
        </w:rPr>
        <w:t xml:space="preserve">and contribution to the setting of the listed building lying behind the symmetrical entrance/garden stairs. </w:t>
      </w:r>
    </w:p>
    <w:p w14:paraId="50A3B606" w14:textId="77777777" w:rsidR="00701F43" w:rsidRDefault="00701F43"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FC24204" w14:textId="2052B9A6" w:rsidR="00701F43" w:rsidRDefault="00701F43"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seeks to rework the rubble stone element</w:t>
      </w:r>
      <w:r w:rsidR="000606D4">
        <w:rPr>
          <w:rFonts w:ascii="Arial" w:eastAsia="Times New Roman" w:hAnsi="Arial" w:cs="Arial"/>
          <w:color w:val="000000" w:themeColor="text1"/>
          <w:kern w:val="0"/>
          <w:sz w:val="22"/>
          <w:szCs w:val="22"/>
          <w:lang w:eastAsia="en-GB"/>
          <w14:ligatures w14:val="none"/>
        </w:rPr>
        <w:t xml:space="preserve"> of the southeastern section of boundary wall</w:t>
      </w:r>
      <w:r>
        <w:rPr>
          <w:rFonts w:ascii="Arial" w:eastAsia="Times New Roman" w:hAnsi="Arial" w:cs="Arial"/>
          <w:color w:val="000000" w:themeColor="text1"/>
          <w:kern w:val="0"/>
          <w:sz w:val="22"/>
          <w:szCs w:val="22"/>
          <w:lang w:eastAsia="en-GB"/>
          <w14:ligatures w14:val="none"/>
        </w:rPr>
        <w:t>, abutment of the gate piers all replicate</w:t>
      </w:r>
      <w:r w:rsidR="00E91DB8">
        <w:rPr>
          <w:rFonts w:ascii="Arial" w:eastAsia="Times New Roman" w:hAnsi="Arial" w:cs="Arial"/>
          <w:color w:val="000000" w:themeColor="text1"/>
          <w:kern w:val="0"/>
          <w:sz w:val="22"/>
          <w:szCs w:val="22"/>
          <w:lang w:eastAsia="en-GB"/>
          <w14:ligatures w14:val="none"/>
        </w:rPr>
        <w:t>d</w:t>
      </w:r>
      <w:r>
        <w:rPr>
          <w:rFonts w:ascii="Arial" w:eastAsia="Times New Roman" w:hAnsi="Arial" w:cs="Arial"/>
          <w:color w:val="000000" w:themeColor="text1"/>
          <w:kern w:val="0"/>
          <w:sz w:val="22"/>
          <w:szCs w:val="22"/>
          <w:lang w:eastAsia="en-GB"/>
          <w14:ligatures w14:val="none"/>
        </w:rPr>
        <w:t xml:space="preserve"> exactly </w:t>
      </w:r>
      <w:r w:rsidR="00135F84">
        <w:rPr>
          <w:rFonts w:ascii="Arial" w:eastAsia="Times New Roman" w:hAnsi="Arial" w:cs="Arial"/>
          <w:color w:val="000000" w:themeColor="text1"/>
          <w:kern w:val="0"/>
          <w:sz w:val="22"/>
          <w:szCs w:val="22"/>
          <w:lang w:eastAsia="en-GB"/>
          <w14:ligatures w14:val="none"/>
        </w:rPr>
        <w:t>in</w:t>
      </w:r>
      <w:r>
        <w:rPr>
          <w:rFonts w:ascii="Arial" w:eastAsia="Times New Roman" w:hAnsi="Arial" w:cs="Arial"/>
          <w:color w:val="000000" w:themeColor="text1"/>
          <w:kern w:val="0"/>
          <w:sz w:val="22"/>
          <w:szCs w:val="22"/>
          <w:lang w:eastAsia="en-GB"/>
          <w14:ligatures w14:val="none"/>
        </w:rPr>
        <w:t xml:space="preserve"> </w:t>
      </w:r>
      <w:r w:rsidR="00370BBE">
        <w:rPr>
          <w:rFonts w:ascii="Arial" w:eastAsia="Times New Roman" w:hAnsi="Arial" w:cs="Arial"/>
          <w:color w:val="000000" w:themeColor="text1"/>
          <w:kern w:val="0"/>
          <w:sz w:val="22"/>
          <w:szCs w:val="22"/>
          <w:lang w:eastAsia="en-GB"/>
          <w14:ligatures w14:val="none"/>
        </w:rPr>
        <w:t xml:space="preserve">scale, form and materiality of the listed walls and gate pier. </w:t>
      </w:r>
    </w:p>
    <w:p w14:paraId="63274496" w14:textId="77777777" w:rsidR="00191A3B" w:rsidRPr="00B57A45" w:rsidRDefault="00191A3B" w:rsidP="00B57A45">
      <w:pPr>
        <w:tabs>
          <w:tab w:val="left" w:pos="1035"/>
        </w:tabs>
        <w:spacing w:after="0" w:line="276" w:lineRule="auto"/>
        <w:ind w:right="-23"/>
        <w:jc w:val="both"/>
        <w:rPr>
          <w:rFonts w:ascii="Arial" w:eastAsia="Times New Roman" w:hAnsi="Arial" w:cs="Arial"/>
          <w:color w:val="FF0000"/>
          <w:kern w:val="0"/>
          <w:sz w:val="22"/>
          <w:szCs w:val="22"/>
          <w:lang w:eastAsia="en-GB"/>
          <w14:ligatures w14:val="none"/>
        </w:rPr>
      </w:pPr>
    </w:p>
    <w:p w14:paraId="6F0F5E1B"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3B9A1397"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0EE6358"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7465F87D"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6FAC53B"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5D6D189C"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D561102"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0C7B4425" w14:textId="77777777" w:rsidR="00D74342" w:rsidRDefault="00D74342"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8614779" w14:textId="77777777" w:rsidR="00F512D9" w:rsidRDefault="00D74342"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seeks to dismantle the existing section of wall and rebuild it </w:t>
      </w:r>
      <w:r w:rsidR="00BE25DC">
        <w:rPr>
          <w:rFonts w:ascii="Arial" w:eastAsia="Times New Roman" w:hAnsi="Arial" w:cs="Arial"/>
          <w:color w:val="000000" w:themeColor="text1"/>
          <w:kern w:val="0"/>
          <w:sz w:val="22"/>
          <w:szCs w:val="22"/>
          <w:lang w:eastAsia="en-GB"/>
          <w14:ligatures w14:val="none"/>
        </w:rPr>
        <w:t xml:space="preserve">as an exact replica, as it would have first been built, repairing damage, inappropriate mortar and structural </w:t>
      </w:r>
      <w:r w:rsidR="00A11733">
        <w:rPr>
          <w:rFonts w:ascii="Arial" w:eastAsia="Times New Roman" w:hAnsi="Arial" w:cs="Arial"/>
          <w:color w:val="000000" w:themeColor="text1"/>
          <w:kern w:val="0"/>
          <w:sz w:val="22"/>
          <w:szCs w:val="22"/>
          <w:lang w:eastAsia="en-GB"/>
          <w14:ligatures w14:val="none"/>
        </w:rPr>
        <w:t xml:space="preserve">movement. </w:t>
      </w:r>
    </w:p>
    <w:p w14:paraId="3009B44C" w14:textId="77777777" w:rsidR="00F512D9" w:rsidRDefault="00F512D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079C49B" w14:textId="1419D672" w:rsidR="00D74342" w:rsidRDefault="00A11733"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Whilst the historic fabric would be dismantled,</w:t>
      </w:r>
      <w:r w:rsidR="00F512D9">
        <w:rPr>
          <w:rFonts w:ascii="Arial" w:eastAsia="Times New Roman" w:hAnsi="Arial" w:cs="Arial"/>
          <w:color w:val="000000" w:themeColor="text1"/>
          <w:kern w:val="0"/>
          <w:sz w:val="22"/>
          <w:szCs w:val="22"/>
          <w:lang w:eastAsia="en-GB"/>
          <w14:ligatures w14:val="none"/>
        </w:rPr>
        <w:t xml:space="preserve"> translating as harm,</w:t>
      </w:r>
      <w:r>
        <w:rPr>
          <w:rFonts w:ascii="Arial" w:eastAsia="Times New Roman" w:hAnsi="Arial" w:cs="Arial"/>
          <w:color w:val="000000" w:themeColor="text1"/>
          <w:kern w:val="0"/>
          <w:sz w:val="22"/>
          <w:szCs w:val="22"/>
          <w:lang w:eastAsia="en-GB"/>
          <w14:ligatures w14:val="none"/>
        </w:rPr>
        <w:t xml:space="preserve"> it would be retained and reused.</w:t>
      </w:r>
      <w:r w:rsidR="000C18BA">
        <w:rPr>
          <w:rFonts w:ascii="Arial" w:eastAsia="Times New Roman" w:hAnsi="Arial" w:cs="Arial"/>
          <w:color w:val="000000" w:themeColor="text1"/>
          <w:kern w:val="0"/>
          <w:sz w:val="22"/>
          <w:szCs w:val="22"/>
          <w:lang w:eastAsia="en-GB"/>
          <w14:ligatures w14:val="none"/>
        </w:rPr>
        <w:t xml:space="preserve"> </w:t>
      </w:r>
      <w:r w:rsidR="001E3651">
        <w:rPr>
          <w:rFonts w:ascii="Arial" w:eastAsia="Times New Roman" w:hAnsi="Arial" w:cs="Arial"/>
          <w:color w:val="000000" w:themeColor="text1"/>
          <w:kern w:val="0"/>
          <w:sz w:val="22"/>
          <w:szCs w:val="22"/>
          <w:lang w:eastAsia="en-GB"/>
          <w14:ligatures w14:val="none"/>
        </w:rPr>
        <w:t>Only damage</w:t>
      </w:r>
      <w:r w:rsidR="002B794A">
        <w:rPr>
          <w:rFonts w:ascii="Arial" w:eastAsia="Times New Roman" w:hAnsi="Arial" w:cs="Arial"/>
          <w:color w:val="000000" w:themeColor="text1"/>
          <w:kern w:val="0"/>
          <w:sz w:val="22"/>
          <w:szCs w:val="22"/>
          <w:lang w:eastAsia="en-GB"/>
          <w14:ligatures w14:val="none"/>
        </w:rPr>
        <w:t>d</w:t>
      </w:r>
      <w:r w:rsidR="001E3651">
        <w:rPr>
          <w:rFonts w:ascii="Arial" w:eastAsia="Times New Roman" w:hAnsi="Arial" w:cs="Arial"/>
          <w:color w:val="000000" w:themeColor="text1"/>
          <w:kern w:val="0"/>
          <w:sz w:val="22"/>
          <w:szCs w:val="22"/>
          <w:lang w:eastAsia="en-GB"/>
          <w14:ligatures w14:val="none"/>
        </w:rPr>
        <w:t xml:space="preserve"> rubble stone would be discarded. </w:t>
      </w:r>
      <w:r w:rsidR="005D761B">
        <w:rPr>
          <w:rFonts w:ascii="Arial" w:eastAsia="Times New Roman" w:hAnsi="Arial" w:cs="Arial"/>
          <w:color w:val="000000" w:themeColor="text1"/>
          <w:kern w:val="0"/>
          <w:sz w:val="22"/>
          <w:szCs w:val="22"/>
          <w:lang w:eastAsia="en-GB"/>
          <w14:ligatures w14:val="none"/>
        </w:rPr>
        <w:t>This harm is justified and proportionate to the risk of collapse</w:t>
      </w:r>
      <w:r w:rsidR="00C63EEF">
        <w:rPr>
          <w:rFonts w:ascii="Arial" w:eastAsia="Times New Roman" w:hAnsi="Arial" w:cs="Arial"/>
          <w:color w:val="000000" w:themeColor="text1"/>
          <w:kern w:val="0"/>
          <w:sz w:val="22"/>
          <w:szCs w:val="22"/>
          <w:lang w:eastAsia="en-GB"/>
          <w14:ligatures w14:val="none"/>
        </w:rPr>
        <w:t xml:space="preserve"> and loss of historic fabric</w:t>
      </w:r>
      <w:r w:rsidR="00620568">
        <w:rPr>
          <w:rFonts w:ascii="Arial" w:eastAsia="Times New Roman" w:hAnsi="Arial" w:cs="Arial"/>
          <w:color w:val="000000" w:themeColor="text1"/>
          <w:kern w:val="0"/>
          <w:sz w:val="22"/>
          <w:szCs w:val="22"/>
          <w:lang w:eastAsia="en-GB"/>
          <w14:ligatures w14:val="none"/>
        </w:rPr>
        <w:t>, as part of</w:t>
      </w:r>
      <w:r w:rsidR="002B794A">
        <w:rPr>
          <w:rFonts w:ascii="Arial" w:eastAsia="Times New Roman" w:hAnsi="Arial" w:cs="Arial"/>
          <w:color w:val="000000" w:themeColor="text1"/>
          <w:kern w:val="0"/>
          <w:sz w:val="22"/>
          <w:szCs w:val="22"/>
          <w:lang w:eastAsia="en-GB"/>
          <w14:ligatures w14:val="none"/>
        </w:rPr>
        <w:t xml:space="preserve"> considered repairs</w:t>
      </w:r>
      <w:r w:rsidR="00B023D3">
        <w:rPr>
          <w:rFonts w:ascii="Arial" w:eastAsia="Times New Roman" w:hAnsi="Arial" w:cs="Arial"/>
          <w:color w:val="000000" w:themeColor="text1"/>
          <w:kern w:val="0"/>
          <w:sz w:val="22"/>
          <w:szCs w:val="22"/>
          <w:lang w:eastAsia="en-GB"/>
          <w14:ligatures w14:val="none"/>
        </w:rPr>
        <w:t xml:space="preserve">, </w:t>
      </w:r>
      <w:r w:rsidR="00620568">
        <w:rPr>
          <w:rFonts w:ascii="Arial" w:eastAsia="Times New Roman" w:hAnsi="Arial" w:cs="Arial"/>
          <w:color w:val="000000" w:themeColor="text1"/>
          <w:kern w:val="0"/>
          <w:sz w:val="22"/>
          <w:szCs w:val="22"/>
          <w:lang w:eastAsia="en-GB"/>
          <w14:ligatures w14:val="none"/>
        </w:rPr>
        <w:t xml:space="preserve">so </w:t>
      </w:r>
      <w:r w:rsidR="00B023D3">
        <w:rPr>
          <w:rFonts w:ascii="Arial" w:eastAsia="Times New Roman" w:hAnsi="Arial" w:cs="Arial"/>
          <w:color w:val="000000" w:themeColor="text1"/>
          <w:kern w:val="0"/>
          <w:sz w:val="22"/>
          <w:szCs w:val="22"/>
          <w:lang w:eastAsia="en-GB"/>
          <w14:ligatures w14:val="none"/>
        </w:rPr>
        <w:t xml:space="preserve">enhancing </w:t>
      </w:r>
      <w:r w:rsidR="00966A2E">
        <w:rPr>
          <w:rFonts w:ascii="Arial" w:eastAsia="Times New Roman" w:hAnsi="Arial" w:cs="Arial"/>
          <w:color w:val="000000" w:themeColor="text1"/>
          <w:kern w:val="0"/>
          <w:sz w:val="22"/>
          <w:szCs w:val="22"/>
          <w:lang w:eastAsia="en-GB"/>
          <w14:ligatures w14:val="none"/>
        </w:rPr>
        <w:t xml:space="preserve">the setting of the listed building </w:t>
      </w:r>
      <w:r w:rsidR="004C6E7F">
        <w:rPr>
          <w:rFonts w:ascii="Arial" w:eastAsia="Times New Roman" w:hAnsi="Arial" w:cs="Arial"/>
          <w:color w:val="000000" w:themeColor="text1"/>
          <w:kern w:val="0"/>
          <w:sz w:val="22"/>
          <w:szCs w:val="22"/>
          <w:lang w:eastAsia="en-GB"/>
          <w14:ligatures w14:val="none"/>
        </w:rPr>
        <w:t>and the</w:t>
      </w:r>
      <w:r w:rsidR="00B023D3">
        <w:rPr>
          <w:rFonts w:ascii="Arial" w:eastAsia="Times New Roman" w:hAnsi="Arial" w:cs="Arial"/>
          <w:color w:val="000000" w:themeColor="text1"/>
          <w:kern w:val="0"/>
          <w:sz w:val="22"/>
          <w:szCs w:val="22"/>
          <w:lang w:eastAsia="en-GB"/>
          <w14:ligatures w14:val="none"/>
        </w:rPr>
        <w:t xml:space="preserve"> wall’s </w:t>
      </w:r>
      <w:r w:rsidR="004C6E7F">
        <w:rPr>
          <w:rFonts w:ascii="Arial" w:eastAsia="Times New Roman" w:hAnsi="Arial" w:cs="Arial"/>
          <w:color w:val="000000" w:themeColor="text1"/>
          <w:kern w:val="0"/>
          <w:sz w:val="22"/>
          <w:szCs w:val="22"/>
          <w:lang w:eastAsia="en-GB"/>
          <w14:ligatures w14:val="none"/>
        </w:rPr>
        <w:t xml:space="preserve">contribution to the special character of </w:t>
      </w:r>
      <w:r w:rsidR="00966A2E">
        <w:rPr>
          <w:rFonts w:ascii="Arial" w:eastAsia="Times New Roman" w:hAnsi="Arial" w:cs="Arial"/>
          <w:color w:val="000000" w:themeColor="text1"/>
          <w:kern w:val="0"/>
          <w:sz w:val="22"/>
          <w:szCs w:val="22"/>
          <w:lang w:eastAsia="en-GB"/>
          <w14:ligatures w14:val="none"/>
        </w:rPr>
        <w:t xml:space="preserve">the conservation area. </w:t>
      </w:r>
    </w:p>
    <w:p w14:paraId="65308663" w14:textId="77777777" w:rsidR="001E3651" w:rsidRDefault="001E3651"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53439697" w14:textId="0B47FD65" w:rsidR="001E3651" w:rsidRDefault="004C6E7F"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Site photos </w:t>
      </w:r>
      <w:r w:rsidR="00190583">
        <w:rPr>
          <w:rFonts w:ascii="Arial" w:eastAsia="Times New Roman" w:hAnsi="Arial" w:cs="Arial"/>
          <w:color w:val="000000" w:themeColor="text1"/>
          <w:kern w:val="0"/>
          <w:sz w:val="22"/>
          <w:szCs w:val="22"/>
          <w:lang w:eastAsia="en-GB"/>
          <w14:ligatures w14:val="none"/>
        </w:rPr>
        <w:t xml:space="preserve">show a wall in danger of collapse, if not immediately, but inevitably, which has the potential to smash the gate pier. </w:t>
      </w:r>
      <w:r w:rsidR="003C354F">
        <w:rPr>
          <w:rFonts w:ascii="Arial" w:eastAsia="Times New Roman" w:hAnsi="Arial" w:cs="Arial"/>
          <w:color w:val="000000" w:themeColor="text1"/>
          <w:kern w:val="0"/>
          <w:sz w:val="22"/>
          <w:szCs w:val="22"/>
          <w:lang w:eastAsia="en-GB"/>
          <w14:ligatures w14:val="none"/>
        </w:rPr>
        <w:t xml:space="preserve">The proposal seeks to ensure the wall is safe to all footpath and highway users, reinstate long-term structural integrity, </w:t>
      </w:r>
      <w:r w:rsidR="00D853DE">
        <w:rPr>
          <w:rFonts w:ascii="Arial" w:eastAsia="Times New Roman" w:hAnsi="Arial" w:cs="Arial"/>
          <w:color w:val="000000" w:themeColor="text1"/>
          <w:kern w:val="0"/>
          <w:sz w:val="22"/>
          <w:szCs w:val="22"/>
          <w:lang w:eastAsia="en-GB"/>
          <w14:ligatures w14:val="none"/>
        </w:rPr>
        <w:t xml:space="preserve">protect the historic fabric from further damage by inappropriate mortars, </w:t>
      </w:r>
      <w:r w:rsidR="00D853DE" w:rsidRPr="00C63EEF">
        <w:rPr>
          <w:rFonts w:ascii="Arial" w:eastAsia="Times New Roman" w:hAnsi="Arial" w:cs="Arial"/>
          <w:kern w:val="0"/>
          <w:sz w:val="22"/>
          <w:szCs w:val="22"/>
          <w:lang w:eastAsia="en-GB"/>
          <w14:ligatures w14:val="none"/>
        </w:rPr>
        <w:t>and replicate design, scale, and form</w:t>
      </w:r>
      <w:r w:rsidR="00BC5588">
        <w:rPr>
          <w:rFonts w:ascii="Arial" w:eastAsia="Times New Roman" w:hAnsi="Arial" w:cs="Arial"/>
          <w:kern w:val="0"/>
          <w:sz w:val="22"/>
          <w:szCs w:val="22"/>
          <w:lang w:eastAsia="en-GB"/>
          <w14:ligatures w14:val="none"/>
        </w:rPr>
        <w:t xml:space="preserve">, so </w:t>
      </w:r>
      <w:r w:rsidR="000500F4">
        <w:rPr>
          <w:rFonts w:ascii="Arial" w:eastAsia="Times New Roman" w:hAnsi="Arial" w:cs="Arial"/>
          <w:kern w:val="0"/>
          <w:sz w:val="22"/>
          <w:szCs w:val="22"/>
          <w:lang w:eastAsia="en-GB"/>
          <w14:ligatures w14:val="none"/>
        </w:rPr>
        <w:t xml:space="preserve">protecting historic significance, the setting of the listed dwelling and the special character of the Conservation Area. </w:t>
      </w:r>
    </w:p>
    <w:p w14:paraId="6AD7400C"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5EC0F136"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15430EFC" w14:textId="04F776B7" w:rsidR="00EA5C93" w:rsidRPr="007B0720"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21E8CFBF" w14:textId="77777777" w:rsidR="00D951CA" w:rsidRPr="005D063D" w:rsidRDefault="00D951CA" w:rsidP="00D951CA">
      <w:pPr>
        <w:spacing w:after="0" w:line="276" w:lineRule="auto"/>
        <w:jc w:val="both"/>
        <w:rPr>
          <w:rFonts w:ascii="Arial" w:eastAsia="Times New Roman" w:hAnsi="Arial" w:cs="Arial"/>
          <w:kern w:val="0"/>
          <w:sz w:val="22"/>
          <w:szCs w:val="22"/>
          <w:lang w:eastAsia="en-GB"/>
          <w14:ligatures w14:val="none"/>
        </w:rPr>
      </w:pPr>
      <w:r w:rsidRPr="005D063D">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C8F314A" w14:textId="77777777" w:rsidR="00682610" w:rsidRPr="005D063D" w:rsidRDefault="00682610" w:rsidP="00D951CA">
      <w:pPr>
        <w:spacing w:after="0" w:line="276" w:lineRule="auto"/>
        <w:jc w:val="both"/>
        <w:rPr>
          <w:rFonts w:ascii="Arial" w:eastAsia="Times New Roman" w:hAnsi="Arial" w:cs="Arial"/>
          <w:kern w:val="0"/>
          <w:sz w:val="22"/>
          <w:szCs w:val="22"/>
          <w:lang w:eastAsia="en-GB"/>
          <w14:ligatures w14:val="none"/>
        </w:rPr>
      </w:pPr>
    </w:p>
    <w:p w14:paraId="7725D55F" w14:textId="3F8A2811" w:rsidR="00D951CA" w:rsidRPr="005D063D" w:rsidRDefault="00D951CA" w:rsidP="00D951CA">
      <w:pPr>
        <w:spacing w:after="0" w:line="276" w:lineRule="auto"/>
        <w:jc w:val="both"/>
        <w:rPr>
          <w:rFonts w:ascii="Arial" w:eastAsia="Times New Roman" w:hAnsi="Arial" w:cs="Arial"/>
          <w:kern w:val="0"/>
          <w:sz w:val="22"/>
          <w:szCs w:val="22"/>
          <w:lang w:eastAsia="en-GB"/>
          <w14:ligatures w14:val="none"/>
        </w:rPr>
      </w:pPr>
      <w:r w:rsidRPr="005D063D">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upgrading/structural repair which will help to secure the future/stability of the </w:t>
      </w:r>
      <w:r w:rsidR="00B07922" w:rsidRPr="005D063D">
        <w:rPr>
          <w:rFonts w:ascii="Arial" w:eastAsia="Times New Roman" w:hAnsi="Arial" w:cs="Arial"/>
          <w:kern w:val="0"/>
          <w:sz w:val="22"/>
          <w:szCs w:val="22"/>
          <w:lang w:eastAsia="en-GB"/>
          <w14:ligatures w14:val="none"/>
        </w:rPr>
        <w:t xml:space="preserve">boundary wall. </w:t>
      </w:r>
      <w:r w:rsidRPr="005D063D">
        <w:rPr>
          <w:rFonts w:ascii="Arial" w:eastAsia="Times New Roman" w:hAnsi="Arial" w:cs="Arial"/>
          <w:kern w:val="0"/>
          <w:sz w:val="22"/>
          <w:szCs w:val="22"/>
          <w:lang w:eastAsia="en-GB"/>
          <w14:ligatures w14:val="none"/>
        </w:rPr>
        <w:t xml:space="preserve">  </w:t>
      </w:r>
    </w:p>
    <w:p w14:paraId="36E2146B" w14:textId="77777777" w:rsidR="007B0720" w:rsidRPr="005D063D" w:rsidRDefault="007B0720" w:rsidP="00D951CA">
      <w:pPr>
        <w:spacing w:after="0" w:line="276" w:lineRule="auto"/>
        <w:jc w:val="both"/>
        <w:rPr>
          <w:rFonts w:ascii="Arial" w:eastAsia="Times New Roman" w:hAnsi="Arial" w:cs="Arial"/>
          <w:kern w:val="0"/>
          <w:sz w:val="22"/>
          <w:szCs w:val="22"/>
          <w:lang w:eastAsia="en-GB"/>
          <w14:ligatures w14:val="none"/>
        </w:rPr>
      </w:pPr>
    </w:p>
    <w:p w14:paraId="16657073" w14:textId="77777777" w:rsidR="007B0720" w:rsidRDefault="007B0720" w:rsidP="007B0720">
      <w:pPr>
        <w:spacing w:after="0" w:line="276" w:lineRule="auto"/>
        <w:jc w:val="both"/>
        <w:rPr>
          <w:rFonts w:ascii="Arial" w:eastAsia="Times New Roman" w:hAnsi="Arial" w:cs="Arial"/>
          <w:kern w:val="0"/>
          <w:sz w:val="22"/>
          <w:szCs w:val="22"/>
          <w:lang w:eastAsia="en-GB"/>
          <w14:ligatures w14:val="none"/>
        </w:rPr>
      </w:pPr>
      <w:r w:rsidRPr="005D063D">
        <w:rPr>
          <w:rFonts w:ascii="Arial" w:eastAsia="Times New Roman" w:hAnsi="Arial" w:cs="Arial"/>
          <w:kern w:val="0"/>
          <w:sz w:val="22"/>
          <w:szCs w:val="22"/>
          <w:lang w:eastAsia="en-GB"/>
          <w14:ligatures w14:val="none"/>
        </w:rPr>
        <w:t xml:space="preserve">The proposed works would preserve the listed building, its setting, and any features of special architectural or historic interest. It is considered necessary to attach conditions </w:t>
      </w:r>
    </w:p>
    <w:p w14:paraId="01778537"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22066C05"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6B6AD14F"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FAF81DA" w14:textId="5CC7234B" w:rsidR="007C2CA6" w:rsidRPr="00E3340C" w:rsidRDefault="00EA5C93" w:rsidP="00E3340C">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conditions</w:t>
      </w:r>
      <w:r w:rsidR="005D063D">
        <w:rPr>
          <w:rFonts w:ascii="Arial" w:eastAsia="Times New Roman" w:hAnsi="Arial" w:cs="Arial"/>
          <w:b/>
          <w:bCs/>
          <w:kern w:val="0"/>
          <w:sz w:val="22"/>
          <w:szCs w:val="22"/>
          <w:lang w:eastAsia="en-GB"/>
          <w14:ligatures w14:val="none"/>
        </w:rPr>
        <w:t>.</w:t>
      </w:r>
    </w:p>
    <w:p w14:paraId="4D410B60" w14:textId="77777777" w:rsidR="0065252C" w:rsidRPr="00FC201B" w:rsidRDefault="0065252C" w:rsidP="007C2CA6">
      <w:pPr>
        <w:spacing w:after="0" w:line="276" w:lineRule="auto"/>
        <w:jc w:val="both"/>
        <w:rPr>
          <w:rFonts w:ascii="Arial" w:eastAsia="Times New Roman" w:hAnsi="Arial" w:cs="Arial"/>
          <w:i/>
          <w:iCs/>
          <w:kern w:val="0"/>
          <w:sz w:val="22"/>
          <w:szCs w:val="22"/>
          <w:lang w:eastAsia="en-GB"/>
          <w14:ligatures w14:val="none"/>
        </w:rPr>
      </w:pPr>
    </w:p>
    <w:p w14:paraId="581EE22F" w14:textId="77777777" w:rsidR="00FD66A1" w:rsidRDefault="00FD66A1" w:rsidP="007C2CA6">
      <w:pPr>
        <w:spacing w:after="0" w:line="276" w:lineRule="auto"/>
        <w:jc w:val="both"/>
        <w:rPr>
          <w:rFonts w:ascii="Arial" w:eastAsia="Times New Roman" w:hAnsi="Arial" w:cs="Arial"/>
          <w:i/>
          <w:iCs/>
          <w:kern w:val="0"/>
          <w:sz w:val="22"/>
          <w:szCs w:val="22"/>
          <w:lang w:eastAsia="en-GB"/>
          <w14:ligatures w14:val="none"/>
        </w:rPr>
      </w:pPr>
    </w:p>
    <w:p w14:paraId="29D2A850" w14:textId="77777777" w:rsidR="00EB460D" w:rsidRDefault="00EB460D" w:rsidP="007C2CA6">
      <w:pPr>
        <w:spacing w:after="0" w:line="276" w:lineRule="auto"/>
        <w:jc w:val="both"/>
        <w:rPr>
          <w:rFonts w:ascii="Arial" w:eastAsia="Times New Roman" w:hAnsi="Arial" w:cs="Arial"/>
          <w:i/>
          <w:iCs/>
          <w:kern w:val="0"/>
          <w:sz w:val="22"/>
          <w:szCs w:val="22"/>
          <w:lang w:eastAsia="en-GB"/>
          <w14:ligatures w14:val="none"/>
        </w:rPr>
      </w:pPr>
    </w:p>
    <w:p w14:paraId="0AD057F9" w14:textId="77777777" w:rsidR="007C2CA6" w:rsidRPr="007C2CA6" w:rsidRDefault="007C2CA6" w:rsidP="007C2CA6">
      <w:pPr>
        <w:spacing w:before="100" w:beforeAutospacing="1" w:after="100" w:afterAutospacing="1" w:line="276" w:lineRule="auto"/>
        <w:ind w:left="720"/>
        <w:jc w:val="both"/>
        <w:rPr>
          <w:rFonts w:ascii="Arial" w:eastAsia="Times New Roman" w:hAnsi="Arial" w:cs="Arial"/>
          <w:i/>
          <w:iCs/>
          <w:color w:val="ED0000"/>
          <w:kern w:val="0"/>
          <w:sz w:val="22"/>
          <w:szCs w:val="22"/>
          <w:lang w:eastAsia="en-GB"/>
          <w14:ligatures w14:val="none"/>
        </w:rPr>
      </w:pPr>
    </w:p>
    <w:sectPr w:rsidR="007C2CA6" w:rsidRPr="007C2CA6"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7C34CD"/>
    <w:multiLevelType w:val="multilevel"/>
    <w:tmpl w:val="C6B0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2285411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30F18"/>
    <w:rsid w:val="0003261F"/>
    <w:rsid w:val="0004188C"/>
    <w:rsid w:val="00041F5B"/>
    <w:rsid w:val="00044293"/>
    <w:rsid w:val="00047400"/>
    <w:rsid w:val="000500F4"/>
    <w:rsid w:val="000606D4"/>
    <w:rsid w:val="0007377C"/>
    <w:rsid w:val="00080B8E"/>
    <w:rsid w:val="000820E6"/>
    <w:rsid w:val="000904C8"/>
    <w:rsid w:val="00092321"/>
    <w:rsid w:val="00092D16"/>
    <w:rsid w:val="0009569C"/>
    <w:rsid w:val="00097010"/>
    <w:rsid w:val="000A7B81"/>
    <w:rsid w:val="000B05B0"/>
    <w:rsid w:val="000B5BFA"/>
    <w:rsid w:val="000C0E31"/>
    <w:rsid w:val="000C18BA"/>
    <w:rsid w:val="000D0858"/>
    <w:rsid w:val="000D582F"/>
    <w:rsid w:val="000E6B9B"/>
    <w:rsid w:val="000E7C90"/>
    <w:rsid w:val="000F10F1"/>
    <w:rsid w:val="001018D6"/>
    <w:rsid w:val="00106AD6"/>
    <w:rsid w:val="0011222E"/>
    <w:rsid w:val="00114781"/>
    <w:rsid w:val="00135F84"/>
    <w:rsid w:val="00150B21"/>
    <w:rsid w:val="00156CEB"/>
    <w:rsid w:val="00170BA9"/>
    <w:rsid w:val="0017436B"/>
    <w:rsid w:val="00174771"/>
    <w:rsid w:val="00176847"/>
    <w:rsid w:val="00190583"/>
    <w:rsid w:val="00191A3B"/>
    <w:rsid w:val="00191B4C"/>
    <w:rsid w:val="001975A7"/>
    <w:rsid w:val="001B6FB3"/>
    <w:rsid w:val="001C6BB1"/>
    <w:rsid w:val="001C7ED3"/>
    <w:rsid w:val="001D1B59"/>
    <w:rsid w:val="001D2B00"/>
    <w:rsid w:val="001E3651"/>
    <w:rsid w:val="001E3936"/>
    <w:rsid w:val="001E3A45"/>
    <w:rsid w:val="001E3C8D"/>
    <w:rsid w:val="001F0E86"/>
    <w:rsid w:val="001F793E"/>
    <w:rsid w:val="00202DE0"/>
    <w:rsid w:val="002073DA"/>
    <w:rsid w:val="00210121"/>
    <w:rsid w:val="0021435E"/>
    <w:rsid w:val="00232D93"/>
    <w:rsid w:val="00255DCC"/>
    <w:rsid w:val="00257591"/>
    <w:rsid w:val="0028330E"/>
    <w:rsid w:val="00283A5E"/>
    <w:rsid w:val="002860A6"/>
    <w:rsid w:val="00286BC0"/>
    <w:rsid w:val="00290898"/>
    <w:rsid w:val="00291F3D"/>
    <w:rsid w:val="0029205E"/>
    <w:rsid w:val="002941BD"/>
    <w:rsid w:val="002B5AD0"/>
    <w:rsid w:val="002B6649"/>
    <w:rsid w:val="002B794A"/>
    <w:rsid w:val="002C2F55"/>
    <w:rsid w:val="002E16E5"/>
    <w:rsid w:val="002F2ECC"/>
    <w:rsid w:val="002F7C6B"/>
    <w:rsid w:val="003001DE"/>
    <w:rsid w:val="00312C7F"/>
    <w:rsid w:val="00315ED5"/>
    <w:rsid w:val="003234DA"/>
    <w:rsid w:val="00325782"/>
    <w:rsid w:val="0034607F"/>
    <w:rsid w:val="00346E5C"/>
    <w:rsid w:val="00354D90"/>
    <w:rsid w:val="00370BBE"/>
    <w:rsid w:val="00374582"/>
    <w:rsid w:val="00384CE5"/>
    <w:rsid w:val="0038563A"/>
    <w:rsid w:val="00387A45"/>
    <w:rsid w:val="00397139"/>
    <w:rsid w:val="003B32DD"/>
    <w:rsid w:val="003C354F"/>
    <w:rsid w:val="003E0D27"/>
    <w:rsid w:val="003E2176"/>
    <w:rsid w:val="003E3806"/>
    <w:rsid w:val="003F0EB1"/>
    <w:rsid w:val="003F1D75"/>
    <w:rsid w:val="004013C0"/>
    <w:rsid w:val="004036FE"/>
    <w:rsid w:val="00405341"/>
    <w:rsid w:val="00414164"/>
    <w:rsid w:val="00424DA4"/>
    <w:rsid w:val="004268CE"/>
    <w:rsid w:val="00427903"/>
    <w:rsid w:val="00440A19"/>
    <w:rsid w:val="004456F3"/>
    <w:rsid w:val="004628F0"/>
    <w:rsid w:val="00465B83"/>
    <w:rsid w:val="00475AA8"/>
    <w:rsid w:val="00483BF3"/>
    <w:rsid w:val="00493A9B"/>
    <w:rsid w:val="00496BFD"/>
    <w:rsid w:val="004A54EC"/>
    <w:rsid w:val="004C35D8"/>
    <w:rsid w:val="004C6E7F"/>
    <w:rsid w:val="004D23ED"/>
    <w:rsid w:val="004E6EDB"/>
    <w:rsid w:val="004F6C1C"/>
    <w:rsid w:val="00501911"/>
    <w:rsid w:val="0050216E"/>
    <w:rsid w:val="00504724"/>
    <w:rsid w:val="00506262"/>
    <w:rsid w:val="00507FCF"/>
    <w:rsid w:val="005100B4"/>
    <w:rsid w:val="00513E22"/>
    <w:rsid w:val="0052282C"/>
    <w:rsid w:val="00532F82"/>
    <w:rsid w:val="0054068B"/>
    <w:rsid w:val="005511D6"/>
    <w:rsid w:val="00554987"/>
    <w:rsid w:val="005607D8"/>
    <w:rsid w:val="0059577B"/>
    <w:rsid w:val="005A13E7"/>
    <w:rsid w:val="005A287E"/>
    <w:rsid w:val="005D063D"/>
    <w:rsid w:val="005D148E"/>
    <w:rsid w:val="005D761B"/>
    <w:rsid w:val="005E1B00"/>
    <w:rsid w:val="005E1B7D"/>
    <w:rsid w:val="005E7B64"/>
    <w:rsid w:val="005F4DDB"/>
    <w:rsid w:val="006030C2"/>
    <w:rsid w:val="0060647F"/>
    <w:rsid w:val="00620568"/>
    <w:rsid w:val="0062089F"/>
    <w:rsid w:val="00630588"/>
    <w:rsid w:val="00630E8C"/>
    <w:rsid w:val="006315FF"/>
    <w:rsid w:val="00641E85"/>
    <w:rsid w:val="00643C57"/>
    <w:rsid w:val="00646DA3"/>
    <w:rsid w:val="0065252C"/>
    <w:rsid w:val="00652C05"/>
    <w:rsid w:val="00653CC2"/>
    <w:rsid w:val="00680DA9"/>
    <w:rsid w:val="00682610"/>
    <w:rsid w:val="00683266"/>
    <w:rsid w:val="00683C17"/>
    <w:rsid w:val="00686A50"/>
    <w:rsid w:val="0069695D"/>
    <w:rsid w:val="006A2890"/>
    <w:rsid w:val="006B23D0"/>
    <w:rsid w:val="006B438E"/>
    <w:rsid w:val="006C4BFD"/>
    <w:rsid w:val="006C6575"/>
    <w:rsid w:val="006C73D7"/>
    <w:rsid w:val="00701F43"/>
    <w:rsid w:val="00705E25"/>
    <w:rsid w:val="00707756"/>
    <w:rsid w:val="007179F4"/>
    <w:rsid w:val="007265D5"/>
    <w:rsid w:val="00732F3A"/>
    <w:rsid w:val="00735CA8"/>
    <w:rsid w:val="00743657"/>
    <w:rsid w:val="0074701E"/>
    <w:rsid w:val="00747231"/>
    <w:rsid w:val="007625F5"/>
    <w:rsid w:val="007820A5"/>
    <w:rsid w:val="00793F8E"/>
    <w:rsid w:val="007A5F42"/>
    <w:rsid w:val="007A67A8"/>
    <w:rsid w:val="007B0720"/>
    <w:rsid w:val="007C02AD"/>
    <w:rsid w:val="007C2CA6"/>
    <w:rsid w:val="007D328F"/>
    <w:rsid w:val="007E2693"/>
    <w:rsid w:val="007E32BF"/>
    <w:rsid w:val="007F46D6"/>
    <w:rsid w:val="00802AEC"/>
    <w:rsid w:val="0080787A"/>
    <w:rsid w:val="00832A35"/>
    <w:rsid w:val="00840A49"/>
    <w:rsid w:val="00856511"/>
    <w:rsid w:val="0086069A"/>
    <w:rsid w:val="00860C5C"/>
    <w:rsid w:val="00870F3A"/>
    <w:rsid w:val="00875FEB"/>
    <w:rsid w:val="00887AC7"/>
    <w:rsid w:val="008914EE"/>
    <w:rsid w:val="00891DB9"/>
    <w:rsid w:val="008A78F9"/>
    <w:rsid w:val="008B44B6"/>
    <w:rsid w:val="008D0226"/>
    <w:rsid w:val="008D3C00"/>
    <w:rsid w:val="008E400E"/>
    <w:rsid w:val="008E5134"/>
    <w:rsid w:val="008E7079"/>
    <w:rsid w:val="008F3186"/>
    <w:rsid w:val="0090308D"/>
    <w:rsid w:val="00907785"/>
    <w:rsid w:val="00907CF6"/>
    <w:rsid w:val="009131FA"/>
    <w:rsid w:val="00920F0F"/>
    <w:rsid w:val="0092586B"/>
    <w:rsid w:val="009316BB"/>
    <w:rsid w:val="00946613"/>
    <w:rsid w:val="009468C7"/>
    <w:rsid w:val="00966A2E"/>
    <w:rsid w:val="00970A8A"/>
    <w:rsid w:val="00970D26"/>
    <w:rsid w:val="00970F6B"/>
    <w:rsid w:val="00975F37"/>
    <w:rsid w:val="00977A8B"/>
    <w:rsid w:val="00977CD4"/>
    <w:rsid w:val="00984C99"/>
    <w:rsid w:val="00987651"/>
    <w:rsid w:val="0099362A"/>
    <w:rsid w:val="009A5ECF"/>
    <w:rsid w:val="009A5EEC"/>
    <w:rsid w:val="009C3071"/>
    <w:rsid w:val="009C30F3"/>
    <w:rsid w:val="009C3A14"/>
    <w:rsid w:val="009C3CE7"/>
    <w:rsid w:val="009D1ACE"/>
    <w:rsid w:val="009D2C79"/>
    <w:rsid w:val="009D4867"/>
    <w:rsid w:val="009D630D"/>
    <w:rsid w:val="009E1642"/>
    <w:rsid w:val="009E3C17"/>
    <w:rsid w:val="009E4C0C"/>
    <w:rsid w:val="009F2ED4"/>
    <w:rsid w:val="00A00B25"/>
    <w:rsid w:val="00A03FD0"/>
    <w:rsid w:val="00A079B3"/>
    <w:rsid w:val="00A11733"/>
    <w:rsid w:val="00A147C7"/>
    <w:rsid w:val="00A1607A"/>
    <w:rsid w:val="00A247B5"/>
    <w:rsid w:val="00A3747E"/>
    <w:rsid w:val="00A43311"/>
    <w:rsid w:val="00A46111"/>
    <w:rsid w:val="00A472A6"/>
    <w:rsid w:val="00A47462"/>
    <w:rsid w:val="00A6406E"/>
    <w:rsid w:val="00A71B40"/>
    <w:rsid w:val="00A74766"/>
    <w:rsid w:val="00A7534F"/>
    <w:rsid w:val="00A91DB8"/>
    <w:rsid w:val="00A92438"/>
    <w:rsid w:val="00A96182"/>
    <w:rsid w:val="00A97E97"/>
    <w:rsid w:val="00AA2D02"/>
    <w:rsid w:val="00AA7925"/>
    <w:rsid w:val="00AB1C00"/>
    <w:rsid w:val="00AB535C"/>
    <w:rsid w:val="00AB6CA9"/>
    <w:rsid w:val="00AC7369"/>
    <w:rsid w:val="00AE1C41"/>
    <w:rsid w:val="00B023D3"/>
    <w:rsid w:val="00B030C6"/>
    <w:rsid w:val="00B034C2"/>
    <w:rsid w:val="00B04EAD"/>
    <w:rsid w:val="00B06969"/>
    <w:rsid w:val="00B07922"/>
    <w:rsid w:val="00B107C5"/>
    <w:rsid w:val="00B1380A"/>
    <w:rsid w:val="00B24270"/>
    <w:rsid w:val="00B36A2E"/>
    <w:rsid w:val="00B37BCE"/>
    <w:rsid w:val="00B40E84"/>
    <w:rsid w:val="00B57A45"/>
    <w:rsid w:val="00B61B72"/>
    <w:rsid w:val="00B725C9"/>
    <w:rsid w:val="00B91259"/>
    <w:rsid w:val="00B94390"/>
    <w:rsid w:val="00B967BC"/>
    <w:rsid w:val="00BA226C"/>
    <w:rsid w:val="00BA6FFE"/>
    <w:rsid w:val="00BB1A61"/>
    <w:rsid w:val="00BC5588"/>
    <w:rsid w:val="00BD555F"/>
    <w:rsid w:val="00BE0D93"/>
    <w:rsid w:val="00BE25DC"/>
    <w:rsid w:val="00BF6DBD"/>
    <w:rsid w:val="00C03935"/>
    <w:rsid w:val="00C10CB3"/>
    <w:rsid w:val="00C25001"/>
    <w:rsid w:val="00C47DCB"/>
    <w:rsid w:val="00C5188C"/>
    <w:rsid w:val="00C5587A"/>
    <w:rsid w:val="00C63EEF"/>
    <w:rsid w:val="00C6688C"/>
    <w:rsid w:val="00C760C4"/>
    <w:rsid w:val="00C84F43"/>
    <w:rsid w:val="00C94456"/>
    <w:rsid w:val="00C95D87"/>
    <w:rsid w:val="00CA0A0F"/>
    <w:rsid w:val="00CA5343"/>
    <w:rsid w:val="00CB7792"/>
    <w:rsid w:val="00CC7C1D"/>
    <w:rsid w:val="00CD3444"/>
    <w:rsid w:val="00CD71AD"/>
    <w:rsid w:val="00CE04E4"/>
    <w:rsid w:val="00CF161D"/>
    <w:rsid w:val="00D05A60"/>
    <w:rsid w:val="00D14841"/>
    <w:rsid w:val="00D34717"/>
    <w:rsid w:val="00D3708F"/>
    <w:rsid w:val="00D56315"/>
    <w:rsid w:val="00D64502"/>
    <w:rsid w:val="00D74342"/>
    <w:rsid w:val="00D767DF"/>
    <w:rsid w:val="00D80856"/>
    <w:rsid w:val="00D82D3F"/>
    <w:rsid w:val="00D853DE"/>
    <w:rsid w:val="00D87765"/>
    <w:rsid w:val="00D87BCD"/>
    <w:rsid w:val="00D902FA"/>
    <w:rsid w:val="00D951CA"/>
    <w:rsid w:val="00DA5273"/>
    <w:rsid w:val="00DC00C1"/>
    <w:rsid w:val="00DC365D"/>
    <w:rsid w:val="00DC7C72"/>
    <w:rsid w:val="00DD43A8"/>
    <w:rsid w:val="00DE3EAB"/>
    <w:rsid w:val="00DF3F20"/>
    <w:rsid w:val="00E03DF5"/>
    <w:rsid w:val="00E25A94"/>
    <w:rsid w:val="00E26776"/>
    <w:rsid w:val="00E2785E"/>
    <w:rsid w:val="00E3340C"/>
    <w:rsid w:val="00E339FC"/>
    <w:rsid w:val="00E55CC4"/>
    <w:rsid w:val="00E638F1"/>
    <w:rsid w:val="00E64F7F"/>
    <w:rsid w:val="00E70D98"/>
    <w:rsid w:val="00E74E27"/>
    <w:rsid w:val="00E75895"/>
    <w:rsid w:val="00E77C72"/>
    <w:rsid w:val="00E85545"/>
    <w:rsid w:val="00E85741"/>
    <w:rsid w:val="00E862A9"/>
    <w:rsid w:val="00E91DB8"/>
    <w:rsid w:val="00E92EE6"/>
    <w:rsid w:val="00E933AC"/>
    <w:rsid w:val="00EA5C93"/>
    <w:rsid w:val="00EA7CBD"/>
    <w:rsid w:val="00EB460D"/>
    <w:rsid w:val="00EC156A"/>
    <w:rsid w:val="00EC1FE1"/>
    <w:rsid w:val="00EC2E4E"/>
    <w:rsid w:val="00ED217A"/>
    <w:rsid w:val="00ED781A"/>
    <w:rsid w:val="00EE21A2"/>
    <w:rsid w:val="00EE5C03"/>
    <w:rsid w:val="00EF14E3"/>
    <w:rsid w:val="00EF6260"/>
    <w:rsid w:val="00F00562"/>
    <w:rsid w:val="00F005A4"/>
    <w:rsid w:val="00F060A6"/>
    <w:rsid w:val="00F1263F"/>
    <w:rsid w:val="00F16A73"/>
    <w:rsid w:val="00F2477F"/>
    <w:rsid w:val="00F512D9"/>
    <w:rsid w:val="00F64398"/>
    <w:rsid w:val="00F7017C"/>
    <w:rsid w:val="00F7609E"/>
    <w:rsid w:val="00F80635"/>
    <w:rsid w:val="00F82572"/>
    <w:rsid w:val="00F86182"/>
    <w:rsid w:val="00F86303"/>
    <w:rsid w:val="00F87A22"/>
    <w:rsid w:val="00F9161E"/>
    <w:rsid w:val="00FA1351"/>
    <w:rsid w:val="00FA4285"/>
    <w:rsid w:val="00FB5D93"/>
    <w:rsid w:val="00FC0D4D"/>
    <w:rsid w:val="00FC201B"/>
    <w:rsid w:val="00FC44D1"/>
    <w:rsid w:val="00FD66A1"/>
    <w:rsid w:val="00FE66FE"/>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B04B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7</Pages>
  <Words>1761</Words>
  <Characters>12327</Characters>
  <Application>Microsoft Office Word</Application>
  <DocSecurity>0</DocSecurity>
  <Lines>1120</Lines>
  <Paragraphs>391</Paragraphs>
  <ScaleCrop>false</ScaleCrop>
  <Company/>
  <LinksUpToDate>false</LinksUpToDate>
  <CharactersWithSpaces>13697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salesforceId:6b0f45a9-9dc9-4bad-9c50-4a460a8d1c5a</dc:subject>
  <dc:creator>O'Donoghue, Ruaridh</dc:creator>
  <cp:keywords/>
  <dc:description/>
  <cp:lastModifiedBy>Ellis, Angela</cp:lastModifiedBy>
  <cp:revision>163</cp:revision>
  <dcterms:created xsi:type="dcterms:W3CDTF">2026-03-17T08:49:00Z</dcterms:created>
  <dcterms:modified xsi:type="dcterms:W3CDTF">2026-04-13T15:50:00Z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069Q300000NTlCqIAL</vt:lpwstr>
  </property>
</Properties>
</file>