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FD2D6" w14:textId="77777777" w:rsidR="00821BCC" w:rsidRPr="00821BCC" w:rsidRDefault="00821BCC" w:rsidP="00821BCC">
      <w:pPr>
        <w:rPr>
          <w:b/>
          <w:bCs/>
          <w:sz w:val="36"/>
          <w:szCs w:val="36"/>
        </w:rPr>
      </w:pPr>
      <w:r w:rsidRPr="00821BCC">
        <w:rPr>
          <w:b/>
          <w:bCs/>
          <w:sz w:val="36"/>
          <w:szCs w:val="36"/>
        </w:rPr>
        <w:t>PLANNING POLICY STATEMENT</w:t>
      </w:r>
    </w:p>
    <w:p w14:paraId="59A836B4" w14:textId="6EC9E1C8" w:rsidR="00821BCC" w:rsidRPr="00821BCC" w:rsidRDefault="00821BCC" w:rsidP="00821BCC">
      <w:r w:rsidRPr="00821BCC">
        <w:rPr>
          <w:b/>
          <w:bCs/>
        </w:rPr>
        <w:t>Proposed Development:</w:t>
      </w:r>
      <w:r w:rsidRPr="00821BCC">
        <w:t xml:space="preserve"> Change of Use to Padel Sports Facility</w:t>
      </w:r>
      <w:r w:rsidRPr="00821BCC">
        <w:br/>
      </w:r>
      <w:r w:rsidRPr="00821BCC">
        <w:rPr>
          <w:b/>
          <w:bCs/>
        </w:rPr>
        <w:t>Location:</w:t>
      </w:r>
      <w:r w:rsidRPr="00821BCC">
        <w:t xml:space="preserve"> Fairfields, Semington, Trowbridge, BA14 6JD</w:t>
      </w:r>
    </w:p>
    <w:p w14:paraId="254784DD" w14:textId="77777777" w:rsidR="00821BCC" w:rsidRPr="00821BCC" w:rsidRDefault="00000000" w:rsidP="00821BCC">
      <w:r>
        <w:pict w14:anchorId="2C21DBA8">
          <v:rect id="_x0000_i1025" style="width:0;height:1.5pt" o:hralign="center" o:hrstd="t" o:hr="t" fillcolor="#a0a0a0" stroked="f"/>
        </w:pict>
      </w:r>
    </w:p>
    <w:p w14:paraId="43C0D439" w14:textId="77777777" w:rsidR="00821BCC" w:rsidRPr="00821BCC" w:rsidRDefault="00821BCC" w:rsidP="00821BCC">
      <w:pPr>
        <w:rPr>
          <w:b/>
          <w:bCs/>
        </w:rPr>
      </w:pPr>
      <w:r w:rsidRPr="00821BCC">
        <w:rPr>
          <w:b/>
          <w:bCs/>
        </w:rPr>
        <w:t>1. Introduction</w:t>
      </w:r>
    </w:p>
    <w:p w14:paraId="579A628D" w14:textId="77777777" w:rsidR="00821BCC" w:rsidRPr="00821BCC" w:rsidRDefault="00821BCC" w:rsidP="00821BCC">
      <w:r w:rsidRPr="00821BCC">
        <w:t xml:space="preserve">This statement demonstrates how the proposed development accords with the </w:t>
      </w:r>
      <w:r w:rsidRPr="00821BCC">
        <w:rPr>
          <w:b/>
          <w:bCs/>
        </w:rPr>
        <w:t>Wiltshire Core Strategy (Adopted January 2015)</w:t>
      </w:r>
      <w:r w:rsidRPr="00821BCC">
        <w:t xml:space="preserve"> and the </w:t>
      </w:r>
      <w:r w:rsidRPr="00821BCC">
        <w:rPr>
          <w:b/>
          <w:bCs/>
        </w:rPr>
        <w:t>National Planning Policy Framework (NPPF)</w:t>
      </w:r>
      <w:r w:rsidRPr="00821BCC">
        <w:t>.</w:t>
      </w:r>
    </w:p>
    <w:p w14:paraId="58C39EE0" w14:textId="77777777" w:rsidR="00821BCC" w:rsidRPr="00821BCC" w:rsidRDefault="00821BCC" w:rsidP="00821BCC">
      <w:r w:rsidRPr="00821BCC">
        <w:t>The proposal seeks to provide a small-scale outdoor recreational facility within a rural setting, supporting community wellbeing and rural diversification.</w:t>
      </w:r>
    </w:p>
    <w:p w14:paraId="63B2E78A" w14:textId="77777777" w:rsidR="00821BCC" w:rsidRPr="00821BCC" w:rsidRDefault="00000000" w:rsidP="00821BCC">
      <w:r>
        <w:pict w14:anchorId="29F484B7">
          <v:rect id="_x0000_i1026" style="width:0;height:1.5pt" o:hralign="center" o:hrstd="t" o:hr="t" fillcolor="#a0a0a0" stroked="f"/>
        </w:pict>
      </w:r>
    </w:p>
    <w:p w14:paraId="6169961D" w14:textId="77777777" w:rsidR="00821BCC" w:rsidRPr="00821BCC" w:rsidRDefault="00821BCC" w:rsidP="00821BCC">
      <w:pPr>
        <w:rPr>
          <w:b/>
          <w:bCs/>
        </w:rPr>
      </w:pPr>
      <w:r w:rsidRPr="00821BCC">
        <w:rPr>
          <w:b/>
          <w:bCs/>
        </w:rPr>
        <w:t>2. National Planning Policy Framework (NPPF)</w:t>
      </w:r>
    </w:p>
    <w:p w14:paraId="2AB0AF7A" w14:textId="77777777" w:rsidR="00821BCC" w:rsidRPr="00821BCC" w:rsidRDefault="00821BCC" w:rsidP="00821BCC">
      <w:r w:rsidRPr="00821BCC">
        <w:t>The NPPF supports sustainable development and promotes healthy communities.</w:t>
      </w:r>
    </w:p>
    <w:p w14:paraId="5748A619" w14:textId="77777777" w:rsidR="00821BCC" w:rsidRPr="00821BCC" w:rsidRDefault="00821BCC" w:rsidP="00821BCC">
      <w:pPr>
        <w:rPr>
          <w:b/>
          <w:bCs/>
        </w:rPr>
      </w:pPr>
      <w:r w:rsidRPr="00821BCC">
        <w:rPr>
          <w:b/>
          <w:bCs/>
        </w:rPr>
        <w:t>Key Relevant Sections:</w:t>
      </w:r>
    </w:p>
    <w:p w14:paraId="1918F190" w14:textId="77777777" w:rsidR="00821BCC" w:rsidRPr="00821BCC" w:rsidRDefault="00821BCC" w:rsidP="00821BCC">
      <w:pPr>
        <w:numPr>
          <w:ilvl w:val="0"/>
          <w:numId w:val="1"/>
        </w:numPr>
      </w:pPr>
      <w:r w:rsidRPr="00821BCC">
        <w:rPr>
          <w:b/>
          <w:bCs/>
        </w:rPr>
        <w:t>Paragraph 98</w:t>
      </w:r>
      <w:r w:rsidRPr="00821BCC">
        <w:t xml:space="preserve"> – Planning decisions should promote social interaction and support healthy, inclusive communities</w:t>
      </w:r>
    </w:p>
    <w:p w14:paraId="6CF7EB0A" w14:textId="77777777" w:rsidR="00821BCC" w:rsidRPr="00821BCC" w:rsidRDefault="00821BCC" w:rsidP="00821BCC">
      <w:pPr>
        <w:numPr>
          <w:ilvl w:val="0"/>
          <w:numId w:val="1"/>
        </w:numPr>
      </w:pPr>
      <w:r w:rsidRPr="00821BCC">
        <w:rPr>
          <w:b/>
          <w:bCs/>
        </w:rPr>
        <w:t>Paragraph 99</w:t>
      </w:r>
      <w:r w:rsidRPr="00821BCC">
        <w:t xml:space="preserve"> – Access to high-quality open spaces and opportunities for sport and recreation is important for health and wellbeing</w:t>
      </w:r>
    </w:p>
    <w:p w14:paraId="7E00D4A4" w14:textId="77777777" w:rsidR="00821BCC" w:rsidRPr="00821BCC" w:rsidRDefault="00821BCC" w:rsidP="00821BCC">
      <w:pPr>
        <w:rPr>
          <w:b/>
          <w:bCs/>
        </w:rPr>
      </w:pPr>
      <w:r w:rsidRPr="00821BCC">
        <w:rPr>
          <w:b/>
          <w:bCs/>
        </w:rPr>
        <w:t>Compliance:</w:t>
      </w:r>
    </w:p>
    <w:p w14:paraId="00EA9B15" w14:textId="77777777" w:rsidR="00821BCC" w:rsidRPr="00821BCC" w:rsidRDefault="00821BCC" w:rsidP="00821BCC">
      <w:r w:rsidRPr="00821BCC">
        <w:t>The proposal directly supports these objectives by:</w:t>
      </w:r>
    </w:p>
    <w:p w14:paraId="434C1FB6" w14:textId="77777777" w:rsidR="00821BCC" w:rsidRPr="00821BCC" w:rsidRDefault="00821BCC" w:rsidP="00821BCC">
      <w:pPr>
        <w:numPr>
          <w:ilvl w:val="0"/>
          <w:numId w:val="2"/>
        </w:numPr>
      </w:pPr>
      <w:r w:rsidRPr="00821BCC">
        <w:t>Providing new local sports infrastructure</w:t>
      </w:r>
    </w:p>
    <w:p w14:paraId="5A6973F7" w14:textId="77777777" w:rsidR="00821BCC" w:rsidRPr="00821BCC" w:rsidRDefault="00821BCC" w:rsidP="00821BCC">
      <w:pPr>
        <w:numPr>
          <w:ilvl w:val="0"/>
          <w:numId w:val="2"/>
        </w:numPr>
      </w:pPr>
      <w:r w:rsidRPr="00821BCC">
        <w:t>Encouraging physical activity</w:t>
      </w:r>
    </w:p>
    <w:p w14:paraId="1A92B0C9" w14:textId="77777777" w:rsidR="00821BCC" w:rsidRPr="00821BCC" w:rsidRDefault="00821BCC" w:rsidP="00821BCC">
      <w:pPr>
        <w:numPr>
          <w:ilvl w:val="0"/>
          <w:numId w:val="2"/>
        </w:numPr>
      </w:pPr>
      <w:r w:rsidRPr="00821BCC">
        <w:t>Enhancing community wellbeing</w:t>
      </w:r>
    </w:p>
    <w:p w14:paraId="0894D1A2" w14:textId="77777777" w:rsidR="00821BCC" w:rsidRPr="00821BCC" w:rsidRDefault="00000000" w:rsidP="00821BCC">
      <w:r>
        <w:pict w14:anchorId="24941B4D">
          <v:rect id="_x0000_i1027" style="width:0;height:1.5pt" o:hralign="center" o:hrstd="t" o:hr="t" fillcolor="#a0a0a0" stroked="f"/>
        </w:pict>
      </w:r>
    </w:p>
    <w:p w14:paraId="503AF9AF" w14:textId="77777777" w:rsidR="00821BCC" w:rsidRPr="00821BCC" w:rsidRDefault="00821BCC" w:rsidP="00821BCC">
      <w:pPr>
        <w:rPr>
          <w:b/>
          <w:bCs/>
        </w:rPr>
      </w:pPr>
      <w:r w:rsidRPr="00821BCC">
        <w:rPr>
          <w:b/>
          <w:bCs/>
        </w:rPr>
        <w:t>3. Wiltshire Core Strategy Policies</w:t>
      </w:r>
    </w:p>
    <w:p w14:paraId="01899382" w14:textId="77777777" w:rsidR="00821BCC" w:rsidRPr="00821BCC" w:rsidRDefault="00821BCC" w:rsidP="00821BCC">
      <w:pPr>
        <w:rPr>
          <w:b/>
          <w:bCs/>
        </w:rPr>
      </w:pPr>
      <w:r w:rsidRPr="00821BCC">
        <w:rPr>
          <w:b/>
          <w:bCs/>
        </w:rPr>
        <w:t>Core Policy 1 – Settlement Strategy</w:t>
      </w:r>
    </w:p>
    <w:p w14:paraId="15EC890B" w14:textId="77777777" w:rsidR="00821BCC" w:rsidRPr="00821BCC" w:rsidRDefault="00821BCC" w:rsidP="00821BCC">
      <w:r w:rsidRPr="00821BCC">
        <w:t>This policy supports sustainable development within Wiltshire’s settlements and allows for appropriate development in rural areas where it meets local needs.</w:t>
      </w:r>
    </w:p>
    <w:p w14:paraId="2E5221EC" w14:textId="77777777" w:rsidR="00821BCC" w:rsidRPr="00821BCC" w:rsidRDefault="00821BCC" w:rsidP="00821BCC">
      <w:r w:rsidRPr="00821BCC">
        <w:rPr>
          <w:b/>
          <w:bCs/>
        </w:rPr>
        <w:t>Compliance:</w:t>
      </w:r>
    </w:p>
    <w:p w14:paraId="1FEC1F2F" w14:textId="77777777" w:rsidR="00821BCC" w:rsidRPr="00821BCC" w:rsidRDefault="00821BCC" w:rsidP="00821BCC">
      <w:pPr>
        <w:numPr>
          <w:ilvl w:val="0"/>
          <w:numId w:val="3"/>
        </w:numPr>
      </w:pPr>
      <w:r w:rsidRPr="00821BCC">
        <w:t xml:space="preserve">The proposal is a </w:t>
      </w:r>
      <w:r w:rsidRPr="00821BCC">
        <w:rPr>
          <w:b/>
          <w:bCs/>
        </w:rPr>
        <w:t>small-scale rural recreational use</w:t>
      </w:r>
    </w:p>
    <w:p w14:paraId="407511FF" w14:textId="77777777" w:rsidR="00821BCC" w:rsidRPr="00821BCC" w:rsidRDefault="00821BCC" w:rsidP="00821BCC">
      <w:pPr>
        <w:numPr>
          <w:ilvl w:val="0"/>
          <w:numId w:val="3"/>
        </w:numPr>
      </w:pPr>
      <w:r w:rsidRPr="00821BCC">
        <w:t>It supports local demand without requiring large-scale infrastructure</w:t>
      </w:r>
    </w:p>
    <w:p w14:paraId="66404381" w14:textId="77777777" w:rsidR="00821BCC" w:rsidRPr="00821BCC" w:rsidRDefault="00821BCC" w:rsidP="00821BCC">
      <w:pPr>
        <w:numPr>
          <w:ilvl w:val="0"/>
          <w:numId w:val="3"/>
        </w:numPr>
      </w:pPr>
      <w:r w:rsidRPr="00821BCC">
        <w:t>It is appropriate to its countryside setting</w:t>
      </w:r>
    </w:p>
    <w:p w14:paraId="4A6AA88B" w14:textId="77777777" w:rsidR="00821BCC" w:rsidRPr="00821BCC" w:rsidRDefault="00000000" w:rsidP="00821BCC">
      <w:r>
        <w:pict w14:anchorId="60E82300">
          <v:rect id="_x0000_i1028" style="width:0;height:1.5pt" o:hralign="center" o:hrstd="t" o:hr="t" fillcolor="#a0a0a0" stroked="f"/>
        </w:pict>
      </w:r>
    </w:p>
    <w:p w14:paraId="78D0BFEC" w14:textId="77777777" w:rsidR="00821BCC" w:rsidRPr="00821BCC" w:rsidRDefault="00821BCC" w:rsidP="00821BCC">
      <w:pPr>
        <w:rPr>
          <w:b/>
          <w:bCs/>
        </w:rPr>
      </w:pPr>
      <w:r w:rsidRPr="00821BCC">
        <w:rPr>
          <w:b/>
          <w:bCs/>
        </w:rPr>
        <w:lastRenderedPageBreak/>
        <w:t>Core Policy 19 – Spatial Strategy for the Royal Wootton Bassett &amp; Cricklade Community Area</w:t>
      </w:r>
    </w:p>
    <w:p w14:paraId="7B5FC25B" w14:textId="77777777" w:rsidR="00821BCC" w:rsidRPr="00821BCC" w:rsidRDefault="00821BCC" w:rsidP="00821BCC">
      <w:r w:rsidRPr="00821BCC">
        <w:rPr>
          <w:i/>
          <w:iCs/>
        </w:rPr>
        <w:t>(Note: Semington falls within the Melksham Community Area, but the principle is consistent across rural areas)</w:t>
      </w:r>
    </w:p>
    <w:p w14:paraId="23B0268E" w14:textId="77777777" w:rsidR="00821BCC" w:rsidRPr="00821BCC" w:rsidRDefault="00821BCC" w:rsidP="00821BCC">
      <w:r w:rsidRPr="00821BCC">
        <w:t>This policy supports development that meets local needs and enhances community facilities.</w:t>
      </w:r>
    </w:p>
    <w:p w14:paraId="37C3D50D" w14:textId="77777777" w:rsidR="00821BCC" w:rsidRPr="00821BCC" w:rsidRDefault="00821BCC" w:rsidP="00821BCC">
      <w:r w:rsidRPr="00821BCC">
        <w:rPr>
          <w:b/>
          <w:bCs/>
        </w:rPr>
        <w:t>Compliance:</w:t>
      </w:r>
    </w:p>
    <w:p w14:paraId="6ED127CA" w14:textId="77777777" w:rsidR="00821BCC" w:rsidRPr="00821BCC" w:rsidRDefault="00821BCC" w:rsidP="00821BCC">
      <w:pPr>
        <w:numPr>
          <w:ilvl w:val="0"/>
          <w:numId w:val="4"/>
        </w:numPr>
      </w:pPr>
      <w:r w:rsidRPr="00821BCC">
        <w:t xml:space="preserve">The development provides </w:t>
      </w:r>
      <w:r w:rsidRPr="00821BCC">
        <w:rPr>
          <w:b/>
          <w:bCs/>
        </w:rPr>
        <w:t>new recreational infrastructure</w:t>
      </w:r>
    </w:p>
    <w:p w14:paraId="68F068F1" w14:textId="77777777" w:rsidR="00821BCC" w:rsidRPr="00821BCC" w:rsidRDefault="00821BCC" w:rsidP="00821BCC">
      <w:pPr>
        <w:numPr>
          <w:ilvl w:val="0"/>
          <w:numId w:val="4"/>
        </w:numPr>
      </w:pPr>
      <w:r w:rsidRPr="00821BCC">
        <w:t>It contributes positively to the local area</w:t>
      </w:r>
    </w:p>
    <w:p w14:paraId="69F6C96E" w14:textId="77777777" w:rsidR="00821BCC" w:rsidRPr="00821BCC" w:rsidRDefault="00821BCC" w:rsidP="00821BCC">
      <w:pPr>
        <w:numPr>
          <w:ilvl w:val="0"/>
          <w:numId w:val="4"/>
        </w:numPr>
      </w:pPr>
      <w:r w:rsidRPr="00821BCC">
        <w:t>It complements existing land uses</w:t>
      </w:r>
    </w:p>
    <w:p w14:paraId="3B9A5FAC" w14:textId="77777777" w:rsidR="00821BCC" w:rsidRPr="00821BCC" w:rsidRDefault="00000000" w:rsidP="00821BCC">
      <w:r>
        <w:pict w14:anchorId="4493A286">
          <v:rect id="_x0000_i1029" style="width:0;height:1.5pt" o:hralign="center" o:hrstd="t" o:hr="t" fillcolor="#a0a0a0" stroked="f"/>
        </w:pict>
      </w:r>
    </w:p>
    <w:p w14:paraId="2C5513BD" w14:textId="77777777" w:rsidR="00821BCC" w:rsidRPr="00821BCC" w:rsidRDefault="00821BCC" w:rsidP="00821BCC">
      <w:pPr>
        <w:rPr>
          <w:b/>
          <w:bCs/>
        </w:rPr>
      </w:pPr>
      <w:r w:rsidRPr="00821BCC">
        <w:rPr>
          <w:b/>
          <w:bCs/>
        </w:rPr>
        <w:t>Core Policy 42 – Standalone Renewable Energy / Low Impact Development</w:t>
      </w:r>
    </w:p>
    <w:p w14:paraId="56E313B9" w14:textId="77777777" w:rsidR="00821BCC" w:rsidRPr="00821BCC" w:rsidRDefault="00821BCC" w:rsidP="00821BCC">
      <w:r w:rsidRPr="00821BCC">
        <w:rPr>
          <w:i/>
          <w:iCs/>
        </w:rPr>
        <w:t>(Referenced for sustainability principles)</w:t>
      </w:r>
    </w:p>
    <w:p w14:paraId="607886C8" w14:textId="77777777" w:rsidR="00821BCC" w:rsidRPr="00821BCC" w:rsidRDefault="00821BCC" w:rsidP="00821BCC">
      <w:r w:rsidRPr="00821BCC">
        <w:rPr>
          <w:b/>
          <w:bCs/>
        </w:rPr>
        <w:t>Compliance:</w:t>
      </w:r>
    </w:p>
    <w:p w14:paraId="0AD79A0D" w14:textId="77777777" w:rsidR="00821BCC" w:rsidRPr="00821BCC" w:rsidRDefault="00821BCC" w:rsidP="00821BCC">
      <w:pPr>
        <w:numPr>
          <w:ilvl w:val="0"/>
          <w:numId w:val="5"/>
        </w:numPr>
      </w:pPr>
      <w:r w:rsidRPr="00821BCC">
        <w:t xml:space="preserve">The scheme uses </w:t>
      </w:r>
      <w:r w:rsidRPr="00821BCC">
        <w:rPr>
          <w:b/>
          <w:bCs/>
        </w:rPr>
        <w:t>low-impact construction (iframe system)</w:t>
      </w:r>
    </w:p>
    <w:p w14:paraId="0C3D8DB6" w14:textId="77777777" w:rsidR="00821BCC" w:rsidRPr="00821BCC" w:rsidRDefault="00821BCC" w:rsidP="00821BCC">
      <w:pPr>
        <w:numPr>
          <w:ilvl w:val="0"/>
          <w:numId w:val="5"/>
        </w:numPr>
      </w:pPr>
      <w:r w:rsidRPr="00821BCC">
        <w:t>Minimal ground disturbance</w:t>
      </w:r>
    </w:p>
    <w:p w14:paraId="3072404E" w14:textId="77777777" w:rsidR="00821BCC" w:rsidRPr="00821BCC" w:rsidRDefault="00821BCC" w:rsidP="00821BCC">
      <w:pPr>
        <w:numPr>
          <w:ilvl w:val="0"/>
          <w:numId w:val="5"/>
        </w:numPr>
      </w:pPr>
      <w:r w:rsidRPr="00821BCC">
        <w:t>Reversible form of development</w:t>
      </w:r>
    </w:p>
    <w:p w14:paraId="2A19CB3A" w14:textId="77777777" w:rsidR="00821BCC" w:rsidRPr="00821BCC" w:rsidRDefault="00000000" w:rsidP="00821BCC">
      <w:r>
        <w:pict w14:anchorId="6ECEBB41">
          <v:rect id="_x0000_i1030" style="width:0;height:1.5pt" o:hralign="center" o:hrstd="t" o:hr="t" fillcolor="#a0a0a0" stroked="f"/>
        </w:pict>
      </w:r>
    </w:p>
    <w:p w14:paraId="3A963036" w14:textId="77777777" w:rsidR="00821BCC" w:rsidRPr="00821BCC" w:rsidRDefault="00821BCC" w:rsidP="00821BCC">
      <w:pPr>
        <w:rPr>
          <w:b/>
          <w:bCs/>
        </w:rPr>
      </w:pPr>
      <w:r w:rsidRPr="00821BCC">
        <w:rPr>
          <w:b/>
          <w:bCs/>
        </w:rPr>
        <w:t>Core Policy 48 – Supporting Rural Life</w:t>
      </w:r>
    </w:p>
    <w:p w14:paraId="2EC44DAD" w14:textId="77777777" w:rsidR="00821BCC" w:rsidRPr="00821BCC" w:rsidRDefault="00821BCC" w:rsidP="00821BCC">
      <w:r w:rsidRPr="00821BCC">
        <w:t>This is a key policy.</w:t>
      </w:r>
    </w:p>
    <w:p w14:paraId="3BE4B951" w14:textId="77777777" w:rsidR="00821BCC" w:rsidRPr="00821BCC" w:rsidRDefault="00821BCC" w:rsidP="00821BCC">
      <w:r w:rsidRPr="00821BCC">
        <w:t>It supports development that:</w:t>
      </w:r>
    </w:p>
    <w:p w14:paraId="50A63F9A" w14:textId="77777777" w:rsidR="00821BCC" w:rsidRPr="00821BCC" w:rsidRDefault="00821BCC" w:rsidP="00821BCC">
      <w:pPr>
        <w:numPr>
          <w:ilvl w:val="0"/>
          <w:numId w:val="6"/>
        </w:numPr>
      </w:pPr>
      <w:r w:rsidRPr="00821BCC">
        <w:t>Enhances the vitality of rural communities</w:t>
      </w:r>
    </w:p>
    <w:p w14:paraId="14E2D55C" w14:textId="77777777" w:rsidR="00821BCC" w:rsidRPr="00821BCC" w:rsidRDefault="00821BCC" w:rsidP="00821BCC">
      <w:pPr>
        <w:numPr>
          <w:ilvl w:val="0"/>
          <w:numId w:val="6"/>
        </w:numPr>
      </w:pPr>
      <w:r w:rsidRPr="00821BCC">
        <w:t>Supports rural diversification</w:t>
      </w:r>
    </w:p>
    <w:p w14:paraId="5D1FD8CD" w14:textId="77777777" w:rsidR="00821BCC" w:rsidRPr="00821BCC" w:rsidRDefault="00821BCC" w:rsidP="00821BCC">
      <w:pPr>
        <w:numPr>
          <w:ilvl w:val="0"/>
          <w:numId w:val="6"/>
        </w:numPr>
      </w:pPr>
      <w:r w:rsidRPr="00821BCC">
        <w:t>Provides employment and leisure opportunities</w:t>
      </w:r>
    </w:p>
    <w:p w14:paraId="29CD1B06" w14:textId="77777777" w:rsidR="00821BCC" w:rsidRPr="00821BCC" w:rsidRDefault="00821BCC" w:rsidP="00821BCC">
      <w:r w:rsidRPr="00821BCC">
        <w:rPr>
          <w:b/>
          <w:bCs/>
        </w:rPr>
        <w:t>Compliance:</w:t>
      </w:r>
    </w:p>
    <w:p w14:paraId="3C9273E5" w14:textId="77777777" w:rsidR="00821BCC" w:rsidRPr="00821BCC" w:rsidRDefault="00821BCC" w:rsidP="00821BCC">
      <w:pPr>
        <w:numPr>
          <w:ilvl w:val="0"/>
          <w:numId w:val="7"/>
        </w:numPr>
      </w:pPr>
      <w:r w:rsidRPr="00821BCC">
        <w:t xml:space="preserve">The proposal represents </w:t>
      </w:r>
      <w:r w:rsidRPr="00821BCC">
        <w:rPr>
          <w:b/>
          <w:bCs/>
        </w:rPr>
        <w:t>diversification of agricultural land use</w:t>
      </w:r>
    </w:p>
    <w:p w14:paraId="5974F34E" w14:textId="77777777" w:rsidR="00821BCC" w:rsidRPr="00821BCC" w:rsidRDefault="00821BCC" w:rsidP="00821BCC">
      <w:pPr>
        <w:numPr>
          <w:ilvl w:val="0"/>
          <w:numId w:val="7"/>
        </w:numPr>
      </w:pPr>
      <w:r w:rsidRPr="00821BCC">
        <w:t xml:space="preserve">Provides </w:t>
      </w:r>
      <w:r w:rsidRPr="00821BCC">
        <w:rPr>
          <w:b/>
          <w:bCs/>
        </w:rPr>
        <w:t>recreational opportunities</w:t>
      </w:r>
      <w:r w:rsidRPr="00821BCC">
        <w:t xml:space="preserve"> for the local population</w:t>
      </w:r>
    </w:p>
    <w:p w14:paraId="76A6CC60" w14:textId="77777777" w:rsidR="00821BCC" w:rsidRPr="00821BCC" w:rsidRDefault="00821BCC" w:rsidP="00821BCC">
      <w:pPr>
        <w:numPr>
          <w:ilvl w:val="0"/>
          <w:numId w:val="7"/>
        </w:numPr>
      </w:pPr>
      <w:r w:rsidRPr="00821BCC">
        <w:t xml:space="preserve">Supports </w:t>
      </w:r>
      <w:r w:rsidRPr="00821BCC">
        <w:rPr>
          <w:b/>
          <w:bCs/>
        </w:rPr>
        <w:t>rural economic activity</w:t>
      </w:r>
    </w:p>
    <w:p w14:paraId="77FB854B" w14:textId="77777777" w:rsidR="00821BCC" w:rsidRPr="00821BCC" w:rsidRDefault="00000000" w:rsidP="00821BCC">
      <w:r>
        <w:pict w14:anchorId="0BF29EE2">
          <v:rect id="_x0000_i1031" style="width:0;height:1.5pt" o:hralign="center" o:hrstd="t" o:hr="t" fillcolor="#a0a0a0" stroked="f"/>
        </w:pict>
      </w:r>
    </w:p>
    <w:p w14:paraId="0735895B" w14:textId="77777777" w:rsidR="00821BCC" w:rsidRPr="00821BCC" w:rsidRDefault="00821BCC" w:rsidP="00821BCC">
      <w:pPr>
        <w:rPr>
          <w:b/>
          <w:bCs/>
        </w:rPr>
      </w:pPr>
      <w:r w:rsidRPr="00821BCC">
        <w:rPr>
          <w:b/>
          <w:bCs/>
        </w:rPr>
        <w:t>Core Policy 50 – Biodiversity and Geodiversity</w:t>
      </w:r>
    </w:p>
    <w:p w14:paraId="2BE32C52" w14:textId="77777777" w:rsidR="00821BCC" w:rsidRPr="00821BCC" w:rsidRDefault="00821BCC" w:rsidP="00821BCC">
      <w:r w:rsidRPr="00821BCC">
        <w:t>Requires protection of environmental assets.</w:t>
      </w:r>
    </w:p>
    <w:p w14:paraId="45280B79" w14:textId="77777777" w:rsidR="00821BCC" w:rsidRPr="00821BCC" w:rsidRDefault="00821BCC" w:rsidP="00821BCC">
      <w:r w:rsidRPr="00821BCC">
        <w:rPr>
          <w:b/>
          <w:bCs/>
        </w:rPr>
        <w:t>Compliance:</w:t>
      </w:r>
    </w:p>
    <w:p w14:paraId="2C4CF7F3" w14:textId="77777777" w:rsidR="00821BCC" w:rsidRPr="00821BCC" w:rsidRDefault="00821BCC" w:rsidP="00821BCC">
      <w:pPr>
        <w:numPr>
          <w:ilvl w:val="0"/>
          <w:numId w:val="8"/>
        </w:numPr>
      </w:pPr>
      <w:r w:rsidRPr="00821BCC">
        <w:t>Minimal groundworks reduce ecological disruption</w:t>
      </w:r>
    </w:p>
    <w:p w14:paraId="1FD0FAB3" w14:textId="77777777" w:rsidR="00821BCC" w:rsidRPr="00821BCC" w:rsidRDefault="00821BCC" w:rsidP="00821BCC">
      <w:pPr>
        <w:numPr>
          <w:ilvl w:val="0"/>
          <w:numId w:val="8"/>
        </w:numPr>
      </w:pPr>
      <w:r w:rsidRPr="00821BCC">
        <w:lastRenderedPageBreak/>
        <w:t>Development is on previously managed land</w:t>
      </w:r>
    </w:p>
    <w:p w14:paraId="2F2E5B34" w14:textId="77777777" w:rsidR="00821BCC" w:rsidRPr="00821BCC" w:rsidRDefault="00821BCC" w:rsidP="00821BCC">
      <w:pPr>
        <w:numPr>
          <w:ilvl w:val="0"/>
          <w:numId w:val="8"/>
        </w:numPr>
      </w:pPr>
      <w:r w:rsidRPr="00821BCC">
        <w:t>No significant habitat loss anticipated</w:t>
      </w:r>
    </w:p>
    <w:p w14:paraId="206D99E2" w14:textId="77777777" w:rsidR="00821BCC" w:rsidRPr="00821BCC" w:rsidRDefault="00000000" w:rsidP="00821BCC">
      <w:r>
        <w:pict w14:anchorId="75C5F7B9">
          <v:rect id="_x0000_i1032" style="width:0;height:1.5pt" o:hralign="center" o:hrstd="t" o:hr="t" fillcolor="#a0a0a0" stroked="f"/>
        </w:pict>
      </w:r>
    </w:p>
    <w:p w14:paraId="27B52B3A" w14:textId="77777777" w:rsidR="00821BCC" w:rsidRPr="00821BCC" w:rsidRDefault="00821BCC" w:rsidP="00821BCC">
      <w:pPr>
        <w:rPr>
          <w:b/>
          <w:bCs/>
        </w:rPr>
      </w:pPr>
      <w:r w:rsidRPr="00821BCC">
        <w:rPr>
          <w:b/>
          <w:bCs/>
        </w:rPr>
        <w:t>Core Policy 51 – Landscape</w:t>
      </w:r>
    </w:p>
    <w:p w14:paraId="6C48056B" w14:textId="77777777" w:rsidR="00821BCC" w:rsidRPr="00821BCC" w:rsidRDefault="00821BCC" w:rsidP="00821BCC">
      <w:r w:rsidRPr="00821BCC">
        <w:t>Requires protection of landscape character.</w:t>
      </w:r>
    </w:p>
    <w:p w14:paraId="2204C04D" w14:textId="77777777" w:rsidR="00821BCC" w:rsidRPr="00821BCC" w:rsidRDefault="00821BCC" w:rsidP="00821BCC">
      <w:r w:rsidRPr="00821BCC">
        <w:rPr>
          <w:b/>
          <w:bCs/>
        </w:rPr>
        <w:t>Compliance:</w:t>
      </w:r>
    </w:p>
    <w:p w14:paraId="2B520924" w14:textId="77777777" w:rsidR="00821BCC" w:rsidRPr="00821BCC" w:rsidRDefault="00821BCC" w:rsidP="00821BCC">
      <w:pPr>
        <w:numPr>
          <w:ilvl w:val="0"/>
          <w:numId w:val="9"/>
        </w:numPr>
      </w:pPr>
      <w:r w:rsidRPr="00821BCC">
        <w:t>Small-scale development</w:t>
      </w:r>
    </w:p>
    <w:p w14:paraId="05356247" w14:textId="2B9888D6" w:rsidR="00821BCC" w:rsidRPr="00821BCC" w:rsidRDefault="00821BCC" w:rsidP="00821BCC">
      <w:pPr>
        <w:numPr>
          <w:ilvl w:val="0"/>
          <w:numId w:val="9"/>
        </w:numPr>
      </w:pPr>
      <w:r w:rsidRPr="00821BCC">
        <w:t>Low structures (courts at 4m)</w:t>
      </w:r>
    </w:p>
    <w:p w14:paraId="6C07FA1C" w14:textId="77777777" w:rsidR="00821BCC" w:rsidRPr="00821BCC" w:rsidRDefault="00821BCC" w:rsidP="00821BCC">
      <w:pPr>
        <w:numPr>
          <w:ilvl w:val="0"/>
          <w:numId w:val="9"/>
        </w:numPr>
      </w:pPr>
      <w:r w:rsidRPr="00821BCC">
        <w:t>Limited visual intrusion</w:t>
      </w:r>
    </w:p>
    <w:p w14:paraId="0912E67B" w14:textId="77777777" w:rsidR="00821BCC" w:rsidRPr="00821BCC" w:rsidRDefault="00821BCC" w:rsidP="00821BCC">
      <w:pPr>
        <w:numPr>
          <w:ilvl w:val="0"/>
          <w:numId w:val="9"/>
        </w:numPr>
      </w:pPr>
      <w:r w:rsidRPr="00821BCC">
        <w:t>Rural character preserved</w:t>
      </w:r>
    </w:p>
    <w:p w14:paraId="3520BC26" w14:textId="77777777" w:rsidR="00821BCC" w:rsidRPr="00821BCC" w:rsidRDefault="00000000" w:rsidP="00821BCC">
      <w:r>
        <w:pict w14:anchorId="46BD7A2E">
          <v:rect id="_x0000_i1033" style="width:0;height:1.5pt" o:hralign="center" o:hrstd="t" o:hr="t" fillcolor="#a0a0a0" stroked="f"/>
        </w:pict>
      </w:r>
    </w:p>
    <w:p w14:paraId="43DED1E0" w14:textId="77777777" w:rsidR="00821BCC" w:rsidRPr="00821BCC" w:rsidRDefault="00821BCC" w:rsidP="00821BCC">
      <w:pPr>
        <w:rPr>
          <w:b/>
          <w:bCs/>
        </w:rPr>
      </w:pPr>
      <w:r w:rsidRPr="00821BCC">
        <w:rPr>
          <w:b/>
          <w:bCs/>
        </w:rPr>
        <w:t>Core Policy 57 – Ensuring High Quality Design and Place Shaping</w:t>
      </w:r>
    </w:p>
    <w:p w14:paraId="56265092" w14:textId="77777777" w:rsidR="00821BCC" w:rsidRPr="00821BCC" w:rsidRDefault="00821BCC" w:rsidP="00821BCC">
      <w:r w:rsidRPr="00821BCC">
        <w:t>Requires development to:</w:t>
      </w:r>
    </w:p>
    <w:p w14:paraId="16EDD4D9" w14:textId="77777777" w:rsidR="00821BCC" w:rsidRPr="00821BCC" w:rsidRDefault="00821BCC" w:rsidP="00821BCC">
      <w:pPr>
        <w:numPr>
          <w:ilvl w:val="0"/>
          <w:numId w:val="10"/>
        </w:numPr>
      </w:pPr>
      <w:r w:rsidRPr="00821BCC">
        <w:t>Respond positively to local context</w:t>
      </w:r>
    </w:p>
    <w:p w14:paraId="3D0B3A36" w14:textId="77777777" w:rsidR="00821BCC" w:rsidRPr="00821BCC" w:rsidRDefault="00821BCC" w:rsidP="00821BCC">
      <w:pPr>
        <w:numPr>
          <w:ilvl w:val="0"/>
          <w:numId w:val="10"/>
        </w:numPr>
      </w:pPr>
      <w:r w:rsidRPr="00821BCC">
        <w:t>Protect residential amenity</w:t>
      </w:r>
    </w:p>
    <w:p w14:paraId="72C4F7FD" w14:textId="77777777" w:rsidR="00821BCC" w:rsidRPr="00821BCC" w:rsidRDefault="00821BCC" w:rsidP="00821BCC">
      <w:pPr>
        <w:numPr>
          <w:ilvl w:val="0"/>
          <w:numId w:val="10"/>
        </w:numPr>
      </w:pPr>
      <w:r w:rsidRPr="00821BCC">
        <w:t>Be well designed</w:t>
      </w:r>
    </w:p>
    <w:p w14:paraId="096AA4F7" w14:textId="77777777" w:rsidR="00821BCC" w:rsidRPr="00821BCC" w:rsidRDefault="00821BCC" w:rsidP="00821BCC">
      <w:r w:rsidRPr="00821BCC">
        <w:rPr>
          <w:b/>
          <w:bCs/>
        </w:rPr>
        <w:t>Compliance:</w:t>
      </w:r>
    </w:p>
    <w:p w14:paraId="5B475B8A" w14:textId="77777777" w:rsidR="00821BCC" w:rsidRPr="00821BCC" w:rsidRDefault="00821BCC" w:rsidP="00821BCC">
      <w:pPr>
        <w:numPr>
          <w:ilvl w:val="0"/>
          <w:numId w:val="11"/>
        </w:numPr>
      </w:pPr>
      <w:r w:rsidRPr="00821BCC">
        <w:t>Sensitive layout and scale</w:t>
      </w:r>
    </w:p>
    <w:p w14:paraId="5B8FA5BB" w14:textId="77777777" w:rsidR="00821BCC" w:rsidRPr="00821BCC" w:rsidRDefault="00821BCC" w:rsidP="00821BCC">
      <w:pPr>
        <w:numPr>
          <w:ilvl w:val="0"/>
          <w:numId w:val="11"/>
        </w:numPr>
      </w:pPr>
      <w:r w:rsidRPr="00821BCC">
        <w:t>Noise and lighting impacts mitigated</w:t>
      </w:r>
    </w:p>
    <w:p w14:paraId="30D5E6A7" w14:textId="77777777" w:rsidR="00821BCC" w:rsidRPr="00821BCC" w:rsidRDefault="00821BCC" w:rsidP="00821BCC">
      <w:pPr>
        <w:numPr>
          <w:ilvl w:val="0"/>
          <w:numId w:val="11"/>
        </w:numPr>
      </w:pPr>
      <w:r w:rsidRPr="00821BCC">
        <w:t>Appropriate rural design approach</w:t>
      </w:r>
    </w:p>
    <w:p w14:paraId="18FE67D7" w14:textId="77777777" w:rsidR="00821BCC" w:rsidRPr="00821BCC" w:rsidRDefault="00000000" w:rsidP="00821BCC">
      <w:r>
        <w:pict w14:anchorId="6E0507DB">
          <v:rect id="_x0000_i1034" style="width:0;height:1.5pt" o:hralign="center" o:hrstd="t" o:hr="t" fillcolor="#a0a0a0" stroked="f"/>
        </w:pict>
      </w:r>
    </w:p>
    <w:p w14:paraId="72E26E68" w14:textId="77777777" w:rsidR="00821BCC" w:rsidRPr="00821BCC" w:rsidRDefault="00821BCC" w:rsidP="00821BCC">
      <w:pPr>
        <w:rPr>
          <w:b/>
          <w:bCs/>
        </w:rPr>
      </w:pPr>
      <w:r w:rsidRPr="00821BCC">
        <w:rPr>
          <w:b/>
          <w:bCs/>
        </w:rPr>
        <w:t>Core Policy 58 – Ensuring the Conservation of the Historic Environment</w:t>
      </w:r>
    </w:p>
    <w:p w14:paraId="73B27AAC" w14:textId="77777777" w:rsidR="00821BCC" w:rsidRPr="00821BCC" w:rsidRDefault="00821BCC" w:rsidP="00821BCC">
      <w:r w:rsidRPr="00821BCC">
        <w:rPr>
          <w:b/>
          <w:bCs/>
        </w:rPr>
        <w:t>Compliance:</w:t>
      </w:r>
    </w:p>
    <w:p w14:paraId="21191218" w14:textId="77777777" w:rsidR="00821BCC" w:rsidRPr="00821BCC" w:rsidRDefault="00821BCC" w:rsidP="00821BCC">
      <w:pPr>
        <w:numPr>
          <w:ilvl w:val="0"/>
          <w:numId w:val="12"/>
        </w:numPr>
      </w:pPr>
      <w:r w:rsidRPr="00821BCC">
        <w:t>No known heritage assets affected</w:t>
      </w:r>
    </w:p>
    <w:p w14:paraId="59D7F510" w14:textId="77777777" w:rsidR="00821BCC" w:rsidRPr="00821BCC" w:rsidRDefault="00821BCC" w:rsidP="00821BCC">
      <w:pPr>
        <w:numPr>
          <w:ilvl w:val="0"/>
          <w:numId w:val="12"/>
        </w:numPr>
      </w:pPr>
      <w:r w:rsidRPr="00821BCC">
        <w:t>No impact on historic setting</w:t>
      </w:r>
    </w:p>
    <w:p w14:paraId="4CE1588E" w14:textId="77777777" w:rsidR="00821BCC" w:rsidRPr="00821BCC" w:rsidRDefault="00000000" w:rsidP="00821BCC">
      <w:r>
        <w:pict w14:anchorId="520B51E5">
          <v:rect id="_x0000_i1035" style="width:0;height:1.5pt" o:hralign="center" o:hrstd="t" o:hr="t" fillcolor="#a0a0a0" stroked="f"/>
        </w:pict>
      </w:r>
    </w:p>
    <w:p w14:paraId="7C0F0F15" w14:textId="77777777" w:rsidR="00821BCC" w:rsidRPr="00821BCC" w:rsidRDefault="00821BCC" w:rsidP="00821BCC">
      <w:pPr>
        <w:rPr>
          <w:b/>
          <w:bCs/>
        </w:rPr>
      </w:pPr>
      <w:r w:rsidRPr="00821BCC">
        <w:rPr>
          <w:b/>
          <w:bCs/>
        </w:rPr>
        <w:t>Core Policy 60 – Sustainable Transport</w:t>
      </w:r>
    </w:p>
    <w:p w14:paraId="68C28E1D" w14:textId="77777777" w:rsidR="00821BCC" w:rsidRPr="00821BCC" w:rsidRDefault="00821BCC" w:rsidP="00821BCC">
      <w:r w:rsidRPr="00821BCC">
        <w:t>Encourages sustainable access and appropriate transport impacts.</w:t>
      </w:r>
    </w:p>
    <w:p w14:paraId="0AD2E78C" w14:textId="77777777" w:rsidR="00821BCC" w:rsidRPr="00821BCC" w:rsidRDefault="00821BCC" w:rsidP="00821BCC">
      <w:r w:rsidRPr="00821BCC">
        <w:rPr>
          <w:b/>
          <w:bCs/>
        </w:rPr>
        <w:t>Compliance:</w:t>
      </w:r>
    </w:p>
    <w:p w14:paraId="5809A6BF" w14:textId="5BD164D4" w:rsidR="00821BCC" w:rsidRPr="00821BCC" w:rsidRDefault="00821BCC" w:rsidP="00821BCC">
      <w:pPr>
        <w:numPr>
          <w:ilvl w:val="0"/>
          <w:numId w:val="13"/>
        </w:numPr>
      </w:pPr>
      <w:r w:rsidRPr="00821BCC">
        <w:t xml:space="preserve">Use of </w:t>
      </w:r>
      <w:r w:rsidRPr="00821BCC">
        <w:rPr>
          <w:b/>
          <w:bCs/>
        </w:rPr>
        <w:t xml:space="preserve">existing access </w:t>
      </w:r>
      <w:r w:rsidR="00E00154">
        <w:rPr>
          <w:b/>
          <w:bCs/>
        </w:rPr>
        <w:t xml:space="preserve">to site entrance </w:t>
      </w:r>
      <w:r w:rsidRPr="00821BCC">
        <w:rPr>
          <w:b/>
          <w:bCs/>
        </w:rPr>
        <w:t>via A361</w:t>
      </w:r>
    </w:p>
    <w:p w14:paraId="054ED2C5" w14:textId="77777777" w:rsidR="00821BCC" w:rsidRPr="00821BCC" w:rsidRDefault="00821BCC" w:rsidP="00821BCC">
      <w:pPr>
        <w:numPr>
          <w:ilvl w:val="0"/>
          <w:numId w:val="13"/>
        </w:numPr>
      </w:pPr>
      <w:r w:rsidRPr="00821BCC">
        <w:t>Small-scale traffic generation</w:t>
      </w:r>
    </w:p>
    <w:p w14:paraId="3BF879D4" w14:textId="77777777" w:rsidR="00821BCC" w:rsidRPr="00821BCC" w:rsidRDefault="00821BCC" w:rsidP="00821BCC">
      <w:pPr>
        <w:numPr>
          <w:ilvl w:val="0"/>
          <w:numId w:val="13"/>
        </w:numPr>
      </w:pPr>
      <w:r w:rsidRPr="00821BCC">
        <w:lastRenderedPageBreak/>
        <w:t>Local user base likely</w:t>
      </w:r>
    </w:p>
    <w:p w14:paraId="46667E93" w14:textId="77777777" w:rsidR="00821BCC" w:rsidRPr="00821BCC" w:rsidRDefault="00000000" w:rsidP="00821BCC">
      <w:r>
        <w:pict w14:anchorId="1751A96B">
          <v:rect id="_x0000_i1036" style="width:0;height:1.5pt" o:hralign="center" o:hrstd="t" o:hr="t" fillcolor="#a0a0a0" stroked="f"/>
        </w:pict>
      </w:r>
    </w:p>
    <w:p w14:paraId="6512AEF5" w14:textId="77777777" w:rsidR="00821BCC" w:rsidRPr="00821BCC" w:rsidRDefault="00821BCC" w:rsidP="00821BCC">
      <w:pPr>
        <w:rPr>
          <w:b/>
          <w:bCs/>
        </w:rPr>
      </w:pPr>
      <w:r w:rsidRPr="00821BCC">
        <w:rPr>
          <w:b/>
          <w:bCs/>
        </w:rPr>
        <w:t>Core Policy 64 – Demand Management</w:t>
      </w:r>
    </w:p>
    <w:p w14:paraId="18CED9E1" w14:textId="77777777" w:rsidR="00821BCC" w:rsidRPr="00821BCC" w:rsidRDefault="00821BCC" w:rsidP="00821BCC">
      <w:r w:rsidRPr="00821BCC">
        <w:t>Requires consideration of transport impacts.</w:t>
      </w:r>
    </w:p>
    <w:p w14:paraId="52893D4A" w14:textId="77777777" w:rsidR="00821BCC" w:rsidRPr="00821BCC" w:rsidRDefault="00821BCC" w:rsidP="00821BCC">
      <w:r w:rsidRPr="00821BCC">
        <w:rPr>
          <w:b/>
          <w:bCs/>
        </w:rPr>
        <w:t>Compliance:</w:t>
      </w:r>
    </w:p>
    <w:p w14:paraId="760134B1" w14:textId="77777777" w:rsidR="00821BCC" w:rsidRPr="00821BCC" w:rsidRDefault="00821BCC" w:rsidP="00821BCC">
      <w:pPr>
        <w:numPr>
          <w:ilvl w:val="0"/>
          <w:numId w:val="14"/>
        </w:numPr>
      </w:pPr>
      <w:r w:rsidRPr="00821BCC">
        <w:t>Limited parking provision (6–8 vehicles)</w:t>
      </w:r>
    </w:p>
    <w:p w14:paraId="274F7153" w14:textId="77777777" w:rsidR="00821BCC" w:rsidRPr="00821BCC" w:rsidRDefault="00821BCC" w:rsidP="00821BCC">
      <w:pPr>
        <w:numPr>
          <w:ilvl w:val="0"/>
          <w:numId w:val="14"/>
        </w:numPr>
      </w:pPr>
      <w:r w:rsidRPr="00821BCC">
        <w:t>Low trip generation</w:t>
      </w:r>
    </w:p>
    <w:p w14:paraId="2DBB3CEB" w14:textId="77777777" w:rsidR="00821BCC" w:rsidRPr="00821BCC" w:rsidRDefault="00821BCC" w:rsidP="00821BCC">
      <w:pPr>
        <w:numPr>
          <w:ilvl w:val="0"/>
          <w:numId w:val="14"/>
        </w:numPr>
      </w:pPr>
      <w:r w:rsidRPr="00821BCC">
        <w:t>No highway impact anticipated</w:t>
      </w:r>
    </w:p>
    <w:p w14:paraId="031CCCF4" w14:textId="77777777" w:rsidR="00821BCC" w:rsidRPr="00821BCC" w:rsidRDefault="00000000" w:rsidP="00821BCC">
      <w:r>
        <w:pict w14:anchorId="32DD1E93">
          <v:rect id="_x0000_i1037" style="width:0;height:1.5pt" o:hralign="center" o:hrstd="t" o:hr="t" fillcolor="#a0a0a0" stroked="f"/>
        </w:pict>
      </w:r>
    </w:p>
    <w:p w14:paraId="02EF6E5B" w14:textId="77777777" w:rsidR="00821BCC" w:rsidRPr="00821BCC" w:rsidRDefault="00821BCC" w:rsidP="00821BCC">
      <w:pPr>
        <w:rPr>
          <w:b/>
          <w:bCs/>
        </w:rPr>
      </w:pPr>
      <w:r w:rsidRPr="00821BCC">
        <w:rPr>
          <w:b/>
          <w:bCs/>
        </w:rPr>
        <w:t>4. Key Planning Balance</w:t>
      </w:r>
    </w:p>
    <w:p w14:paraId="36695800" w14:textId="77777777" w:rsidR="00821BCC" w:rsidRPr="00821BCC" w:rsidRDefault="00821BCC" w:rsidP="00821BCC">
      <w:r w:rsidRPr="00821BCC">
        <w:t>The proposal delivers clear benefits:</w:t>
      </w:r>
    </w:p>
    <w:p w14:paraId="0261D8A8" w14:textId="77777777" w:rsidR="00821BCC" w:rsidRPr="00821BCC" w:rsidRDefault="00821BCC" w:rsidP="00821BCC">
      <w:pPr>
        <w:rPr>
          <w:b/>
          <w:bCs/>
        </w:rPr>
      </w:pPr>
      <w:r w:rsidRPr="00821BCC">
        <w:rPr>
          <w:b/>
          <w:bCs/>
        </w:rPr>
        <w:t>Benefits:</w:t>
      </w:r>
    </w:p>
    <w:p w14:paraId="7EC15D00" w14:textId="77777777" w:rsidR="00821BCC" w:rsidRPr="00821BCC" w:rsidRDefault="00821BCC" w:rsidP="00821BCC">
      <w:pPr>
        <w:numPr>
          <w:ilvl w:val="0"/>
          <w:numId w:val="15"/>
        </w:numPr>
      </w:pPr>
      <w:r w:rsidRPr="00821BCC">
        <w:t xml:space="preserve">Promotes </w:t>
      </w:r>
      <w:r w:rsidRPr="00821BCC">
        <w:rPr>
          <w:b/>
          <w:bCs/>
        </w:rPr>
        <w:t>health and wellbeing</w:t>
      </w:r>
    </w:p>
    <w:p w14:paraId="5B19BD24" w14:textId="77777777" w:rsidR="00821BCC" w:rsidRPr="00821BCC" w:rsidRDefault="00821BCC" w:rsidP="00821BCC">
      <w:pPr>
        <w:numPr>
          <w:ilvl w:val="0"/>
          <w:numId w:val="15"/>
        </w:numPr>
      </w:pPr>
      <w:r w:rsidRPr="00821BCC">
        <w:t xml:space="preserve">Supports </w:t>
      </w:r>
      <w:r w:rsidRPr="00821BCC">
        <w:rPr>
          <w:b/>
          <w:bCs/>
        </w:rPr>
        <w:t>rural diversification</w:t>
      </w:r>
    </w:p>
    <w:p w14:paraId="0579ED77" w14:textId="77777777" w:rsidR="00821BCC" w:rsidRPr="00821BCC" w:rsidRDefault="00821BCC" w:rsidP="00821BCC">
      <w:pPr>
        <w:numPr>
          <w:ilvl w:val="0"/>
          <w:numId w:val="15"/>
        </w:numPr>
      </w:pPr>
      <w:r w:rsidRPr="00821BCC">
        <w:t xml:space="preserve">Provides </w:t>
      </w:r>
      <w:r w:rsidRPr="00821BCC">
        <w:rPr>
          <w:b/>
          <w:bCs/>
        </w:rPr>
        <w:t>local sports infrastructure</w:t>
      </w:r>
    </w:p>
    <w:p w14:paraId="3197AA79" w14:textId="77777777" w:rsidR="00821BCC" w:rsidRPr="00821BCC" w:rsidRDefault="00821BCC" w:rsidP="00821BCC">
      <w:pPr>
        <w:numPr>
          <w:ilvl w:val="0"/>
          <w:numId w:val="15"/>
        </w:numPr>
      </w:pPr>
      <w:r w:rsidRPr="00821BCC">
        <w:t>Low environmental impact</w:t>
      </w:r>
    </w:p>
    <w:p w14:paraId="2273BF4C" w14:textId="77777777" w:rsidR="00821BCC" w:rsidRPr="00821BCC" w:rsidRDefault="00821BCC" w:rsidP="00821BCC">
      <w:pPr>
        <w:rPr>
          <w:b/>
          <w:bCs/>
        </w:rPr>
      </w:pPr>
      <w:r w:rsidRPr="00821BCC">
        <w:rPr>
          <w:b/>
          <w:bCs/>
        </w:rPr>
        <w:t>Impacts:</w:t>
      </w:r>
    </w:p>
    <w:p w14:paraId="4D7E8A32" w14:textId="77777777" w:rsidR="00821BCC" w:rsidRPr="00821BCC" w:rsidRDefault="00821BCC" w:rsidP="00821BCC">
      <w:pPr>
        <w:numPr>
          <w:ilvl w:val="0"/>
          <w:numId w:val="16"/>
        </w:numPr>
      </w:pPr>
      <w:r w:rsidRPr="00821BCC">
        <w:t>Minor noise and lighting impacts (mitigated)</w:t>
      </w:r>
    </w:p>
    <w:p w14:paraId="0A8873DD" w14:textId="77777777" w:rsidR="00821BCC" w:rsidRPr="00821BCC" w:rsidRDefault="00000000" w:rsidP="00821BCC">
      <w:r>
        <w:pict w14:anchorId="67EAC9C9">
          <v:rect id="_x0000_i1038" style="width:0;height:1.5pt" o:hralign="center" o:hrstd="t" o:hr="t" fillcolor="#a0a0a0" stroked="f"/>
        </w:pict>
      </w:r>
    </w:p>
    <w:p w14:paraId="2FD194A4" w14:textId="77777777" w:rsidR="00821BCC" w:rsidRPr="00821BCC" w:rsidRDefault="00821BCC" w:rsidP="00821BCC">
      <w:pPr>
        <w:rPr>
          <w:b/>
          <w:bCs/>
        </w:rPr>
      </w:pPr>
      <w:r w:rsidRPr="00821BCC">
        <w:rPr>
          <w:b/>
          <w:bCs/>
        </w:rPr>
        <w:t>5. Conclusion</w:t>
      </w:r>
    </w:p>
    <w:p w14:paraId="164029A1" w14:textId="77777777" w:rsidR="00821BCC" w:rsidRPr="00821BCC" w:rsidRDefault="00821BCC" w:rsidP="00821BCC">
      <w:r w:rsidRPr="00821BCC">
        <w:t xml:space="preserve">The proposed development is </w:t>
      </w:r>
      <w:r w:rsidRPr="00821BCC">
        <w:rPr>
          <w:b/>
          <w:bCs/>
        </w:rPr>
        <w:t>fully aligned with both national and local planning policy</w:t>
      </w:r>
      <w:r w:rsidRPr="00821BCC">
        <w:t>.</w:t>
      </w:r>
    </w:p>
    <w:p w14:paraId="3689B4FE" w14:textId="77777777" w:rsidR="00821BCC" w:rsidRPr="00821BCC" w:rsidRDefault="00821BCC" w:rsidP="00821BCC">
      <w:r w:rsidRPr="00821BCC">
        <w:t>In particular, it:</w:t>
      </w:r>
    </w:p>
    <w:p w14:paraId="5BF15441" w14:textId="77777777" w:rsidR="00821BCC" w:rsidRPr="00821BCC" w:rsidRDefault="00821BCC" w:rsidP="00821BCC">
      <w:pPr>
        <w:numPr>
          <w:ilvl w:val="0"/>
          <w:numId w:val="17"/>
        </w:numPr>
      </w:pPr>
      <w:r w:rsidRPr="00821BCC">
        <w:t xml:space="preserve">Supports </w:t>
      </w:r>
      <w:r w:rsidRPr="00821BCC">
        <w:rPr>
          <w:b/>
          <w:bCs/>
        </w:rPr>
        <w:t>NPPF objectives for healthy communities</w:t>
      </w:r>
    </w:p>
    <w:p w14:paraId="543A359A" w14:textId="77777777" w:rsidR="00821BCC" w:rsidRPr="00821BCC" w:rsidRDefault="00821BCC" w:rsidP="00821BCC">
      <w:pPr>
        <w:numPr>
          <w:ilvl w:val="0"/>
          <w:numId w:val="17"/>
        </w:numPr>
      </w:pPr>
      <w:r w:rsidRPr="00821BCC">
        <w:t xml:space="preserve">Complies with </w:t>
      </w:r>
      <w:r w:rsidRPr="00821BCC">
        <w:rPr>
          <w:b/>
          <w:bCs/>
        </w:rPr>
        <w:t>Core Policy 48 (Rural Life)</w:t>
      </w:r>
    </w:p>
    <w:p w14:paraId="582735AD" w14:textId="77777777" w:rsidR="00821BCC" w:rsidRPr="00821BCC" w:rsidRDefault="00821BCC" w:rsidP="00821BCC">
      <w:pPr>
        <w:numPr>
          <w:ilvl w:val="0"/>
          <w:numId w:val="17"/>
        </w:numPr>
      </w:pPr>
      <w:r w:rsidRPr="00821BCC">
        <w:t xml:space="preserve">Meets </w:t>
      </w:r>
      <w:r w:rsidRPr="00821BCC">
        <w:rPr>
          <w:b/>
          <w:bCs/>
        </w:rPr>
        <w:t>design and amenity requirements under Core Policy 57</w:t>
      </w:r>
    </w:p>
    <w:p w14:paraId="73431ACA" w14:textId="77777777" w:rsidR="00821BCC" w:rsidRPr="00821BCC" w:rsidRDefault="00821BCC" w:rsidP="00821BCC">
      <w:pPr>
        <w:numPr>
          <w:ilvl w:val="0"/>
          <w:numId w:val="17"/>
        </w:numPr>
      </w:pPr>
      <w:r w:rsidRPr="00821BCC">
        <w:t>Maintains landscape character and environmental quality</w:t>
      </w:r>
    </w:p>
    <w:p w14:paraId="7067BBA1" w14:textId="77777777" w:rsidR="00821BCC" w:rsidRPr="00821BCC" w:rsidRDefault="00821BCC" w:rsidP="00821BCC">
      <w:r w:rsidRPr="00821BCC">
        <w:t xml:space="preserve">The proposal represents </w:t>
      </w:r>
      <w:r w:rsidRPr="00821BCC">
        <w:rPr>
          <w:b/>
          <w:bCs/>
        </w:rPr>
        <w:t>sustainable development</w:t>
      </w:r>
      <w:r w:rsidRPr="00821BCC">
        <w:t xml:space="preserve"> and should be supported.</w:t>
      </w:r>
    </w:p>
    <w:p w14:paraId="56960041" w14:textId="77777777" w:rsidR="00821BCC" w:rsidRPr="00821BCC" w:rsidRDefault="00000000" w:rsidP="00821BCC">
      <w:r>
        <w:pict w14:anchorId="354C22CD">
          <v:rect id="_x0000_i1039" style="width:0;height:1.5pt" o:hralign="center" o:hrstd="t" o:hr="t" fillcolor="#a0a0a0" stroked="f"/>
        </w:pict>
      </w:r>
    </w:p>
    <w:p w14:paraId="5394A5B0" w14:textId="18634B52" w:rsidR="00821BCC" w:rsidRPr="00821BCC" w:rsidRDefault="00821BCC" w:rsidP="00821BCC">
      <w:r w:rsidRPr="00821BCC">
        <w:rPr>
          <w:b/>
          <w:bCs/>
        </w:rPr>
        <w:t>Applicant:</w:t>
      </w:r>
      <w:r w:rsidRPr="00821BCC">
        <w:t xml:space="preserve"> </w:t>
      </w:r>
      <w:r>
        <w:t>Jamie Hughes</w:t>
      </w:r>
      <w:r w:rsidR="002A4CB5">
        <w:t xml:space="preserve"> – Tri padel courts</w:t>
      </w:r>
      <w:r w:rsidRPr="00821BCC">
        <w:br/>
      </w:r>
      <w:r w:rsidRPr="00821BCC">
        <w:rPr>
          <w:b/>
          <w:bCs/>
        </w:rPr>
        <w:t>Date:</w:t>
      </w:r>
      <w:r w:rsidRPr="00821BCC">
        <w:t xml:space="preserve"> </w:t>
      </w:r>
      <w:r>
        <w:t>26/03/2026</w:t>
      </w:r>
    </w:p>
    <w:p w14:paraId="551FDEDA" w14:textId="77777777" w:rsidR="005A0899" w:rsidRDefault="005A0899"/>
    <w:sectPr w:rsidR="005A08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E3D84"/>
    <w:multiLevelType w:val="multilevel"/>
    <w:tmpl w:val="462E9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15624A"/>
    <w:multiLevelType w:val="multilevel"/>
    <w:tmpl w:val="F9DE8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AE4BB8"/>
    <w:multiLevelType w:val="multilevel"/>
    <w:tmpl w:val="2834C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A81A6C"/>
    <w:multiLevelType w:val="multilevel"/>
    <w:tmpl w:val="D4FC6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D84298"/>
    <w:multiLevelType w:val="multilevel"/>
    <w:tmpl w:val="E3140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3B6FB4"/>
    <w:multiLevelType w:val="multilevel"/>
    <w:tmpl w:val="54A26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CA1BA9"/>
    <w:multiLevelType w:val="multilevel"/>
    <w:tmpl w:val="9962E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D27077"/>
    <w:multiLevelType w:val="multilevel"/>
    <w:tmpl w:val="8822E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641FB4"/>
    <w:multiLevelType w:val="multilevel"/>
    <w:tmpl w:val="DA0C7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1B4A5A"/>
    <w:multiLevelType w:val="multilevel"/>
    <w:tmpl w:val="6BFC2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0E0C25"/>
    <w:multiLevelType w:val="multilevel"/>
    <w:tmpl w:val="15D01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424222"/>
    <w:multiLevelType w:val="multilevel"/>
    <w:tmpl w:val="AB7C6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1F14A5"/>
    <w:multiLevelType w:val="multilevel"/>
    <w:tmpl w:val="558A0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0C365A"/>
    <w:multiLevelType w:val="multilevel"/>
    <w:tmpl w:val="CFAED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1D4E82"/>
    <w:multiLevelType w:val="multilevel"/>
    <w:tmpl w:val="243EB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644EA6"/>
    <w:multiLevelType w:val="multilevel"/>
    <w:tmpl w:val="1102E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931A63"/>
    <w:multiLevelType w:val="multilevel"/>
    <w:tmpl w:val="07965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7159779">
    <w:abstractNumId w:val="12"/>
  </w:num>
  <w:num w:numId="2" w16cid:durableId="568082418">
    <w:abstractNumId w:val="3"/>
  </w:num>
  <w:num w:numId="3" w16cid:durableId="1722750902">
    <w:abstractNumId w:val="10"/>
  </w:num>
  <w:num w:numId="4" w16cid:durableId="311063124">
    <w:abstractNumId w:val="7"/>
  </w:num>
  <w:num w:numId="5" w16cid:durableId="1351760080">
    <w:abstractNumId w:val="11"/>
  </w:num>
  <w:num w:numId="6" w16cid:durableId="1398700595">
    <w:abstractNumId w:val="9"/>
  </w:num>
  <w:num w:numId="7" w16cid:durableId="1188719733">
    <w:abstractNumId w:val="4"/>
  </w:num>
  <w:num w:numId="8" w16cid:durableId="1190096905">
    <w:abstractNumId w:val="0"/>
  </w:num>
  <w:num w:numId="9" w16cid:durableId="1073166007">
    <w:abstractNumId w:val="15"/>
  </w:num>
  <w:num w:numId="10" w16cid:durableId="1100103126">
    <w:abstractNumId w:val="8"/>
  </w:num>
  <w:num w:numId="11" w16cid:durableId="589435363">
    <w:abstractNumId w:val="1"/>
  </w:num>
  <w:num w:numId="12" w16cid:durableId="1729111697">
    <w:abstractNumId w:val="13"/>
  </w:num>
  <w:num w:numId="13" w16cid:durableId="983968758">
    <w:abstractNumId w:val="6"/>
  </w:num>
  <w:num w:numId="14" w16cid:durableId="712972196">
    <w:abstractNumId w:val="5"/>
  </w:num>
  <w:num w:numId="15" w16cid:durableId="1778283423">
    <w:abstractNumId w:val="2"/>
  </w:num>
  <w:num w:numId="16" w16cid:durableId="1952518464">
    <w:abstractNumId w:val="16"/>
  </w:num>
  <w:num w:numId="17" w16cid:durableId="34328380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BCC"/>
    <w:rsid w:val="001E52C6"/>
    <w:rsid w:val="002A4CB5"/>
    <w:rsid w:val="005A0899"/>
    <w:rsid w:val="00821BCC"/>
    <w:rsid w:val="00BD0C8A"/>
    <w:rsid w:val="00BE55B0"/>
    <w:rsid w:val="00D431B8"/>
    <w:rsid w:val="00D60B91"/>
    <w:rsid w:val="00E00154"/>
    <w:rsid w:val="00F064EC"/>
    <w:rsid w:val="00F51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D1BEA"/>
  <w15:chartTrackingRefBased/>
  <w15:docId w15:val="{1ED02E28-8ACE-488A-B3E4-017C100A2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1B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1B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1B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1B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1B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1B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1B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1B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1B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1B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1B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1B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1B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1B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1B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1B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1B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1B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1B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1B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1B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1B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1B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1B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1B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1B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B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B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1B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3829</Characters>
  <Application>Microsoft Office Word</Application>
  <DocSecurity>0</DocSecurity>
  <Lines>31</Lines>
  <Paragraphs>8</Paragraphs>
  <ScaleCrop>false</ScaleCrop>
  <Company/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hughes</dc:creator>
  <cp:keywords/>
  <dc:description/>
  <cp:lastModifiedBy>jamie hughes</cp:lastModifiedBy>
  <cp:revision>5</cp:revision>
  <dcterms:created xsi:type="dcterms:W3CDTF">2026-03-26T17:48:00Z</dcterms:created>
  <dcterms:modified xsi:type="dcterms:W3CDTF">2026-04-09T09:20:00Z</dcterms:modified>
</cp:coreProperties>
</file>