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B4422"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1DD1B448"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0FDDF2A"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2718DD13" w14:textId="77777777" w:rsidTr="00683C17">
        <w:tc>
          <w:tcPr>
            <w:tcW w:w="3681" w:type="dxa"/>
          </w:tcPr>
          <w:p w14:paraId="7666F9CA"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789A8AD"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PL/2026/00661</w:t>
            </w:r>
          </w:p>
        </w:tc>
      </w:tr>
      <w:tr w:rsidR="00097010" w14:paraId="0F6EEC0C" w14:textId="77777777" w:rsidTr="00683C17">
        <w:tc>
          <w:tcPr>
            <w:tcW w:w="3681" w:type="dxa"/>
          </w:tcPr>
          <w:p w14:paraId="7FE5EEC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3306301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197AA54B" w14:textId="77777777" w:rsidTr="00683C17">
        <w:tc>
          <w:tcPr>
            <w:tcW w:w="3681" w:type="dxa"/>
          </w:tcPr>
          <w:p w14:paraId="2D62431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2DB525DF"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46 The Street, All Cannings, Devizes, SN10 3PA</w:t>
            </w:r>
          </w:p>
        </w:tc>
      </w:tr>
      <w:tr w:rsidR="00097010" w14:paraId="7571DC0B" w14:textId="77777777" w:rsidTr="00683C17">
        <w:tc>
          <w:tcPr>
            <w:tcW w:w="3681" w:type="dxa"/>
          </w:tcPr>
          <w:p w14:paraId="1123FA74"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2C4BDD34"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Side &amp; Rear Extension with Widened Access</w:t>
            </w:r>
          </w:p>
        </w:tc>
      </w:tr>
      <w:tr w:rsidR="00097010" w14:paraId="4DEDC824" w14:textId="77777777" w:rsidTr="00683C17">
        <w:tc>
          <w:tcPr>
            <w:tcW w:w="3681" w:type="dxa"/>
          </w:tcPr>
          <w:p w14:paraId="2C138F2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0566A5A8"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623EA11"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AD7519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5162B9CB"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537E7EB5" w14:textId="3BE937F8" w:rsidR="005B0FD5" w:rsidRPr="00CD6D63" w:rsidRDefault="005B0FD5" w:rsidP="005B0FD5">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Pr="00CD6D63">
        <w:rPr>
          <w:rFonts w:ascii="Arial" w:eastAsia="Times New Roman" w:hAnsi="Arial" w:cs="Arial"/>
          <w:kern w:val="0"/>
          <w:sz w:val="22"/>
          <w:szCs w:val="22"/>
          <w:lang w:eastAsia="en-GB"/>
          <w14:ligatures w14:val="none"/>
        </w:rPr>
        <w:t>for</w:t>
      </w:r>
      <w:r w:rsidR="00DB41BA">
        <w:rPr>
          <w:rFonts w:ascii="Arial" w:eastAsia="Times New Roman" w:hAnsi="Arial" w:cs="Arial"/>
          <w:kern w:val="0"/>
          <w:sz w:val="22"/>
          <w:szCs w:val="22"/>
          <w:lang w:eastAsia="en-GB"/>
          <w14:ligatures w14:val="none"/>
        </w:rPr>
        <w:t xml:space="preserve"> the demolition of the </w:t>
      </w:r>
      <w:r w:rsidR="00B76BA6">
        <w:rPr>
          <w:rFonts w:ascii="Arial" w:eastAsia="Times New Roman" w:hAnsi="Arial" w:cs="Arial"/>
          <w:kern w:val="0"/>
          <w:sz w:val="22"/>
          <w:szCs w:val="22"/>
          <w:lang w:eastAsia="en-GB"/>
          <w14:ligatures w14:val="none"/>
        </w:rPr>
        <w:t>existing timber framed, glazed rear extension</w:t>
      </w:r>
      <w:r w:rsidR="005E3398">
        <w:rPr>
          <w:rFonts w:ascii="Arial" w:eastAsia="Times New Roman" w:hAnsi="Arial" w:cs="Arial"/>
          <w:kern w:val="0"/>
          <w:sz w:val="22"/>
          <w:szCs w:val="22"/>
          <w:lang w:eastAsia="en-GB"/>
          <w14:ligatures w14:val="none"/>
        </w:rPr>
        <w:t xml:space="preserve"> and the </w:t>
      </w:r>
      <w:r w:rsidR="00B76BA6">
        <w:rPr>
          <w:rFonts w:ascii="Arial" w:eastAsia="Times New Roman" w:hAnsi="Arial" w:cs="Arial"/>
          <w:kern w:val="0"/>
          <w:sz w:val="22"/>
          <w:szCs w:val="22"/>
          <w:lang w:eastAsia="en-GB"/>
          <w14:ligatures w14:val="none"/>
        </w:rPr>
        <w:t>roof canopy over the main entrance</w:t>
      </w:r>
      <w:r w:rsidR="005E3398">
        <w:rPr>
          <w:rFonts w:ascii="Arial" w:eastAsia="Times New Roman" w:hAnsi="Arial" w:cs="Arial"/>
          <w:kern w:val="0"/>
          <w:sz w:val="22"/>
          <w:szCs w:val="22"/>
          <w:lang w:eastAsia="en-GB"/>
          <w14:ligatures w14:val="none"/>
        </w:rPr>
        <w:t xml:space="preserve"> and the construction of</w:t>
      </w:r>
      <w:r w:rsidRPr="00CD6D63">
        <w:rPr>
          <w:rFonts w:ascii="Arial" w:eastAsia="Times New Roman" w:hAnsi="Arial" w:cs="Arial"/>
          <w:kern w:val="0"/>
          <w:sz w:val="22"/>
          <w:szCs w:val="22"/>
          <w:lang w:eastAsia="en-GB"/>
          <w14:ligatures w14:val="none"/>
        </w:rPr>
        <w:t xml:space="preserve"> </w:t>
      </w:r>
      <w:r w:rsidR="00387C4A" w:rsidRPr="00CD6D63">
        <w:rPr>
          <w:rFonts w:ascii="Arial" w:eastAsia="Times New Roman" w:hAnsi="Arial" w:cs="Arial"/>
          <w:kern w:val="0"/>
          <w:sz w:val="22"/>
          <w:szCs w:val="22"/>
          <w:lang w:eastAsia="en-GB"/>
          <w14:ligatures w14:val="none"/>
        </w:rPr>
        <w:t>a two-storey side extension</w:t>
      </w:r>
      <w:r w:rsidR="002B3AA3">
        <w:rPr>
          <w:rFonts w:ascii="Arial" w:eastAsia="Times New Roman" w:hAnsi="Arial" w:cs="Arial"/>
          <w:kern w:val="0"/>
          <w:sz w:val="22"/>
          <w:szCs w:val="22"/>
          <w:lang w:eastAsia="en-GB"/>
          <w14:ligatures w14:val="none"/>
        </w:rPr>
        <w:t xml:space="preserve"> and a single storey</w:t>
      </w:r>
      <w:r w:rsidR="004F5C61">
        <w:rPr>
          <w:rFonts w:ascii="Arial" w:eastAsia="Times New Roman" w:hAnsi="Arial" w:cs="Arial"/>
          <w:kern w:val="0"/>
          <w:sz w:val="22"/>
          <w:szCs w:val="22"/>
          <w:lang w:eastAsia="en-GB"/>
          <w14:ligatures w14:val="none"/>
        </w:rPr>
        <w:t>, lean-to,</w:t>
      </w:r>
      <w:r w:rsidR="002B3AA3">
        <w:rPr>
          <w:rFonts w:ascii="Arial" w:eastAsia="Times New Roman" w:hAnsi="Arial" w:cs="Arial"/>
          <w:kern w:val="0"/>
          <w:sz w:val="22"/>
          <w:szCs w:val="22"/>
          <w:lang w:eastAsia="en-GB"/>
          <w14:ligatures w14:val="none"/>
        </w:rPr>
        <w:t xml:space="preserve"> rear extension.  </w:t>
      </w:r>
      <w:r w:rsidR="00FB11E0">
        <w:rPr>
          <w:rFonts w:ascii="Arial" w:eastAsia="Times New Roman" w:hAnsi="Arial" w:cs="Arial"/>
          <w:kern w:val="0"/>
          <w:sz w:val="22"/>
          <w:szCs w:val="22"/>
          <w:lang w:eastAsia="en-GB"/>
          <w14:ligatures w14:val="none"/>
        </w:rPr>
        <w:t xml:space="preserve">The windows and doors were originally proposed to be </w:t>
      </w:r>
      <w:r w:rsidR="00CC6E8E">
        <w:rPr>
          <w:rFonts w:ascii="Arial" w:eastAsia="Times New Roman" w:hAnsi="Arial" w:cs="Arial"/>
          <w:kern w:val="0"/>
          <w:sz w:val="22"/>
          <w:szCs w:val="22"/>
          <w:lang w:eastAsia="en-GB"/>
          <w14:ligatures w14:val="none"/>
        </w:rPr>
        <w:t>constructed from upvc, except for the</w:t>
      </w:r>
      <w:r w:rsidR="00561894">
        <w:rPr>
          <w:rFonts w:ascii="Arial" w:eastAsia="Times New Roman" w:hAnsi="Arial" w:cs="Arial"/>
          <w:kern w:val="0"/>
          <w:sz w:val="22"/>
          <w:szCs w:val="22"/>
          <w:lang w:eastAsia="en-GB"/>
          <w14:ligatures w14:val="none"/>
        </w:rPr>
        <w:t xml:space="preserve"> bi-fold doors, </w:t>
      </w:r>
      <w:r w:rsidR="00850CCD">
        <w:rPr>
          <w:rFonts w:ascii="Arial" w:eastAsia="Times New Roman" w:hAnsi="Arial" w:cs="Arial"/>
          <w:kern w:val="0"/>
          <w:sz w:val="22"/>
          <w:szCs w:val="22"/>
          <w:lang w:eastAsia="en-GB"/>
          <w14:ligatures w14:val="none"/>
        </w:rPr>
        <w:t>which w</w:t>
      </w:r>
      <w:r w:rsidR="00D03168">
        <w:rPr>
          <w:rFonts w:ascii="Arial" w:eastAsia="Times New Roman" w:hAnsi="Arial" w:cs="Arial"/>
          <w:kern w:val="0"/>
          <w:sz w:val="22"/>
          <w:szCs w:val="22"/>
          <w:lang w:eastAsia="en-GB"/>
          <w14:ligatures w14:val="none"/>
        </w:rPr>
        <w:t>ill</w:t>
      </w:r>
      <w:r w:rsidR="00850CCD">
        <w:rPr>
          <w:rFonts w:ascii="Arial" w:eastAsia="Times New Roman" w:hAnsi="Arial" w:cs="Arial"/>
          <w:kern w:val="0"/>
          <w:sz w:val="22"/>
          <w:szCs w:val="22"/>
          <w:lang w:eastAsia="en-GB"/>
          <w14:ligatures w14:val="none"/>
        </w:rPr>
        <w:t xml:space="preserve"> be constructed from </w:t>
      </w:r>
      <w:r w:rsidR="00561894">
        <w:rPr>
          <w:rFonts w:ascii="Arial" w:eastAsia="Times New Roman" w:hAnsi="Arial" w:cs="Arial"/>
          <w:kern w:val="0"/>
          <w:sz w:val="22"/>
          <w:szCs w:val="22"/>
          <w:lang w:eastAsia="en-GB"/>
          <w14:ligatures w14:val="none"/>
        </w:rPr>
        <w:t xml:space="preserve">aluminium. </w:t>
      </w:r>
      <w:r w:rsidR="00CC6E8E">
        <w:rPr>
          <w:rFonts w:ascii="Arial" w:eastAsia="Times New Roman" w:hAnsi="Arial" w:cs="Arial"/>
          <w:kern w:val="0"/>
          <w:sz w:val="22"/>
          <w:szCs w:val="22"/>
          <w:lang w:eastAsia="en-GB"/>
          <w14:ligatures w14:val="none"/>
        </w:rPr>
        <w:t xml:space="preserve"> </w:t>
      </w:r>
      <w:r w:rsidR="002B3AA3">
        <w:rPr>
          <w:rFonts w:ascii="Arial" w:eastAsia="Times New Roman" w:hAnsi="Arial" w:cs="Arial"/>
          <w:kern w:val="0"/>
          <w:sz w:val="22"/>
          <w:szCs w:val="22"/>
          <w:lang w:eastAsia="en-GB"/>
          <w14:ligatures w14:val="none"/>
        </w:rPr>
        <w:t xml:space="preserve">The application further proposes to </w:t>
      </w:r>
      <w:r w:rsidR="004F5C61">
        <w:rPr>
          <w:rFonts w:ascii="Arial" w:eastAsia="Times New Roman" w:hAnsi="Arial" w:cs="Arial"/>
          <w:kern w:val="0"/>
          <w:sz w:val="22"/>
          <w:szCs w:val="22"/>
          <w:lang w:eastAsia="en-GB"/>
          <w14:ligatures w14:val="none"/>
        </w:rPr>
        <w:t xml:space="preserve">widen the existing access. </w:t>
      </w:r>
    </w:p>
    <w:p w14:paraId="36CFB70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A997E22" w14:textId="40E6E0A1" w:rsidR="004F5C61" w:rsidRPr="004F5C61" w:rsidRDefault="004F5C61" w:rsidP="009C1702">
      <w:pPr>
        <w:spacing w:after="0" w:line="276" w:lineRule="auto"/>
        <w:jc w:val="both"/>
        <w:outlineLvl w:val="2"/>
        <w:rPr>
          <w:rFonts w:ascii="Arial" w:eastAsia="Times New Roman" w:hAnsi="Arial" w:cs="Arial"/>
          <w:kern w:val="0"/>
          <w:sz w:val="22"/>
          <w:szCs w:val="22"/>
          <w:lang w:eastAsia="en-GB"/>
          <w14:ligatures w14:val="none"/>
        </w:rPr>
      </w:pPr>
      <w:r w:rsidRPr="004F5C61">
        <w:rPr>
          <w:rFonts w:ascii="Arial" w:eastAsia="Times New Roman" w:hAnsi="Arial" w:cs="Arial"/>
          <w:kern w:val="0"/>
          <w:sz w:val="22"/>
          <w:szCs w:val="22"/>
          <w:lang w:eastAsia="en-GB"/>
          <w14:ligatures w14:val="none"/>
        </w:rPr>
        <w:t>The application has been the subject of various revisions including</w:t>
      </w:r>
      <w:r>
        <w:rPr>
          <w:rFonts w:ascii="Arial" w:eastAsia="Times New Roman" w:hAnsi="Arial" w:cs="Arial"/>
          <w:kern w:val="0"/>
          <w:sz w:val="22"/>
          <w:szCs w:val="22"/>
          <w:lang w:eastAsia="en-GB"/>
          <w14:ligatures w14:val="none"/>
        </w:rPr>
        <w:t>;</w:t>
      </w:r>
      <w:r w:rsidR="00214F24">
        <w:rPr>
          <w:rFonts w:ascii="Arial" w:eastAsia="Times New Roman" w:hAnsi="Arial" w:cs="Arial"/>
          <w:kern w:val="0"/>
          <w:sz w:val="22"/>
          <w:szCs w:val="22"/>
          <w:lang w:eastAsia="en-GB"/>
          <w14:ligatures w14:val="none"/>
        </w:rPr>
        <w:t xml:space="preserve"> replacing the originally proposed 2no. first floor windows in the front elevation, with a single window</w:t>
      </w:r>
      <w:r w:rsidR="00565A1B">
        <w:rPr>
          <w:rFonts w:ascii="Arial" w:eastAsia="Times New Roman" w:hAnsi="Arial" w:cs="Arial"/>
          <w:kern w:val="0"/>
          <w:sz w:val="22"/>
          <w:szCs w:val="22"/>
          <w:lang w:eastAsia="en-GB"/>
          <w14:ligatures w14:val="none"/>
        </w:rPr>
        <w:t xml:space="preserve"> with 5 window lights</w:t>
      </w:r>
      <w:r w:rsidR="001310AD">
        <w:rPr>
          <w:rFonts w:ascii="Arial" w:eastAsia="Times New Roman" w:hAnsi="Arial" w:cs="Arial"/>
          <w:kern w:val="0"/>
          <w:sz w:val="22"/>
          <w:szCs w:val="22"/>
          <w:lang w:eastAsia="en-GB"/>
          <w14:ligatures w14:val="none"/>
        </w:rPr>
        <w:t>, with matching small window panes</w:t>
      </w:r>
      <w:r w:rsidR="00672701">
        <w:rPr>
          <w:rFonts w:ascii="Arial" w:eastAsia="Times New Roman" w:hAnsi="Arial" w:cs="Arial"/>
          <w:kern w:val="0"/>
          <w:sz w:val="22"/>
          <w:szCs w:val="22"/>
          <w:lang w:eastAsia="en-GB"/>
          <w14:ligatures w14:val="none"/>
        </w:rPr>
        <w:t>; the windows</w:t>
      </w:r>
      <w:r w:rsidR="00BA672D">
        <w:rPr>
          <w:rFonts w:ascii="Arial" w:eastAsia="Times New Roman" w:hAnsi="Arial" w:cs="Arial"/>
          <w:kern w:val="0"/>
          <w:sz w:val="22"/>
          <w:szCs w:val="22"/>
          <w:lang w:eastAsia="en-GB"/>
          <w14:ligatures w14:val="none"/>
        </w:rPr>
        <w:t xml:space="preserve"> and doors</w:t>
      </w:r>
      <w:r w:rsidR="00672701">
        <w:rPr>
          <w:rFonts w:ascii="Arial" w:eastAsia="Times New Roman" w:hAnsi="Arial" w:cs="Arial"/>
          <w:kern w:val="0"/>
          <w:sz w:val="22"/>
          <w:szCs w:val="22"/>
          <w:lang w:eastAsia="en-GB"/>
          <w14:ligatures w14:val="none"/>
        </w:rPr>
        <w:t xml:space="preserve"> to be framed in either </w:t>
      </w:r>
      <w:r w:rsidR="00BA672D">
        <w:rPr>
          <w:rFonts w:ascii="Arial" w:eastAsia="Times New Roman" w:hAnsi="Arial" w:cs="Arial"/>
          <w:kern w:val="0"/>
          <w:sz w:val="22"/>
          <w:szCs w:val="22"/>
          <w:lang w:eastAsia="en-GB"/>
          <w14:ligatures w14:val="none"/>
        </w:rPr>
        <w:t xml:space="preserve">painted timber or aluminium; the barge boards to be timber with a painted finish; </w:t>
      </w:r>
      <w:r w:rsidR="001310AD">
        <w:rPr>
          <w:rFonts w:ascii="Arial" w:eastAsia="Times New Roman" w:hAnsi="Arial" w:cs="Arial"/>
          <w:kern w:val="0"/>
          <w:sz w:val="22"/>
          <w:szCs w:val="22"/>
          <w:lang w:eastAsia="en-GB"/>
          <w14:ligatures w14:val="none"/>
        </w:rPr>
        <w:t xml:space="preserve">and for the </w:t>
      </w:r>
      <w:r w:rsidR="00FB11E0">
        <w:rPr>
          <w:rFonts w:ascii="Arial" w:eastAsia="Times New Roman" w:hAnsi="Arial" w:cs="Arial"/>
          <w:kern w:val="0"/>
          <w:sz w:val="22"/>
          <w:szCs w:val="22"/>
          <w:lang w:eastAsia="en-GB"/>
          <w14:ligatures w14:val="none"/>
        </w:rPr>
        <w:t xml:space="preserve">hanging clay tiles to be added to the principal elevation. </w:t>
      </w:r>
    </w:p>
    <w:p w14:paraId="59AE4AA2"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E720BAF"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8370274"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6575EBFB" w14:textId="761EF2D2" w:rsidR="00D865F6" w:rsidRDefault="00193B2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w:t>
      </w:r>
      <w:r w:rsidR="004F73C6">
        <w:rPr>
          <w:rFonts w:ascii="Arial" w:eastAsia="Times New Roman" w:hAnsi="Arial" w:cs="Arial"/>
          <w:color w:val="000000" w:themeColor="text1"/>
          <w:kern w:val="0"/>
          <w:sz w:val="22"/>
          <w:szCs w:val="22"/>
          <w:lang w:eastAsia="en-GB"/>
          <w14:ligatures w14:val="none"/>
        </w:rPr>
        <w:t xml:space="preserve">relates to a two-storey, </w:t>
      </w:r>
      <w:r w:rsidR="00C73827">
        <w:rPr>
          <w:rFonts w:ascii="Arial" w:eastAsia="Times New Roman" w:hAnsi="Arial" w:cs="Arial"/>
          <w:color w:val="000000" w:themeColor="text1"/>
          <w:kern w:val="0"/>
          <w:sz w:val="22"/>
          <w:szCs w:val="22"/>
          <w:lang w:eastAsia="en-GB"/>
          <w14:ligatures w14:val="none"/>
        </w:rPr>
        <w:t>clay</w:t>
      </w:r>
      <w:r w:rsidR="004F73C6">
        <w:rPr>
          <w:rFonts w:ascii="Arial" w:eastAsia="Times New Roman" w:hAnsi="Arial" w:cs="Arial"/>
          <w:color w:val="000000" w:themeColor="text1"/>
          <w:kern w:val="0"/>
          <w:sz w:val="22"/>
          <w:szCs w:val="22"/>
          <w:lang w:eastAsia="en-GB"/>
          <w14:ligatures w14:val="none"/>
        </w:rPr>
        <w:t xml:space="preserve"> brick built dwelling, under</w:t>
      </w:r>
      <w:r w:rsidR="00C73827">
        <w:rPr>
          <w:rFonts w:ascii="Arial" w:eastAsia="Times New Roman" w:hAnsi="Arial" w:cs="Arial"/>
          <w:color w:val="000000" w:themeColor="text1"/>
          <w:kern w:val="0"/>
          <w:sz w:val="22"/>
          <w:szCs w:val="22"/>
          <w:lang w:eastAsia="en-GB"/>
          <w14:ligatures w14:val="none"/>
        </w:rPr>
        <w:t xml:space="preserve"> clay tiled, steeply pitched roofs</w:t>
      </w:r>
      <w:r w:rsidR="00427C5F">
        <w:rPr>
          <w:rFonts w:ascii="Arial" w:eastAsia="Times New Roman" w:hAnsi="Arial" w:cs="Arial"/>
          <w:color w:val="000000" w:themeColor="text1"/>
          <w:kern w:val="0"/>
          <w:sz w:val="22"/>
          <w:szCs w:val="22"/>
          <w:lang w:eastAsia="en-GB"/>
          <w14:ligatures w14:val="none"/>
        </w:rPr>
        <w:t>, with a monopitched canopy roof over the main entrance</w:t>
      </w:r>
      <w:r w:rsidR="0039670F">
        <w:rPr>
          <w:rFonts w:ascii="Arial" w:eastAsia="Times New Roman" w:hAnsi="Arial" w:cs="Arial"/>
          <w:color w:val="000000" w:themeColor="text1"/>
          <w:kern w:val="0"/>
          <w:sz w:val="22"/>
          <w:szCs w:val="22"/>
          <w:lang w:eastAsia="en-GB"/>
          <w14:ligatures w14:val="none"/>
        </w:rPr>
        <w:t xml:space="preserve"> and two</w:t>
      </w:r>
      <w:r w:rsidR="003739BF">
        <w:rPr>
          <w:rFonts w:ascii="Arial" w:eastAsia="Times New Roman" w:hAnsi="Arial" w:cs="Arial"/>
          <w:color w:val="000000" w:themeColor="text1"/>
          <w:kern w:val="0"/>
          <w:sz w:val="22"/>
          <w:szCs w:val="22"/>
          <w:lang w:eastAsia="en-GB"/>
          <w14:ligatures w14:val="none"/>
        </w:rPr>
        <w:t>, lean-to single storey extensions adjacent to the rear elevation, one with render to the walls</w:t>
      </w:r>
      <w:r w:rsidR="00154853">
        <w:rPr>
          <w:rFonts w:ascii="Arial" w:eastAsia="Times New Roman" w:hAnsi="Arial" w:cs="Arial"/>
          <w:color w:val="000000" w:themeColor="text1"/>
          <w:kern w:val="0"/>
          <w:sz w:val="22"/>
          <w:szCs w:val="22"/>
          <w:lang w:eastAsia="en-GB"/>
          <w14:ligatures w14:val="none"/>
        </w:rPr>
        <w:t xml:space="preserve">, under </w:t>
      </w:r>
      <w:r w:rsidR="003739BF">
        <w:rPr>
          <w:rFonts w:ascii="Arial" w:eastAsia="Times New Roman" w:hAnsi="Arial" w:cs="Arial"/>
          <w:color w:val="000000" w:themeColor="text1"/>
          <w:kern w:val="0"/>
          <w:sz w:val="22"/>
          <w:szCs w:val="22"/>
          <w:lang w:eastAsia="en-GB"/>
          <w14:ligatures w14:val="none"/>
        </w:rPr>
        <w:t>a clay tiled roof and the oth</w:t>
      </w:r>
      <w:r w:rsidR="00154853">
        <w:rPr>
          <w:rFonts w:ascii="Arial" w:eastAsia="Times New Roman" w:hAnsi="Arial" w:cs="Arial"/>
          <w:color w:val="000000" w:themeColor="text1"/>
          <w:kern w:val="0"/>
          <w:sz w:val="22"/>
          <w:szCs w:val="22"/>
          <w:lang w:eastAsia="en-GB"/>
          <w14:ligatures w14:val="none"/>
        </w:rPr>
        <w:t>er constructed from render</w:t>
      </w:r>
      <w:r w:rsidR="00D865F6">
        <w:rPr>
          <w:rFonts w:ascii="Arial" w:eastAsia="Times New Roman" w:hAnsi="Arial" w:cs="Arial"/>
          <w:color w:val="000000" w:themeColor="text1"/>
          <w:kern w:val="0"/>
          <w:sz w:val="22"/>
          <w:szCs w:val="22"/>
          <w:lang w:eastAsia="en-GB"/>
          <w14:ligatures w14:val="none"/>
        </w:rPr>
        <w:t xml:space="preserve">, </w:t>
      </w:r>
      <w:r w:rsidR="003739BF">
        <w:rPr>
          <w:rFonts w:ascii="Arial" w:eastAsia="Times New Roman" w:hAnsi="Arial" w:cs="Arial"/>
          <w:color w:val="000000" w:themeColor="text1"/>
          <w:kern w:val="0"/>
          <w:sz w:val="22"/>
          <w:szCs w:val="22"/>
          <w:lang w:eastAsia="en-GB"/>
          <w14:ligatures w14:val="none"/>
        </w:rPr>
        <w:t>timber framed</w:t>
      </w:r>
      <w:r w:rsidR="00D865F6">
        <w:rPr>
          <w:rFonts w:ascii="Arial" w:eastAsia="Times New Roman" w:hAnsi="Arial" w:cs="Arial"/>
          <w:color w:val="000000" w:themeColor="text1"/>
          <w:kern w:val="0"/>
          <w:sz w:val="22"/>
          <w:szCs w:val="22"/>
          <w:lang w:eastAsia="en-GB"/>
          <w14:ligatures w14:val="none"/>
        </w:rPr>
        <w:t xml:space="preserve"> glazing, under </w:t>
      </w:r>
      <w:r w:rsidR="002339A6">
        <w:rPr>
          <w:rFonts w:ascii="Arial" w:eastAsia="Times New Roman" w:hAnsi="Arial" w:cs="Arial"/>
          <w:color w:val="000000" w:themeColor="text1"/>
          <w:kern w:val="0"/>
          <w:sz w:val="22"/>
          <w:szCs w:val="22"/>
          <w:lang w:eastAsia="en-GB"/>
          <w14:ligatures w14:val="none"/>
        </w:rPr>
        <w:t xml:space="preserve">a </w:t>
      </w:r>
      <w:r w:rsidR="00D865F6">
        <w:rPr>
          <w:rFonts w:ascii="Arial" w:eastAsia="Times New Roman" w:hAnsi="Arial" w:cs="Arial"/>
          <w:color w:val="000000" w:themeColor="text1"/>
          <w:kern w:val="0"/>
          <w:sz w:val="22"/>
          <w:szCs w:val="22"/>
          <w:lang w:eastAsia="en-GB"/>
          <w14:ligatures w14:val="none"/>
        </w:rPr>
        <w:t xml:space="preserve">corrugated roof. </w:t>
      </w:r>
      <w:r w:rsidR="0039670F">
        <w:rPr>
          <w:rFonts w:ascii="Arial" w:eastAsia="Times New Roman" w:hAnsi="Arial" w:cs="Arial"/>
          <w:color w:val="000000" w:themeColor="text1"/>
          <w:kern w:val="0"/>
          <w:sz w:val="22"/>
          <w:szCs w:val="22"/>
          <w:lang w:eastAsia="en-GB"/>
          <w14:ligatures w14:val="none"/>
        </w:rPr>
        <w:t xml:space="preserve"> </w:t>
      </w:r>
    </w:p>
    <w:p w14:paraId="078BD112" w14:textId="77777777" w:rsidR="00D865F6" w:rsidRDefault="00D865F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02A2964" w14:textId="62260D11" w:rsidR="00FE250F" w:rsidRDefault="00F82C83"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There are gardens to the front, side and rear and a</w:t>
      </w:r>
      <w:r w:rsidR="00F70302">
        <w:rPr>
          <w:rFonts w:ascii="Arial" w:eastAsia="Times New Roman" w:hAnsi="Arial" w:cs="Arial"/>
          <w:color w:val="000000" w:themeColor="text1"/>
          <w:kern w:val="0"/>
          <w:sz w:val="22"/>
          <w:szCs w:val="22"/>
          <w:lang w:eastAsia="en-GB"/>
          <w14:ligatures w14:val="none"/>
        </w:rPr>
        <w:t>n unmade driveway area to the front</w:t>
      </w:r>
      <w:r w:rsidR="001546D4">
        <w:rPr>
          <w:rFonts w:ascii="Arial" w:eastAsia="Times New Roman" w:hAnsi="Arial" w:cs="Arial"/>
          <w:color w:val="000000" w:themeColor="text1"/>
          <w:kern w:val="0"/>
          <w:sz w:val="22"/>
          <w:szCs w:val="22"/>
          <w:lang w:eastAsia="en-GB"/>
          <w14:ligatures w14:val="none"/>
        </w:rPr>
        <w:t>/side</w:t>
      </w:r>
      <w:r w:rsidR="00F70302">
        <w:rPr>
          <w:rFonts w:ascii="Arial" w:eastAsia="Times New Roman" w:hAnsi="Arial" w:cs="Arial"/>
          <w:color w:val="000000" w:themeColor="text1"/>
          <w:kern w:val="0"/>
          <w:sz w:val="22"/>
          <w:szCs w:val="22"/>
          <w:lang w:eastAsia="en-GB"/>
          <w14:ligatures w14:val="none"/>
        </w:rPr>
        <w:t xml:space="preserve"> of the dwelling, with a</w:t>
      </w:r>
      <w:r w:rsidR="00D865F6">
        <w:rPr>
          <w:rFonts w:ascii="Arial" w:eastAsia="Times New Roman" w:hAnsi="Arial" w:cs="Arial"/>
          <w:color w:val="000000" w:themeColor="text1"/>
          <w:kern w:val="0"/>
          <w:sz w:val="22"/>
          <w:szCs w:val="22"/>
          <w:lang w:eastAsia="en-GB"/>
          <w14:ligatures w14:val="none"/>
        </w:rPr>
        <w:t xml:space="preserve"> tarmac,</w:t>
      </w:r>
      <w:r w:rsidR="00F70302">
        <w:rPr>
          <w:rFonts w:ascii="Arial" w:eastAsia="Times New Roman" w:hAnsi="Arial" w:cs="Arial"/>
          <w:color w:val="000000" w:themeColor="text1"/>
          <w:kern w:val="0"/>
          <w:sz w:val="22"/>
          <w:szCs w:val="22"/>
          <w:lang w:eastAsia="en-GB"/>
          <w14:ligatures w14:val="none"/>
        </w:rPr>
        <w:t xml:space="preserve"> existing</w:t>
      </w:r>
      <w:r w:rsidR="0039670F">
        <w:rPr>
          <w:rFonts w:ascii="Arial" w:eastAsia="Times New Roman" w:hAnsi="Arial" w:cs="Arial"/>
          <w:color w:val="000000" w:themeColor="text1"/>
          <w:kern w:val="0"/>
          <w:sz w:val="22"/>
          <w:szCs w:val="22"/>
          <w:lang w:eastAsia="en-GB"/>
          <w14:ligatures w14:val="none"/>
        </w:rPr>
        <w:t xml:space="preserve"> access with dropped kerb.</w:t>
      </w:r>
      <w:r w:rsidR="00D865F6">
        <w:rPr>
          <w:rFonts w:ascii="Arial" w:eastAsia="Times New Roman" w:hAnsi="Arial" w:cs="Arial"/>
          <w:color w:val="000000" w:themeColor="text1"/>
          <w:kern w:val="0"/>
          <w:sz w:val="22"/>
          <w:szCs w:val="22"/>
          <w:lang w:eastAsia="en-GB"/>
          <w14:ligatures w14:val="none"/>
        </w:rPr>
        <w:t xml:space="preserve">  Hedging encloses part of the front garden.</w:t>
      </w:r>
    </w:p>
    <w:p w14:paraId="197501DE" w14:textId="77777777" w:rsidR="00193B2C" w:rsidRDefault="00193B2C"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C82AC7C"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2C1FD71B"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5C8BFA47" w14:textId="2B00AD57" w:rsidR="00965A06" w:rsidRPr="00F47E60" w:rsidRDefault="001546D4"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sidRPr="00F47E60">
        <w:rPr>
          <w:rFonts w:ascii="Arial" w:eastAsia="Times New Roman" w:hAnsi="Arial" w:cs="Arial"/>
          <w:kern w:val="0"/>
          <w:sz w:val="22"/>
          <w:szCs w:val="22"/>
          <w:lang w:eastAsia="en-GB"/>
          <w14:ligatures w14:val="none"/>
        </w:rPr>
        <w:t>It is a significant unlisted building in the Conservation Area; is in the setting of a listed building;</w:t>
      </w:r>
      <w:r w:rsidR="00553DBF">
        <w:rPr>
          <w:rFonts w:ascii="Arial" w:eastAsia="Times New Roman" w:hAnsi="Arial" w:cs="Arial"/>
          <w:kern w:val="0"/>
          <w:sz w:val="22"/>
          <w:szCs w:val="22"/>
          <w:lang w:eastAsia="en-GB"/>
          <w14:ligatures w14:val="none"/>
        </w:rPr>
        <w:t xml:space="preserve"> is</w:t>
      </w:r>
      <w:r w:rsidRPr="00F47E60">
        <w:rPr>
          <w:rFonts w:ascii="Arial" w:eastAsia="Times New Roman" w:hAnsi="Arial" w:cs="Arial"/>
          <w:kern w:val="0"/>
          <w:sz w:val="22"/>
          <w:szCs w:val="22"/>
          <w:lang w:eastAsia="en-GB"/>
          <w14:ligatures w14:val="none"/>
        </w:rPr>
        <w:t xml:space="preserve"> in the North Wessex Downs National Landscape; </w:t>
      </w:r>
      <w:r w:rsidR="00942817" w:rsidRPr="00F47E60">
        <w:rPr>
          <w:rFonts w:ascii="Arial" w:eastAsia="Times New Roman" w:hAnsi="Arial" w:cs="Arial"/>
          <w:kern w:val="0"/>
          <w:sz w:val="22"/>
          <w:szCs w:val="22"/>
          <w:lang w:eastAsia="en-GB"/>
          <w14:ligatures w14:val="none"/>
        </w:rPr>
        <w:t>is within the River Avon Catchment</w:t>
      </w:r>
      <w:r w:rsidR="00C07E07" w:rsidRPr="00F47E60">
        <w:rPr>
          <w:rFonts w:ascii="Arial" w:eastAsia="Times New Roman" w:hAnsi="Arial" w:cs="Arial"/>
          <w:kern w:val="0"/>
          <w:sz w:val="22"/>
          <w:szCs w:val="22"/>
          <w:lang w:eastAsia="en-GB"/>
          <w14:ligatures w14:val="none"/>
        </w:rPr>
        <w:t xml:space="preserve">; </w:t>
      </w:r>
      <w:r w:rsidRPr="00F47E60">
        <w:rPr>
          <w:rFonts w:ascii="Arial" w:eastAsia="Times New Roman" w:hAnsi="Arial" w:cs="Arial"/>
          <w:kern w:val="0"/>
          <w:sz w:val="22"/>
          <w:szCs w:val="22"/>
          <w:lang w:eastAsia="en-GB"/>
          <w14:ligatures w14:val="none"/>
        </w:rPr>
        <w:t xml:space="preserve">and </w:t>
      </w:r>
      <w:r w:rsidR="00F47E60" w:rsidRPr="00F47E60">
        <w:rPr>
          <w:rFonts w:ascii="Arial" w:eastAsia="Times New Roman" w:hAnsi="Arial" w:cs="Arial"/>
          <w:kern w:val="0"/>
          <w:sz w:val="22"/>
          <w:szCs w:val="22"/>
          <w:lang w:eastAsia="en-GB"/>
          <w14:ligatures w14:val="none"/>
        </w:rPr>
        <w:t>is within Flood Zone 1.</w:t>
      </w:r>
    </w:p>
    <w:p w14:paraId="010D5CF9" w14:textId="77777777" w:rsidR="00683C17" w:rsidRPr="00F47E60"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78B47480"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DE64D9C"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6A0FCB97" w14:textId="77777777" w:rsidTr="00B13119">
        <w:trPr>
          <w:trHeight w:hRule="exact" w:val="20"/>
        </w:trPr>
        <w:tc>
          <w:tcPr>
            <w:tcW w:w="8921" w:type="dxa"/>
            <w:tcBorders>
              <w:bottom w:val="single" w:sz="6" w:space="0" w:color="auto"/>
            </w:tcBorders>
            <w:vAlign w:val="center"/>
            <w:hideMark/>
          </w:tcPr>
          <w:p w14:paraId="473C2978"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219F99FD"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7B024861"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6674938F" w14:textId="77777777" w:rsidTr="00B13119">
        <w:tc>
          <w:tcPr>
            <w:tcW w:w="8921" w:type="dxa"/>
            <w:tcBorders>
              <w:left w:val="single" w:sz="12" w:space="0" w:color="auto"/>
              <w:bottom w:val="single" w:sz="12" w:space="0" w:color="auto"/>
              <w:right w:val="single" w:sz="12" w:space="0" w:color="auto"/>
            </w:tcBorders>
            <w:vAlign w:val="center"/>
          </w:tcPr>
          <w:p w14:paraId="02E3565B" w14:textId="77777777" w:rsidR="00C777DF" w:rsidRPr="00020950" w:rsidRDefault="00C777DF" w:rsidP="00B13119">
            <w:pPr>
              <w:spacing w:after="0"/>
              <w:rPr>
                <w:rFonts w:ascii="Arial" w:hAnsi="Arial" w:cs="Arial"/>
                <w:sz w:val="22"/>
                <w:szCs w:val="22"/>
              </w:rPr>
            </w:pPr>
            <w:r w:rsidRPr="00020950">
              <w:rPr>
                <w:rFonts w:ascii="Arial" w:hAnsi="Arial" w:cs="Arial"/>
                <w:sz w:val="22"/>
                <w:szCs w:val="22"/>
              </w:rPr>
              <w:lastRenderedPageBreak/>
              <w:t>E/10/0501/FUL - Full planning permission Decision - Withdrawn Date: 16/6/2010 – Erection of Dwelling</w:t>
            </w:r>
          </w:p>
        </w:tc>
      </w:tr>
      <w:tr w:rsidR="00C777DF" w:rsidRPr="003E74F7" w14:paraId="3EAA07DD" w14:textId="77777777" w:rsidTr="00B13119">
        <w:tc>
          <w:tcPr>
            <w:tcW w:w="8921" w:type="dxa"/>
            <w:tcBorders>
              <w:left w:val="single" w:sz="12" w:space="0" w:color="auto"/>
              <w:bottom w:val="single" w:sz="12" w:space="0" w:color="auto"/>
              <w:right w:val="single" w:sz="12" w:space="0" w:color="auto"/>
            </w:tcBorders>
            <w:vAlign w:val="center"/>
          </w:tcPr>
          <w:p w14:paraId="214DBF21" w14:textId="77777777" w:rsidR="00C777DF" w:rsidRPr="00020950" w:rsidRDefault="00C777DF" w:rsidP="00B13119">
            <w:pPr>
              <w:spacing w:after="0"/>
              <w:rPr>
                <w:rFonts w:ascii="Arial" w:hAnsi="Arial" w:cs="Arial"/>
                <w:sz w:val="22"/>
                <w:szCs w:val="22"/>
              </w:rPr>
            </w:pPr>
            <w:r w:rsidRPr="00020950">
              <w:rPr>
                <w:rFonts w:ascii="Arial" w:hAnsi="Arial" w:cs="Arial"/>
                <w:sz w:val="22"/>
                <w:szCs w:val="22"/>
              </w:rPr>
              <w:t>E/10/1271/FUL - Full planning permission Decision - Approve with Conditions Date: 15/12/2010 – Erection of dwelling and formation of vehicular access and parking court</w:t>
            </w:r>
          </w:p>
        </w:tc>
      </w:tr>
      <w:bookmarkEnd w:id="0"/>
    </w:tbl>
    <w:p w14:paraId="4C88A34B"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ACB1450"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833FEE5" w14:textId="54443FFF" w:rsidR="009E299A" w:rsidRPr="00BC561E"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31E52654" w14:textId="77777777" w:rsidR="009E299A" w:rsidRDefault="009E299A" w:rsidP="009C1702">
      <w:pPr>
        <w:spacing w:after="0" w:line="276" w:lineRule="auto"/>
        <w:jc w:val="both"/>
        <w:rPr>
          <w:rFonts w:ascii="Arial" w:eastAsia="Times New Roman" w:hAnsi="Arial" w:cs="Arial"/>
          <w:kern w:val="0"/>
          <w:sz w:val="22"/>
          <w:szCs w:val="22"/>
          <w:lang w:eastAsia="en-GB"/>
          <w14:ligatures w14:val="none"/>
        </w:rPr>
      </w:pPr>
    </w:p>
    <w:p w14:paraId="216E9B1A" w14:textId="3A8CCE77" w:rsidR="00BC561E" w:rsidRDefault="00BC561E" w:rsidP="009C1702">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Section 72(1) of the Planning (Listed Building and Conservation Areas) Act 1990</w:t>
      </w:r>
    </w:p>
    <w:p w14:paraId="20ECDF8F" w14:textId="77777777" w:rsidR="00BC561E" w:rsidRDefault="00BC561E" w:rsidP="009C1702">
      <w:pPr>
        <w:spacing w:after="0" w:line="276" w:lineRule="auto"/>
        <w:jc w:val="both"/>
        <w:rPr>
          <w:rFonts w:ascii="Arial" w:eastAsia="Times New Roman" w:hAnsi="Arial" w:cs="Arial"/>
          <w:kern w:val="0"/>
          <w:sz w:val="22"/>
          <w:szCs w:val="22"/>
          <w:lang w:eastAsia="en-GB"/>
          <w14:ligatures w14:val="none"/>
        </w:rPr>
      </w:pPr>
    </w:p>
    <w:p w14:paraId="249D5963" w14:textId="77777777" w:rsidR="00A7130C" w:rsidRDefault="008A4889" w:rsidP="00A7130C">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Sections</w:t>
      </w:r>
      <w:r w:rsidR="00A7130C">
        <w:rPr>
          <w:rFonts w:ascii="Arial" w:eastAsia="Times New Roman" w:hAnsi="Arial" w:cs="Arial"/>
          <w:kern w:val="0"/>
          <w:sz w:val="22"/>
          <w:szCs w:val="22"/>
          <w:lang w:eastAsia="en-GB"/>
          <w14:ligatures w14:val="none"/>
        </w:rPr>
        <w:t xml:space="preserve"> 16 and 66 of the Planning (Listed Building and Conservation Areas) Act 1990</w:t>
      </w:r>
    </w:p>
    <w:p w14:paraId="77021864" w14:textId="77777777" w:rsidR="00BC561E" w:rsidRDefault="00BC561E" w:rsidP="009C1702">
      <w:pPr>
        <w:spacing w:after="0" w:line="276" w:lineRule="auto"/>
        <w:jc w:val="both"/>
        <w:rPr>
          <w:rFonts w:ascii="Arial" w:eastAsia="Times New Roman" w:hAnsi="Arial" w:cs="Arial"/>
          <w:kern w:val="0"/>
          <w:sz w:val="22"/>
          <w:szCs w:val="22"/>
          <w:lang w:eastAsia="en-GB"/>
          <w14:ligatures w14:val="none"/>
        </w:rPr>
      </w:pPr>
    </w:p>
    <w:p w14:paraId="4917B3E3"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2D5CF8B6"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62BE3183"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357E4ECC" w14:textId="77777777" w:rsidR="00315AE0" w:rsidRPr="00F47E6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7E60">
        <w:rPr>
          <w:rFonts w:ascii="Arial" w:eastAsia="Times New Roman" w:hAnsi="Arial" w:cs="Arial"/>
          <w:kern w:val="0"/>
          <w:sz w:val="22"/>
          <w:szCs w:val="22"/>
          <w:lang w:eastAsia="en-GB"/>
          <w14:ligatures w14:val="none"/>
        </w:rPr>
        <w:t>Core Policy 50</w:t>
      </w:r>
      <w:r w:rsidR="006A735A" w:rsidRPr="00F47E60">
        <w:rPr>
          <w:rFonts w:ascii="Arial" w:eastAsia="Times New Roman" w:hAnsi="Arial" w:cs="Arial"/>
          <w:kern w:val="0"/>
          <w:sz w:val="22"/>
          <w:szCs w:val="22"/>
          <w:lang w:eastAsia="en-GB"/>
          <w14:ligatures w14:val="none"/>
        </w:rPr>
        <w:t>:</w:t>
      </w:r>
      <w:r w:rsidRPr="00F47E60">
        <w:rPr>
          <w:rFonts w:ascii="Arial" w:eastAsia="Times New Roman" w:hAnsi="Arial" w:cs="Arial"/>
          <w:kern w:val="0"/>
          <w:sz w:val="22"/>
          <w:szCs w:val="22"/>
          <w:lang w:eastAsia="en-GB"/>
          <w14:ligatures w14:val="none"/>
        </w:rPr>
        <w:t xml:space="preserve"> Biodiversity and Geodiversity </w:t>
      </w:r>
    </w:p>
    <w:p w14:paraId="49A1CAA4" w14:textId="77777777" w:rsidR="00315AE0" w:rsidRPr="00F47E6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7E60">
        <w:rPr>
          <w:rFonts w:ascii="Arial" w:eastAsia="Times New Roman" w:hAnsi="Arial" w:cs="Arial"/>
          <w:kern w:val="0"/>
          <w:sz w:val="22"/>
          <w:szCs w:val="22"/>
          <w:lang w:eastAsia="en-GB"/>
          <w14:ligatures w14:val="none"/>
        </w:rPr>
        <w:t>Core Policy 51</w:t>
      </w:r>
      <w:r w:rsidR="006A735A" w:rsidRPr="00F47E60">
        <w:rPr>
          <w:rFonts w:ascii="Arial" w:eastAsia="Times New Roman" w:hAnsi="Arial" w:cs="Arial"/>
          <w:kern w:val="0"/>
          <w:sz w:val="22"/>
          <w:szCs w:val="22"/>
          <w:lang w:eastAsia="en-GB"/>
          <w14:ligatures w14:val="none"/>
        </w:rPr>
        <w:t xml:space="preserve">: </w:t>
      </w:r>
      <w:r w:rsidRPr="00F47E60">
        <w:rPr>
          <w:rFonts w:ascii="Arial" w:eastAsia="Times New Roman" w:hAnsi="Arial" w:cs="Arial"/>
          <w:kern w:val="0"/>
          <w:sz w:val="22"/>
          <w:szCs w:val="22"/>
          <w:lang w:eastAsia="en-GB"/>
          <w14:ligatures w14:val="none"/>
        </w:rPr>
        <w:t xml:space="preserve">Landscape </w:t>
      </w:r>
    </w:p>
    <w:p w14:paraId="5EE7C9F2" w14:textId="77777777" w:rsidR="00683C17" w:rsidRPr="00F47E60" w:rsidRDefault="00EE6AA5"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7E60">
        <w:rPr>
          <w:rFonts w:ascii="Arial" w:eastAsia="Times New Roman" w:hAnsi="Arial" w:cs="Arial"/>
          <w:kern w:val="0"/>
          <w:sz w:val="22"/>
          <w:szCs w:val="22"/>
          <w:lang w:eastAsia="en-GB"/>
          <w14:ligatures w14:val="none"/>
        </w:rPr>
        <w:t>Core Policy 58</w:t>
      </w:r>
      <w:r w:rsidR="006A735A" w:rsidRPr="00F47E60">
        <w:rPr>
          <w:rFonts w:ascii="Arial" w:eastAsia="Times New Roman" w:hAnsi="Arial" w:cs="Arial"/>
          <w:kern w:val="0"/>
          <w:sz w:val="22"/>
          <w:szCs w:val="22"/>
          <w:lang w:eastAsia="en-GB"/>
          <w14:ligatures w14:val="none"/>
        </w:rPr>
        <w:t>:</w:t>
      </w:r>
      <w:r w:rsidR="00315AE0" w:rsidRPr="00F47E60">
        <w:rPr>
          <w:rFonts w:ascii="Arial" w:eastAsia="Times New Roman" w:hAnsi="Arial" w:cs="Arial"/>
          <w:kern w:val="0"/>
          <w:sz w:val="22"/>
          <w:szCs w:val="22"/>
          <w:lang w:eastAsia="en-GB"/>
          <w14:ligatures w14:val="none"/>
        </w:rPr>
        <w:t xml:space="preserve"> Ensuring the Conservation of the Historic Environment </w:t>
      </w:r>
    </w:p>
    <w:p w14:paraId="7D3B36FB" w14:textId="77777777" w:rsidR="009F684B" w:rsidRPr="00F47E60"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7E60">
        <w:rPr>
          <w:rFonts w:ascii="Arial" w:eastAsia="Times New Roman" w:hAnsi="Arial" w:cs="Arial"/>
          <w:kern w:val="0"/>
          <w:sz w:val="22"/>
          <w:szCs w:val="22"/>
          <w:lang w:eastAsia="en-GB"/>
          <w14:ligatures w14:val="none"/>
        </w:rPr>
        <w:t>Core Policy 61</w:t>
      </w:r>
      <w:r w:rsidR="006A735A" w:rsidRPr="00F47E60">
        <w:rPr>
          <w:rFonts w:ascii="Arial" w:eastAsia="Times New Roman" w:hAnsi="Arial" w:cs="Arial"/>
          <w:kern w:val="0"/>
          <w:sz w:val="22"/>
          <w:szCs w:val="22"/>
          <w:lang w:eastAsia="en-GB"/>
          <w14:ligatures w14:val="none"/>
        </w:rPr>
        <w:t>:</w:t>
      </w:r>
      <w:r w:rsidRPr="00F47E60">
        <w:rPr>
          <w:rFonts w:ascii="Arial" w:eastAsia="Times New Roman" w:hAnsi="Arial" w:cs="Arial"/>
          <w:kern w:val="0"/>
          <w:sz w:val="22"/>
          <w:szCs w:val="22"/>
          <w:lang w:eastAsia="en-GB"/>
          <w14:ligatures w14:val="none"/>
        </w:rPr>
        <w:t xml:space="preserve"> Transport and New Development</w:t>
      </w:r>
    </w:p>
    <w:p w14:paraId="63B934DE" w14:textId="77777777" w:rsidR="009F684B" w:rsidRPr="00F47E60" w:rsidRDefault="009F684B"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7E60">
        <w:rPr>
          <w:rFonts w:ascii="Arial" w:eastAsia="Times New Roman" w:hAnsi="Arial" w:cs="Arial"/>
          <w:kern w:val="0"/>
          <w:sz w:val="22"/>
          <w:szCs w:val="22"/>
          <w:lang w:eastAsia="en-GB"/>
          <w14:ligatures w14:val="none"/>
        </w:rPr>
        <w:t>Core Policy 64</w:t>
      </w:r>
      <w:r w:rsidR="006A735A" w:rsidRPr="00F47E60">
        <w:rPr>
          <w:rFonts w:ascii="Arial" w:eastAsia="Times New Roman" w:hAnsi="Arial" w:cs="Arial"/>
          <w:kern w:val="0"/>
          <w:sz w:val="22"/>
          <w:szCs w:val="22"/>
          <w:lang w:eastAsia="en-GB"/>
          <w14:ligatures w14:val="none"/>
        </w:rPr>
        <w:t>:</w:t>
      </w:r>
      <w:r w:rsidRPr="00F47E60">
        <w:rPr>
          <w:rFonts w:ascii="Arial" w:eastAsia="Times New Roman" w:hAnsi="Arial" w:cs="Arial"/>
          <w:kern w:val="0"/>
          <w:sz w:val="22"/>
          <w:szCs w:val="22"/>
          <w:lang w:eastAsia="en-GB"/>
          <w14:ligatures w14:val="none"/>
        </w:rPr>
        <w:t xml:space="preserve"> Demand Management</w:t>
      </w:r>
    </w:p>
    <w:p w14:paraId="36A96E6C" w14:textId="6B835843" w:rsidR="00134D23" w:rsidRPr="009E299A" w:rsidRDefault="00DC0041"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F47E60">
        <w:rPr>
          <w:rFonts w:ascii="Arial" w:eastAsia="Times New Roman" w:hAnsi="Arial" w:cs="Arial"/>
          <w:kern w:val="0"/>
          <w:sz w:val="22"/>
          <w:szCs w:val="22"/>
          <w:lang w:eastAsia="en-GB"/>
          <w14:ligatures w14:val="none"/>
        </w:rPr>
        <w:t>Core Policy 67</w:t>
      </w:r>
      <w:r w:rsidR="006A735A" w:rsidRPr="00F47E60">
        <w:rPr>
          <w:rFonts w:ascii="Arial" w:eastAsia="Times New Roman" w:hAnsi="Arial" w:cs="Arial"/>
          <w:kern w:val="0"/>
          <w:sz w:val="22"/>
          <w:szCs w:val="22"/>
          <w:lang w:eastAsia="en-GB"/>
          <w14:ligatures w14:val="none"/>
        </w:rPr>
        <w:t>:</w:t>
      </w:r>
      <w:r w:rsidRPr="00F47E60">
        <w:rPr>
          <w:rFonts w:ascii="Arial" w:eastAsia="Times New Roman" w:hAnsi="Arial" w:cs="Arial"/>
          <w:kern w:val="0"/>
          <w:sz w:val="22"/>
          <w:szCs w:val="22"/>
          <w:lang w:eastAsia="en-GB"/>
          <w14:ligatures w14:val="none"/>
        </w:rPr>
        <w:t xml:space="preserve"> Flood Risk </w:t>
      </w:r>
    </w:p>
    <w:p w14:paraId="538BF77A" w14:textId="77777777" w:rsidR="0021435E" w:rsidRPr="00F47E60" w:rsidRDefault="0021435E" w:rsidP="009C1702">
      <w:pPr>
        <w:spacing w:after="0" w:line="276" w:lineRule="auto"/>
        <w:jc w:val="both"/>
        <w:rPr>
          <w:rFonts w:ascii="Arial" w:eastAsia="Times New Roman" w:hAnsi="Arial" w:cs="Arial"/>
          <w:kern w:val="0"/>
          <w:sz w:val="22"/>
          <w:szCs w:val="22"/>
          <w:lang w:eastAsia="en-GB"/>
          <w14:ligatures w14:val="none"/>
        </w:rPr>
      </w:pPr>
    </w:p>
    <w:p w14:paraId="3BA1D538"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A7D8D46"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4DA19EA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4C505FE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27C2F0F"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31261BE1"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1E0860E1"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2795EEC"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53B4CA4"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F7FF4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B0A1100" w14:textId="0B789FF8" w:rsidR="0016162B" w:rsidRPr="00E16B1D" w:rsidRDefault="00A7130C"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All Cannings Parish</w:t>
      </w:r>
      <w:r w:rsidR="00F7609E" w:rsidRPr="00085C56">
        <w:rPr>
          <w:rFonts w:ascii="Arial" w:eastAsia="Times New Roman" w:hAnsi="Arial" w:cs="Arial"/>
          <w:kern w:val="0"/>
          <w:sz w:val="22"/>
          <w:szCs w:val="22"/>
          <w:u w:val="single"/>
          <w:lang w:eastAsia="en-GB"/>
          <w14:ligatures w14:val="none"/>
        </w:rPr>
        <w:t xml:space="preserve">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1" w:name="_Hlk198304422"/>
    </w:p>
    <w:bookmarkEnd w:id="1"/>
    <w:p w14:paraId="2C3B19A6"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7253B750" w14:textId="09ABB4D2" w:rsidR="00A55952" w:rsidRPr="00A7130C" w:rsidRDefault="00A7130C" w:rsidP="009C1702">
      <w:pPr>
        <w:spacing w:after="0" w:line="276" w:lineRule="auto"/>
        <w:jc w:val="both"/>
        <w:rPr>
          <w:rFonts w:ascii="Arial" w:eastAsia="Times New Roman" w:hAnsi="Arial" w:cs="Arial"/>
          <w:kern w:val="0"/>
          <w:sz w:val="22"/>
          <w:szCs w:val="22"/>
          <w:lang w:eastAsia="en-GB"/>
          <w14:ligatures w14:val="none"/>
        </w:rPr>
      </w:pPr>
      <w:r w:rsidRPr="00A7130C">
        <w:rPr>
          <w:rFonts w:ascii="Arial" w:eastAsia="Times New Roman" w:hAnsi="Arial" w:cs="Arial"/>
          <w:kern w:val="0"/>
          <w:sz w:val="22"/>
          <w:szCs w:val="22"/>
          <w:u w:val="single"/>
          <w:lang w:eastAsia="en-GB"/>
          <w14:ligatures w14:val="none"/>
        </w:rPr>
        <w:t>Highways Officer:</w:t>
      </w:r>
      <w:r w:rsidR="000815DE" w:rsidRPr="00A7130C">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N</w:t>
      </w:r>
      <w:r w:rsidRPr="00A7130C">
        <w:rPr>
          <w:rFonts w:ascii="Arial" w:eastAsia="Times New Roman" w:hAnsi="Arial" w:cs="Arial"/>
          <w:kern w:val="0"/>
          <w:sz w:val="22"/>
          <w:szCs w:val="22"/>
          <w:lang w:eastAsia="en-GB"/>
          <w14:ligatures w14:val="none"/>
        </w:rPr>
        <w:t xml:space="preserve">o objections, subject to conditions. </w:t>
      </w:r>
    </w:p>
    <w:p w14:paraId="10AC793E"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3B3F8B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6A588ED7"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626CC79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0230CA04"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4C2A1BE"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3BC9EADC"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43CC7E"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6008DE0E"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F3BA89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3EBF52B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CD60B1B"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4A74DA9B"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FF3574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356933DD"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1FF767C0"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7153E8A5" w14:textId="3B82537A"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r w:rsidR="002C52E0">
        <w:rPr>
          <w:rFonts w:ascii="Arial" w:eastAsia="Times New Roman" w:hAnsi="Arial" w:cs="Arial"/>
          <w:kern w:val="0"/>
          <w:sz w:val="22"/>
          <w:szCs w:val="22"/>
          <w:u w:val="single"/>
          <w:lang w:eastAsia="en-GB"/>
          <w14:ligatures w14:val="none"/>
        </w:rPr>
        <w:t xml:space="preserve"> and heritage impacts:</w:t>
      </w:r>
    </w:p>
    <w:p w14:paraId="1BA6A6B0" w14:textId="2EEA1158" w:rsidR="001A6DE8" w:rsidRPr="00436D0A" w:rsidRDefault="001A6DE8" w:rsidP="001A6DE8">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w:t>
      </w:r>
      <w:r w:rsidR="003508C7">
        <w:rPr>
          <w:rFonts w:ascii="Arial" w:eastAsia="Times New Roman" w:hAnsi="Arial" w:cs="Arial"/>
          <w:color w:val="000000" w:themeColor="text1"/>
          <w:kern w:val="0"/>
          <w:sz w:val="22"/>
          <w:szCs w:val="22"/>
          <w:lang w:eastAsia="en-GB"/>
          <w14:ligatures w14:val="none"/>
        </w:rPr>
        <w:t>, reflecting local context, character and distinctiveness</w:t>
      </w:r>
      <w:r w:rsidRPr="00436D0A">
        <w:rPr>
          <w:rFonts w:ascii="Arial" w:eastAsia="Times New Roman" w:hAnsi="Arial" w:cs="Arial"/>
          <w:color w:val="000000" w:themeColor="text1"/>
          <w:kern w:val="0"/>
          <w:sz w:val="22"/>
          <w:szCs w:val="22"/>
          <w:lang w:eastAsia="en-GB"/>
          <w14:ligatures w14:val="none"/>
        </w:rPr>
        <w:t>.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0548A95A" w14:textId="77777777" w:rsidR="00A050F1" w:rsidRDefault="00A050F1" w:rsidP="00A050F1">
      <w:pPr>
        <w:spacing w:after="0" w:line="276" w:lineRule="auto"/>
        <w:jc w:val="both"/>
        <w:rPr>
          <w:rFonts w:ascii="Arial" w:hAnsi="Arial" w:cs="Arial"/>
          <w:b/>
          <w:bCs/>
          <w:i/>
          <w:iCs/>
          <w:color w:val="FF0000"/>
          <w:sz w:val="22"/>
          <w:szCs w:val="22"/>
        </w:rPr>
      </w:pPr>
    </w:p>
    <w:p w14:paraId="248956E3" w14:textId="77777777" w:rsidR="002C52E0" w:rsidRPr="00BB769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43D6FB7C" w14:textId="77777777" w:rsidR="002C52E0" w:rsidRPr="00BB769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297AA6A7" w14:textId="77777777" w:rsidR="002C52E0" w:rsidRPr="00BB769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1583001" w14:textId="77777777" w:rsidR="002C52E0" w:rsidRPr="00BB769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0F368051" w14:textId="77777777" w:rsidR="002C52E0" w:rsidRPr="00BB769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38E550C2" w14:textId="77777777" w:rsidR="002C52E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2D86EFD4" w14:textId="57F34B68" w:rsidR="00726C4B" w:rsidRDefault="00726C4B" w:rsidP="002C52E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w:t>
      </w:r>
      <w:r w:rsidR="008D0EA4">
        <w:rPr>
          <w:rFonts w:ascii="Arial" w:eastAsia="Times New Roman" w:hAnsi="Arial" w:cs="Arial"/>
          <w:color w:val="000000" w:themeColor="text1"/>
          <w:kern w:val="0"/>
          <w:sz w:val="22"/>
          <w:szCs w:val="22"/>
          <w:lang w:eastAsia="en-GB"/>
          <w14:ligatures w14:val="none"/>
        </w:rPr>
        <w:t xml:space="preserve">cation dwelling inclusive of the row of dwellings which it forms part </w:t>
      </w:r>
      <w:r w:rsidR="003D35DF">
        <w:rPr>
          <w:rFonts w:ascii="Arial" w:eastAsia="Times New Roman" w:hAnsi="Arial" w:cs="Arial"/>
          <w:color w:val="000000" w:themeColor="text1"/>
          <w:kern w:val="0"/>
          <w:sz w:val="22"/>
          <w:szCs w:val="22"/>
          <w:lang w:eastAsia="en-GB"/>
          <w14:ligatures w14:val="none"/>
        </w:rPr>
        <w:t xml:space="preserve">of are identified in the All Cannings Conservation Area Statement as being Significant Unlisted Buildings. </w:t>
      </w:r>
    </w:p>
    <w:p w14:paraId="478C581F" w14:textId="77777777" w:rsidR="00726C4B" w:rsidRDefault="00726C4B"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5057F832" w14:textId="77777777" w:rsidR="002C52E0" w:rsidRPr="00436D0A"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2623608" w14:textId="77777777" w:rsidR="002C52E0"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7CBF9E87" w14:textId="77777777" w:rsidR="002C52E0" w:rsidRPr="00742C35" w:rsidRDefault="002C52E0" w:rsidP="002C52E0">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8A6BC88" w14:textId="77777777" w:rsidR="00851BC7" w:rsidRDefault="00851BC7"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6FDEFAE4" w14:textId="61D225EC" w:rsidR="00EE2928" w:rsidRDefault="003A0742" w:rsidP="002C52E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lies within the setting of</w:t>
      </w:r>
      <w:r w:rsidR="00353DAD">
        <w:rPr>
          <w:rFonts w:ascii="Arial" w:eastAsia="Times New Roman" w:hAnsi="Arial" w:cs="Arial"/>
          <w:color w:val="000000" w:themeColor="text1"/>
          <w:kern w:val="0"/>
          <w:sz w:val="22"/>
          <w:szCs w:val="22"/>
          <w:lang w:eastAsia="en-GB"/>
          <w14:ligatures w14:val="none"/>
        </w:rPr>
        <w:t xml:space="preserve"> </w:t>
      </w:r>
      <w:r w:rsidR="009B79FE">
        <w:rPr>
          <w:rFonts w:ascii="Arial" w:eastAsia="Times New Roman" w:hAnsi="Arial" w:cs="Arial"/>
          <w:color w:val="000000" w:themeColor="text1"/>
          <w:kern w:val="0"/>
          <w:sz w:val="22"/>
          <w:szCs w:val="22"/>
          <w:lang w:eastAsia="en-GB"/>
          <w14:ligatures w14:val="none"/>
        </w:rPr>
        <w:t>the</w:t>
      </w:r>
      <w:r>
        <w:rPr>
          <w:rFonts w:ascii="Arial" w:eastAsia="Times New Roman" w:hAnsi="Arial" w:cs="Arial"/>
          <w:color w:val="000000" w:themeColor="text1"/>
          <w:kern w:val="0"/>
          <w:sz w:val="22"/>
          <w:szCs w:val="22"/>
          <w:lang w:eastAsia="en-GB"/>
          <w14:ligatures w14:val="none"/>
        </w:rPr>
        <w:t xml:space="preserve"> grade II listed</w:t>
      </w:r>
      <w:r w:rsidR="00353DAD">
        <w:rPr>
          <w:rFonts w:ascii="Arial" w:eastAsia="Times New Roman" w:hAnsi="Arial" w:cs="Arial"/>
          <w:color w:val="000000" w:themeColor="text1"/>
          <w:kern w:val="0"/>
          <w:sz w:val="22"/>
          <w:szCs w:val="22"/>
          <w:lang w:eastAsia="en-GB"/>
          <w14:ligatures w14:val="none"/>
        </w:rPr>
        <w:t xml:space="preserve"> buildings including</w:t>
      </w:r>
      <w:r>
        <w:rPr>
          <w:rFonts w:ascii="Arial" w:eastAsia="Times New Roman" w:hAnsi="Arial" w:cs="Arial"/>
          <w:color w:val="000000" w:themeColor="text1"/>
          <w:kern w:val="0"/>
          <w:sz w:val="22"/>
          <w:szCs w:val="22"/>
          <w:lang w:eastAsia="en-GB"/>
          <w14:ligatures w14:val="none"/>
        </w:rPr>
        <w:t xml:space="preserve"> Rustic Farmhouse on the opposite side of the </w:t>
      </w:r>
      <w:r w:rsidR="00353DAD">
        <w:rPr>
          <w:rFonts w:ascii="Arial" w:eastAsia="Times New Roman" w:hAnsi="Arial" w:cs="Arial"/>
          <w:color w:val="000000" w:themeColor="text1"/>
          <w:kern w:val="0"/>
          <w:sz w:val="22"/>
          <w:szCs w:val="22"/>
          <w:lang w:eastAsia="en-GB"/>
          <w14:ligatures w14:val="none"/>
        </w:rPr>
        <w:t>road,</w:t>
      </w:r>
      <w:r w:rsidR="009B79FE">
        <w:rPr>
          <w:rFonts w:ascii="Arial" w:eastAsia="Times New Roman" w:hAnsi="Arial" w:cs="Arial"/>
          <w:color w:val="000000" w:themeColor="text1"/>
          <w:kern w:val="0"/>
          <w:sz w:val="22"/>
          <w:szCs w:val="22"/>
          <w:lang w:eastAsia="en-GB"/>
          <w14:ligatures w14:val="none"/>
        </w:rPr>
        <w:t xml:space="preserve"> and</w:t>
      </w:r>
      <w:r w:rsidR="00353DAD">
        <w:rPr>
          <w:rFonts w:ascii="Arial" w:eastAsia="Times New Roman" w:hAnsi="Arial" w:cs="Arial"/>
          <w:color w:val="000000" w:themeColor="text1"/>
          <w:kern w:val="0"/>
          <w:sz w:val="22"/>
          <w:szCs w:val="22"/>
          <w:lang w:eastAsia="en-GB"/>
          <w14:ligatures w14:val="none"/>
        </w:rPr>
        <w:t xml:space="preserve"> </w:t>
      </w:r>
      <w:r w:rsidR="00615C69">
        <w:rPr>
          <w:rFonts w:ascii="Arial" w:eastAsia="Times New Roman" w:hAnsi="Arial" w:cs="Arial"/>
          <w:color w:val="000000" w:themeColor="text1"/>
          <w:kern w:val="0"/>
          <w:sz w:val="22"/>
          <w:szCs w:val="22"/>
          <w:lang w:eastAsia="en-GB"/>
          <w14:ligatures w14:val="none"/>
        </w:rPr>
        <w:t>the greenhouse at The Old Forge on Greenhouse Road</w:t>
      </w:r>
      <w:r w:rsidR="009B79FE">
        <w:rPr>
          <w:rFonts w:ascii="Arial" w:eastAsia="Times New Roman" w:hAnsi="Arial" w:cs="Arial"/>
          <w:color w:val="000000" w:themeColor="text1"/>
          <w:kern w:val="0"/>
          <w:sz w:val="22"/>
          <w:szCs w:val="22"/>
          <w:lang w:eastAsia="en-GB"/>
          <w14:ligatures w14:val="none"/>
        </w:rPr>
        <w:t xml:space="preserve">. </w:t>
      </w:r>
    </w:p>
    <w:p w14:paraId="759E9494" w14:textId="77777777" w:rsidR="00EE2928" w:rsidRDefault="00EE2928"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0DBF5916" w14:textId="77777777" w:rsidR="00554EE2" w:rsidRDefault="003508C7" w:rsidP="002C52E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revisions to the replace the first floor windows</w:t>
      </w:r>
      <w:r w:rsidR="00416A70">
        <w:rPr>
          <w:rFonts w:ascii="Arial" w:eastAsia="Times New Roman" w:hAnsi="Arial" w:cs="Arial"/>
          <w:color w:val="000000" w:themeColor="text1"/>
          <w:kern w:val="0"/>
          <w:sz w:val="22"/>
          <w:szCs w:val="22"/>
          <w:lang w:eastAsia="en-GB"/>
          <w14:ligatures w14:val="none"/>
        </w:rPr>
        <w:t xml:space="preserve"> with a single five light window, ensuring its subdivision into small pan</w:t>
      </w:r>
      <w:r w:rsidR="00854AFF">
        <w:rPr>
          <w:rFonts w:ascii="Arial" w:eastAsia="Times New Roman" w:hAnsi="Arial" w:cs="Arial"/>
          <w:color w:val="000000" w:themeColor="text1"/>
          <w:kern w:val="0"/>
          <w:sz w:val="22"/>
          <w:szCs w:val="22"/>
          <w:lang w:eastAsia="en-GB"/>
          <w14:ligatures w14:val="none"/>
        </w:rPr>
        <w:t>es</w:t>
      </w:r>
      <w:r w:rsidR="002600E2">
        <w:rPr>
          <w:rFonts w:ascii="Arial" w:eastAsia="Times New Roman" w:hAnsi="Arial" w:cs="Arial"/>
          <w:color w:val="000000" w:themeColor="text1"/>
          <w:kern w:val="0"/>
          <w:sz w:val="22"/>
          <w:szCs w:val="22"/>
          <w:lang w:eastAsia="en-GB"/>
          <w14:ligatures w14:val="none"/>
        </w:rPr>
        <w:t>; the addition of tile hanging to the front elevation</w:t>
      </w:r>
      <w:r w:rsidR="001367F2">
        <w:rPr>
          <w:rFonts w:ascii="Arial" w:eastAsia="Times New Roman" w:hAnsi="Arial" w:cs="Arial"/>
          <w:color w:val="000000" w:themeColor="text1"/>
          <w:kern w:val="0"/>
          <w:sz w:val="22"/>
          <w:szCs w:val="22"/>
          <w:lang w:eastAsia="en-GB"/>
          <w14:ligatures w14:val="none"/>
        </w:rPr>
        <w:t>, which need to be clay tiles</w:t>
      </w:r>
      <w:r w:rsidR="002600E2">
        <w:rPr>
          <w:rFonts w:ascii="Arial" w:eastAsia="Times New Roman" w:hAnsi="Arial" w:cs="Arial"/>
          <w:color w:val="000000" w:themeColor="text1"/>
          <w:kern w:val="0"/>
          <w:sz w:val="22"/>
          <w:szCs w:val="22"/>
          <w:lang w:eastAsia="en-GB"/>
          <w14:ligatures w14:val="none"/>
        </w:rPr>
        <w:t>; timber or aluminium windows</w:t>
      </w:r>
      <w:r w:rsidR="00552810">
        <w:rPr>
          <w:rFonts w:ascii="Arial" w:eastAsia="Times New Roman" w:hAnsi="Arial" w:cs="Arial"/>
          <w:color w:val="000000" w:themeColor="text1"/>
          <w:kern w:val="0"/>
          <w:sz w:val="22"/>
          <w:szCs w:val="22"/>
          <w:lang w:eastAsia="en-GB"/>
          <w14:ligatures w14:val="none"/>
        </w:rPr>
        <w:t xml:space="preserve"> and doors</w:t>
      </w:r>
      <w:r w:rsidR="002600E2">
        <w:rPr>
          <w:rFonts w:ascii="Arial" w:eastAsia="Times New Roman" w:hAnsi="Arial" w:cs="Arial"/>
          <w:color w:val="000000" w:themeColor="text1"/>
          <w:kern w:val="0"/>
          <w:sz w:val="22"/>
          <w:szCs w:val="22"/>
          <w:lang w:eastAsia="en-GB"/>
          <w14:ligatures w14:val="none"/>
        </w:rPr>
        <w:t>; timber painted barge boards</w:t>
      </w:r>
      <w:r w:rsidR="00AA434C">
        <w:rPr>
          <w:rFonts w:ascii="Arial" w:eastAsia="Times New Roman" w:hAnsi="Arial" w:cs="Arial"/>
          <w:color w:val="000000" w:themeColor="text1"/>
          <w:kern w:val="0"/>
          <w:sz w:val="22"/>
          <w:szCs w:val="22"/>
          <w:lang w:eastAsia="en-GB"/>
          <w14:ligatures w14:val="none"/>
        </w:rPr>
        <w:t xml:space="preserve"> w</w:t>
      </w:r>
      <w:r w:rsidR="00726C4B">
        <w:rPr>
          <w:rFonts w:ascii="Arial" w:eastAsia="Times New Roman" w:hAnsi="Arial" w:cs="Arial"/>
          <w:color w:val="000000" w:themeColor="text1"/>
          <w:kern w:val="0"/>
          <w:sz w:val="22"/>
          <w:szCs w:val="22"/>
          <w:lang w:eastAsia="en-GB"/>
          <w14:ligatures w14:val="none"/>
        </w:rPr>
        <w:t>ere</w:t>
      </w:r>
      <w:r w:rsidR="00AA434C">
        <w:rPr>
          <w:rFonts w:ascii="Arial" w:eastAsia="Times New Roman" w:hAnsi="Arial" w:cs="Arial"/>
          <w:color w:val="000000" w:themeColor="text1"/>
          <w:kern w:val="0"/>
          <w:sz w:val="22"/>
          <w:szCs w:val="22"/>
          <w:lang w:eastAsia="en-GB"/>
          <w14:ligatures w14:val="none"/>
        </w:rPr>
        <w:t xml:space="preserve"> </w:t>
      </w:r>
      <w:r w:rsidR="00AA434C">
        <w:rPr>
          <w:rFonts w:ascii="Arial" w:eastAsia="Times New Roman" w:hAnsi="Arial" w:cs="Arial"/>
          <w:color w:val="000000" w:themeColor="text1"/>
          <w:kern w:val="0"/>
          <w:sz w:val="22"/>
          <w:szCs w:val="22"/>
          <w:lang w:eastAsia="en-GB"/>
          <w14:ligatures w14:val="none"/>
        </w:rPr>
        <w:lastRenderedPageBreak/>
        <w:t>secured to ensur</w:t>
      </w:r>
      <w:r w:rsidR="00F21089">
        <w:rPr>
          <w:rFonts w:ascii="Arial" w:eastAsia="Times New Roman" w:hAnsi="Arial" w:cs="Arial"/>
          <w:color w:val="000000" w:themeColor="text1"/>
          <w:kern w:val="0"/>
          <w:sz w:val="22"/>
          <w:szCs w:val="22"/>
          <w:lang w:eastAsia="en-GB"/>
          <w14:ligatures w14:val="none"/>
        </w:rPr>
        <w:t xml:space="preserve">e that </w:t>
      </w:r>
      <w:r w:rsidR="009D55CB">
        <w:rPr>
          <w:rFonts w:ascii="Arial" w:eastAsia="Times New Roman" w:hAnsi="Arial" w:cs="Arial"/>
          <w:color w:val="000000" w:themeColor="text1"/>
          <w:kern w:val="0"/>
          <w:sz w:val="22"/>
          <w:szCs w:val="22"/>
          <w:lang w:eastAsia="en-GB"/>
          <w14:ligatures w14:val="none"/>
        </w:rPr>
        <w:t>the proposal</w:t>
      </w:r>
      <w:r w:rsidR="00552810">
        <w:rPr>
          <w:rFonts w:ascii="Arial" w:eastAsia="Times New Roman" w:hAnsi="Arial" w:cs="Arial"/>
          <w:color w:val="000000" w:themeColor="text1"/>
          <w:kern w:val="0"/>
          <w:sz w:val="22"/>
          <w:szCs w:val="22"/>
          <w:lang w:eastAsia="en-GB"/>
          <w14:ligatures w14:val="none"/>
        </w:rPr>
        <w:t>s</w:t>
      </w:r>
      <w:r w:rsidR="009D55CB">
        <w:rPr>
          <w:rFonts w:ascii="Arial" w:eastAsia="Times New Roman" w:hAnsi="Arial" w:cs="Arial"/>
          <w:color w:val="000000" w:themeColor="text1"/>
          <w:kern w:val="0"/>
          <w:sz w:val="22"/>
          <w:szCs w:val="22"/>
          <w:lang w:eastAsia="en-GB"/>
          <w14:ligatures w14:val="none"/>
        </w:rPr>
        <w:t xml:space="preserve"> did not destroy the architectural unity of the group</w:t>
      </w:r>
      <w:r w:rsidR="00B71D7C">
        <w:rPr>
          <w:rFonts w:ascii="Arial" w:eastAsia="Times New Roman" w:hAnsi="Arial" w:cs="Arial"/>
          <w:color w:val="000000" w:themeColor="text1"/>
          <w:kern w:val="0"/>
          <w:sz w:val="22"/>
          <w:szCs w:val="22"/>
          <w:lang w:eastAsia="en-GB"/>
          <w14:ligatures w14:val="none"/>
        </w:rPr>
        <w:t>/row</w:t>
      </w:r>
      <w:r w:rsidR="009D55CB">
        <w:rPr>
          <w:rFonts w:ascii="Arial" w:eastAsia="Times New Roman" w:hAnsi="Arial" w:cs="Arial"/>
          <w:color w:val="000000" w:themeColor="text1"/>
          <w:kern w:val="0"/>
          <w:sz w:val="22"/>
          <w:szCs w:val="22"/>
          <w:lang w:eastAsia="en-GB"/>
          <w14:ligatures w14:val="none"/>
        </w:rPr>
        <w:t xml:space="preserve"> of </w:t>
      </w:r>
      <w:r w:rsidR="001367F2">
        <w:rPr>
          <w:rFonts w:ascii="Arial" w:eastAsia="Times New Roman" w:hAnsi="Arial" w:cs="Arial"/>
          <w:color w:val="000000" w:themeColor="text1"/>
          <w:kern w:val="0"/>
          <w:sz w:val="22"/>
          <w:szCs w:val="22"/>
          <w:lang w:eastAsia="en-GB"/>
          <w14:ligatures w14:val="none"/>
        </w:rPr>
        <w:t>dwellings</w:t>
      </w:r>
      <w:r w:rsidR="009D55CB">
        <w:rPr>
          <w:rFonts w:ascii="Arial" w:eastAsia="Times New Roman" w:hAnsi="Arial" w:cs="Arial"/>
          <w:color w:val="000000" w:themeColor="text1"/>
          <w:kern w:val="0"/>
          <w:sz w:val="22"/>
          <w:szCs w:val="22"/>
          <w:lang w:eastAsia="en-GB"/>
          <w14:ligatures w14:val="none"/>
        </w:rPr>
        <w:t xml:space="preserve"> w</w:t>
      </w:r>
      <w:r w:rsidR="00552810">
        <w:rPr>
          <w:rFonts w:ascii="Arial" w:eastAsia="Times New Roman" w:hAnsi="Arial" w:cs="Arial"/>
          <w:color w:val="000000" w:themeColor="text1"/>
          <w:kern w:val="0"/>
          <w:sz w:val="22"/>
          <w:szCs w:val="22"/>
          <w:lang w:eastAsia="en-GB"/>
          <w14:ligatures w14:val="none"/>
        </w:rPr>
        <w:t xml:space="preserve">ith </w:t>
      </w:r>
      <w:r w:rsidR="009D55CB">
        <w:rPr>
          <w:rFonts w:ascii="Arial" w:eastAsia="Times New Roman" w:hAnsi="Arial" w:cs="Arial"/>
          <w:color w:val="000000" w:themeColor="text1"/>
          <w:kern w:val="0"/>
          <w:sz w:val="22"/>
          <w:szCs w:val="22"/>
          <w:lang w:eastAsia="en-GB"/>
          <w14:ligatures w14:val="none"/>
        </w:rPr>
        <w:t>the same design</w:t>
      </w:r>
      <w:r w:rsidR="00726C4B">
        <w:rPr>
          <w:rFonts w:ascii="Arial" w:eastAsia="Times New Roman" w:hAnsi="Arial" w:cs="Arial"/>
          <w:color w:val="000000" w:themeColor="text1"/>
          <w:kern w:val="0"/>
          <w:sz w:val="22"/>
          <w:szCs w:val="22"/>
          <w:lang w:eastAsia="en-GB"/>
          <w14:ligatures w14:val="none"/>
        </w:rPr>
        <w:t xml:space="preserve">. </w:t>
      </w:r>
      <w:r w:rsidR="009F49E0">
        <w:rPr>
          <w:rFonts w:ascii="Arial" w:eastAsia="Times New Roman" w:hAnsi="Arial" w:cs="Arial"/>
          <w:color w:val="000000" w:themeColor="text1"/>
          <w:kern w:val="0"/>
          <w:sz w:val="22"/>
          <w:szCs w:val="22"/>
          <w:lang w:eastAsia="en-GB"/>
          <w14:ligatures w14:val="none"/>
        </w:rPr>
        <w:t xml:space="preserve"> These are good quality materials</w:t>
      </w:r>
      <w:r w:rsidR="00694E40">
        <w:rPr>
          <w:rFonts w:ascii="Arial" w:eastAsia="Times New Roman" w:hAnsi="Arial" w:cs="Arial"/>
          <w:color w:val="000000" w:themeColor="text1"/>
          <w:kern w:val="0"/>
          <w:sz w:val="22"/>
          <w:szCs w:val="22"/>
          <w:lang w:eastAsia="en-GB"/>
          <w14:ligatures w14:val="none"/>
        </w:rPr>
        <w:t xml:space="preserve"> in line with conservation policies and are an integral part of</w:t>
      </w:r>
      <w:r w:rsidR="00A26A5C">
        <w:rPr>
          <w:rFonts w:ascii="Arial" w:eastAsia="Times New Roman" w:hAnsi="Arial" w:cs="Arial"/>
          <w:color w:val="000000" w:themeColor="text1"/>
          <w:kern w:val="0"/>
          <w:sz w:val="22"/>
          <w:szCs w:val="22"/>
          <w:lang w:eastAsia="en-GB"/>
          <w14:ligatures w14:val="none"/>
        </w:rPr>
        <w:t xml:space="preserve"> securing</w:t>
      </w:r>
      <w:r w:rsidR="00694E40">
        <w:rPr>
          <w:rFonts w:ascii="Arial" w:eastAsia="Times New Roman" w:hAnsi="Arial" w:cs="Arial"/>
          <w:color w:val="000000" w:themeColor="text1"/>
          <w:kern w:val="0"/>
          <w:sz w:val="22"/>
          <w:szCs w:val="22"/>
          <w:lang w:eastAsia="en-GB"/>
          <w14:ligatures w14:val="none"/>
        </w:rPr>
        <w:t xml:space="preserve"> high quality design. </w:t>
      </w:r>
      <w:r w:rsidR="00A26A5C">
        <w:rPr>
          <w:rFonts w:ascii="Arial" w:eastAsia="Times New Roman" w:hAnsi="Arial" w:cs="Arial"/>
          <w:color w:val="000000" w:themeColor="text1"/>
          <w:kern w:val="0"/>
          <w:sz w:val="22"/>
          <w:szCs w:val="22"/>
          <w:lang w:eastAsia="en-GB"/>
          <w14:ligatures w14:val="none"/>
        </w:rPr>
        <w:t xml:space="preserve"> </w:t>
      </w:r>
    </w:p>
    <w:p w14:paraId="48583EA4" w14:textId="77777777" w:rsidR="00554EE2" w:rsidRDefault="00554EE2"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690F1FC5" w14:textId="56935194" w:rsidR="00666ABD" w:rsidRDefault="00A26A5C" w:rsidP="002C52E0">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2039C5">
        <w:rPr>
          <w:rFonts w:ascii="Arial" w:eastAsia="Times New Roman" w:hAnsi="Arial" w:cs="Arial"/>
          <w:color w:val="000000" w:themeColor="text1"/>
          <w:kern w:val="0"/>
          <w:sz w:val="22"/>
          <w:szCs w:val="22"/>
          <w:lang w:eastAsia="en-GB"/>
          <w14:ligatures w14:val="none"/>
        </w:rPr>
        <w:t>material pallet will match the existing</w:t>
      </w:r>
      <w:r w:rsidR="001B0F40">
        <w:rPr>
          <w:rFonts w:ascii="Arial" w:eastAsia="Times New Roman" w:hAnsi="Arial" w:cs="Arial"/>
          <w:color w:val="000000" w:themeColor="text1"/>
          <w:kern w:val="0"/>
          <w:sz w:val="22"/>
          <w:szCs w:val="22"/>
          <w:lang w:eastAsia="en-GB"/>
          <w14:ligatures w14:val="none"/>
        </w:rPr>
        <w:t xml:space="preserve"> d</w:t>
      </w:r>
      <w:r w:rsidR="00EE2928">
        <w:rPr>
          <w:rFonts w:ascii="Arial" w:eastAsia="Times New Roman" w:hAnsi="Arial" w:cs="Arial"/>
          <w:color w:val="000000" w:themeColor="text1"/>
          <w:kern w:val="0"/>
          <w:sz w:val="22"/>
          <w:szCs w:val="22"/>
          <w:lang w:eastAsia="en-GB"/>
          <w14:ligatures w14:val="none"/>
        </w:rPr>
        <w:t>welling and those in the</w:t>
      </w:r>
      <w:r w:rsidR="000A34DB">
        <w:rPr>
          <w:rFonts w:ascii="Arial" w:eastAsia="Times New Roman" w:hAnsi="Arial" w:cs="Arial"/>
          <w:color w:val="000000" w:themeColor="text1"/>
          <w:kern w:val="0"/>
          <w:sz w:val="22"/>
          <w:szCs w:val="22"/>
          <w:lang w:eastAsia="en-GB"/>
          <w14:ligatures w14:val="none"/>
        </w:rPr>
        <w:t xml:space="preserve"> r</w:t>
      </w:r>
      <w:r w:rsidR="002039C5">
        <w:rPr>
          <w:rFonts w:ascii="Arial" w:eastAsia="Times New Roman" w:hAnsi="Arial" w:cs="Arial"/>
          <w:color w:val="000000" w:themeColor="text1"/>
          <w:kern w:val="0"/>
          <w:sz w:val="22"/>
          <w:szCs w:val="22"/>
          <w:lang w:eastAsia="en-GB"/>
          <w14:ligatures w14:val="none"/>
        </w:rPr>
        <w:t>ow of propertie</w:t>
      </w:r>
      <w:r w:rsidR="000A34DB">
        <w:rPr>
          <w:rFonts w:ascii="Arial" w:eastAsia="Times New Roman" w:hAnsi="Arial" w:cs="Arial"/>
          <w:color w:val="000000" w:themeColor="text1"/>
          <w:kern w:val="0"/>
          <w:sz w:val="22"/>
          <w:szCs w:val="22"/>
          <w:lang w:eastAsia="en-GB"/>
          <w14:ligatures w14:val="none"/>
        </w:rPr>
        <w:t xml:space="preserve">s.  </w:t>
      </w:r>
      <w:r w:rsidR="00726C4B">
        <w:rPr>
          <w:rFonts w:ascii="Arial" w:eastAsia="Times New Roman" w:hAnsi="Arial" w:cs="Arial"/>
          <w:color w:val="000000" w:themeColor="text1"/>
          <w:kern w:val="0"/>
          <w:sz w:val="22"/>
          <w:szCs w:val="22"/>
          <w:lang w:eastAsia="en-GB"/>
          <w14:ligatures w14:val="none"/>
        </w:rPr>
        <w:t>Due to the constraints of the site</w:t>
      </w:r>
      <w:r w:rsidR="00EE2928">
        <w:rPr>
          <w:rFonts w:ascii="Arial" w:eastAsia="Times New Roman" w:hAnsi="Arial" w:cs="Arial"/>
          <w:color w:val="000000" w:themeColor="text1"/>
          <w:kern w:val="0"/>
          <w:sz w:val="22"/>
          <w:szCs w:val="22"/>
          <w:lang w:eastAsia="en-GB"/>
          <w14:ligatures w14:val="none"/>
        </w:rPr>
        <w:t>,</w:t>
      </w:r>
      <w:r w:rsidR="00726C4B">
        <w:rPr>
          <w:rFonts w:ascii="Arial" w:eastAsia="Times New Roman" w:hAnsi="Arial" w:cs="Arial"/>
          <w:color w:val="000000" w:themeColor="text1"/>
          <w:kern w:val="0"/>
          <w:sz w:val="22"/>
          <w:szCs w:val="22"/>
          <w:lang w:eastAsia="en-GB"/>
          <w14:ligatures w14:val="none"/>
        </w:rPr>
        <w:t xml:space="preserve"> the external materials will be conditioned. </w:t>
      </w:r>
      <w:r w:rsidR="00CD392C">
        <w:rPr>
          <w:rFonts w:ascii="Arial" w:eastAsia="Times New Roman" w:hAnsi="Arial" w:cs="Arial"/>
          <w:color w:val="000000" w:themeColor="text1"/>
          <w:kern w:val="0"/>
          <w:sz w:val="22"/>
          <w:szCs w:val="22"/>
          <w:lang w:eastAsia="en-GB"/>
          <w14:ligatures w14:val="none"/>
        </w:rPr>
        <w:t xml:space="preserve"> Therefore</w:t>
      </w:r>
      <w:r w:rsidR="004F1208">
        <w:rPr>
          <w:rFonts w:ascii="Arial" w:eastAsia="Times New Roman" w:hAnsi="Arial" w:cs="Arial"/>
          <w:color w:val="000000" w:themeColor="text1"/>
          <w:kern w:val="0"/>
          <w:sz w:val="22"/>
          <w:szCs w:val="22"/>
          <w:lang w:eastAsia="en-GB"/>
          <w14:ligatures w14:val="none"/>
        </w:rPr>
        <w:t>,</w:t>
      </w:r>
      <w:r w:rsidR="008844C8">
        <w:rPr>
          <w:rFonts w:ascii="Arial" w:eastAsia="Times New Roman" w:hAnsi="Arial" w:cs="Arial"/>
          <w:color w:val="000000" w:themeColor="text1"/>
          <w:kern w:val="0"/>
          <w:sz w:val="22"/>
          <w:szCs w:val="22"/>
          <w:lang w:eastAsia="en-GB"/>
          <w14:ligatures w14:val="none"/>
        </w:rPr>
        <w:t xml:space="preserve"> the high quality design and materials of the extensions will not cause any harm to the setting of these listed buildings</w:t>
      </w:r>
      <w:r w:rsidR="00D41FB3">
        <w:rPr>
          <w:rFonts w:ascii="Arial" w:eastAsia="Times New Roman" w:hAnsi="Arial" w:cs="Arial"/>
          <w:color w:val="000000" w:themeColor="text1"/>
          <w:kern w:val="0"/>
          <w:sz w:val="22"/>
          <w:szCs w:val="22"/>
          <w:lang w:eastAsia="en-GB"/>
          <w14:ligatures w14:val="none"/>
        </w:rPr>
        <w:t xml:space="preserve">, particularly as </w:t>
      </w:r>
      <w:r w:rsidR="00E66C0B">
        <w:rPr>
          <w:rFonts w:ascii="Arial" w:eastAsia="Times New Roman" w:hAnsi="Arial" w:cs="Arial"/>
          <w:color w:val="000000" w:themeColor="text1"/>
          <w:kern w:val="0"/>
          <w:sz w:val="22"/>
          <w:szCs w:val="22"/>
          <w:lang w:eastAsia="en-GB"/>
          <w14:ligatures w14:val="none"/>
        </w:rPr>
        <w:t>the greenhouse at The Old Forge is separated from the site by</w:t>
      </w:r>
      <w:r w:rsidR="00630D4D">
        <w:rPr>
          <w:rFonts w:ascii="Arial" w:eastAsia="Times New Roman" w:hAnsi="Arial" w:cs="Arial"/>
          <w:color w:val="000000" w:themeColor="text1"/>
          <w:kern w:val="0"/>
          <w:sz w:val="22"/>
          <w:szCs w:val="22"/>
          <w:lang w:eastAsia="en-GB"/>
          <w14:ligatures w14:val="none"/>
        </w:rPr>
        <w:t xml:space="preserve"> the rear garden of No. 50</w:t>
      </w:r>
      <w:r w:rsidR="001D3829">
        <w:rPr>
          <w:rFonts w:ascii="Arial" w:eastAsia="Times New Roman" w:hAnsi="Arial" w:cs="Arial"/>
          <w:color w:val="000000" w:themeColor="text1"/>
          <w:kern w:val="0"/>
          <w:sz w:val="22"/>
          <w:szCs w:val="22"/>
          <w:lang w:eastAsia="en-GB"/>
          <w14:ligatures w14:val="none"/>
        </w:rPr>
        <w:t xml:space="preserve"> The Street, and</w:t>
      </w:r>
      <w:r w:rsidR="00E66C0B">
        <w:rPr>
          <w:rFonts w:ascii="Arial" w:eastAsia="Times New Roman" w:hAnsi="Arial" w:cs="Arial"/>
          <w:color w:val="000000" w:themeColor="text1"/>
          <w:kern w:val="0"/>
          <w:sz w:val="22"/>
          <w:szCs w:val="22"/>
          <w:lang w:eastAsia="en-GB"/>
          <w14:ligatures w14:val="none"/>
        </w:rPr>
        <w:t xml:space="preserve"> the public right of way</w:t>
      </w:r>
      <w:r w:rsidR="00FF726D">
        <w:rPr>
          <w:rFonts w:ascii="Arial" w:eastAsia="Times New Roman" w:hAnsi="Arial" w:cs="Arial"/>
          <w:color w:val="000000" w:themeColor="text1"/>
          <w:kern w:val="0"/>
          <w:sz w:val="22"/>
          <w:szCs w:val="22"/>
          <w:lang w:eastAsia="en-GB"/>
          <w14:ligatures w14:val="none"/>
        </w:rPr>
        <w:t>, ACAN14</w:t>
      </w:r>
      <w:r w:rsidR="00F53508">
        <w:rPr>
          <w:rFonts w:ascii="Arial" w:eastAsia="Times New Roman" w:hAnsi="Arial" w:cs="Arial"/>
          <w:color w:val="000000" w:themeColor="text1"/>
          <w:kern w:val="0"/>
          <w:sz w:val="22"/>
          <w:szCs w:val="22"/>
          <w:lang w:eastAsia="en-GB"/>
          <w14:ligatures w14:val="none"/>
        </w:rPr>
        <w:t xml:space="preserve"> running across the rear boundaries of the other dwellings in the </w:t>
      </w:r>
      <w:r w:rsidR="00914035">
        <w:rPr>
          <w:rFonts w:ascii="Arial" w:eastAsia="Times New Roman" w:hAnsi="Arial" w:cs="Arial"/>
          <w:color w:val="000000" w:themeColor="text1"/>
          <w:kern w:val="0"/>
          <w:sz w:val="22"/>
          <w:szCs w:val="22"/>
          <w:lang w:eastAsia="en-GB"/>
          <w14:ligatures w14:val="none"/>
        </w:rPr>
        <w:t>terrace</w:t>
      </w:r>
      <w:r w:rsidR="00F53508">
        <w:rPr>
          <w:rFonts w:ascii="Arial" w:eastAsia="Times New Roman" w:hAnsi="Arial" w:cs="Arial"/>
          <w:color w:val="000000" w:themeColor="text1"/>
          <w:kern w:val="0"/>
          <w:sz w:val="22"/>
          <w:szCs w:val="22"/>
          <w:lang w:eastAsia="en-GB"/>
          <w14:ligatures w14:val="none"/>
        </w:rPr>
        <w:t>.</w:t>
      </w:r>
      <w:r w:rsidR="00914035">
        <w:rPr>
          <w:rFonts w:ascii="Arial" w:eastAsia="Times New Roman" w:hAnsi="Arial" w:cs="Arial"/>
          <w:color w:val="000000" w:themeColor="text1"/>
          <w:kern w:val="0"/>
          <w:sz w:val="22"/>
          <w:szCs w:val="22"/>
          <w:lang w:eastAsia="en-GB"/>
          <w14:ligatures w14:val="none"/>
        </w:rPr>
        <w:t xml:space="preserve">  </w:t>
      </w:r>
    </w:p>
    <w:p w14:paraId="6CCA9557" w14:textId="77777777" w:rsidR="00CC7F39" w:rsidRPr="006705B5" w:rsidRDefault="00CC7F39"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0C38C4A7" w14:textId="77777777" w:rsidR="00D52FE5" w:rsidRPr="00D52FE5" w:rsidRDefault="00D52FE5" w:rsidP="00D52FE5">
      <w:pPr>
        <w:spacing w:after="0" w:line="276" w:lineRule="auto"/>
        <w:jc w:val="both"/>
        <w:rPr>
          <w:rFonts w:ascii="Arial" w:eastAsia="Times New Roman" w:hAnsi="Arial" w:cs="Arial"/>
          <w:color w:val="000000" w:themeColor="text1"/>
          <w:kern w:val="0"/>
          <w:sz w:val="22"/>
          <w:szCs w:val="22"/>
          <w:lang w:eastAsia="en-GB"/>
          <w14:ligatures w14:val="none"/>
        </w:rPr>
      </w:pPr>
      <w:r w:rsidRPr="00D52FE5">
        <w:rPr>
          <w:rFonts w:ascii="Arial" w:eastAsia="Times New Roman" w:hAnsi="Arial" w:cs="Arial"/>
          <w:color w:val="000000" w:themeColor="text1"/>
          <w:kern w:val="0"/>
          <w:sz w:val="22"/>
          <w:szCs w:val="22"/>
          <w:lang w:eastAsia="en-GB"/>
          <w14:ligatures w14:val="none"/>
        </w:rPr>
        <w:t>The proposal, by virtue of its scale, design and use of appropriate materials, would preserve the character and appearance of the Conservation Area and the setting of nearby listed buildings. It would not result in harm, including less than substantial harm, to the significance of any designated or non</w:t>
      </w:r>
      <w:r w:rsidRPr="00D52FE5">
        <w:rPr>
          <w:rFonts w:ascii="Arial" w:eastAsia="Times New Roman" w:hAnsi="Arial" w:cs="Arial"/>
          <w:color w:val="000000" w:themeColor="text1"/>
          <w:kern w:val="0"/>
          <w:sz w:val="22"/>
          <w:szCs w:val="22"/>
          <w:lang w:eastAsia="en-GB"/>
          <w14:ligatures w14:val="none"/>
        </w:rPr>
        <w:noBreakHyphen/>
        <w:t>designated heritage assets.</w:t>
      </w:r>
    </w:p>
    <w:p w14:paraId="40FF0E4F" w14:textId="77777777" w:rsidR="003508C7" w:rsidRPr="006705B5" w:rsidRDefault="003508C7" w:rsidP="002C52E0">
      <w:pPr>
        <w:spacing w:after="0" w:line="276" w:lineRule="auto"/>
        <w:jc w:val="both"/>
        <w:rPr>
          <w:rFonts w:ascii="Arial" w:eastAsia="Times New Roman" w:hAnsi="Arial" w:cs="Arial"/>
          <w:color w:val="000000" w:themeColor="text1"/>
          <w:kern w:val="0"/>
          <w:sz w:val="22"/>
          <w:szCs w:val="22"/>
          <w:lang w:eastAsia="en-GB"/>
          <w14:ligatures w14:val="none"/>
        </w:rPr>
      </w:pPr>
    </w:p>
    <w:p w14:paraId="26EB6318" w14:textId="77777777" w:rsidR="002C52E0" w:rsidRPr="006705B5" w:rsidRDefault="002C52E0" w:rsidP="002C52E0">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development is therefore considered to comply with Core Policy 58 of the Wiltshire Core Strategy and Sections 66 and 72 of the Planning (Listed Buildings and Conservation Areas) Act 1990, as well as the relevant provisions of the NPPF.</w:t>
      </w:r>
    </w:p>
    <w:p w14:paraId="234D9D92" w14:textId="77777777" w:rsidR="002C52E0" w:rsidRDefault="002C52E0" w:rsidP="00A050F1">
      <w:pPr>
        <w:spacing w:after="0" w:line="276" w:lineRule="auto"/>
        <w:jc w:val="both"/>
        <w:rPr>
          <w:rFonts w:ascii="Arial" w:hAnsi="Arial" w:cs="Arial"/>
          <w:b/>
          <w:bCs/>
          <w:i/>
          <w:iCs/>
          <w:color w:val="FF0000"/>
          <w:sz w:val="22"/>
          <w:szCs w:val="22"/>
        </w:rPr>
      </w:pPr>
    </w:p>
    <w:p w14:paraId="3631F6E9" w14:textId="77777777" w:rsidR="003508C7" w:rsidRPr="00A050F1" w:rsidRDefault="003508C7" w:rsidP="003508C7">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Pr="00A050F1">
        <w:rPr>
          <w:rFonts w:ascii="Arial" w:hAnsi="Arial" w:cs="Arial"/>
          <w:color w:val="000000" w:themeColor="text1"/>
          <w:sz w:val="22"/>
          <w:szCs w:val="22"/>
        </w:rPr>
        <w:t>he proposal complies with the design principles set out in Core Policy 57</w:t>
      </w:r>
      <w:r>
        <w:rPr>
          <w:rFonts w:ascii="Arial" w:hAnsi="Arial" w:cs="Arial"/>
          <w:color w:val="000000" w:themeColor="text1"/>
          <w:sz w:val="22"/>
          <w:szCs w:val="22"/>
        </w:rPr>
        <w:t xml:space="preserve"> of the Wiltshire Core Strategy and Appendix D of the Wiltshire Design Guide</w:t>
      </w:r>
      <w:r w:rsidRPr="00A050F1">
        <w:rPr>
          <w:rFonts w:ascii="Arial" w:hAnsi="Arial" w:cs="Arial"/>
          <w:color w:val="000000" w:themeColor="text1"/>
          <w:sz w:val="22"/>
          <w:szCs w:val="22"/>
        </w:rPr>
        <w:t>.</w:t>
      </w:r>
    </w:p>
    <w:p w14:paraId="40EEDDB6" w14:textId="77777777" w:rsidR="002C52E0" w:rsidRDefault="002C52E0" w:rsidP="00A050F1">
      <w:pPr>
        <w:spacing w:after="0" w:line="276" w:lineRule="auto"/>
        <w:jc w:val="both"/>
        <w:rPr>
          <w:rFonts w:ascii="Arial" w:hAnsi="Arial" w:cs="Arial"/>
          <w:b/>
          <w:bCs/>
          <w:i/>
          <w:iCs/>
          <w:color w:val="FF0000"/>
          <w:sz w:val="22"/>
          <w:szCs w:val="22"/>
        </w:rPr>
      </w:pPr>
    </w:p>
    <w:p w14:paraId="4F95A6C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3B2C0C44"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23DF5CBB"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4AF5251C" w14:textId="77777777" w:rsidR="00393433" w:rsidRDefault="00393433" w:rsidP="00A050F1">
      <w:pPr>
        <w:spacing w:after="0" w:line="276" w:lineRule="auto"/>
        <w:jc w:val="both"/>
        <w:rPr>
          <w:rFonts w:ascii="Arial" w:hAnsi="Arial" w:cs="Arial"/>
          <w:color w:val="000000" w:themeColor="text1"/>
          <w:sz w:val="22"/>
          <w:szCs w:val="22"/>
        </w:rPr>
      </w:pPr>
    </w:p>
    <w:p w14:paraId="399D7F56"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6A2AC9C0" w14:textId="77777777" w:rsidR="00400FB2" w:rsidRDefault="00400FB2" w:rsidP="00A050F1">
      <w:pPr>
        <w:spacing w:after="0" w:line="276" w:lineRule="auto"/>
        <w:jc w:val="both"/>
        <w:rPr>
          <w:rFonts w:ascii="Arial" w:hAnsi="Arial" w:cs="Arial"/>
          <w:color w:val="000000" w:themeColor="text1"/>
          <w:sz w:val="22"/>
          <w:szCs w:val="22"/>
        </w:rPr>
      </w:pPr>
    </w:p>
    <w:p w14:paraId="068ABDD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13A1BAF3" w14:textId="77777777" w:rsidR="00DB13C3" w:rsidRDefault="00DB13C3" w:rsidP="00DB13C3">
      <w:pPr>
        <w:spacing w:after="0" w:line="276" w:lineRule="auto"/>
        <w:jc w:val="both"/>
        <w:rPr>
          <w:rFonts w:ascii="Arial" w:hAnsi="Arial" w:cs="Arial"/>
          <w:i/>
          <w:iCs/>
          <w:color w:val="000000" w:themeColor="text1"/>
          <w:sz w:val="22"/>
          <w:szCs w:val="22"/>
        </w:rPr>
      </w:pPr>
    </w:p>
    <w:p w14:paraId="749DBE94" w14:textId="0B2A8D1B" w:rsidR="00C06E21" w:rsidRDefault="004A5047" w:rsidP="00DB13C3">
      <w:pPr>
        <w:spacing w:after="0" w:line="276" w:lineRule="auto"/>
        <w:jc w:val="both"/>
        <w:rPr>
          <w:rFonts w:ascii="Arial" w:hAnsi="Arial" w:cs="Arial"/>
          <w:color w:val="000000" w:themeColor="text1"/>
          <w:sz w:val="22"/>
          <w:szCs w:val="22"/>
        </w:rPr>
      </w:pPr>
      <w:r w:rsidRPr="00B62D73">
        <w:rPr>
          <w:rFonts w:ascii="Arial" w:hAnsi="Arial" w:cs="Arial"/>
          <w:color w:val="000000" w:themeColor="text1"/>
          <w:sz w:val="22"/>
          <w:szCs w:val="22"/>
        </w:rPr>
        <w:t>The</w:t>
      </w:r>
      <w:r w:rsidR="00A72659">
        <w:rPr>
          <w:rFonts w:ascii="Arial" w:hAnsi="Arial" w:cs="Arial"/>
          <w:color w:val="000000" w:themeColor="text1"/>
          <w:sz w:val="22"/>
          <w:szCs w:val="22"/>
        </w:rPr>
        <w:t xml:space="preserve"> proposed</w:t>
      </w:r>
      <w:r w:rsidR="00416A45">
        <w:rPr>
          <w:rFonts w:ascii="Arial" w:hAnsi="Arial" w:cs="Arial"/>
          <w:color w:val="000000" w:themeColor="text1"/>
          <w:sz w:val="22"/>
          <w:szCs w:val="22"/>
        </w:rPr>
        <w:t xml:space="preserve"> single storey</w:t>
      </w:r>
      <w:r w:rsidRPr="00B62D73">
        <w:rPr>
          <w:rFonts w:ascii="Arial" w:hAnsi="Arial" w:cs="Arial"/>
          <w:color w:val="000000" w:themeColor="text1"/>
          <w:sz w:val="22"/>
          <w:szCs w:val="22"/>
        </w:rPr>
        <w:t xml:space="preserve"> </w:t>
      </w:r>
      <w:r w:rsidR="00782CCD">
        <w:rPr>
          <w:rFonts w:ascii="Arial" w:hAnsi="Arial" w:cs="Arial"/>
          <w:color w:val="000000" w:themeColor="text1"/>
          <w:sz w:val="22"/>
          <w:szCs w:val="22"/>
        </w:rPr>
        <w:t>rear extension due to its siting, adjoining the existing single storey lean-to extension, already built up to the shared boundary with No. 47</w:t>
      </w:r>
      <w:r w:rsidR="00A72659">
        <w:rPr>
          <w:rFonts w:ascii="Arial" w:hAnsi="Arial" w:cs="Arial"/>
          <w:color w:val="000000" w:themeColor="text1"/>
          <w:sz w:val="22"/>
          <w:szCs w:val="22"/>
        </w:rPr>
        <w:t>, will</w:t>
      </w:r>
      <w:r w:rsidR="0034654C">
        <w:rPr>
          <w:rFonts w:ascii="Arial" w:hAnsi="Arial" w:cs="Arial"/>
          <w:color w:val="000000" w:themeColor="text1"/>
          <w:sz w:val="22"/>
          <w:szCs w:val="22"/>
        </w:rPr>
        <w:t xml:space="preserve"> extend</w:t>
      </w:r>
      <w:r w:rsidR="00D9054F">
        <w:rPr>
          <w:rFonts w:ascii="Arial" w:hAnsi="Arial" w:cs="Arial"/>
          <w:color w:val="000000" w:themeColor="text1"/>
          <w:sz w:val="22"/>
          <w:szCs w:val="22"/>
        </w:rPr>
        <w:t xml:space="preserve"> it</w:t>
      </w:r>
      <w:r w:rsidR="0034654C">
        <w:rPr>
          <w:rFonts w:ascii="Arial" w:hAnsi="Arial" w:cs="Arial"/>
          <w:color w:val="000000" w:themeColor="text1"/>
          <w:sz w:val="22"/>
          <w:szCs w:val="22"/>
        </w:rPr>
        <w:t xml:space="preserve"> across the width of the</w:t>
      </w:r>
      <w:r w:rsidR="00D9054F">
        <w:rPr>
          <w:rFonts w:ascii="Arial" w:hAnsi="Arial" w:cs="Arial"/>
          <w:color w:val="000000" w:themeColor="text1"/>
          <w:sz w:val="22"/>
          <w:szCs w:val="22"/>
        </w:rPr>
        <w:t xml:space="preserve"> original</w:t>
      </w:r>
      <w:r w:rsidR="0034654C">
        <w:rPr>
          <w:rFonts w:ascii="Arial" w:hAnsi="Arial" w:cs="Arial"/>
          <w:color w:val="000000" w:themeColor="text1"/>
          <w:sz w:val="22"/>
          <w:szCs w:val="22"/>
        </w:rPr>
        <w:t xml:space="preserve"> rear elevation</w:t>
      </w:r>
      <w:r w:rsidR="00D9054F">
        <w:rPr>
          <w:rFonts w:ascii="Arial" w:hAnsi="Arial" w:cs="Arial"/>
          <w:color w:val="000000" w:themeColor="text1"/>
          <w:sz w:val="22"/>
          <w:szCs w:val="22"/>
        </w:rPr>
        <w:t xml:space="preserve"> of the dwelling</w:t>
      </w:r>
      <w:r w:rsidR="0034654C">
        <w:rPr>
          <w:rFonts w:ascii="Arial" w:hAnsi="Arial" w:cs="Arial"/>
          <w:color w:val="000000" w:themeColor="text1"/>
          <w:sz w:val="22"/>
          <w:szCs w:val="22"/>
        </w:rPr>
        <w:t xml:space="preserve">.  </w:t>
      </w:r>
    </w:p>
    <w:p w14:paraId="77AA98B2" w14:textId="77777777" w:rsidR="00C06E21" w:rsidRDefault="00C06E21" w:rsidP="00DB13C3">
      <w:pPr>
        <w:spacing w:after="0" w:line="276" w:lineRule="auto"/>
        <w:jc w:val="both"/>
        <w:rPr>
          <w:rFonts w:ascii="Arial" w:hAnsi="Arial" w:cs="Arial"/>
          <w:color w:val="000000" w:themeColor="text1"/>
          <w:sz w:val="22"/>
          <w:szCs w:val="22"/>
        </w:rPr>
      </w:pPr>
    </w:p>
    <w:p w14:paraId="6DE782E0" w14:textId="58233557" w:rsidR="00866957" w:rsidRDefault="0034654C"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two-storey extension will be positioned adjacent to the </w:t>
      </w:r>
      <w:r w:rsidR="00807D4C">
        <w:rPr>
          <w:rFonts w:ascii="Arial" w:hAnsi="Arial" w:cs="Arial"/>
          <w:color w:val="000000" w:themeColor="text1"/>
          <w:sz w:val="22"/>
          <w:szCs w:val="22"/>
        </w:rPr>
        <w:t>existing gable end</w:t>
      </w:r>
      <w:r w:rsidR="00D9054F">
        <w:rPr>
          <w:rFonts w:ascii="Arial" w:hAnsi="Arial" w:cs="Arial"/>
          <w:color w:val="000000" w:themeColor="text1"/>
          <w:sz w:val="22"/>
          <w:szCs w:val="22"/>
        </w:rPr>
        <w:t xml:space="preserve"> of the property</w:t>
      </w:r>
      <w:r w:rsidR="00807D4C">
        <w:rPr>
          <w:rFonts w:ascii="Arial" w:hAnsi="Arial" w:cs="Arial"/>
          <w:color w:val="000000" w:themeColor="text1"/>
          <w:sz w:val="22"/>
          <w:szCs w:val="22"/>
        </w:rPr>
        <w:t>, which is on the opposite side of the dwelling to No. 47</w:t>
      </w:r>
      <w:r w:rsidR="0030183F">
        <w:rPr>
          <w:rFonts w:ascii="Arial" w:hAnsi="Arial" w:cs="Arial"/>
          <w:color w:val="000000" w:themeColor="text1"/>
          <w:sz w:val="22"/>
          <w:szCs w:val="22"/>
        </w:rPr>
        <w:t>.  Therefore, it will have no adverse impact upon th</w:t>
      </w:r>
      <w:r w:rsidR="00E75FD9">
        <w:rPr>
          <w:rFonts w:ascii="Arial" w:hAnsi="Arial" w:cs="Arial"/>
          <w:color w:val="000000" w:themeColor="text1"/>
          <w:sz w:val="22"/>
          <w:szCs w:val="22"/>
        </w:rPr>
        <w:t>is</w:t>
      </w:r>
      <w:r w:rsidR="0030183F">
        <w:rPr>
          <w:rFonts w:ascii="Arial" w:hAnsi="Arial" w:cs="Arial"/>
          <w:color w:val="000000" w:themeColor="text1"/>
          <w:sz w:val="22"/>
          <w:szCs w:val="22"/>
        </w:rPr>
        <w:t xml:space="preserve"> adjoining neighbour. </w:t>
      </w:r>
    </w:p>
    <w:p w14:paraId="1880BC72" w14:textId="77777777" w:rsidR="00866957" w:rsidRDefault="00866957" w:rsidP="00DB13C3">
      <w:pPr>
        <w:spacing w:after="0" w:line="276" w:lineRule="auto"/>
        <w:jc w:val="both"/>
        <w:rPr>
          <w:rFonts w:ascii="Arial" w:hAnsi="Arial" w:cs="Arial"/>
          <w:color w:val="000000" w:themeColor="text1"/>
          <w:sz w:val="22"/>
          <w:szCs w:val="22"/>
        </w:rPr>
      </w:pPr>
    </w:p>
    <w:p w14:paraId="770A87CD" w14:textId="44358D67" w:rsidR="00143A18" w:rsidRDefault="00866957"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w:t>
      </w:r>
      <w:r w:rsidR="00262588">
        <w:rPr>
          <w:rFonts w:ascii="Arial" w:hAnsi="Arial" w:cs="Arial"/>
          <w:color w:val="000000" w:themeColor="text1"/>
          <w:sz w:val="22"/>
          <w:szCs w:val="22"/>
        </w:rPr>
        <w:t xml:space="preserve">he neighbouring pair of semi-detached dwellings to the </w:t>
      </w:r>
      <w:r w:rsidR="007658E2">
        <w:rPr>
          <w:rFonts w:ascii="Arial" w:hAnsi="Arial" w:cs="Arial"/>
          <w:color w:val="000000" w:themeColor="text1"/>
          <w:sz w:val="22"/>
          <w:szCs w:val="22"/>
        </w:rPr>
        <w:t>north-east</w:t>
      </w:r>
      <w:r w:rsidR="001A5A58">
        <w:rPr>
          <w:rFonts w:ascii="Arial" w:hAnsi="Arial" w:cs="Arial"/>
          <w:color w:val="000000" w:themeColor="text1"/>
          <w:sz w:val="22"/>
          <w:szCs w:val="22"/>
        </w:rPr>
        <w:t xml:space="preserve"> side</w:t>
      </w:r>
      <w:r w:rsidR="007658E2">
        <w:rPr>
          <w:rFonts w:ascii="Arial" w:hAnsi="Arial" w:cs="Arial"/>
          <w:color w:val="000000" w:themeColor="text1"/>
          <w:sz w:val="22"/>
          <w:szCs w:val="22"/>
        </w:rPr>
        <w:t xml:space="preserve"> (Nos. 48 and 50 The Street) are a</w:t>
      </w:r>
      <w:r w:rsidR="00D07CC1">
        <w:rPr>
          <w:rFonts w:ascii="Arial" w:hAnsi="Arial" w:cs="Arial"/>
          <w:color w:val="000000" w:themeColor="text1"/>
          <w:sz w:val="22"/>
          <w:szCs w:val="22"/>
        </w:rPr>
        <w:t>lmost perpendicular to the application site</w:t>
      </w:r>
      <w:r w:rsidR="00AD38AE">
        <w:rPr>
          <w:rFonts w:ascii="Arial" w:hAnsi="Arial" w:cs="Arial"/>
          <w:color w:val="000000" w:themeColor="text1"/>
          <w:sz w:val="22"/>
          <w:szCs w:val="22"/>
        </w:rPr>
        <w:t>.  Due to the position and orientation of the</w:t>
      </w:r>
      <w:r w:rsidR="006177AA">
        <w:rPr>
          <w:rFonts w:ascii="Arial" w:hAnsi="Arial" w:cs="Arial"/>
          <w:color w:val="000000" w:themeColor="text1"/>
          <w:sz w:val="22"/>
          <w:szCs w:val="22"/>
        </w:rPr>
        <w:t>se dwellings, the</w:t>
      </w:r>
      <w:r w:rsidR="00E75FD9">
        <w:rPr>
          <w:rFonts w:ascii="Arial" w:hAnsi="Arial" w:cs="Arial"/>
          <w:color w:val="000000" w:themeColor="text1"/>
          <w:sz w:val="22"/>
          <w:szCs w:val="22"/>
        </w:rPr>
        <w:t>ir</w:t>
      </w:r>
      <w:r w:rsidR="006177AA">
        <w:rPr>
          <w:rFonts w:ascii="Arial" w:hAnsi="Arial" w:cs="Arial"/>
          <w:color w:val="000000" w:themeColor="text1"/>
          <w:sz w:val="22"/>
          <w:szCs w:val="22"/>
        </w:rPr>
        <w:t xml:space="preserve"> rear elevations</w:t>
      </w:r>
      <w:r w:rsidR="00E75FD9">
        <w:rPr>
          <w:rFonts w:ascii="Arial" w:hAnsi="Arial" w:cs="Arial"/>
          <w:color w:val="000000" w:themeColor="text1"/>
          <w:sz w:val="22"/>
          <w:szCs w:val="22"/>
        </w:rPr>
        <w:t xml:space="preserve"> will </w:t>
      </w:r>
      <w:r w:rsidR="006177AA">
        <w:rPr>
          <w:rFonts w:ascii="Arial" w:hAnsi="Arial" w:cs="Arial"/>
          <w:color w:val="000000" w:themeColor="text1"/>
          <w:sz w:val="22"/>
          <w:szCs w:val="22"/>
        </w:rPr>
        <w:t>face the rear garden of the application property</w:t>
      </w:r>
      <w:r w:rsidR="00143A18">
        <w:rPr>
          <w:rFonts w:ascii="Arial" w:hAnsi="Arial" w:cs="Arial"/>
          <w:color w:val="000000" w:themeColor="text1"/>
          <w:sz w:val="22"/>
          <w:szCs w:val="22"/>
        </w:rPr>
        <w:t xml:space="preserve">, </w:t>
      </w:r>
      <w:r w:rsidR="00143A18">
        <w:rPr>
          <w:rFonts w:ascii="Arial" w:hAnsi="Arial" w:cs="Arial"/>
          <w:color w:val="000000" w:themeColor="text1"/>
          <w:sz w:val="22"/>
          <w:szCs w:val="22"/>
        </w:rPr>
        <w:lastRenderedPageBreak/>
        <w:t>rather than the north-eastern side elevation of the proposed</w:t>
      </w:r>
      <w:r>
        <w:rPr>
          <w:rFonts w:ascii="Arial" w:hAnsi="Arial" w:cs="Arial"/>
          <w:color w:val="000000" w:themeColor="text1"/>
          <w:sz w:val="22"/>
          <w:szCs w:val="22"/>
        </w:rPr>
        <w:t xml:space="preserve"> two-storey</w:t>
      </w:r>
      <w:r w:rsidR="00143A18">
        <w:rPr>
          <w:rFonts w:ascii="Arial" w:hAnsi="Arial" w:cs="Arial"/>
          <w:color w:val="000000" w:themeColor="text1"/>
          <w:sz w:val="22"/>
          <w:szCs w:val="22"/>
        </w:rPr>
        <w:t xml:space="preserve"> side extension</w:t>
      </w:r>
      <w:r w:rsidR="006177AA">
        <w:rPr>
          <w:rFonts w:ascii="Arial" w:hAnsi="Arial" w:cs="Arial"/>
          <w:color w:val="000000" w:themeColor="text1"/>
          <w:sz w:val="22"/>
          <w:szCs w:val="22"/>
        </w:rPr>
        <w:t xml:space="preserve">. </w:t>
      </w:r>
      <w:r w:rsidR="001A5A58">
        <w:rPr>
          <w:rFonts w:ascii="Arial" w:hAnsi="Arial" w:cs="Arial"/>
          <w:color w:val="000000" w:themeColor="text1"/>
          <w:sz w:val="22"/>
          <w:szCs w:val="22"/>
        </w:rPr>
        <w:t xml:space="preserve"> </w:t>
      </w:r>
      <w:r w:rsidR="00143A18">
        <w:rPr>
          <w:rFonts w:ascii="Arial" w:hAnsi="Arial" w:cs="Arial"/>
          <w:color w:val="000000" w:themeColor="text1"/>
          <w:sz w:val="22"/>
          <w:szCs w:val="22"/>
        </w:rPr>
        <w:t>There are also no windows</w:t>
      </w:r>
      <w:r>
        <w:rPr>
          <w:rFonts w:ascii="Arial" w:hAnsi="Arial" w:cs="Arial"/>
          <w:color w:val="000000" w:themeColor="text1"/>
          <w:sz w:val="22"/>
          <w:szCs w:val="22"/>
        </w:rPr>
        <w:t xml:space="preserve"> at first floor level</w:t>
      </w:r>
      <w:r w:rsidR="00143A18">
        <w:rPr>
          <w:rFonts w:ascii="Arial" w:hAnsi="Arial" w:cs="Arial"/>
          <w:color w:val="000000" w:themeColor="text1"/>
          <w:sz w:val="22"/>
          <w:szCs w:val="22"/>
        </w:rPr>
        <w:t xml:space="preserve"> in rear elevation of the two-storey side extension at No. </w:t>
      </w:r>
      <w:r w:rsidR="0053395D">
        <w:rPr>
          <w:rFonts w:ascii="Arial" w:hAnsi="Arial" w:cs="Arial"/>
          <w:color w:val="000000" w:themeColor="text1"/>
          <w:sz w:val="22"/>
          <w:szCs w:val="22"/>
        </w:rPr>
        <w:t xml:space="preserve">48 next door, which will further minimise any overbearing impact or loss of light </w:t>
      </w:r>
      <w:r w:rsidR="00E10230">
        <w:rPr>
          <w:rFonts w:ascii="Arial" w:hAnsi="Arial" w:cs="Arial"/>
          <w:color w:val="000000" w:themeColor="text1"/>
          <w:sz w:val="22"/>
          <w:szCs w:val="22"/>
        </w:rPr>
        <w:t>from</w:t>
      </w:r>
      <w:r w:rsidR="0053395D">
        <w:rPr>
          <w:rFonts w:ascii="Arial" w:hAnsi="Arial" w:cs="Arial"/>
          <w:color w:val="000000" w:themeColor="text1"/>
          <w:sz w:val="22"/>
          <w:szCs w:val="22"/>
        </w:rPr>
        <w:t xml:space="preserve"> the proposed two-storey side extension.  In addition to the position and orientation of these dwellings in relation to the</w:t>
      </w:r>
      <w:r w:rsidR="003F6FFF">
        <w:rPr>
          <w:rFonts w:ascii="Arial" w:hAnsi="Arial" w:cs="Arial"/>
          <w:color w:val="000000" w:themeColor="text1"/>
          <w:sz w:val="22"/>
          <w:szCs w:val="22"/>
        </w:rPr>
        <w:t xml:space="preserve"> proposed</w:t>
      </w:r>
      <w:r w:rsidR="0053395D">
        <w:rPr>
          <w:rFonts w:ascii="Arial" w:hAnsi="Arial" w:cs="Arial"/>
          <w:color w:val="000000" w:themeColor="text1"/>
          <w:sz w:val="22"/>
          <w:szCs w:val="22"/>
        </w:rPr>
        <w:t xml:space="preserve"> side extension, circa 10m will separate</w:t>
      </w:r>
      <w:r w:rsidR="002F0F9C">
        <w:rPr>
          <w:rFonts w:ascii="Arial" w:hAnsi="Arial" w:cs="Arial"/>
          <w:color w:val="000000" w:themeColor="text1"/>
          <w:sz w:val="22"/>
          <w:szCs w:val="22"/>
        </w:rPr>
        <w:t xml:space="preserve"> the north-eastern side elevation of No. 46 with the rear elevation of No. 48</w:t>
      </w:r>
      <w:r w:rsidR="00416A45">
        <w:rPr>
          <w:rFonts w:ascii="Arial" w:hAnsi="Arial" w:cs="Arial"/>
          <w:color w:val="000000" w:themeColor="text1"/>
          <w:sz w:val="22"/>
          <w:szCs w:val="22"/>
        </w:rPr>
        <w:t xml:space="preserve"> at an angle</w:t>
      </w:r>
      <w:r w:rsidR="002F0F9C">
        <w:rPr>
          <w:rFonts w:ascii="Arial" w:hAnsi="Arial" w:cs="Arial"/>
          <w:color w:val="000000" w:themeColor="text1"/>
          <w:sz w:val="22"/>
          <w:szCs w:val="22"/>
        </w:rPr>
        <w:t xml:space="preserve">. </w:t>
      </w:r>
    </w:p>
    <w:p w14:paraId="6EA645D0" w14:textId="77777777" w:rsidR="00143A18" w:rsidRDefault="00143A18" w:rsidP="00DB13C3">
      <w:pPr>
        <w:spacing w:after="0" w:line="276" w:lineRule="auto"/>
        <w:jc w:val="both"/>
        <w:rPr>
          <w:rFonts w:ascii="Arial" w:hAnsi="Arial" w:cs="Arial"/>
          <w:color w:val="000000" w:themeColor="text1"/>
          <w:sz w:val="22"/>
          <w:szCs w:val="22"/>
        </w:rPr>
      </w:pPr>
    </w:p>
    <w:p w14:paraId="1504890A" w14:textId="5E791D98" w:rsidR="00785FB8" w:rsidRDefault="000563E7"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No windows are proposed in the </w:t>
      </w:r>
      <w:r w:rsidR="00EA2E6F">
        <w:rPr>
          <w:rFonts w:ascii="Arial" w:hAnsi="Arial" w:cs="Arial"/>
          <w:color w:val="000000" w:themeColor="text1"/>
          <w:sz w:val="22"/>
          <w:szCs w:val="22"/>
        </w:rPr>
        <w:t>north-eastern side elevation</w:t>
      </w:r>
      <w:r w:rsidR="002F0F9C">
        <w:rPr>
          <w:rFonts w:ascii="Arial" w:hAnsi="Arial" w:cs="Arial"/>
          <w:color w:val="000000" w:themeColor="text1"/>
          <w:sz w:val="22"/>
          <w:szCs w:val="22"/>
        </w:rPr>
        <w:t xml:space="preserve"> of the proposed two-storey side extension</w:t>
      </w:r>
      <w:r w:rsidR="00EA2E6F">
        <w:rPr>
          <w:rFonts w:ascii="Arial" w:hAnsi="Arial" w:cs="Arial"/>
          <w:color w:val="000000" w:themeColor="text1"/>
          <w:sz w:val="22"/>
          <w:szCs w:val="22"/>
        </w:rPr>
        <w:t xml:space="preserve">.  </w:t>
      </w:r>
      <w:r w:rsidR="003C765F">
        <w:rPr>
          <w:rFonts w:ascii="Arial" w:hAnsi="Arial" w:cs="Arial"/>
          <w:color w:val="000000" w:themeColor="text1"/>
          <w:sz w:val="22"/>
          <w:szCs w:val="22"/>
        </w:rPr>
        <w:t xml:space="preserve">It is not necessary to </w:t>
      </w:r>
      <w:r w:rsidR="00785FB8">
        <w:rPr>
          <w:rFonts w:ascii="Arial" w:hAnsi="Arial" w:cs="Arial"/>
          <w:color w:val="000000" w:themeColor="text1"/>
          <w:sz w:val="22"/>
          <w:szCs w:val="22"/>
        </w:rPr>
        <w:t>impose a condition removing Permitted Development rights for any upper floor windows in side elevations, as the Class A of Part 1 of the General Permitted Development (GPDO) 2015 As Amended, already restricts these openings to be obscure glazed and non-opening, unless parts of the window which can be opened are more than  1.7m above the floor of the room in which the window is installed.  This will be drawn to the applicant’s attention by an informative</w:t>
      </w:r>
      <w:r w:rsidR="00416A45">
        <w:rPr>
          <w:rFonts w:ascii="Arial" w:hAnsi="Arial" w:cs="Arial"/>
          <w:color w:val="000000" w:themeColor="text1"/>
          <w:sz w:val="22"/>
          <w:szCs w:val="22"/>
        </w:rPr>
        <w:t>.</w:t>
      </w:r>
      <w:r w:rsidR="00657B60">
        <w:rPr>
          <w:rFonts w:ascii="Arial" w:hAnsi="Arial" w:cs="Arial"/>
          <w:color w:val="000000" w:themeColor="text1"/>
          <w:sz w:val="22"/>
          <w:szCs w:val="22"/>
        </w:rPr>
        <w:t xml:space="preserve"> </w:t>
      </w:r>
    </w:p>
    <w:p w14:paraId="1BFE9628" w14:textId="77777777" w:rsidR="00785FB8" w:rsidRDefault="00785FB8" w:rsidP="00DB13C3">
      <w:pPr>
        <w:spacing w:after="0" w:line="276" w:lineRule="auto"/>
        <w:jc w:val="both"/>
        <w:rPr>
          <w:rFonts w:ascii="Arial" w:hAnsi="Arial" w:cs="Arial"/>
          <w:color w:val="000000" w:themeColor="text1"/>
          <w:sz w:val="22"/>
          <w:szCs w:val="22"/>
        </w:rPr>
      </w:pPr>
    </w:p>
    <w:p w14:paraId="22C95AE5" w14:textId="7159C305" w:rsidR="00DB13C3" w:rsidRPr="00B62D73" w:rsidRDefault="00785FB8"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view of the above,</w:t>
      </w:r>
      <w:r w:rsidR="00807D4C">
        <w:rPr>
          <w:rFonts w:ascii="Arial" w:hAnsi="Arial" w:cs="Arial"/>
          <w:color w:val="000000" w:themeColor="text1"/>
          <w:sz w:val="22"/>
          <w:szCs w:val="22"/>
        </w:rPr>
        <w:t xml:space="preserve"> the proposal</w:t>
      </w:r>
      <w:r w:rsidR="00D9054F">
        <w:rPr>
          <w:rFonts w:ascii="Arial" w:hAnsi="Arial" w:cs="Arial"/>
          <w:color w:val="000000" w:themeColor="text1"/>
          <w:sz w:val="22"/>
          <w:szCs w:val="22"/>
        </w:rPr>
        <w:t xml:space="preserve">s, are not considered to cause any </w:t>
      </w:r>
      <w:r w:rsidR="003049D7">
        <w:rPr>
          <w:rFonts w:ascii="Arial" w:hAnsi="Arial" w:cs="Arial"/>
          <w:color w:val="000000" w:themeColor="text1"/>
          <w:sz w:val="22"/>
          <w:szCs w:val="22"/>
        </w:rPr>
        <w:t>loss of light; overshadowing; overlooking; or hav</w:t>
      </w:r>
      <w:r>
        <w:rPr>
          <w:rFonts w:ascii="Arial" w:hAnsi="Arial" w:cs="Arial"/>
          <w:color w:val="000000" w:themeColor="text1"/>
          <w:sz w:val="22"/>
          <w:szCs w:val="22"/>
        </w:rPr>
        <w:t>e</w:t>
      </w:r>
      <w:r w:rsidR="003049D7">
        <w:rPr>
          <w:rFonts w:ascii="Arial" w:hAnsi="Arial" w:cs="Arial"/>
          <w:color w:val="000000" w:themeColor="text1"/>
          <w:sz w:val="22"/>
          <w:szCs w:val="22"/>
        </w:rPr>
        <w:t xml:space="preserve"> an overbearing impact upon the</w:t>
      </w:r>
      <w:r w:rsidR="00B157AD">
        <w:rPr>
          <w:rFonts w:ascii="Arial" w:hAnsi="Arial" w:cs="Arial"/>
          <w:color w:val="000000" w:themeColor="text1"/>
          <w:sz w:val="22"/>
          <w:szCs w:val="22"/>
        </w:rPr>
        <w:t>se occupiers</w:t>
      </w:r>
      <w:r w:rsidR="003049D7">
        <w:rPr>
          <w:rFonts w:ascii="Arial" w:hAnsi="Arial" w:cs="Arial"/>
          <w:color w:val="000000" w:themeColor="text1"/>
          <w:sz w:val="22"/>
          <w:szCs w:val="22"/>
        </w:rPr>
        <w:t xml:space="preserve"> neighbour</w:t>
      </w:r>
      <w:r>
        <w:rPr>
          <w:rFonts w:ascii="Arial" w:hAnsi="Arial" w:cs="Arial"/>
          <w:color w:val="000000" w:themeColor="text1"/>
          <w:sz w:val="22"/>
          <w:szCs w:val="22"/>
        </w:rPr>
        <w:t>ing</w:t>
      </w:r>
      <w:r w:rsidR="003049D7">
        <w:rPr>
          <w:rFonts w:ascii="Arial" w:hAnsi="Arial" w:cs="Arial"/>
          <w:color w:val="000000" w:themeColor="text1"/>
          <w:sz w:val="22"/>
          <w:szCs w:val="22"/>
        </w:rPr>
        <w:t xml:space="preserve"> amenity. </w:t>
      </w:r>
    </w:p>
    <w:p w14:paraId="76B9A904" w14:textId="77777777" w:rsidR="004A5047" w:rsidRPr="00A050F1" w:rsidRDefault="004A5047" w:rsidP="00DB13C3">
      <w:pPr>
        <w:spacing w:after="0" w:line="276" w:lineRule="auto"/>
        <w:jc w:val="both"/>
        <w:rPr>
          <w:rFonts w:ascii="Arial" w:hAnsi="Arial" w:cs="Arial"/>
          <w:color w:val="000000" w:themeColor="text1"/>
          <w:sz w:val="22"/>
          <w:szCs w:val="22"/>
        </w:rPr>
      </w:pPr>
    </w:p>
    <w:p w14:paraId="21B0BEC3"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149301D4"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66B9E453" w14:textId="02DD7953"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04793AD8"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39D31928"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278DF35"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2217DFA1"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5F4C001" w14:textId="3DC5755F" w:rsidR="00E57D1F" w:rsidRPr="003615E3" w:rsidRDefault="003615E3" w:rsidP="006705B5">
      <w:pPr>
        <w:spacing w:after="0" w:line="276" w:lineRule="auto"/>
        <w:jc w:val="both"/>
        <w:rPr>
          <w:rFonts w:ascii="Arial" w:eastAsia="Times New Roman" w:hAnsi="Arial" w:cs="Arial"/>
          <w:kern w:val="0"/>
          <w:sz w:val="22"/>
          <w:szCs w:val="22"/>
          <w:lang w:eastAsia="en-GB"/>
          <w14:ligatures w14:val="none"/>
        </w:rPr>
      </w:pPr>
      <w:r w:rsidRPr="003615E3">
        <w:rPr>
          <w:rFonts w:ascii="Arial" w:eastAsia="Times New Roman" w:hAnsi="Arial" w:cs="Arial"/>
          <w:kern w:val="0"/>
          <w:sz w:val="22"/>
          <w:szCs w:val="22"/>
          <w:lang w:eastAsia="en-GB"/>
          <w14:ligatures w14:val="none"/>
        </w:rPr>
        <w:t>The Council’s Highways Officer has commented:</w:t>
      </w:r>
    </w:p>
    <w:p w14:paraId="09FB7C41" w14:textId="77777777" w:rsidR="003615E3" w:rsidRDefault="003615E3" w:rsidP="006705B5">
      <w:pPr>
        <w:spacing w:after="0" w:line="276" w:lineRule="auto"/>
        <w:jc w:val="both"/>
        <w:rPr>
          <w:rFonts w:ascii="Arial" w:eastAsia="Times New Roman" w:hAnsi="Arial" w:cs="Arial"/>
          <w:color w:val="ED0000"/>
          <w:kern w:val="0"/>
          <w:sz w:val="22"/>
          <w:szCs w:val="22"/>
          <w:lang w:eastAsia="en-GB"/>
          <w14:ligatures w14:val="none"/>
        </w:rPr>
      </w:pPr>
    </w:p>
    <w:p w14:paraId="3DA57D2B" w14:textId="1917105E" w:rsidR="00310AD9" w:rsidRDefault="003615E3" w:rsidP="006705B5">
      <w:pPr>
        <w:spacing w:after="0" w:line="276" w:lineRule="auto"/>
        <w:jc w:val="both"/>
        <w:rPr>
          <w:rFonts w:ascii="Arial" w:hAnsi="Arial" w:cs="Arial"/>
          <w:color w:val="181818"/>
          <w:sz w:val="22"/>
          <w:szCs w:val="22"/>
          <w:shd w:val="clear" w:color="auto" w:fill="FFFFFF"/>
        </w:rPr>
      </w:pPr>
      <w:r>
        <w:rPr>
          <w:rFonts w:ascii="Arial" w:hAnsi="Arial" w:cs="Arial"/>
          <w:color w:val="181818"/>
          <w:sz w:val="22"/>
          <w:szCs w:val="22"/>
          <w:shd w:val="clear" w:color="auto" w:fill="FFFFFF"/>
        </w:rPr>
        <w:t>“</w:t>
      </w:r>
      <w:r w:rsidRPr="003615E3">
        <w:rPr>
          <w:rFonts w:ascii="Arial" w:hAnsi="Arial" w:cs="Arial"/>
          <w:color w:val="181818"/>
          <w:sz w:val="22"/>
          <w:szCs w:val="22"/>
          <w:shd w:val="clear" w:color="auto" w:fill="FFFFFF"/>
        </w:rPr>
        <w:t xml:space="preserve">The proposal includes 3 off street parking spaces which is adequate for the extended property. </w:t>
      </w:r>
      <w:r w:rsidR="000534AD">
        <w:rPr>
          <w:rFonts w:ascii="Arial" w:hAnsi="Arial" w:cs="Arial"/>
          <w:color w:val="181818"/>
          <w:sz w:val="22"/>
          <w:szCs w:val="22"/>
          <w:shd w:val="clear" w:color="auto" w:fill="FFFFFF"/>
        </w:rPr>
        <w:t xml:space="preserve"> </w:t>
      </w:r>
      <w:r w:rsidRPr="003615E3">
        <w:rPr>
          <w:rFonts w:ascii="Arial" w:hAnsi="Arial" w:cs="Arial"/>
          <w:color w:val="181818"/>
          <w:sz w:val="22"/>
          <w:szCs w:val="22"/>
          <w:shd w:val="clear" w:color="auto" w:fill="FFFFFF"/>
        </w:rPr>
        <w:t>The vehicle access is proposed to be widened which will require a vehicle access application, I will attach an informative for this. The foliage across the site frontage must be removed or cut down to provide adequate visibility from the vehicle access.</w:t>
      </w:r>
      <w:r w:rsidRPr="003615E3">
        <w:rPr>
          <w:rFonts w:ascii="Arial" w:hAnsi="Arial" w:cs="Arial"/>
          <w:color w:val="181818"/>
          <w:sz w:val="22"/>
          <w:szCs w:val="22"/>
        </w:rPr>
        <w:t xml:space="preserve">   </w:t>
      </w:r>
      <w:r w:rsidRPr="003615E3">
        <w:rPr>
          <w:rFonts w:ascii="Arial" w:hAnsi="Arial" w:cs="Arial"/>
          <w:color w:val="181818"/>
          <w:sz w:val="22"/>
          <w:szCs w:val="22"/>
          <w:shd w:val="clear" w:color="auto" w:fill="FFFFFF"/>
        </w:rPr>
        <w:t>I raise no highway objection providing the following conditions are impose</w:t>
      </w:r>
      <w:r>
        <w:rPr>
          <w:rFonts w:ascii="Arial" w:hAnsi="Arial" w:cs="Arial"/>
          <w:color w:val="181818"/>
          <w:sz w:val="22"/>
          <w:szCs w:val="22"/>
          <w:shd w:val="clear" w:color="auto" w:fill="FFFFFF"/>
        </w:rPr>
        <w:t xml:space="preserve">d…”.  </w:t>
      </w:r>
    </w:p>
    <w:p w14:paraId="248C4F46" w14:textId="77777777" w:rsidR="00310AD9" w:rsidRDefault="00310AD9" w:rsidP="006705B5">
      <w:pPr>
        <w:spacing w:after="0" w:line="276" w:lineRule="auto"/>
        <w:jc w:val="both"/>
        <w:rPr>
          <w:rFonts w:ascii="Arial" w:hAnsi="Arial" w:cs="Arial"/>
          <w:color w:val="181818"/>
          <w:sz w:val="22"/>
          <w:szCs w:val="22"/>
          <w:shd w:val="clear" w:color="auto" w:fill="FFFFFF"/>
        </w:rPr>
      </w:pPr>
    </w:p>
    <w:p w14:paraId="4A1AC2C1" w14:textId="5C9882EF" w:rsidR="003615E3" w:rsidRPr="003615E3" w:rsidRDefault="003615E3" w:rsidP="006705B5">
      <w:pPr>
        <w:spacing w:after="0" w:line="276" w:lineRule="auto"/>
        <w:jc w:val="both"/>
        <w:rPr>
          <w:rFonts w:ascii="Arial" w:hAnsi="Arial" w:cs="Arial"/>
          <w:color w:val="181818"/>
          <w:sz w:val="22"/>
          <w:szCs w:val="22"/>
        </w:rPr>
      </w:pPr>
      <w:r>
        <w:rPr>
          <w:rFonts w:ascii="Arial" w:hAnsi="Arial" w:cs="Arial"/>
          <w:color w:val="181818"/>
          <w:sz w:val="22"/>
          <w:szCs w:val="22"/>
          <w:shd w:val="clear" w:color="auto" w:fill="FFFFFF"/>
        </w:rPr>
        <w:t xml:space="preserve">These relate to </w:t>
      </w:r>
      <w:r w:rsidR="005446CD">
        <w:rPr>
          <w:rFonts w:ascii="Arial" w:hAnsi="Arial" w:cs="Arial"/>
          <w:color w:val="181818"/>
          <w:sz w:val="22"/>
          <w:szCs w:val="22"/>
          <w:shd w:val="clear" w:color="auto" w:fill="FFFFFF"/>
        </w:rPr>
        <w:t>ensur</w:t>
      </w:r>
      <w:r w:rsidR="002931FA">
        <w:rPr>
          <w:rFonts w:ascii="Arial" w:hAnsi="Arial" w:cs="Arial"/>
          <w:color w:val="181818"/>
          <w:sz w:val="22"/>
          <w:szCs w:val="22"/>
          <w:shd w:val="clear" w:color="auto" w:fill="FFFFFF"/>
        </w:rPr>
        <w:t>ing</w:t>
      </w:r>
      <w:r w:rsidR="005446CD">
        <w:rPr>
          <w:rFonts w:ascii="Arial" w:hAnsi="Arial" w:cs="Arial"/>
          <w:color w:val="181818"/>
          <w:sz w:val="22"/>
          <w:szCs w:val="22"/>
          <w:shd w:val="clear" w:color="auto" w:fill="FFFFFF"/>
        </w:rPr>
        <w:t xml:space="preserve"> that visibility is maintained across the site frontage at or above 900mm</w:t>
      </w:r>
      <w:r w:rsidR="00A67C62">
        <w:rPr>
          <w:rFonts w:ascii="Arial" w:hAnsi="Arial" w:cs="Arial"/>
          <w:color w:val="181818"/>
          <w:sz w:val="22"/>
          <w:szCs w:val="22"/>
          <w:shd w:val="clear" w:color="auto" w:fill="FFFFFF"/>
        </w:rPr>
        <w:t xml:space="preserve">; the first 5m measured </w:t>
      </w:r>
      <w:r w:rsidR="001C1040">
        <w:rPr>
          <w:rFonts w:ascii="Arial" w:hAnsi="Arial" w:cs="Arial"/>
          <w:color w:val="181818"/>
          <w:sz w:val="22"/>
          <w:szCs w:val="22"/>
          <w:shd w:val="clear" w:color="auto" w:fill="FFFFFF"/>
        </w:rPr>
        <w:t>from the edge of the carriageway is has been consolidated and surfaced</w:t>
      </w:r>
      <w:r w:rsidR="0010169B">
        <w:rPr>
          <w:rFonts w:ascii="Arial" w:hAnsi="Arial" w:cs="Arial"/>
          <w:color w:val="181818"/>
          <w:sz w:val="22"/>
          <w:szCs w:val="22"/>
          <w:shd w:val="clear" w:color="auto" w:fill="FFFFFF"/>
        </w:rPr>
        <w:t xml:space="preserve"> (this has been amended to 2m, to reflect the proposed plans)</w:t>
      </w:r>
      <w:r w:rsidR="001C1040">
        <w:rPr>
          <w:rFonts w:ascii="Arial" w:hAnsi="Arial" w:cs="Arial"/>
          <w:color w:val="181818"/>
          <w:sz w:val="22"/>
          <w:szCs w:val="22"/>
          <w:shd w:val="clear" w:color="auto" w:fill="FFFFFF"/>
        </w:rPr>
        <w:t xml:space="preserve">, </w:t>
      </w:r>
      <w:r w:rsidR="00310AD9">
        <w:rPr>
          <w:rFonts w:ascii="Arial" w:hAnsi="Arial" w:cs="Arial"/>
          <w:color w:val="181818"/>
          <w:sz w:val="22"/>
          <w:szCs w:val="22"/>
          <w:shd w:val="clear" w:color="auto" w:fill="FFFFFF"/>
        </w:rPr>
        <w:t>(</w:t>
      </w:r>
      <w:r w:rsidR="001C1040">
        <w:rPr>
          <w:rFonts w:ascii="Arial" w:hAnsi="Arial" w:cs="Arial"/>
          <w:color w:val="181818"/>
          <w:sz w:val="22"/>
          <w:szCs w:val="22"/>
          <w:shd w:val="clear" w:color="auto" w:fill="FFFFFF"/>
        </w:rPr>
        <w:t>not loose stone or gravel</w:t>
      </w:r>
      <w:r w:rsidR="00310AD9">
        <w:rPr>
          <w:rFonts w:ascii="Arial" w:hAnsi="Arial" w:cs="Arial"/>
          <w:color w:val="181818"/>
          <w:sz w:val="22"/>
          <w:szCs w:val="22"/>
          <w:shd w:val="clear" w:color="auto" w:fill="FFFFFF"/>
        </w:rPr>
        <w:t>)</w:t>
      </w:r>
      <w:r w:rsidR="001C1040">
        <w:rPr>
          <w:rFonts w:ascii="Arial" w:hAnsi="Arial" w:cs="Arial"/>
          <w:color w:val="181818"/>
          <w:sz w:val="22"/>
          <w:szCs w:val="22"/>
          <w:shd w:val="clear" w:color="auto" w:fill="FFFFFF"/>
        </w:rPr>
        <w:t>;</w:t>
      </w:r>
      <w:r w:rsidR="00E95464">
        <w:rPr>
          <w:rFonts w:ascii="Arial" w:hAnsi="Arial" w:cs="Arial"/>
          <w:color w:val="181818"/>
          <w:sz w:val="22"/>
          <w:szCs w:val="22"/>
          <w:shd w:val="clear" w:color="auto" w:fill="FFFFFF"/>
        </w:rPr>
        <w:t xml:space="preserve"> works have been implemented to avoid surface water entering the highway</w:t>
      </w:r>
      <w:r w:rsidR="00EC7E25">
        <w:rPr>
          <w:rFonts w:ascii="Arial" w:hAnsi="Arial" w:cs="Arial"/>
          <w:color w:val="181818"/>
          <w:sz w:val="22"/>
          <w:szCs w:val="22"/>
          <w:shd w:val="clear" w:color="auto" w:fill="FFFFFF"/>
        </w:rPr>
        <w:t>; that the gradient of the access at any point will not be steeper than 1m in 6m</w:t>
      </w:r>
      <w:r w:rsidR="00310AD9">
        <w:rPr>
          <w:rFonts w:ascii="Arial" w:hAnsi="Arial" w:cs="Arial"/>
          <w:color w:val="181818"/>
          <w:sz w:val="22"/>
          <w:szCs w:val="22"/>
          <w:shd w:val="clear" w:color="auto" w:fill="FFFFFF"/>
        </w:rPr>
        <w:t>;</w:t>
      </w:r>
      <w:r w:rsidR="00CA3FA1">
        <w:rPr>
          <w:rFonts w:ascii="Arial" w:hAnsi="Arial" w:cs="Arial"/>
          <w:color w:val="181818"/>
          <w:sz w:val="22"/>
          <w:szCs w:val="22"/>
          <w:shd w:val="clear" w:color="auto" w:fill="FFFFFF"/>
        </w:rPr>
        <w:t xml:space="preserve"> that the driveway will remain ungated; that the</w:t>
      </w:r>
      <w:r w:rsidR="00DD6166">
        <w:rPr>
          <w:rFonts w:ascii="Arial" w:hAnsi="Arial" w:cs="Arial"/>
          <w:color w:val="181818"/>
          <w:sz w:val="22"/>
          <w:szCs w:val="22"/>
          <w:shd w:val="clear" w:color="auto" w:fill="FFFFFF"/>
        </w:rPr>
        <w:t xml:space="preserve"> access and parking spaces have been completed in accordance with the submitted details</w:t>
      </w:r>
      <w:r w:rsidR="00C5532E">
        <w:rPr>
          <w:rFonts w:ascii="Arial" w:hAnsi="Arial" w:cs="Arial"/>
          <w:color w:val="181818"/>
          <w:sz w:val="22"/>
          <w:szCs w:val="22"/>
          <w:shd w:val="clear" w:color="auto" w:fill="FFFFFF"/>
        </w:rPr>
        <w:t xml:space="preserve"> and shall remain free from storage of materials; and an informative relating to the need for a vehicle crossing licence</w:t>
      </w:r>
      <w:r w:rsidR="000534AD">
        <w:rPr>
          <w:rFonts w:ascii="Arial" w:hAnsi="Arial" w:cs="Arial"/>
          <w:color w:val="181818"/>
          <w:sz w:val="22"/>
          <w:szCs w:val="22"/>
          <w:shd w:val="clear" w:color="auto" w:fill="FFFFFF"/>
        </w:rPr>
        <w:t xml:space="preserve"> for the extensions to the dropped kerb. </w:t>
      </w:r>
    </w:p>
    <w:p w14:paraId="53B961E7" w14:textId="77777777" w:rsidR="007A6750" w:rsidRDefault="007A6750" w:rsidP="006705B5">
      <w:pPr>
        <w:spacing w:after="0" w:line="276" w:lineRule="auto"/>
        <w:jc w:val="both"/>
        <w:rPr>
          <w:rFonts w:ascii="Arial" w:eastAsia="Times New Roman" w:hAnsi="Arial" w:cs="Arial"/>
          <w:i/>
          <w:iCs/>
          <w:color w:val="ED0000"/>
          <w:kern w:val="0"/>
          <w:sz w:val="22"/>
          <w:szCs w:val="22"/>
          <w:lang w:eastAsia="en-GB"/>
          <w14:ligatures w14:val="none"/>
        </w:rPr>
      </w:pPr>
    </w:p>
    <w:p w14:paraId="579A25DF" w14:textId="761903E5" w:rsidR="00AF09F3" w:rsidRPr="00EA5556" w:rsidRDefault="00AF09F3" w:rsidP="006705B5">
      <w:pPr>
        <w:spacing w:after="0" w:line="276" w:lineRule="auto"/>
        <w:jc w:val="both"/>
        <w:rPr>
          <w:rFonts w:ascii="Arial" w:eastAsia="Times New Roman" w:hAnsi="Arial" w:cs="Arial"/>
          <w:kern w:val="0"/>
          <w:sz w:val="22"/>
          <w:szCs w:val="22"/>
          <w:lang w:eastAsia="en-GB"/>
          <w14:ligatures w14:val="none"/>
        </w:rPr>
      </w:pPr>
      <w:r w:rsidRPr="00EA5556">
        <w:rPr>
          <w:rFonts w:ascii="Arial" w:eastAsia="Times New Roman" w:hAnsi="Arial" w:cs="Arial"/>
          <w:kern w:val="0"/>
          <w:sz w:val="22"/>
          <w:szCs w:val="22"/>
          <w:lang w:eastAsia="en-GB"/>
          <w14:ligatures w14:val="none"/>
        </w:rPr>
        <w:t>The driveway will be surfaced in gravel with a consolidated</w:t>
      </w:r>
      <w:r w:rsidR="00EA5556" w:rsidRPr="00EA5556">
        <w:rPr>
          <w:rFonts w:ascii="Arial" w:eastAsia="Times New Roman" w:hAnsi="Arial" w:cs="Arial"/>
          <w:kern w:val="0"/>
          <w:sz w:val="22"/>
          <w:szCs w:val="22"/>
          <w:lang w:eastAsia="en-GB"/>
          <w14:ligatures w14:val="none"/>
        </w:rPr>
        <w:t>, block paved</w:t>
      </w:r>
      <w:r w:rsidRPr="00EA5556">
        <w:rPr>
          <w:rFonts w:ascii="Arial" w:eastAsia="Times New Roman" w:hAnsi="Arial" w:cs="Arial"/>
          <w:kern w:val="0"/>
          <w:sz w:val="22"/>
          <w:szCs w:val="22"/>
          <w:lang w:eastAsia="en-GB"/>
          <w14:ligatures w14:val="none"/>
        </w:rPr>
        <w:t xml:space="preserve"> surface</w:t>
      </w:r>
      <w:r w:rsidR="00EA5556" w:rsidRPr="00EA5556">
        <w:rPr>
          <w:rFonts w:ascii="Arial" w:eastAsia="Times New Roman" w:hAnsi="Arial" w:cs="Arial"/>
          <w:kern w:val="0"/>
          <w:sz w:val="22"/>
          <w:szCs w:val="22"/>
          <w:lang w:eastAsia="en-GB"/>
          <w14:ligatures w14:val="none"/>
        </w:rPr>
        <w:t xml:space="preserve"> at the entrance to the highway. </w:t>
      </w:r>
    </w:p>
    <w:p w14:paraId="77F2460A" w14:textId="77777777" w:rsidR="00AF09F3" w:rsidRPr="006705B5" w:rsidRDefault="00AF09F3" w:rsidP="006705B5">
      <w:pPr>
        <w:spacing w:after="0" w:line="276" w:lineRule="auto"/>
        <w:jc w:val="both"/>
        <w:rPr>
          <w:rFonts w:ascii="Arial" w:eastAsia="Times New Roman" w:hAnsi="Arial" w:cs="Arial"/>
          <w:i/>
          <w:iCs/>
          <w:color w:val="ED0000"/>
          <w:kern w:val="0"/>
          <w:sz w:val="22"/>
          <w:szCs w:val="22"/>
          <w:lang w:eastAsia="en-GB"/>
          <w14:ligatures w14:val="none"/>
        </w:rPr>
      </w:pPr>
    </w:p>
    <w:p w14:paraId="0976BB69" w14:textId="1C56C494"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r w:rsidR="004A5047">
        <w:rPr>
          <w:rFonts w:ascii="Arial" w:eastAsia="Times New Roman" w:hAnsi="Arial" w:cs="Arial"/>
          <w:color w:val="000000" w:themeColor="text1"/>
          <w:kern w:val="0"/>
          <w:sz w:val="22"/>
          <w:szCs w:val="22"/>
          <w:lang w:eastAsia="en-GB"/>
          <w14:ligatures w14:val="none"/>
        </w:rPr>
        <w:t>are</w:t>
      </w:r>
      <w:r w:rsidRPr="006705B5">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2B0064D7"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92960B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36F8FA3"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988DC8A"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2818189" w14:textId="42DA253A"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D5331B8"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7BA74E96"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C7EBC50" w14:textId="4A0BCE8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D52FE5">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050B319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F9991D0" w14:textId="3042595C" w:rsidR="00F40F2D" w:rsidRPr="00E60549" w:rsidRDefault="00D77F73" w:rsidP="00F40F2D">
      <w:pPr>
        <w:spacing w:after="0" w:line="276" w:lineRule="auto"/>
        <w:jc w:val="both"/>
        <w:rPr>
          <w:rFonts w:ascii="Arial" w:eastAsia="Times New Roman" w:hAnsi="Arial" w:cs="Arial"/>
          <w:kern w:val="0"/>
          <w:sz w:val="22"/>
          <w:szCs w:val="22"/>
          <w:lang w:eastAsia="en-GB"/>
          <w14:ligatures w14:val="none"/>
        </w:rPr>
      </w:pPr>
      <w:r w:rsidRPr="00E60549">
        <w:rPr>
          <w:rFonts w:ascii="Arial" w:eastAsia="Times New Roman" w:hAnsi="Arial" w:cs="Arial"/>
          <w:kern w:val="0"/>
          <w:sz w:val="22"/>
          <w:szCs w:val="22"/>
          <w:lang w:eastAsia="en-GB"/>
          <w14:ligatures w14:val="none"/>
        </w:rPr>
        <w:t>The application site is well contained to the boundaries of the property is seen within the</w:t>
      </w:r>
      <w:r w:rsidR="00E60549" w:rsidRPr="00E60549">
        <w:rPr>
          <w:rFonts w:ascii="Arial" w:eastAsia="Times New Roman" w:hAnsi="Arial" w:cs="Arial"/>
          <w:kern w:val="0"/>
          <w:sz w:val="22"/>
          <w:szCs w:val="22"/>
          <w:lang w:eastAsia="en-GB"/>
          <w14:ligatures w14:val="none"/>
        </w:rPr>
        <w:t xml:space="preserve"> built form of the</w:t>
      </w:r>
      <w:r w:rsidRPr="00E60549">
        <w:rPr>
          <w:rFonts w:ascii="Arial" w:eastAsia="Times New Roman" w:hAnsi="Arial" w:cs="Arial"/>
          <w:kern w:val="0"/>
          <w:sz w:val="22"/>
          <w:szCs w:val="22"/>
          <w:lang w:eastAsia="en-GB"/>
          <w14:ligatures w14:val="none"/>
        </w:rPr>
        <w:t xml:space="preserve"> </w:t>
      </w:r>
      <w:r w:rsidR="00E60549" w:rsidRPr="00E60549">
        <w:rPr>
          <w:rFonts w:ascii="Arial" w:eastAsia="Times New Roman" w:hAnsi="Arial" w:cs="Arial"/>
          <w:kern w:val="0"/>
          <w:sz w:val="22"/>
          <w:szCs w:val="22"/>
          <w:lang w:eastAsia="en-GB"/>
          <w14:ligatures w14:val="none"/>
        </w:rPr>
        <w:t>Small Village of All Cannings.</w:t>
      </w:r>
    </w:p>
    <w:p w14:paraId="6D916CB7" w14:textId="77777777" w:rsidR="00D77F73" w:rsidRPr="00F40F2D" w:rsidRDefault="00D77F7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D1D038F" w14:textId="77777777" w:rsidR="00D52FE5" w:rsidRPr="00D52FE5" w:rsidRDefault="00D52FE5" w:rsidP="00D52FE5">
      <w:pPr>
        <w:spacing w:after="0" w:line="276" w:lineRule="auto"/>
        <w:jc w:val="both"/>
        <w:rPr>
          <w:rFonts w:ascii="Arial" w:eastAsia="Times New Roman" w:hAnsi="Arial" w:cs="Arial"/>
          <w:color w:val="000000" w:themeColor="text1"/>
          <w:kern w:val="0"/>
          <w:sz w:val="22"/>
          <w:szCs w:val="22"/>
          <w:lang w:eastAsia="en-GB"/>
          <w14:ligatures w14:val="none"/>
        </w:rPr>
      </w:pPr>
      <w:r w:rsidRPr="00D52FE5">
        <w:rPr>
          <w:rFonts w:ascii="Arial" w:eastAsia="Times New Roman" w:hAnsi="Arial" w:cs="Arial"/>
          <w:color w:val="000000" w:themeColor="text1"/>
          <w:kern w:val="0"/>
          <w:sz w:val="22"/>
          <w:szCs w:val="22"/>
          <w:lang w:eastAsia="en-GB"/>
          <w14:ligatures w14:val="none"/>
        </w:rPr>
        <w:t>The proposal would not result in harm to the special qualities or scenic beauty of the North Wessex Downs National Landscape, given its modest scale and containment within the existing built form of the village. The development therefore accords with Core Policy 51 of the Wiltshire Core Strategy and relevant national policy.</w:t>
      </w:r>
    </w:p>
    <w:p w14:paraId="282B3F14" w14:textId="77777777" w:rsidR="00296162" w:rsidRDefault="0029616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E1FB849" w14:textId="00714E8C"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41ED9014"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51BD14A6"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525872A5" w14:textId="723F888D" w:rsidR="00BB74B9" w:rsidRDefault="00BB74B9"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site falls within Flood Zone 1, according to the submitted Flood Map from the Environment Agency, which results in area with a low probability of flooding. </w:t>
      </w:r>
      <w:r w:rsidR="006C3A61">
        <w:rPr>
          <w:rFonts w:ascii="Arial" w:eastAsia="Times New Roman" w:hAnsi="Arial" w:cs="Arial"/>
          <w:color w:val="000000" w:themeColor="text1"/>
          <w:kern w:val="0"/>
          <w:sz w:val="22"/>
          <w:szCs w:val="22"/>
          <w:lang w:eastAsia="en-GB"/>
          <w14:ligatures w14:val="none"/>
        </w:rPr>
        <w:t xml:space="preserve"> Groundwater levels are identified as within 0.5m of ground level.  The supporting flood map and risk documents show that a mitigation measure includes installing electrical sockets to be raised a minimum of 400mm above floor level within the rooms they will be installed in at ground floor level. </w:t>
      </w:r>
    </w:p>
    <w:p w14:paraId="1B25E72D" w14:textId="77777777" w:rsidR="006C3A61" w:rsidRDefault="006C3A61"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61B690AD" w14:textId="1C4FE5CA" w:rsidR="004E21C1" w:rsidRPr="001B34A3" w:rsidRDefault="004E21C1" w:rsidP="001B34A3">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lastRenderedPageBreak/>
        <w:t>In terms of surface water run-off</w:t>
      </w:r>
      <w:r w:rsidR="00A712DD">
        <w:rPr>
          <w:rFonts w:ascii="Arial" w:eastAsia="Times New Roman" w:hAnsi="Arial" w:cs="Arial"/>
          <w:color w:val="000000" w:themeColor="text1"/>
          <w:kern w:val="0"/>
          <w:sz w:val="22"/>
          <w:szCs w:val="22"/>
          <w:lang w:eastAsia="en-GB"/>
          <w14:ligatures w14:val="none"/>
        </w:rPr>
        <w:t xml:space="preserve">, the driveway is proposed to be surfaced in gravel, </w:t>
      </w:r>
      <w:r w:rsidR="00B37FCA">
        <w:rPr>
          <w:rFonts w:ascii="Arial" w:eastAsia="Times New Roman" w:hAnsi="Arial" w:cs="Arial"/>
          <w:color w:val="000000" w:themeColor="text1"/>
          <w:kern w:val="0"/>
          <w:sz w:val="22"/>
          <w:szCs w:val="22"/>
          <w:lang w:eastAsia="en-GB"/>
          <w14:ligatures w14:val="none"/>
        </w:rPr>
        <w:t xml:space="preserve">which is permeable, </w:t>
      </w:r>
      <w:r w:rsidR="00A712DD">
        <w:rPr>
          <w:rFonts w:ascii="Arial" w:eastAsia="Times New Roman" w:hAnsi="Arial" w:cs="Arial"/>
          <w:color w:val="000000" w:themeColor="text1"/>
          <w:kern w:val="0"/>
          <w:sz w:val="22"/>
          <w:szCs w:val="22"/>
          <w:lang w:eastAsia="en-GB"/>
          <w14:ligatures w14:val="none"/>
        </w:rPr>
        <w:t xml:space="preserve">with </w:t>
      </w:r>
      <w:r w:rsidR="007E0DD4">
        <w:rPr>
          <w:rFonts w:ascii="Arial" w:eastAsia="Times New Roman" w:hAnsi="Arial" w:cs="Arial"/>
          <w:color w:val="000000" w:themeColor="text1"/>
          <w:kern w:val="0"/>
          <w:sz w:val="22"/>
          <w:szCs w:val="22"/>
          <w:lang w:eastAsia="en-GB"/>
          <w14:ligatures w14:val="none"/>
        </w:rPr>
        <w:t>a consolidated surfacing</w:t>
      </w:r>
      <w:r w:rsidR="00B37FCA">
        <w:rPr>
          <w:rFonts w:ascii="Arial" w:eastAsia="Times New Roman" w:hAnsi="Arial" w:cs="Arial"/>
          <w:color w:val="000000" w:themeColor="text1"/>
          <w:kern w:val="0"/>
          <w:sz w:val="22"/>
          <w:szCs w:val="22"/>
          <w:lang w:eastAsia="en-GB"/>
          <w14:ligatures w14:val="none"/>
        </w:rPr>
        <w:t>,</w:t>
      </w:r>
      <w:r w:rsidR="007E0DD4">
        <w:rPr>
          <w:rFonts w:ascii="Arial" w:eastAsia="Times New Roman" w:hAnsi="Arial" w:cs="Arial"/>
          <w:color w:val="000000" w:themeColor="text1"/>
          <w:kern w:val="0"/>
          <w:sz w:val="22"/>
          <w:szCs w:val="22"/>
          <w:lang w:eastAsia="en-GB"/>
          <w14:ligatures w14:val="none"/>
        </w:rPr>
        <w:t xml:space="preserve"> comprising block paving at a depth of 2m, measured back from the carriageway edge. </w:t>
      </w:r>
    </w:p>
    <w:p w14:paraId="2177D458" w14:textId="77777777" w:rsidR="00B37FCA" w:rsidRDefault="00B37FCA" w:rsidP="00362D8F">
      <w:pPr>
        <w:spacing w:after="0" w:line="276" w:lineRule="auto"/>
        <w:jc w:val="both"/>
        <w:rPr>
          <w:rFonts w:ascii="Arial" w:eastAsia="Times New Roman" w:hAnsi="Arial" w:cs="Arial"/>
          <w:i/>
          <w:iCs/>
          <w:color w:val="ED0000"/>
          <w:kern w:val="0"/>
          <w:sz w:val="22"/>
          <w:szCs w:val="22"/>
          <w:lang w:eastAsia="en-GB"/>
          <w14:ligatures w14:val="none"/>
        </w:rPr>
      </w:pPr>
    </w:p>
    <w:p w14:paraId="1EA70F02" w14:textId="073BF021"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09F77D8C"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7B250226"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5D0729A"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38C94F1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DEC1AB2"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05C8E361"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36F10CD1"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58857149"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1257E2AD"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09FC291"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proposed development is considered to be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8059A"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6E739E39" w14:textId="635FB934" w:rsidR="00D52FE5" w:rsidRPr="00D52FE5" w:rsidRDefault="00D52FE5" w:rsidP="00D52FE5">
      <w:pPr>
        <w:spacing w:after="0" w:line="276" w:lineRule="auto"/>
        <w:jc w:val="both"/>
        <w:rPr>
          <w:rFonts w:ascii="Arial" w:eastAsia="Times New Roman" w:hAnsi="Arial" w:cs="Arial"/>
          <w:color w:val="000000" w:themeColor="text1"/>
          <w:kern w:val="0"/>
          <w:sz w:val="22"/>
          <w:szCs w:val="22"/>
          <w:lang w:eastAsia="en-GB"/>
          <w14:ligatures w14:val="none"/>
        </w:rPr>
      </w:pPr>
      <w:r w:rsidRPr="00D52FE5">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and the National Planning Policy Framework. As such, the application is recommended for approval, subject to the conditions</w:t>
      </w:r>
      <w:r>
        <w:rPr>
          <w:rFonts w:ascii="Arial" w:eastAsia="Times New Roman" w:hAnsi="Arial" w:cs="Arial"/>
          <w:color w:val="000000" w:themeColor="text1"/>
          <w:kern w:val="0"/>
          <w:sz w:val="22"/>
          <w:szCs w:val="22"/>
          <w:lang w:eastAsia="en-GB"/>
          <w14:ligatures w14:val="none"/>
        </w:rPr>
        <w:t>.</w:t>
      </w:r>
    </w:p>
    <w:p w14:paraId="14102D87"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4BAF5C0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216B278E"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sectPr w:rsidR="007D570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0950"/>
    <w:rsid w:val="000221CB"/>
    <w:rsid w:val="00033847"/>
    <w:rsid w:val="00036B7E"/>
    <w:rsid w:val="00043B9C"/>
    <w:rsid w:val="000534AD"/>
    <w:rsid w:val="000563E7"/>
    <w:rsid w:val="000610AC"/>
    <w:rsid w:val="00063A02"/>
    <w:rsid w:val="00063D1C"/>
    <w:rsid w:val="0006701C"/>
    <w:rsid w:val="00071E19"/>
    <w:rsid w:val="0007377C"/>
    <w:rsid w:val="0007735A"/>
    <w:rsid w:val="000815DE"/>
    <w:rsid w:val="0008454F"/>
    <w:rsid w:val="00085C56"/>
    <w:rsid w:val="00091944"/>
    <w:rsid w:val="00093398"/>
    <w:rsid w:val="00097010"/>
    <w:rsid w:val="000A34DB"/>
    <w:rsid w:val="000B4864"/>
    <w:rsid w:val="000B66D7"/>
    <w:rsid w:val="000B6B01"/>
    <w:rsid w:val="000C7F98"/>
    <w:rsid w:val="000D029A"/>
    <w:rsid w:val="000D0858"/>
    <w:rsid w:val="000D5836"/>
    <w:rsid w:val="000E063D"/>
    <w:rsid w:val="000E18EB"/>
    <w:rsid w:val="000E6021"/>
    <w:rsid w:val="000E7462"/>
    <w:rsid w:val="000F3916"/>
    <w:rsid w:val="0010169B"/>
    <w:rsid w:val="001044B1"/>
    <w:rsid w:val="00110230"/>
    <w:rsid w:val="00111D21"/>
    <w:rsid w:val="001155A5"/>
    <w:rsid w:val="001310AD"/>
    <w:rsid w:val="00134D23"/>
    <w:rsid w:val="001367F2"/>
    <w:rsid w:val="00141929"/>
    <w:rsid w:val="0014198B"/>
    <w:rsid w:val="00143A18"/>
    <w:rsid w:val="00152901"/>
    <w:rsid w:val="001546D4"/>
    <w:rsid w:val="00154853"/>
    <w:rsid w:val="0016162B"/>
    <w:rsid w:val="00162405"/>
    <w:rsid w:val="00176D44"/>
    <w:rsid w:val="0018298F"/>
    <w:rsid w:val="00193B2C"/>
    <w:rsid w:val="001A4142"/>
    <w:rsid w:val="001A4505"/>
    <w:rsid w:val="001A5A58"/>
    <w:rsid w:val="001A6DE8"/>
    <w:rsid w:val="001A6E40"/>
    <w:rsid w:val="001B0F40"/>
    <w:rsid w:val="001B34A3"/>
    <w:rsid w:val="001C0267"/>
    <w:rsid w:val="001C1040"/>
    <w:rsid w:val="001C223F"/>
    <w:rsid w:val="001C30C8"/>
    <w:rsid w:val="001C73A5"/>
    <w:rsid w:val="001D279F"/>
    <w:rsid w:val="001D2B00"/>
    <w:rsid w:val="001D3829"/>
    <w:rsid w:val="001D3964"/>
    <w:rsid w:val="001E0BD8"/>
    <w:rsid w:val="001E380A"/>
    <w:rsid w:val="001E5127"/>
    <w:rsid w:val="001F17EC"/>
    <w:rsid w:val="001F1A84"/>
    <w:rsid w:val="00200044"/>
    <w:rsid w:val="002000BA"/>
    <w:rsid w:val="002039C5"/>
    <w:rsid w:val="00203BF8"/>
    <w:rsid w:val="002056F3"/>
    <w:rsid w:val="002100CF"/>
    <w:rsid w:val="00211930"/>
    <w:rsid w:val="00212556"/>
    <w:rsid w:val="0021435E"/>
    <w:rsid w:val="00214F24"/>
    <w:rsid w:val="002175E1"/>
    <w:rsid w:val="002215A6"/>
    <w:rsid w:val="00221D04"/>
    <w:rsid w:val="00227265"/>
    <w:rsid w:val="002339A6"/>
    <w:rsid w:val="00242FF6"/>
    <w:rsid w:val="00247CD5"/>
    <w:rsid w:val="0025357B"/>
    <w:rsid w:val="002600E2"/>
    <w:rsid w:val="00262588"/>
    <w:rsid w:val="00276C28"/>
    <w:rsid w:val="00284692"/>
    <w:rsid w:val="00290159"/>
    <w:rsid w:val="002931FA"/>
    <w:rsid w:val="00296162"/>
    <w:rsid w:val="002B22C2"/>
    <w:rsid w:val="002B3AA3"/>
    <w:rsid w:val="002B3C19"/>
    <w:rsid w:val="002B67AF"/>
    <w:rsid w:val="002B7220"/>
    <w:rsid w:val="002C39F8"/>
    <w:rsid w:val="002C52E0"/>
    <w:rsid w:val="002C5B77"/>
    <w:rsid w:val="002C64FD"/>
    <w:rsid w:val="002C7D54"/>
    <w:rsid w:val="002D20C0"/>
    <w:rsid w:val="002D764D"/>
    <w:rsid w:val="002E6C51"/>
    <w:rsid w:val="002F0F9C"/>
    <w:rsid w:val="0030007E"/>
    <w:rsid w:val="0030183F"/>
    <w:rsid w:val="00302D05"/>
    <w:rsid w:val="003030A4"/>
    <w:rsid w:val="003049D7"/>
    <w:rsid w:val="00305B26"/>
    <w:rsid w:val="00307390"/>
    <w:rsid w:val="00310AD9"/>
    <w:rsid w:val="00312C7F"/>
    <w:rsid w:val="003157E2"/>
    <w:rsid w:val="00315AE0"/>
    <w:rsid w:val="00331E43"/>
    <w:rsid w:val="00331E7A"/>
    <w:rsid w:val="00332D09"/>
    <w:rsid w:val="00333732"/>
    <w:rsid w:val="003342BE"/>
    <w:rsid w:val="00335B14"/>
    <w:rsid w:val="003415BB"/>
    <w:rsid w:val="00342F95"/>
    <w:rsid w:val="0034654C"/>
    <w:rsid w:val="003508C7"/>
    <w:rsid w:val="00353DAD"/>
    <w:rsid w:val="003615E3"/>
    <w:rsid w:val="00362D8F"/>
    <w:rsid w:val="00364013"/>
    <w:rsid w:val="00371103"/>
    <w:rsid w:val="00371C0F"/>
    <w:rsid w:val="003727C5"/>
    <w:rsid w:val="00372E76"/>
    <w:rsid w:val="003739BF"/>
    <w:rsid w:val="0037425B"/>
    <w:rsid w:val="003774FF"/>
    <w:rsid w:val="0038668B"/>
    <w:rsid w:val="00387C4A"/>
    <w:rsid w:val="00393433"/>
    <w:rsid w:val="00394AB3"/>
    <w:rsid w:val="0039670F"/>
    <w:rsid w:val="003A0742"/>
    <w:rsid w:val="003A202C"/>
    <w:rsid w:val="003A2DD3"/>
    <w:rsid w:val="003A7995"/>
    <w:rsid w:val="003C1A7E"/>
    <w:rsid w:val="003C7574"/>
    <w:rsid w:val="003C765F"/>
    <w:rsid w:val="003D265A"/>
    <w:rsid w:val="003D35DF"/>
    <w:rsid w:val="003E08E2"/>
    <w:rsid w:val="003E2BA9"/>
    <w:rsid w:val="003F076A"/>
    <w:rsid w:val="003F5922"/>
    <w:rsid w:val="003F6FFF"/>
    <w:rsid w:val="00400FB2"/>
    <w:rsid w:val="004130CC"/>
    <w:rsid w:val="004158E9"/>
    <w:rsid w:val="00416A45"/>
    <w:rsid w:val="00416A70"/>
    <w:rsid w:val="00417A04"/>
    <w:rsid w:val="004212F8"/>
    <w:rsid w:val="00422C35"/>
    <w:rsid w:val="00423CF9"/>
    <w:rsid w:val="004268A1"/>
    <w:rsid w:val="00427C5F"/>
    <w:rsid w:val="00436306"/>
    <w:rsid w:val="00436D0A"/>
    <w:rsid w:val="004407D1"/>
    <w:rsid w:val="004414AD"/>
    <w:rsid w:val="00450181"/>
    <w:rsid w:val="00454C71"/>
    <w:rsid w:val="004649E9"/>
    <w:rsid w:val="00464AE2"/>
    <w:rsid w:val="00465C63"/>
    <w:rsid w:val="004713E6"/>
    <w:rsid w:val="0048084B"/>
    <w:rsid w:val="004810AA"/>
    <w:rsid w:val="00482050"/>
    <w:rsid w:val="00487D26"/>
    <w:rsid w:val="004908AE"/>
    <w:rsid w:val="00491C07"/>
    <w:rsid w:val="00492385"/>
    <w:rsid w:val="00492C16"/>
    <w:rsid w:val="00496A46"/>
    <w:rsid w:val="004A207F"/>
    <w:rsid w:val="004A4A11"/>
    <w:rsid w:val="004A5047"/>
    <w:rsid w:val="004A6DB3"/>
    <w:rsid w:val="004B0B23"/>
    <w:rsid w:val="004B0ED3"/>
    <w:rsid w:val="004B3C0C"/>
    <w:rsid w:val="004C0886"/>
    <w:rsid w:val="004D1C80"/>
    <w:rsid w:val="004D3857"/>
    <w:rsid w:val="004D3BA9"/>
    <w:rsid w:val="004E21C1"/>
    <w:rsid w:val="004E7970"/>
    <w:rsid w:val="004F1208"/>
    <w:rsid w:val="004F5C61"/>
    <w:rsid w:val="004F635C"/>
    <w:rsid w:val="004F65E7"/>
    <w:rsid w:val="004F73C6"/>
    <w:rsid w:val="005045E7"/>
    <w:rsid w:val="00514372"/>
    <w:rsid w:val="00515980"/>
    <w:rsid w:val="0051645C"/>
    <w:rsid w:val="00516C4F"/>
    <w:rsid w:val="0052069C"/>
    <w:rsid w:val="00520E30"/>
    <w:rsid w:val="0053395D"/>
    <w:rsid w:val="0054068B"/>
    <w:rsid w:val="00540D13"/>
    <w:rsid w:val="00542ECC"/>
    <w:rsid w:val="005446CD"/>
    <w:rsid w:val="00547573"/>
    <w:rsid w:val="00550749"/>
    <w:rsid w:val="00552810"/>
    <w:rsid w:val="00553DBF"/>
    <w:rsid w:val="00554EE2"/>
    <w:rsid w:val="00561894"/>
    <w:rsid w:val="00561A9C"/>
    <w:rsid w:val="00565A1B"/>
    <w:rsid w:val="00582EB0"/>
    <w:rsid w:val="0059524B"/>
    <w:rsid w:val="00597BBB"/>
    <w:rsid w:val="005A0057"/>
    <w:rsid w:val="005A2832"/>
    <w:rsid w:val="005A2CD7"/>
    <w:rsid w:val="005A371E"/>
    <w:rsid w:val="005A531F"/>
    <w:rsid w:val="005A5492"/>
    <w:rsid w:val="005B0FD5"/>
    <w:rsid w:val="005C1D3F"/>
    <w:rsid w:val="005D04A7"/>
    <w:rsid w:val="005D13DC"/>
    <w:rsid w:val="005D24B8"/>
    <w:rsid w:val="005D30AB"/>
    <w:rsid w:val="005D40D6"/>
    <w:rsid w:val="005E0776"/>
    <w:rsid w:val="005E0F78"/>
    <w:rsid w:val="005E2BAD"/>
    <w:rsid w:val="005E3398"/>
    <w:rsid w:val="005E7712"/>
    <w:rsid w:val="00615302"/>
    <w:rsid w:val="00615C69"/>
    <w:rsid w:val="006164A3"/>
    <w:rsid w:val="00616DC2"/>
    <w:rsid w:val="006177AA"/>
    <w:rsid w:val="00617BBF"/>
    <w:rsid w:val="0062234B"/>
    <w:rsid w:val="006242FB"/>
    <w:rsid w:val="00630D4D"/>
    <w:rsid w:val="00631B2E"/>
    <w:rsid w:val="0063206F"/>
    <w:rsid w:val="00632205"/>
    <w:rsid w:val="006407C9"/>
    <w:rsid w:val="00640FEC"/>
    <w:rsid w:val="00643C57"/>
    <w:rsid w:val="00647E0D"/>
    <w:rsid w:val="00652CB6"/>
    <w:rsid w:val="00653CA6"/>
    <w:rsid w:val="00657B60"/>
    <w:rsid w:val="00662C0A"/>
    <w:rsid w:val="00663D3A"/>
    <w:rsid w:val="00664B60"/>
    <w:rsid w:val="006656F8"/>
    <w:rsid w:val="00666ABD"/>
    <w:rsid w:val="0066737B"/>
    <w:rsid w:val="006705B5"/>
    <w:rsid w:val="00672701"/>
    <w:rsid w:val="00673B87"/>
    <w:rsid w:val="00680DA9"/>
    <w:rsid w:val="00683C17"/>
    <w:rsid w:val="00694E40"/>
    <w:rsid w:val="00696570"/>
    <w:rsid w:val="006A15F9"/>
    <w:rsid w:val="006A6EB8"/>
    <w:rsid w:val="006A735A"/>
    <w:rsid w:val="006B1193"/>
    <w:rsid w:val="006B6C79"/>
    <w:rsid w:val="006C2EF8"/>
    <w:rsid w:val="006C3A61"/>
    <w:rsid w:val="006C5A72"/>
    <w:rsid w:val="006D1073"/>
    <w:rsid w:val="006D4A80"/>
    <w:rsid w:val="006E139C"/>
    <w:rsid w:val="006E5BF7"/>
    <w:rsid w:val="006F2056"/>
    <w:rsid w:val="00711058"/>
    <w:rsid w:val="00714FE5"/>
    <w:rsid w:val="00715057"/>
    <w:rsid w:val="007235F5"/>
    <w:rsid w:val="007256BA"/>
    <w:rsid w:val="00726C4B"/>
    <w:rsid w:val="00742C35"/>
    <w:rsid w:val="00744E80"/>
    <w:rsid w:val="00750FD1"/>
    <w:rsid w:val="00755B0D"/>
    <w:rsid w:val="00762A66"/>
    <w:rsid w:val="007638C3"/>
    <w:rsid w:val="007658E2"/>
    <w:rsid w:val="00771C95"/>
    <w:rsid w:val="00782CCD"/>
    <w:rsid w:val="00785FB8"/>
    <w:rsid w:val="00790038"/>
    <w:rsid w:val="00792924"/>
    <w:rsid w:val="0079355D"/>
    <w:rsid w:val="00793652"/>
    <w:rsid w:val="007A6750"/>
    <w:rsid w:val="007B70B8"/>
    <w:rsid w:val="007C1403"/>
    <w:rsid w:val="007C28D5"/>
    <w:rsid w:val="007C6DE3"/>
    <w:rsid w:val="007D187B"/>
    <w:rsid w:val="007D390B"/>
    <w:rsid w:val="007D4B14"/>
    <w:rsid w:val="007D5706"/>
    <w:rsid w:val="007D6521"/>
    <w:rsid w:val="007E0DD4"/>
    <w:rsid w:val="007E229B"/>
    <w:rsid w:val="007E4274"/>
    <w:rsid w:val="007E4322"/>
    <w:rsid w:val="007F1A68"/>
    <w:rsid w:val="007F3ABA"/>
    <w:rsid w:val="00802C50"/>
    <w:rsid w:val="00807D4C"/>
    <w:rsid w:val="00810B9F"/>
    <w:rsid w:val="008176BD"/>
    <w:rsid w:val="0083213E"/>
    <w:rsid w:val="0083398F"/>
    <w:rsid w:val="008376A8"/>
    <w:rsid w:val="0084670A"/>
    <w:rsid w:val="00850CCD"/>
    <w:rsid w:val="00851BC7"/>
    <w:rsid w:val="00852CAC"/>
    <w:rsid w:val="00854AFF"/>
    <w:rsid w:val="00855117"/>
    <w:rsid w:val="0085527B"/>
    <w:rsid w:val="00862AEC"/>
    <w:rsid w:val="0086379F"/>
    <w:rsid w:val="00864826"/>
    <w:rsid w:val="00866957"/>
    <w:rsid w:val="00867EFD"/>
    <w:rsid w:val="0087005A"/>
    <w:rsid w:val="0087744B"/>
    <w:rsid w:val="008822ED"/>
    <w:rsid w:val="008844C8"/>
    <w:rsid w:val="00884A97"/>
    <w:rsid w:val="00892438"/>
    <w:rsid w:val="008941A7"/>
    <w:rsid w:val="008A0F17"/>
    <w:rsid w:val="008A1574"/>
    <w:rsid w:val="008A3152"/>
    <w:rsid w:val="008A4252"/>
    <w:rsid w:val="008A4889"/>
    <w:rsid w:val="008A4A27"/>
    <w:rsid w:val="008A4E1B"/>
    <w:rsid w:val="008B30BE"/>
    <w:rsid w:val="008B578F"/>
    <w:rsid w:val="008C2176"/>
    <w:rsid w:val="008C2C2F"/>
    <w:rsid w:val="008C3D5B"/>
    <w:rsid w:val="008C67C6"/>
    <w:rsid w:val="008C704F"/>
    <w:rsid w:val="008D0EA4"/>
    <w:rsid w:val="008D694B"/>
    <w:rsid w:val="008D7802"/>
    <w:rsid w:val="008E3EA2"/>
    <w:rsid w:val="008E684D"/>
    <w:rsid w:val="008F0D3D"/>
    <w:rsid w:val="008F1CF8"/>
    <w:rsid w:val="008F6030"/>
    <w:rsid w:val="00914035"/>
    <w:rsid w:val="00914F32"/>
    <w:rsid w:val="00917318"/>
    <w:rsid w:val="00921A38"/>
    <w:rsid w:val="0092325F"/>
    <w:rsid w:val="00924221"/>
    <w:rsid w:val="0092586B"/>
    <w:rsid w:val="00932A4E"/>
    <w:rsid w:val="009350D4"/>
    <w:rsid w:val="00942817"/>
    <w:rsid w:val="009523BD"/>
    <w:rsid w:val="00961C4E"/>
    <w:rsid w:val="00965A06"/>
    <w:rsid w:val="00967DCB"/>
    <w:rsid w:val="00970A8A"/>
    <w:rsid w:val="00972DD7"/>
    <w:rsid w:val="00974EA2"/>
    <w:rsid w:val="009858F4"/>
    <w:rsid w:val="00990A8B"/>
    <w:rsid w:val="00997B32"/>
    <w:rsid w:val="009A1B10"/>
    <w:rsid w:val="009A7BFF"/>
    <w:rsid w:val="009B29E2"/>
    <w:rsid w:val="009B5ECF"/>
    <w:rsid w:val="009B63DB"/>
    <w:rsid w:val="009B79FE"/>
    <w:rsid w:val="009B7AD7"/>
    <w:rsid w:val="009C1702"/>
    <w:rsid w:val="009C23D3"/>
    <w:rsid w:val="009C3071"/>
    <w:rsid w:val="009C36DF"/>
    <w:rsid w:val="009C3A91"/>
    <w:rsid w:val="009D47BD"/>
    <w:rsid w:val="009D55CB"/>
    <w:rsid w:val="009E0F2C"/>
    <w:rsid w:val="009E1642"/>
    <w:rsid w:val="009E299A"/>
    <w:rsid w:val="009E77F7"/>
    <w:rsid w:val="009F1BA2"/>
    <w:rsid w:val="009F49E0"/>
    <w:rsid w:val="009F684B"/>
    <w:rsid w:val="00A050F1"/>
    <w:rsid w:val="00A10D10"/>
    <w:rsid w:val="00A1256D"/>
    <w:rsid w:val="00A23603"/>
    <w:rsid w:val="00A241C0"/>
    <w:rsid w:val="00A24AEC"/>
    <w:rsid w:val="00A26A5C"/>
    <w:rsid w:val="00A3010D"/>
    <w:rsid w:val="00A34EB7"/>
    <w:rsid w:val="00A4593E"/>
    <w:rsid w:val="00A46019"/>
    <w:rsid w:val="00A55952"/>
    <w:rsid w:val="00A6662C"/>
    <w:rsid w:val="00A67C62"/>
    <w:rsid w:val="00A71295"/>
    <w:rsid w:val="00A712DD"/>
    <w:rsid w:val="00A7130C"/>
    <w:rsid w:val="00A72659"/>
    <w:rsid w:val="00A772D3"/>
    <w:rsid w:val="00A81CF7"/>
    <w:rsid w:val="00A838D8"/>
    <w:rsid w:val="00A85226"/>
    <w:rsid w:val="00A94EE4"/>
    <w:rsid w:val="00AA434C"/>
    <w:rsid w:val="00AB52C2"/>
    <w:rsid w:val="00AC01A4"/>
    <w:rsid w:val="00AD2BC0"/>
    <w:rsid w:val="00AD38AE"/>
    <w:rsid w:val="00AD39FA"/>
    <w:rsid w:val="00AE028B"/>
    <w:rsid w:val="00AE04FE"/>
    <w:rsid w:val="00AF09F3"/>
    <w:rsid w:val="00AF193A"/>
    <w:rsid w:val="00AF2650"/>
    <w:rsid w:val="00AF2AF9"/>
    <w:rsid w:val="00B01936"/>
    <w:rsid w:val="00B111D2"/>
    <w:rsid w:val="00B13C09"/>
    <w:rsid w:val="00B13F11"/>
    <w:rsid w:val="00B157AD"/>
    <w:rsid w:val="00B16D71"/>
    <w:rsid w:val="00B1710B"/>
    <w:rsid w:val="00B3075F"/>
    <w:rsid w:val="00B34048"/>
    <w:rsid w:val="00B37FCA"/>
    <w:rsid w:val="00B44C99"/>
    <w:rsid w:val="00B44EC9"/>
    <w:rsid w:val="00B52C0E"/>
    <w:rsid w:val="00B54DA2"/>
    <w:rsid w:val="00B62D73"/>
    <w:rsid w:val="00B633AB"/>
    <w:rsid w:val="00B66525"/>
    <w:rsid w:val="00B71530"/>
    <w:rsid w:val="00B71D0E"/>
    <w:rsid w:val="00B71D7C"/>
    <w:rsid w:val="00B7214D"/>
    <w:rsid w:val="00B76BA6"/>
    <w:rsid w:val="00B82691"/>
    <w:rsid w:val="00B915D4"/>
    <w:rsid w:val="00BA2753"/>
    <w:rsid w:val="00BA45D4"/>
    <w:rsid w:val="00BA672D"/>
    <w:rsid w:val="00BB5ECE"/>
    <w:rsid w:val="00BB74B9"/>
    <w:rsid w:val="00BB7690"/>
    <w:rsid w:val="00BC561E"/>
    <w:rsid w:val="00BD33C2"/>
    <w:rsid w:val="00BD6B4D"/>
    <w:rsid w:val="00BE3409"/>
    <w:rsid w:val="00BE579C"/>
    <w:rsid w:val="00BE5F7B"/>
    <w:rsid w:val="00BE69D8"/>
    <w:rsid w:val="00BF1DB2"/>
    <w:rsid w:val="00BF7456"/>
    <w:rsid w:val="00C03688"/>
    <w:rsid w:val="00C06E21"/>
    <w:rsid w:val="00C07E07"/>
    <w:rsid w:val="00C1522E"/>
    <w:rsid w:val="00C15728"/>
    <w:rsid w:val="00C200A9"/>
    <w:rsid w:val="00C21B1F"/>
    <w:rsid w:val="00C224C6"/>
    <w:rsid w:val="00C261CE"/>
    <w:rsid w:val="00C27C39"/>
    <w:rsid w:val="00C318BF"/>
    <w:rsid w:val="00C326D3"/>
    <w:rsid w:val="00C334A5"/>
    <w:rsid w:val="00C37EDD"/>
    <w:rsid w:val="00C40230"/>
    <w:rsid w:val="00C43BC6"/>
    <w:rsid w:val="00C44C6D"/>
    <w:rsid w:val="00C45665"/>
    <w:rsid w:val="00C508EE"/>
    <w:rsid w:val="00C5532E"/>
    <w:rsid w:val="00C575A0"/>
    <w:rsid w:val="00C66E1F"/>
    <w:rsid w:val="00C73630"/>
    <w:rsid w:val="00C73827"/>
    <w:rsid w:val="00C760C4"/>
    <w:rsid w:val="00C777DF"/>
    <w:rsid w:val="00C81A53"/>
    <w:rsid w:val="00C83BFD"/>
    <w:rsid w:val="00C85559"/>
    <w:rsid w:val="00C8654A"/>
    <w:rsid w:val="00C86A61"/>
    <w:rsid w:val="00C92039"/>
    <w:rsid w:val="00CA3A97"/>
    <w:rsid w:val="00CA3FA1"/>
    <w:rsid w:val="00CA4E11"/>
    <w:rsid w:val="00CB6B3B"/>
    <w:rsid w:val="00CC4886"/>
    <w:rsid w:val="00CC51B9"/>
    <w:rsid w:val="00CC552A"/>
    <w:rsid w:val="00CC57A0"/>
    <w:rsid w:val="00CC6E8E"/>
    <w:rsid w:val="00CC7F39"/>
    <w:rsid w:val="00CD392C"/>
    <w:rsid w:val="00CD6D63"/>
    <w:rsid w:val="00CD745F"/>
    <w:rsid w:val="00CE169A"/>
    <w:rsid w:val="00CE7093"/>
    <w:rsid w:val="00CF4F6C"/>
    <w:rsid w:val="00CF74B7"/>
    <w:rsid w:val="00CF7529"/>
    <w:rsid w:val="00D03168"/>
    <w:rsid w:val="00D06D32"/>
    <w:rsid w:val="00D07CC1"/>
    <w:rsid w:val="00D14841"/>
    <w:rsid w:val="00D15F32"/>
    <w:rsid w:val="00D20665"/>
    <w:rsid w:val="00D22F8E"/>
    <w:rsid w:val="00D234ED"/>
    <w:rsid w:val="00D30109"/>
    <w:rsid w:val="00D339CA"/>
    <w:rsid w:val="00D3717E"/>
    <w:rsid w:val="00D41FB3"/>
    <w:rsid w:val="00D44370"/>
    <w:rsid w:val="00D5047C"/>
    <w:rsid w:val="00D50CF6"/>
    <w:rsid w:val="00D52FE5"/>
    <w:rsid w:val="00D7435B"/>
    <w:rsid w:val="00D77F73"/>
    <w:rsid w:val="00D831EE"/>
    <w:rsid w:val="00D859CC"/>
    <w:rsid w:val="00D865F6"/>
    <w:rsid w:val="00D86FCB"/>
    <w:rsid w:val="00D902FA"/>
    <w:rsid w:val="00D9054F"/>
    <w:rsid w:val="00D907C3"/>
    <w:rsid w:val="00DA34DE"/>
    <w:rsid w:val="00DA41A3"/>
    <w:rsid w:val="00DB13C3"/>
    <w:rsid w:val="00DB41BA"/>
    <w:rsid w:val="00DB7D89"/>
    <w:rsid w:val="00DC0041"/>
    <w:rsid w:val="00DC6E07"/>
    <w:rsid w:val="00DD062D"/>
    <w:rsid w:val="00DD0655"/>
    <w:rsid w:val="00DD2D61"/>
    <w:rsid w:val="00DD3F9C"/>
    <w:rsid w:val="00DD5DF9"/>
    <w:rsid w:val="00DD6166"/>
    <w:rsid w:val="00DD76CB"/>
    <w:rsid w:val="00DE442D"/>
    <w:rsid w:val="00DF2FE5"/>
    <w:rsid w:val="00E0076E"/>
    <w:rsid w:val="00E0301C"/>
    <w:rsid w:val="00E10230"/>
    <w:rsid w:val="00E10F53"/>
    <w:rsid w:val="00E12366"/>
    <w:rsid w:val="00E162CA"/>
    <w:rsid w:val="00E16B1D"/>
    <w:rsid w:val="00E37C6D"/>
    <w:rsid w:val="00E51166"/>
    <w:rsid w:val="00E5225B"/>
    <w:rsid w:val="00E57D1F"/>
    <w:rsid w:val="00E60549"/>
    <w:rsid w:val="00E61170"/>
    <w:rsid w:val="00E61ADC"/>
    <w:rsid w:val="00E63A04"/>
    <w:rsid w:val="00E66C0B"/>
    <w:rsid w:val="00E70135"/>
    <w:rsid w:val="00E70D98"/>
    <w:rsid w:val="00E75FD9"/>
    <w:rsid w:val="00E90A3F"/>
    <w:rsid w:val="00E95266"/>
    <w:rsid w:val="00E95464"/>
    <w:rsid w:val="00E977C4"/>
    <w:rsid w:val="00EA2E6F"/>
    <w:rsid w:val="00EA5556"/>
    <w:rsid w:val="00EA5CCD"/>
    <w:rsid w:val="00EB421A"/>
    <w:rsid w:val="00EC2E4E"/>
    <w:rsid w:val="00EC4215"/>
    <w:rsid w:val="00EC4E9E"/>
    <w:rsid w:val="00EC7E25"/>
    <w:rsid w:val="00EE2928"/>
    <w:rsid w:val="00EE47DB"/>
    <w:rsid w:val="00EE5C03"/>
    <w:rsid w:val="00EE6AA5"/>
    <w:rsid w:val="00EE7315"/>
    <w:rsid w:val="00EF0DA4"/>
    <w:rsid w:val="00F005A4"/>
    <w:rsid w:val="00F01283"/>
    <w:rsid w:val="00F07D8C"/>
    <w:rsid w:val="00F1263F"/>
    <w:rsid w:val="00F1491F"/>
    <w:rsid w:val="00F15E48"/>
    <w:rsid w:val="00F17D1C"/>
    <w:rsid w:val="00F21089"/>
    <w:rsid w:val="00F2477F"/>
    <w:rsid w:val="00F272A5"/>
    <w:rsid w:val="00F335B4"/>
    <w:rsid w:val="00F33A0F"/>
    <w:rsid w:val="00F400B5"/>
    <w:rsid w:val="00F40F2D"/>
    <w:rsid w:val="00F47E60"/>
    <w:rsid w:val="00F50F61"/>
    <w:rsid w:val="00F53508"/>
    <w:rsid w:val="00F647D3"/>
    <w:rsid w:val="00F6632F"/>
    <w:rsid w:val="00F7017C"/>
    <w:rsid w:val="00F70302"/>
    <w:rsid w:val="00F7609E"/>
    <w:rsid w:val="00F77540"/>
    <w:rsid w:val="00F82C83"/>
    <w:rsid w:val="00F85D5A"/>
    <w:rsid w:val="00F86303"/>
    <w:rsid w:val="00F9178A"/>
    <w:rsid w:val="00F932D6"/>
    <w:rsid w:val="00F9633F"/>
    <w:rsid w:val="00FA3D27"/>
    <w:rsid w:val="00FA3DF1"/>
    <w:rsid w:val="00FA5EC3"/>
    <w:rsid w:val="00FB11E0"/>
    <w:rsid w:val="00FB193A"/>
    <w:rsid w:val="00FC07FD"/>
    <w:rsid w:val="00FC2BEB"/>
    <w:rsid w:val="00FD0031"/>
    <w:rsid w:val="00FD61A0"/>
    <w:rsid w:val="00FD7F4A"/>
    <w:rsid w:val="00FE250F"/>
    <w:rsid w:val="00FF21CE"/>
    <w:rsid w:val="00FF3D73"/>
    <w:rsid w:val="00FF726D"/>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63BE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4B42A7-1580-4B0F-9CE2-A5CE71C6A1F1}">
  <ds:schemaRefs>
    <ds:schemaRef ds:uri="http://schemas.openxmlformats.org/officeDocument/2006/bibliography"/>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7</Pages>
  <Words>2378</Words>
  <Characters>14365</Characters>
  <Application>Microsoft Office Word</Application>
  <DocSecurity>0</DocSecurity>
  <Lines>319</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16613</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salesforceId:5884c4bd-45eb-4175-9995-bda40c2ecca1</dc:subject>
  <dc:creator>O'Donoghue, Ruaridh</dc:creator>
  <cp:keywords/>
  <dc:description/>
  <cp:lastModifiedBy>O'Donoghue, Ruaridh</cp:lastModifiedBy>
  <cp:revision>241</cp:revision>
  <dcterms:created xsi:type="dcterms:W3CDTF">2026-04-08T11:53:00Z</dcterms:created>
  <dcterms:modified xsi:type="dcterms:W3CDTF">2026-04-10T14:23:00Z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069Q300000O8t9iIAB</vt:lpwstr>
  </property>
</Properties>
</file>