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PL/2026/00587</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 Lodge Cottages, Poulshot Road, Poulshot, Devizes, SN10 1RQ</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5B03E847" w:rsidR="00097010" w:rsidRPr="00C777DF" w:rsidRDefault="00514C66"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Construction of two-storey side extension with dormers and single storey rear extension</w:t>
            </w:r>
            <w:r w:rsidR="00A42EEC">
              <w:rPr>
                <w:rFonts w:ascii="Arial" w:eastAsia="Times New Roman" w:hAnsi="Arial" w:cs="Arial"/>
                <w:kern w:val="0"/>
                <w:sz w:val="22"/>
                <w:szCs w:val="22"/>
                <w:lang w:eastAsia="en-GB"/>
                <w14:ligatures w14:val="none"/>
              </w:rPr>
              <w:t>s</w:t>
            </w:r>
            <w:r>
              <w:rPr>
                <w:rFonts w:ascii="Arial" w:eastAsia="Times New Roman" w:hAnsi="Arial" w:cs="Arial"/>
                <w:kern w:val="0"/>
                <w:sz w:val="22"/>
                <w:szCs w:val="22"/>
                <w:lang w:eastAsia="en-GB"/>
                <w14:ligatures w14:val="none"/>
              </w:rPr>
              <w:t xml:space="preserve">.  </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95A0D67" w14:textId="77777777" w:rsidR="00582FA7" w:rsidRDefault="00582FA7" w:rsidP="005B0FD5">
      <w:pPr>
        <w:spacing w:after="0" w:line="276" w:lineRule="auto"/>
        <w:jc w:val="both"/>
        <w:outlineLvl w:val="2"/>
        <w:rPr>
          <w:rFonts w:ascii="Arial" w:eastAsia="Times New Roman" w:hAnsi="Arial" w:cs="Arial"/>
          <w:b/>
          <w:bCs/>
          <w:kern w:val="0"/>
          <w:sz w:val="22"/>
          <w:szCs w:val="22"/>
          <w:lang w:eastAsia="en-GB"/>
          <w14:ligatures w14:val="none"/>
        </w:rPr>
      </w:pPr>
    </w:p>
    <w:p w14:paraId="4277FD3E" w14:textId="1C349C3A"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14D3AB7F" w:rsidR="005B0FD5"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0C4872">
        <w:rPr>
          <w:rFonts w:ascii="Arial" w:eastAsia="Times New Roman" w:hAnsi="Arial" w:cs="Arial"/>
          <w:kern w:val="0"/>
          <w:sz w:val="22"/>
          <w:szCs w:val="22"/>
          <w:lang w:eastAsia="en-GB"/>
          <w14:ligatures w14:val="none"/>
        </w:rPr>
        <w:t>the</w:t>
      </w:r>
      <w:r w:rsidR="004D05AF">
        <w:rPr>
          <w:rFonts w:ascii="Arial" w:eastAsia="Times New Roman" w:hAnsi="Arial" w:cs="Arial"/>
          <w:kern w:val="0"/>
          <w:sz w:val="22"/>
          <w:szCs w:val="22"/>
          <w:lang w:eastAsia="en-GB"/>
          <w14:ligatures w14:val="none"/>
        </w:rPr>
        <w:t xml:space="preserve"> </w:t>
      </w:r>
      <w:r w:rsidR="000C4872">
        <w:rPr>
          <w:rFonts w:ascii="Arial" w:eastAsia="Times New Roman" w:hAnsi="Arial" w:cs="Arial"/>
          <w:kern w:val="0"/>
          <w:sz w:val="22"/>
          <w:szCs w:val="22"/>
          <w:lang w:eastAsia="en-GB"/>
          <w14:ligatures w14:val="none"/>
        </w:rPr>
        <w:t>construction of a two-storey side extension</w:t>
      </w:r>
      <w:r w:rsidR="00CC7250">
        <w:rPr>
          <w:rFonts w:ascii="Arial" w:eastAsia="Times New Roman" w:hAnsi="Arial" w:cs="Arial"/>
          <w:kern w:val="0"/>
          <w:sz w:val="22"/>
          <w:szCs w:val="22"/>
          <w:lang w:eastAsia="en-GB"/>
          <w14:ligatures w14:val="none"/>
        </w:rPr>
        <w:t xml:space="preserve"> with </w:t>
      </w:r>
      <w:r w:rsidR="00626D18">
        <w:rPr>
          <w:rFonts w:ascii="Arial" w:eastAsia="Times New Roman" w:hAnsi="Arial" w:cs="Arial"/>
          <w:kern w:val="0"/>
          <w:sz w:val="22"/>
          <w:szCs w:val="22"/>
          <w:lang w:eastAsia="en-GB"/>
          <w14:ligatures w14:val="none"/>
        </w:rPr>
        <w:t xml:space="preserve">1no. dormer in the front and rear </w:t>
      </w:r>
      <w:proofErr w:type="spellStart"/>
      <w:r w:rsidR="00626D18">
        <w:rPr>
          <w:rFonts w:ascii="Arial" w:eastAsia="Times New Roman" w:hAnsi="Arial" w:cs="Arial"/>
          <w:kern w:val="0"/>
          <w:sz w:val="22"/>
          <w:szCs w:val="22"/>
          <w:lang w:eastAsia="en-GB"/>
          <w14:ligatures w14:val="none"/>
        </w:rPr>
        <w:t>roofslopes</w:t>
      </w:r>
      <w:proofErr w:type="spellEnd"/>
      <w:r w:rsidR="00EC7550">
        <w:rPr>
          <w:rFonts w:ascii="Arial" w:eastAsia="Times New Roman" w:hAnsi="Arial" w:cs="Arial"/>
          <w:kern w:val="0"/>
          <w:sz w:val="22"/>
          <w:szCs w:val="22"/>
          <w:lang w:eastAsia="en-GB"/>
          <w14:ligatures w14:val="none"/>
        </w:rPr>
        <w:t>.  It further proposes</w:t>
      </w:r>
      <w:r w:rsidR="00287A7E">
        <w:rPr>
          <w:rFonts w:ascii="Arial" w:eastAsia="Times New Roman" w:hAnsi="Arial" w:cs="Arial"/>
          <w:kern w:val="0"/>
          <w:sz w:val="22"/>
          <w:szCs w:val="22"/>
          <w:lang w:eastAsia="en-GB"/>
          <w14:ligatures w14:val="none"/>
        </w:rPr>
        <w:t xml:space="preserve"> the demolition of the</w:t>
      </w:r>
      <w:r w:rsidR="00EC7550">
        <w:rPr>
          <w:rFonts w:ascii="Arial" w:eastAsia="Times New Roman" w:hAnsi="Arial" w:cs="Arial"/>
          <w:kern w:val="0"/>
          <w:sz w:val="22"/>
          <w:szCs w:val="22"/>
          <w:lang w:eastAsia="en-GB"/>
          <w14:ligatures w14:val="none"/>
        </w:rPr>
        <w:t xml:space="preserve"> existing</w:t>
      </w:r>
      <w:r w:rsidR="00287A7E">
        <w:rPr>
          <w:rFonts w:ascii="Arial" w:eastAsia="Times New Roman" w:hAnsi="Arial" w:cs="Arial"/>
          <w:kern w:val="0"/>
          <w:sz w:val="22"/>
          <w:szCs w:val="22"/>
          <w:lang w:eastAsia="en-GB"/>
          <w14:ligatures w14:val="none"/>
        </w:rPr>
        <w:t xml:space="preserve"> single storey</w:t>
      </w:r>
      <w:r w:rsidR="00CC0EA3">
        <w:rPr>
          <w:rFonts w:ascii="Arial" w:eastAsia="Times New Roman" w:hAnsi="Arial" w:cs="Arial"/>
          <w:kern w:val="0"/>
          <w:sz w:val="22"/>
          <w:szCs w:val="22"/>
          <w:lang w:eastAsia="en-GB"/>
          <w14:ligatures w14:val="none"/>
        </w:rPr>
        <w:t xml:space="preserve">, </w:t>
      </w:r>
      <w:r w:rsidR="007E70CE">
        <w:rPr>
          <w:rFonts w:ascii="Arial" w:eastAsia="Times New Roman" w:hAnsi="Arial" w:cs="Arial"/>
          <w:kern w:val="0"/>
          <w:sz w:val="22"/>
          <w:szCs w:val="22"/>
          <w:lang w:eastAsia="en-GB"/>
          <w14:ligatures w14:val="none"/>
        </w:rPr>
        <w:t xml:space="preserve">lean-to </w:t>
      </w:r>
      <w:r w:rsidR="00CC0EA3">
        <w:rPr>
          <w:rFonts w:ascii="Arial" w:eastAsia="Times New Roman" w:hAnsi="Arial" w:cs="Arial"/>
          <w:kern w:val="0"/>
          <w:sz w:val="22"/>
          <w:szCs w:val="22"/>
          <w:lang w:eastAsia="en-GB"/>
          <w14:ligatures w14:val="none"/>
        </w:rPr>
        <w:t>rear</w:t>
      </w:r>
      <w:r w:rsidR="00287A7E">
        <w:rPr>
          <w:rFonts w:ascii="Arial" w:eastAsia="Times New Roman" w:hAnsi="Arial" w:cs="Arial"/>
          <w:kern w:val="0"/>
          <w:sz w:val="22"/>
          <w:szCs w:val="22"/>
          <w:lang w:eastAsia="en-GB"/>
          <w14:ligatures w14:val="none"/>
        </w:rPr>
        <w:t xml:space="preserve"> </w:t>
      </w:r>
      <w:r w:rsidR="003676FD">
        <w:rPr>
          <w:rFonts w:ascii="Arial" w:eastAsia="Times New Roman" w:hAnsi="Arial" w:cs="Arial"/>
          <w:kern w:val="0"/>
          <w:sz w:val="22"/>
          <w:szCs w:val="22"/>
          <w:lang w:eastAsia="en-GB"/>
          <w14:ligatures w14:val="none"/>
        </w:rPr>
        <w:t>extension</w:t>
      </w:r>
      <w:r w:rsidR="00EC7550">
        <w:rPr>
          <w:rFonts w:ascii="Arial" w:eastAsia="Times New Roman" w:hAnsi="Arial" w:cs="Arial"/>
          <w:kern w:val="0"/>
          <w:sz w:val="22"/>
          <w:szCs w:val="22"/>
          <w:lang w:eastAsia="en-GB"/>
          <w14:ligatures w14:val="none"/>
        </w:rPr>
        <w:t xml:space="preserve"> and </w:t>
      </w:r>
      <w:r w:rsidR="007E70CE">
        <w:rPr>
          <w:rFonts w:ascii="Arial" w:eastAsia="Times New Roman" w:hAnsi="Arial" w:cs="Arial"/>
          <w:kern w:val="0"/>
          <w:sz w:val="22"/>
          <w:szCs w:val="22"/>
          <w:lang w:eastAsia="en-GB"/>
          <w14:ligatures w14:val="none"/>
        </w:rPr>
        <w:t xml:space="preserve">its </w:t>
      </w:r>
      <w:r w:rsidR="00EC7550">
        <w:rPr>
          <w:rFonts w:ascii="Arial" w:eastAsia="Times New Roman" w:hAnsi="Arial" w:cs="Arial"/>
          <w:kern w:val="0"/>
          <w:sz w:val="22"/>
          <w:szCs w:val="22"/>
          <w:lang w:eastAsia="en-GB"/>
          <w14:ligatures w14:val="none"/>
        </w:rPr>
        <w:t xml:space="preserve">replacement with </w:t>
      </w:r>
      <w:r w:rsidR="006856A1">
        <w:rPr>
          <w:rFonts w:ascii="Arial" w:eastAsia="Times New Roman" w:hAnsi="Arial" w:cs="Arial"/>
          <w:kern w:val="0"/>
          <w:sz w:val="22"/>
          <w:szCs w:val="22"/>
          <w:lang w:eastAsia="en-GB"/>
          <w14:ligatures w14:val="none"/>
        </w:rPr>
        <w:t>a</w:t>
      </w:r>
      <w:r w:rsidR="0098216A">
        <w:rPr>
          <w:rFonts w:ascii="Arial" w:eastAsia="Times New Roman" w:hAnsi="Arial" w:cs="Arial"/>
          <w:kern w:val="0"/>
          <w:sz w:val="22"/>
          <w:szCs w:val="22"/>
          <w:lang w:eastAsia="en-GB"/>
          <w14:ligatures w14:val="none"/>
        </w:rPr>
        <w:t xml:space="preserve"> new</w:t>
      </w:r>
      <w:r w:rsidR="006856A1">
        <w:rPr>
          <w:rFonts w:ascii="Arial" w:eastAsia="Times New Roman" w:hAnsi="Arial" w:cs="Arial"/>
          <w:kern w:val="0"/>
          <w:sz w:val="22"/>
          <w:szCs w:val="22"/>
          <w:lang w:eastAsia="en-GB"/>
          <w14:ligatures w14:val="none"/>
        </w:rPr>
        <w:t xml:space="preserve"> lean-to rear extension and a small gable roof porch. </w:t>
      </w:r>
      <w:r w:rsidR="00FE379F">
        <w:rPr>
          <w:rFonts w:ascii="Arial" w:eastAsia="Times New Roman" w:hAnsi="Arial" w:cs="Arial"/>
          <w:kern w:val="0"/>
          <w:sz w:val="22"/>
          <w:szCs w:val="22"/>
          <w:lang w:eastAsia="en-GB"/>
          <w14:ligatures w14:val="none"/>
        </w:rPr>
        <w:t xml:space="preserve"> </w:t>
      </w:r>
      <w:r w:rsidR="007E70CE">
        <w:rPr>
          <w:rFonts w:ascii="Arial" w:eastAsia="Times New Roman" w:hAnsi="Arial" w:cs="Arial"/>
          <w:kern w:val="0"/>
          <w:sz w:val="22"/>
          <w:szCs w:val="22"/>
          <w:lang w:eastAsia="en-GB"/>
          <w14:ligatures w14:val="none"/>
        </w:rPr>
        <w:t>Further proposed is the i</w:t>
      </w:r>
      <w:r w:rsidR="00296EA1">
        <w:rPr>
          <w:rFonts w:ascii="Arial" w:eastAsia="Times New Roman" w:hAnsi="Arial" w:cs="Arial"/>
          <w:kern w:val="0"/>
          <w:sz w:val="22"/>
          <w:szCs w:val="22"/>
          <w:lang w:eastAsia="en-GB"/>
          <w14:ligatures w14:val="none"/>
        </w:rPr>
        <w:t>nsertion of</w:t>
      </w:r>
      <w:r w:rsidR="00FE379F">
        <w:rPr>
          <w:rFonts w:ascii="Arial" w:eastAsia="Times New Roman" w:hAnsi="Arial" w:cs="Arial"/>
          <w:kern w:val="0"/>
          <w:sz w:val="22"/>
          <w:szCs w:val="22"/>
          <w:lang w:eastAsia="en-GB"/>
          <w14:ligatures w14:val="none"/>
        </w:rPr>
        <w:t xml:space="preserve"> rooflights</w:t>
      </w:r>
      <w:r w:rsidR="00A26857">
        <w:rPr>
          <w:rFonts w:ascii="Arial" w:eastAsia="Times New Roman" w:hAnsi="Arial" w:cs="Arial"/>
          <w:kern w:val="0"/>
          <w:sz w:val="22"/>
          <w:szCs w:val="22"/>
          <w:lang w:eastAsia="en-GB"/>
          <w14:ligatures w14:val="none"/>
        </w:rPr>
        <w:t xml:space="preserve"> and a flue.</w:t>
      </w:r>
      <w:r w:rsidR="00BE3B6C">
        <w:rPr>
          <w:rFonts w:ascii="Arial" w:eastAsia="Times New Roman" w:hAnsi="Arial" w:cs="Arial"/>
          <w:kern w:val="0"/>
          <w:sz w:val="22"/>
          <w:szCs w:val="22"/>
          <w:lang w:eastAsia="en-GB"/>
          <w14:ligatures w14:val="none"/>
        </w:rPr>
        <w:t xml:space="preserve"> </w:t>
      </w:r>
    </w:p>
    <w:p w14:paraId="1A124836" w14:textId="77777777" w:rsidR="00DA6955" w:rsidRDefault="00DA6955" w:rsidP="009C1702">
      <w:pPr>
        <w:spacing w:after="0" w:line="276" w:lineRule="auto"/>
        <w:jc w:val="both"/>
        <w:outlineLvl w:val="2"/>
        <w:rPr>
          <w:rFonts w:ascii="Arial" w:eastAsia="Times New Roman" w:hAnsi="Arial" w:cs="Arial"/>
          <w:kern w:val="0"/>
          <w:sz w:val="22"/>
          <w:szCs w:val="22"/>
          <w:lang w:eastAsia="en-GB"/>
          <w14:ligatures w14:val="none"/>
        </w:rPr>
      </w:pPr>
    </w:p>
    <w:p w14:paraId="374E30E0" w14:textId="458ACA13" w:rsidR="00DA6955" w:rsidRDefault="00DA6955"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has been the subject of revisions including</w:t>
      </w:r>
      <w:r w:rsidR="00702019">
        <w:rPr>
          <w:rFonts w:ascii="Arial" w:eastAsia="Times New Roman" w:hAnsi="Arial" w:cs="Arial"/>
          <w:kern w:val="0"/>
          <w:sz w:val="22"/>
          <w:szCs w:val="22"/>
          <w:lang w:eastAsia="en-GB"/>
          <w14:ligatures w14:val="none"/>
        </w:rPr>
        <w:t xml:space="preserve"> a reduction in size of the two-storey</w:t>
      </w:r>
      <w:r w:rsidR="00296EA1">
        <w:rPr>
          <w:rFonts w:ascii="Arial" w:eastAsia="Times New Roman" w:hAnsi="Arial" w:cs="Arial"/>
          <w:kern w:val="0"/>
          <w:sz w:val="22"/>
          <w:szCs w:val="22"/>
          <w:lang w:eastAsia="en-GB"/>
          <w14:ligatures w14:val="none"/>
        </w:rPr>
        <w:t xml:space="preserve"> side</w:t>
      </w:r>
      <w:r w:rsidR="00702019">
        <w:rPr>
          <w:rFonts w:ascii="Arial" w:eastAsia="Times New Roman" w:hAnsi="Arial" w:cs="Arial"/>
          <w:kern w:val="0"/>
          <w:sz w:val="22"/>
          <w:szCs w:val="22"/>
          <w:lang w:eastAsia="en-GB"/>
          <w14:ligatures w14:val="none"/>
        </w:rPr>
        <w:t xml:space="preserve"> extension</w:t>
      </w:r>
      <w:r w:rsidR="0076103C">
        <w:rPr>
          <w:rFonts w:ascii="Arial" w:eastAsia="Times New Roman" w:hAnsi="Arial" w:cs="Arial"/>
          <w:kern w:val="0"/>
          <w:sz w:val="22"/>
          <w:szCs w:val="22"/>
          <w:lang w:eastAsia="en-GB"/>
          <w14:ligatures w14:val="none"/>
        </w:rPr>
        <w:t xml:space="preserve">, </w:t>
      </w:r>
      <w:r w:rsidR="0090095F">
        <w:rPr>
          <w:rFonts w:ascii="Arial" w:eastAsia="Times New Roman" w:hAnsi="Arial" w:cs="Arial"/>
          <w:kern w:val="0"/>
          <w:sz w:val="22"/>
          <w:szCs w:val="22"/>
          <w:lang w:eastAsia="en-GB"/>
          <w14:ligatures w14:val="none"/>
        </w:rPr>
        <w:t>lowering the ridge below the existing dwelling and setting back the front building line</w:t>
      </w:r>
      <w:r w:rsidR="0006584F">
        <w:rPr>
          <w:rFonts w:ascii="Arial" w:eastAsia="Times New Roman" w:hAnsi="Arial" w:cs="Arial"/>
          <w:kern w:val="0"/>
          <w:sz w:val="22"/>
          <w:szCs w:val="22"/>
          <w:lang w:eastAsia="en-GB"/>
          <w14:ligatures w14:val="none"/>
        </w:rPr>
        <w:t xml:space="preserve"> from the existing</w:t>
      </w:r>
      <w:r w:rsidR="00AA08FB">
        <w:rPr>
          <w:rFonts w:ascii="Arial" w:eastAsia="Times New Roman" w:hAnsi="Arial" w:cs="Arial"/>
          <w:kern w:val="0"/>
          <w:sz w:val="22"/>
          <w:szCs w:val="22"/>
          <w:lang w:eastAsia="en-GB"/>
          <w14:ligatures w14:val="none"/>
        </w:rPr>
        <w:t>.  Formation of a</w:t>
      </w:r>
      <w:r w:rsidR="00C70F0C">
        <w:rPr>
          <w:rFonts w:ascii="Arial" w:eastAsia="Times New Roman" w:hAnsi="Arial" w:cs="Arial"/>
          <w:kern w:val="0"/>
          <w:sz w:val="22"/>
          <w:szCs w:val="22"/>
          <w:lang w:eastAsia="en-GB"/>
          <w14:ligatures w14:val="none"/>
        </w:rPr>
        <w:t xml:space="preserve"> formal</w:t>
      </w:r>
      <w:r w:rsidR="00AA08FB">
        <w:rPr>
          <w:rFonts w:ascii="Arial" w:eastAsia="Times New Roman" w:hAnsi="Arial" w:cs="Arial"/>
          <w:kern w:val="0"/>
          <w:sz w:val="22"/>
          <w:szCs w:val="22"/>
          <w:lang w:eastAsia="en-GB"/>
          <w14:ligatures w14:val="none"/>
        </w:rPr>
        <w:t xml:space="preserve"> hardstanding,</w:t>
      </w:r>
      <w:r w:rsidR="00C70F0C">
        <w:rPr>
          <w:rFonts w:ascii="Arial" w:eastAsia="Times New Roman" w:hAnsi="Arial" w:cs="Arial"/>
          <w:kern w:val="0"/>
          <w:sz w:val="22"/>
          <w:szCs w:val="22"/>
          <w:lang w:eastAsia="en-GB"/>
          <w14:ligatures w14:val="none"/>
        </w:rPr>
        <w:t xml:space="preserve"> to facilitate two car parking spaces and the installation</w:t>
      </w:r>
      <w:r w:rsidR="00711A6D">
        <w:rPr>
          <w:rFonts w:ascii="Arial" w:eastAsia="Times New Roman" w:hAnsi="Arial" w:cs="Arial"/>
          <w:kern w:val="0"/>
          <w:sz w:val="22"/>
          <w:szCs w:val="22"/>
          <w:lang w:eastAsia="en-GB"/>
          <w14:ligatures w14:val="none"/>
        </w:rPr>
        <w:t xml:space="preserve"> of</w:t>
      </w:r>
      <w:r w:rsidR="00C70F0C">
        <w:rPr>
          <w:rFonts w:ascii="Arial" w:eastAsia="Times New Roman" w:hAnsi="Arial" w:cs="Arial"/>
          <w:kern w:val="0"/>
          <w:sz w:val="22"/>
          <w:szCs w:val="22"/>
          <w:lang w:eastAsia="en-GB"/>
          <w14:ligatures w14:val="none"/>
        </w:rPr>
        <w:t xml:space="preserve"> a </w:t>
      </w:r>
      <w:r w:rsidR="00136EA8">
        <w:rPr>
          <w:rFonts w:ascii="Arial" w:eastAsia="Times New Roman" w:hAnsi="Arial" w:cs="Arial"/>
          <w:kern w:val="0"/>
          <w:sz w:val="22"/>
          <w:szCs w:val="22"/>
          <w:lang w:eastAsia="en-GB"/>
          <w14:ligatures w14:val="none"/>
        </w:rPr>
        <w:t xml:space="preserve">storm and foul water drainage runs. </w:t>
      </w:r>
    </w:p>
    <w:p w14:paraId="24D62A09" w14:textId="3162D9A4" w:rsidR="00B2274F" w:rsidRDefault="00B2274F" w:rsidP="009C1702">
      <w:pPr>
        <w:spacing w:after="0" w:line="276" w:lineRule="auto"/>
        <w:jc w:val="both"/>
        <w:outlineLvl w:val="2"/>
        <w:rPr>
          <w:rFonts w:ascii="Arial" w:eastAsia="Times New Roman" w:hAnsi="Arial" w:cs="Arial"/>
          <w:kern w:val="0"/>
          <w:sz w:val="22"/>
          <w:szCs w:val="22"/>
          <w:lang w:eastAsia="en-GB"/>
          <w14:ligatures w14:val="none"/>
        </w:rPr>
      </w:pPr>
    </w:p>
    <w:p w14:paraId="2DD19340" w14:textId="3C08706E" w:rsidR="00B2274F" w:rsidRPr="000C4872" w:rsidRDefault="00B2274F"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w:t>
      </w:r>
      <w:r w:rsidR="00711A6D">
        <w:rPr>
          <w:rFonts w:ascii="Arial" w:eastAsia="Times New Roman" w:hAnsi="Arial" w:cs="Arial"/>
          <w:kern w:val="0"/>
          <w:sz w:val="22"/>
          <w:szCs w:val="22"/>
          <w:lang w:eastAsia="en-GB"/>
          <w14:ligatures w14:val="none"/>
        </w:rPr>
        <w:t xml:space="preserve"> second</w:t>
      </w:r>
      <w:r>
        <w:rPr>
          <w:rFonts w:ascii="Arial" w:eastAsia="Times New Roman" w:hAnsi="Arial" w:cs="Arial"/>
          <w:kern w:val="0"/>
          <w:sz w:val="22"/>
          <w:szCs w:val="22"/>
          <w:lang w:eastAsia="en-GB"/>
          <w14:ligatures w14:val="none"/>
        </w:rPr>
        <w:t xml:space="preserve"> </w:t>
      </w:r>
      <w:r w:rsidR="00F65EF0">
        <w:rPr>
          <w:rFonts w:ascii="Arial" w:eastAsia="Times New Roman" w:hAnsi="Arial" w:cs="Arial"/>
          <w:kern w:val="0"/>
          <w:sz w:val="22"/>
          <w:szCs w:val="22"/>
          <w:lang w:eastAsia="en-GB"/>
          <w14:ligatures w14:val="none"/>
        </w:rPr>
        <w:t>revised Location Plan and Existing and Proposed Block Plans drawing has been received</w:t>
      </w:r>
      <w:r w:rsidR="007D7BFF">
        <w:rPr>
          <w:rFonts w:ascii="Arial" w:eastAsia="Times New Roman" w:hAnsi="Arial" w:cs="Arial"/>
          <w:kern w:val="0"/>
          <w:sz w:val="22"/>
          <w:szCs w:val="22"/>
          <w:lang w:eastAsia="en-GB"/>
          <w14:ligatures w14:val="none"/>
        </w:rPr>
        <w:t xml:space="preserve"> </w:t>
      </w:r>
      <w:r w:rsidR="0074625E">
        <w:rPr>
          <w:rFonts w:ascii="Arial" w:eastAsia="Times New Roman" w:hAnsi="Arial" w:cs="Arial"/>
          <w:kern w:val="0"/>
          <w:sz w:val="22"/>
          <w:szCs w:val="22"/>
          <w:lang w:eastAsia="en-GB"/>
          <w14:ligatures w14:val="none"/>
        </w:rPr>
        <w:t>showing</w:t>
      </w:r>
      <w:r w:rsidR="007D7BFF">
        <w:rPr>
          <w:rFonts w:ascii="Arial" w:eastAsia="Times New Roman" w:hAnsi="Arial" w:cs="Arial"/>
          <w:kern w:val="0"/>
          <w:sz w:val="22"/>
          <w:szCs w:val="22"/>
          <w:lang w:eastAsia="en-GB"/>
          <w14:ligatures w14:val="none"/>
        </w:rPr>
        <w:t xml:space="preserve"> the existing access in the correct location, </w:t>
      </w:r>
      <w:r w:rsidR="0074625E">
        <w:rPr>
          <w:rFonts w:ascii="Arial" w:eastAsia="Times New Roman" w:hAnsi="Arial" w:cs="Arial"/>
          <w:kern w:val="0"/>
          <w:sz w:val="22"/>
          <w:szCs w:val="22"/>
          <w:lang w:eastAsia="en-GB"/>
          <w14:ligatures w14:val="none"/>
        </w:rPr>
        <w:t xml:space="preserve">adjacent to the south-western, side boundary. </w:t>
      </w:r>
      <w:r w:rsidR="00570178">
        <w:rPr>
          <w:rFonts w:ascii="Arial" w:eastAsia="Times New Roman" w:hAnsi="Arial" w:cs="Arial"/>
          <w:kern w:val="0"/>
          <w:sz w:val="22"/>
          <w:szCs w:val="22"/>
          <w:lang w:eastAsia="en-GB"/>
          <w14:ligatures w14:val="none"/>
        </w:rPr>
        <w:t xml:space="preserve"> Further proposed on this plan is the installation of an oil tank, on a concrete slab.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66D12B2" w14:textId="77777777" w:rsidR="00846E59" w:rsidRPr="00846E59" w:rsidRDefault="00846E59" w:rsidP="00846E59">
      <w:pPr>
        <w:spacing w:after="0" w:line="276" w:lineRule="auto"/>
        <w:jc w:val="both"/>
        <w:rPr>
          <w:rFonts w:ascii="Arial" w:hAnsi="Arial" w:cs="Arial"/>
          <w:color w:val="000000" w:themeColor="text1"/>
          <w:sz w:val="22"/>
          <w:szCs w:val="22"/>
        </w:rPr>
      </w:pPr>
      <w:r w:rsidRPr="00846E59">
        <w:rPr>
          <w:rFonts w:ascii="Arial" w:hAnsi="Arial" w:cs="Arial"/>
          <w:color w:val="000000" w:themeColor="text1"/>
          <w:sz w:val="22"/>
          <w:szCs w:val="22"/>
        </w:rPr>
        <w:t>The oil tank and flue are not integral to the assessment of this application, as their installation falls to be considered under the General Permitted Development Order. The planning merits of the proposed extensions have therefore been assessed independently of those elements.</w:t>
      </w:r>
    </w:p>
    <w:p w14:paraId="6682791C" w14:textId="77777777" w:rsidR="00846E59" w:rsidRDefault="00846E59"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D15679E" w14:textId="77777777" w:rsidR="00FE379F" w:rsidRDefault="00FE379F"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D0C3AD4" w14:textId="4B333004"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318E1C8A" w:rsidR="00965A06" w:rsidRPr="009075C2" w:rsidRDefault="009075C2"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075C2">
        <w:rPr>
          <w:rFonts w:ascii="Arial" w:eastAsia="Times New Roman" w:hAnsi="Arial" w:cs="Arial"/>
          <w:kern w:val="0"/>
          <w:sz w:val="22"/>
          <w:szCs w:val="22"/>
          <w:lang w:eastAsia="en-GB"/>
          <w14:ligatures w14:val="none"/>
        </w:rPr>
        <w:t>In the open countryside</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B13119">
        <w:tc>
          <w:tcPr>
            <w:tcW w:w="8921" w:type="dxa"/>
            <w:tcBorders>
              <w:top w:val="single" w:sz="12" w:space="0" w:color="auto"/>
            </w:tcBorders>
            <w:vAlign w:val="center"/>
            <w:hideMark/>
          </w:tcPr>
          <w:p w14:paraId="6EEF5A3F" w14:textId="46361F3D" w:rsidR="00C777DF" w:rsidRPr="007E7A70" w:rsidRDefault="005923AE" w:rsidP="00B13119">
            <w:pPr>
              <w:rPr>
                <w:rFonts w:ascii="Arial" w:hAnsi="Arial" w:cs="Arial"/>
                <w:szCs w:val="22"/>
              </w:rPr>
            </w:pPr>
            <w:r w:rsidRPr="007E7A70">
              <w:rPr>
                <w:rFonts w:ascii="Arial" w:hAnsi="Arial" w:cs="Arial"/>
                <w:sz w:val="22"/>
                <w:szCs w:val="20"/>
              </w:rPr>
              <w:t xml:space="preserve">K/74/0450 </w:t>
            </w:r>
            <w:r w:rsidR="00E953A8" w:rsidRPr="007E7A70">
              <w:rPr>
                <w:rFonts w:ascii="Arial" w:hAnsi="Arial" w:cs="Arial"/>
                <w:sz w:val="22"/>
                <w:szCs w:val="20"/>
              </w:rPr>
              <w:t>–</w:t>
            </w:r>
            <w:r w:rsidRPr="007E7A70">
              <w:rPr>
                <w:rFonts w:ascii="Arial" w:hAnsi="Arial" w:cs="Arial"/>
                <w:sz w:val="22"/>
                <w:szCs w:val="20"/>
              </w:rPr>
              <w:t xml:space="preserve"> </w:t>
            </w:r>
            <w:r w:rsidR="00E953A8" w:rsidRPr="007E7A70">
              <w:rPr>
                <w:rFonts w:ascii="Arial" w:hAnsi="Arial" w:cs="Arial"/>
                <w:sz w:val="22"/>
                <w:szCs w:val="20"/>
              </w:rPr>
              <w:t>Garage and access – Approved with conditions – 18.07.1974.</w:t>
            </w: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05D06D0" w14:textId="7F7C0E03"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0249BC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5DD79FB" w14:textId="166031A7" w:rsidR="00315AE0" w:rsidRPr="009075C2"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075C2">
        <w:rPr>
          <w:rFonts w:ascii="Arial" w:eastAsia="Times New Roman" w:hAnsi="Arial" w:cs="Arial"/>
          <w:kern w:val="0"/>
          <w:sz w:val="22"/>
          <w:szCs w:val="22"/>
          <w:lang w:eastAsia="en-GB"/>
          <w14:ligatures w14:val="none"/>
        </w:rPr>
        <w:t>Core Policy 50</w:t>
      </w:r>
      <w:r w:rsidR="006A735A" w:rsidRPr="009075C2">
        <w:rPr>
          <w:rFonts w:ascii="Arial" w:eastAsia="Times New Roman" w:hAnsi="Arial" w:cs="Arial"/>
          <w:kern w:val="0"/>
          <w:sz w:val="22"/>
          <w:szCs w:val="22"/>
          <w:lang w:eastAsia="en-GB"/>
          <w14:ligatures w14:val="none"/>
        </w:rPr>
        <w:t>:</w:t>
      </w:r>
      <w:r w:rsidRPr="009075C2">
        <w:rPr>
          <w:rFonts w:ascii="Arial" w:eastAsia="Times New Roman" w:hAnsi="Arial" w:cs="Arial"/>
          <w:kern w:val="0"/>
          <w:sz w:val="22"/>
          <w:szCs w:val="22"/>
          <w:lang w:eastAsia="en-GB"/>
          <w14:ligatures w14:val="none"/>
        </w:rPr>
        <w:t xml:space="preserve"> Biodiversity and Geodiversity </w:t>
      </w:r>
    </w:p>
    <w:p w14:paraId="0A7406B2" w14:textId="70BB6CC2" w:rsidR="00315AE0" w:rsidRPr="009075C2"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075C2">
        <w:rPr>
          <w:rFonts w:ascii="Arial" w:eastAsia="Times New Roman" w:hAnsi="Arial" w:cs="Arial"/>
          <w:kern w:val="0"/>
          <w:sz w:val="22"/>
          <w:szCs w:val="22"/>
          <w:lang w:eastAsia="en-GB"/>
          <w14:ligatures w14:val="none"/>
        </w:rPr>
        <w:t>Core Policy 51</w:t>
      </w:r>
      <w:r w:rsidR="006A735A" w:rsidRPr="009075C2">
        <w:rPr>
          <w:rFonts w:ascii="Arial" w:eastAsia="Times New Roman" w:hAnsi="Arial" w:cs="Arial"/>
          <w:kern w:val="0"/>
          <w:sz w:val="22"/>
          <w:szCs w:val="22"/>
          <w:lang w:eastAsia="en-GB"/>
          <w14:ligatures w14:val="none"/>
        </w:rPr>
        <w:t xml:space="preserve">: </w:t>
      </w:r>
      <w:r w:rsidRPr="009075C2">
        <w:rPr>
          <w:rFonts w:ascii="Arial" w:eastAsia="Times New Roman" w:hAnsi="Arial" w:cs="Arial"/>
          <w:kern w:val="0"/>
          <w:sz w:val="22"/>
          <w:szCs w:val="22"/>
          <w:lang w:eastAsia="en-GB"/>
          <w14:ligatures w14:val="none"/>
        </w:rPr>
        <w:t xml:space="preserve">Landscape </w:t>
      </w:r>
    </w:p>
    <w:p w14:paraId="5A1F721F" w14:textId="0FFE6C06" w:rsidR="009F684B" w:rsidRPr="009075C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075C2">
        <w:rPr>
          <w:rFonts w:ascii="Arial" w:eastAsia="Times New Roman" w:hAnsi="Arial" w:cs="Arial"/>
          <w:kern w:val="0"/>
          <w:sz w:val="22"/>
          <w:szCs w:val="22"/>
          <w:lang w:eastAsia="en-GB"/>
          <w14:ligatures w14:val="none"/>
        </w:rPr>
        <w:t>Core Policy 61</w:t>
      </w:r>
      <w:r w:rsidR="006A735A" w:rsidRPr="009075C2">
        <w:rPr>
          <w:rFonts w:ascii="Arial" w:eastAsia="Times New Roman" w:hAnsi="Arial" w:cs="Arial"/>
          <w:kern w:val="0"/>
          <w:sz w:val="22"/>
          <w:szCs w:val="22"/>
          <w:lang w:eastAsia="en-GB"/>
          <w14:ligatures w14:val="none"/>
        </w:rPr>
        <w:t>:</w:t>
      </w:r>
      <w:r w:rsidRPr="009075C2">
        <w:rPr>
          <w:rFonts w:ascii="Arial" w:eastAsia="Times New Roman" w:hAnsi="Arial" w:cs="Arial"/>
          <w:kern w:val="0"/>
          <w:sz w:val="22"/>
          <w:szCs w:val="22"/>
          <w:lang w:eastAsia="en-GB"/>
          <w14:ligatures w14:val="none"/>
        </w:rPr>
        <w:t xml:space="preserve"> Transport and New Development</w:t>
      </w:r>
    </w:p>
    <w:p w14:paraId="45B32F22" w14:textId="27D420E3" w:rsidR="009F684B" w:rsidRPr="009075C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075C2">
        <w:rPr>
          <w:rFonts w:ascii="Arial" w:eastAsia="Times New Roman" w:hAnsi="Arial" w:cs="Arial"/>
          <w:kern w:val="0"/>
          <w:sz w:val="22"/>
          <w:szCs w:val="22"/>
          <w:lang w:eastAsia="en-GB"/>
          <w14:ligatures w14:val="none"/>
        </w:rPr>
        <w:t>Core Policy 64</w:t>
      </w:r>
      <w:r w:rsidR="006A735A" w:rsidRPr="009075C2">
        <w:rPr>
          <w:rFonts w:ascii="Arial" w:eastAsia="Times New Roman" w:hAnsi="Arial" w:cs="Arial"/>
          <w:kern w:val="0"/>
          <w:sz w:val="22"/>
          <w:szCs w:val="22"/>
          <w:lang w:eastAsia="en-GB"/>
          <w14:ligatures w14:val="none"/>
        </w:rPr>
        <w:t>:</w:t>
      </w:r>
      <w:r w:rsidRPr="009075C2">
        <w:rPr>
          <w:rFonts w:ascii="Arial" w:eastAsia="Times New Roman" w:hAnsi="Arial" w:cs="Arial"/>
          <w:kern w:val="0"/>
          <w:sz w:val="22"/>
          <w:szCs w:val="22"/>
          <w:lang w:eastAsia="en-GB"/>
          <w14:ligatures w14:val="none"/>
        </w:rPr>
        <w:t xml:space="preserve"> Demand Management</w:t>
      </w:r>
    </w:p>
    <w:p w14:paraId="07095A56" w14:textId="0D7A4C77" w:rsidR="00DC0041" w:rsidRPr="009075C2"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075C2">
        <w:rPr>
          <w:rFonts w:ascii="Arial" w:eastAsia="Times New Roman" w:hAnsi="Arial" w:cs="Arial"/>
          <w:kern w:val="0"/>
          <w:sz w:val="22"/>
          <w:szCs w:val="22"/>
          <w:lang w:eastAsia="en-GB"/>
          <w14:ligatures w14:val="none"/>
        </w:rPr>
        <w:t>Core Policy 67</w:t>
      </w:r>
      <w:r w:rsidR="006A735A" w:rsidRPr="009075C2">
        <w:rPr>
          <w:rFonts w:ascii="Arial" w:eastAsia="Times New Roman" w:hAnsi="Arial" w:cs="Arial"/>
          <w:kern w:val="0"/>
          <w:sz w:val="22"/>
          <w:szCs w:val="22"/>
          <w:lang w:eastAsia="en-GB"/>
          <w14:ligatures w14:val="none"/>
        </w:rPr>
        <w:t>:</w:t>
      </w:r>
      <w:r w:rsidRPr="009075C2">
        <w:rPr>
          <w:rFonts w:ascii="Arial" w:eastAsia="Times New Roman" w:hAnsi="Arial" w:cs="Arial"/>
          <w:kern w:val="0"/>
          <w:sz w:val="22"/>
          <w:szCs w:val="22"/>
          <w:lang w:eastAsia="en-GB"/>
          <w14:ligatures w14:val="none"/>
        </w:rPr>
        <w:t xml:space="preserve"> Flood Risk </w:t>
      </w:r>
    </w:p>
    <w:p w14:paraId="000BB114" w14:textId="4DEE19FC" w:rsidR="009075C2" w:rsidRPr="00CE64D6" w:rsidRDefault="009075C2" w:rsidP="009C1702">
      <w:pPr>
        <w:spacing w:after="0" w:line="276" w:lineRule="auto"/>
        <w:jc w:val="both"/>
        <w:rPr>
          <w:rFonts w:ascii="Arial" w:eastAsia="Times New Roman" w:hAnsi="Arial" w:cs="Arial"/>
          <w:kern w:val="0"/>
          <w:sz w:val="22"/>
          <w:szCs w:val="22"/>
          <w:lang w:eastAsia="en-GB"/>
          <w14:ligatures w14:val="none"/>
        </w:rPr>
      </w:pP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64B7CA5E" w:rsidR="0016162B" w:rsidRPr="00E16B1D" w:rsidRDefault="00CE64D6"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Devizes Town Council</w:t>
      </w:r>
      <w:r w:rsidR="00F7609E" w:rsidRPr="00085C56">
        <w:rPr>
          <w:rFonts w:ascii="Arial" w:eastAsia="Times New Roman" w:hAnsi="Arial" w:cs="Arial"/>
          <w:kern w:val="0"/>
          <w:sz w:val="22"/>
          <w:szCs w:val="22"/>
          <w:lang w:eastAsia="en-GB"/>
          <w14:ligatures w14:val="none"/>
        </w:rPr>
        <w:t>:</w:t>
      </w:r>
      <w:bookmarkStart w:id="1" w:name="_Hlk198304422"/>
      <w:r w:rsidR="00B8155B">
        <w:rPr>
          <w:rFonts w:ascii="Arial" w:eastAsia="Times New Roman" w:hAnsi="Arial" w:cs="Arial"/>
          <w:kern w:val="0"/>
          <w:sz w:val="22"/>
          <w:szCs w:val="22"/>
          <w:lang w:eastAsia="en-GB"/>
          <w14:ligatures w14:val="none"/>
        </w:rPr>
        <w:t xml:space="preserve"> No objections.</w:t>
      </w:r>
    </w:p>
    <w:bookmarkEnd w:id="1"/>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621E43C3" w:rsidR="00A55952" w:rsidRPr="000815DE" w:rsidRDefault="00CE64D6" w:rsidP="009C1702">
      <w:pPr>
        <w:spacing w:after="0" w:line="276" w:lineRule="auto"/>
        <w:jc w:val="both"/>
        <w:rPr>
          <w:rFonts w:ascii="Arial" w:eastAsia="Times New Roman" w:hAnsi="Arial" w:cs="Arial"/>
          <w:color w:val="FF0000"/>
          <w:kern w:val="0"/>
          <w:sz w:val="22"/>
          <w:szCs w:val="22"/>
          <w:lang w:eastAsia="en-GB"/>
          <w14:ligatures w14:val="none"/>
        </w:rPr>
      </w:pPr>
      <w:r w:rsidRPr="0090095F">
        <w:rPr>
          <w:rFonts w:ascii="Arial" w:eastAsia="Times New Roman" w:hAnsi="Arial" w:cs="Arial"/>
          <w:kern w:val="0"/>
          <w:sz w:val="22"/>
          <w:szCs w:val="22"/>
          <w:u w:val="single"/>
          <w:lang w:eastAsia="en-GB"/>
          <w14:ligatures w14:val="none"/>
        </w:rPr>
        <w:t>Highways</w:t>
      </w:r>
      <w:r w:rsidR="0090095F" w:rsidRPr="0090095F">
        <w:rPr>
          <w:rFonts w:ascii="Arial" w:eastAsia="Times New Roman" w:hAnsi="Arial" w:cs="Arial"/>
          <w:kern w:val="0"/>
          <w:sz w:val="22"/>
          <w:szCs w:val="22"/>
          <w:u w:val="single"/>
          <w:lang w:eastAsia="en-GB"/>
          <w14:ligatures w14:val="none"/>
        </w:rPr>
        <w:t xml:space="preserve"> Authority:</w:t>
      </w:r>
      <w:r w:rsidR="000815DE" w:rsidRPr="0090095F">
        <w:rPr>
          <w:rFonts w:ascii="Arial" w:eastAsia="Times New Roman" w:hAnsi="Arial" w:cs="Arial"/>
          <w:kern w:val="0"/>
          <w:sz w:val="22"/>
          <w:szCs w:val="22"/>
          <w:lang w:eastAsia="en-GB"/>
          <w14:ligatures w14:val="none"/>
        </w:rPr>
        <w:t xml:space="preserve"> </w:t>
      </w:r>
      <w:r w:rsidR="00FC7D30">
        <w:rPr>
          <w:rFonts w:ascii="Arial" w:eastAsia="Times New Roman" w:hAnsi="Arial" w:cs="Arial"/>
          <w:kern w:val="0"/>
          <w:sz w:val="22"/>
          <w:szCs w:val="22"/>
          <w:lang w:eastAsia="en-GB"/>
          <w14:ligatures w14:val="none"/>
        </w:rPr>
        <w:t>No objections.</w:t>
      </w:r>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88BE039" w14:textId="77777777" w:rsidR="00446856" w:rsidRDefault="00446856" w:rsidP="00ED57B7">
      <w:pPr>
        <w:pStyle w:val="xmsonormal"/>
        <w:rPr>
          <w:rFonts w:ascii="Arial" w:hAnsi="Arial" w:cs="Arial"/>
          <w:sz w:val="22"/>
          <w:szCs w:val="22"/>
        </w:rPr>
      </w:pPr>
    </w:p>
    <w:p w14:paraId="05ABA68F" w14:textId="79C54E65" w:rsidR="007829A2" w:rsidRDefault="00446856" w:rsidP="00982552">
      <w:pPr>
        <w:pStyle w:val="xmsonormal"/>
        <w:jc w:val="both"/>
        <w:rPr>
          <w:rFonts w:ascii="Arial" w:hAnsi="Arial" w:cs="Arial"/>
          <w:sz w:val="22"/>
          <w:szCs w:val="22"/>
        </w:rPr>
      </w:pPr>
      <w:r>
        <w:rPr>
          <w:rFonts w:ascii="Arial" w:hAnsi="Arial" w:cs="Arial"/>
          <w:sz w:val="22"/>
          <w:szCs w:val="22"/>
        </w:rPr>
        <w:t xml:space="preserve">In line with </w:t>
      </w:r>
      <w:r w:rsidR="00ED57B7">
        <w:rPr>
          <w:rFonts w:ascii="Arial" w:hAnsi="Arial" w:cs="Arial"/>
          <w:sz w:val="22"/>
          <w:szCs w:val="22"/>
        </w:rPr>
        <w:t>basic design principles, in relation to extending semi-detached properties</w:t>
      </w:r>
      <w:r>
        <w:rPr>
          <w:rFonts w:ascii="Arial" w:hAnsi="Arial" w:cs="Arial"/>
          <w:sz w:val="22"/>
          <w:szCs w:val="22"/>
        </w:rPr>
        <w:t xml:space="preserve">, </w:t>
      </w:r>
      <w:r w:rsidR="00E2150F">
        <w:rPr>
          <w:rFonts w:ascii="Arial" w:hAnsi="Arial" w:cs="Arial"/>
          <w:sz w:val="22"/>
          <w:szCs w:val="22"/>
        </w:rPr>
        <w:t>these</w:t>
      </w:r>
      <w:r>
        <w:rPr>
          <w:rFonts w:ascii="Arial" w:hAnsi="Arial" w:cs="Arial"/>
          <w:sz w:val="22"/>
          <w:szCs w:val="22"/>
        </w:rPr>
        <w:t xml:space="preserve"> are</w:t>
      </w:r>
      <w:r w:rsidR="00FB2F98">
        <w:rPr>
          <w:rFonts w:ascii="Arial" w:hAnsi="Arial" w:cs="Arial"/>
          <w:sz w:val="22"/>
          <w:szCs w:val="22"/>
        </w:rPr>
        <w:t xml:space="preserve"> seen </w:t>
      </w:r>
      <w:r w:rsidR="00ED57B7">
        <w:rPr>
          <w:rFonts w:ascii="Arial" w:hAnsi="Arial" w:cs="Arial"/>
          <w:sz w:val="22"/>
          <w:szCs w:val="22"/>
        </w:rPr>
        <w:t>as a whole building in the street scene</w:t>
      </w:r>
      <w:r w:rsidR="00E2150F">
        <w:rPr>
          <w:rFonts w:ascii="Arial" w:hAnsi="Arial" w:cs="Arial"/>
          <w:sz w:val="22"/>
          <w:szCs w:val="22"/>
        </w:rPr>
        <w:t xml:space="preserve">.  </w:t>
      </w:r>
      <w:r w:rsidR="005B3B99">
        <w:rPr>
          <w:rFonts w:ascii="Arial" w:hAnsi="Arial" w:cs="Arial"/>
          <w:sz w:val="22"/>
          <w:szCs w:val="22"/>
        </w:rPr>
        <w:t>T</w:t>
      </w:r>
      <w:r w:rsidR="00872AA6">
        <w:rPr>
          <w:rFonts w:ascii="Arial" w:hAnsi="Arial" w:cs="Arial"/>
          <w:sz w:val="22"/>
          <w:szCs w:val="22"/>
        </w:rPr>
        <w:t>he design of the proposed</w:t>
      </w:r>
      <w:r w:rsidR="005B3B99">
        <w:rPr>
          <w:rFonts w:ascii="Arial" w:hAnsi="Arial" w:cs="Arial"/>
          <w:sz w:val="22"/>
          <w:szCs w:val="22"/>
        </w:rPr>
        <w:t xml:space="preserve"> side</w:t>
      </w:r>
      <w:r w:rsidR="00872AA6">
        <w:rPr>
          <w:rFonts w:ascii="Arial" w:hAnsi="Arial" w:cs="Arial"/>
          <w:sz w:val="22"/>
          <w:szCs w:val="22"/>
        </w:rPr>
        <w:t xml:space="preserve"> extension was amended to mirror the </w:t>
      </w:r>
      <w:r w:rsidR="003D7203">
        <w:rPr>
          <w:rFonts w:ascii="Arial" w:hAnsi="Arial" w:cs="Arial"/>
          <w:sz w:val="22"/>
          <w:szCs w:val="22"/>
        </w:rPr>
        <w:t>two-storey side extension on the adjoining dwelling</w:t>
      </w:r>
      <w:r w:rsidR="00A82E38">
        <w:rPr>
          <w:rFonts w:ascii="Arial" w:hAnsi="Arial" w:cs="Arial"/>
          <w:sz w:val="22"/>
          <w:szCs w:val="22"/>
        </w:rPr>
        <w:t>, approved under Permission K/</w:t>
      </w:r>
      <w:r w:rsidR="002506CE">
        <w:rPr>
          <w:rFonts w:ascii="Arial" w:hAnsi="Arial" w:cs="Arial"/>
          <w:sz w:val="22"/>
          <w:szCs w:val="22"/>
        </w:rPr>
        <w:t>39248</w:t>
      </w:r>
      <w:r w:rsidR="00496B87">
        <w:rPr>
          <w:rFonts w:ascii="Arial" w:hAnsi="Arial" w:cs="Arial"/>
          <w:sz w:val="22"/>
          <w:szCs w:val="22"/>
        </w:rPr>
        <w:t xml:space="preserve">.  </w:t>
      </w:r>
    </w:p>
    <w:p w14:paraId="3D06D9C6" w14:textId="5CC7F378" w:rsidR="00B45382" w:rsidRPr="002771BD" w:rsidRDefault="00496B87" w:rsidP="002771BD">
      <w:pPr>
        <w:spacing w:before="100" w:beforeAutospacing="1" w:after="100" w:afterAutospacing="1" w:line="240" w:lineRule="auto"/>
        <w:rPr>
          <w:rFonts w:ascii="Arial" w:eastAsia="Times New Roman" w:hAnsi="Arial" w:cs="Arial"/>
          <w:color w:val="000000"/>
          <w:sz w:val="22"/>
          <w:szCs w:val="22"/>
        </w:rPr>
      </w:pPr>
      <w:r>
        <w:rPr>
          <w:rFonts w:ascii="Arial" w:hAnsi="Arial" w:cs="Arial"/>
          <w:sz w:val="22"/>
          <w:szCs w:val="22"/>
        </w:rPr>
        <w:t>The ridgeline line has been set down below the existing and</w:t>
      </w:r>
      <w:r w:rsidR="004A3F8B">
        <w:rPr>
          <w:rFonts w:ascii="Arial" w:hAnsi="Arial" w:cs="Arial"/>
          <w:sz w:val="22"/>
          <w:szCs w:val="22"/>
        </w:rPr>
        <w:t xml:space="preserve"> the front elevation of the two-storey side extension, has been</w:t>
      </w:r>
      <w:r>
        <w:rPr>
          <w:rFonts w:ascii="Arial" w:hAnsi="Arial" w:cs="Arial"/>
          <w:sz w:val="22"/>
          <w:szCs w:val="22"/>
        </w:rPr>
        <w:t xml:space="preserve"> set back</w:t>
      </w:r>
      <w:r w:rsidR="0061233F">
        <w:rPr>
          <w:rFonts w:ascii="Arial" w:hAnsi="Arial" w:cs="Arial"/>
          <w:sz w:val="22"/>
          <w:szCs w:val="22"/>
        </w:rPr>
        <w:t xml:space="preserve"> f</w:t>
      </w:r>
      <w:r w:rsidR="004A3F8B">
        <w:rPr>
          <w:rFonts w:ascii="Arial" w:hAnsi="Arial" w:cs="Arial"/>
          <w:sz w:val="22"/>
          <w:szCs w:val="22"/>
        </w:rPr>
        <w:t>ro</w:t>
      </w:r>
      <w:r w:rsidR="0061233F">
        <w:rPr>
          <w:rFonts w:ascii="Arial" w:hAnsi="Arial" w:cs="Arial"/>
          <w:sz w:val="22"/>
          <w:szCs w:val="22"/>
        </w:rPr>
        <w:t>m the</w:t>
      </w:r>
      <w:r w:rsidR="002771BD">
        <w:rPr>
          <w:rFonts w:ascii="Arial" w:hAnsi="Arial" w:cs="Arial"/>
          <w:sz w:val="22"/>
          <w:szCs w:val="22"/>
        </w:rPr>
        <w:t xml:space="preserve"> original</w:t>
      </w:r>
      <w:r w:rsidR="0061233F">
        <w:rPr>
          <w:rFonts w:ascii="Arial" w:hAnsi="Arial" w:cs="Arial"/>
          <w:sz w:val="22"/>
          <w:szCs w:val="22"/>
        </w:rPr>
        <w:t xml:space="preserve"> front buildin</w:t>
      </w:r>
      <w:r w:rsidR="002771BD">
        <w:rPr>
          <w:rFonts w:ascii="Arial" w:hAnsi="Arial" w:cs="Arial"/>
          <w:sz w:val="22"/>
          <w:szCs w:val="22"/>
        </w:rPr>
        <w:t>g</w:t>
      </w:r>
      <w:r w:rsidR="0061233F">
        <w:rPr>
          <w:rFonts w:ascii="Arial" w:hAnsi="Arial" w:cs="Arial"/>
          <w:sz w:val="22"/>
          <w:szCs w:val="22"/>
        </w:rPr>
        <w:t xml:space="preserve"> line by 150mm</w:t>
      </w:r>
      <w:r w:rsidR="004A3F8B">
        <w:rPr>
          <w:rFonts w:ascii="Arial" w:hAnsi="Arial" w:cs="Arial"/>
          <w:sz w:val="22"/>
          <w:szCs w:val="22"/>
        </w:rPr>
        <w:t xml:space="preserve">. </w:t>
      </w:r>
      <w:r>
        <w:rPr>
          <w:rFonts w:ascii="Arial" w:hAnsi="Arial" w:cs="Arial"/>
          <w:sz w:val="22"/>
          <w:szCs w:val="22"/>
        </w:rPr>
        <w:t xml:space="preserve"> </w:t>
      </w:r>
      <w:r w:rsidR="00346E54">
        <w:rPr>
          <w:rFonts w:ascii="Arial" w:eastAsia="Times New Roman" w:hAnsi="Arial" w:cs="Arial"/>
          <w:color w:val="000000"/>
          <w:sz w:val="22"/>
          <w:szCs w:val="22"/>
        </w:rPr>
        <w:t>T</w:t>
      </w:r>
      <w:r w:rsidR="00346E54" w:rsidRPr="00B45382">
        <w:rPr>
          <w:rFonts w:ascii="Arial" w:eastAsia="Times New Roman" w:hAnsi="Arial" w:cs="Arial"/>
          <w:color w:val="000000"/>
          <w:sz w:val="22"/>
          <w:szCs w:val="22"/>
        </w:rPr>
        <w:t>he steps to roof</w:t>
      </w:r>
      <w:r w:rsidR="00346E54">
        <w:rPr>
          <w:rFonts w:ascii="Arial" w:eastAsia="Times New Roman" w:hAnsi="Arial" w:cs="Arial"/>
          <w:color w:val="000000"/>
          <w:sz w:val="22"/>
          <w:szCs w:val="22"/>
        </w:rPr>
        <w:t xml:space="preserve"> and </w:t>
      </w:r>
      <w:r w:rsidR="00346E54" w:rsidRPr="00B45382">
        <w:rPr>
          <w:rFonts w:ascii="Arial" w:eastAsia="Times New Roman" w:hAnsi="Arial" w:cs="Arial"/>
          <w:color w:val="000000"/>
          <w:sz w:val="22"/>
          <w:szCs w:val="22"/>
        </w:rPr>
        <w:t>walls are more clearly seen on the gable elevation and match the adjoining neighbour</w:t>
      </w:r>
      <w:r w:rsidR="00346E54">
        <w:rPr>
          <w:rFonts w:ascii="Arial" w:eastAsia="Times New Roman" w:hAnsi="Arial" w:cs="Arial"/>
          <w:color w:val="000000"/>
          <w:sz w:val="22"/>
          <w:szCs w:val="22"/>
        </w:rPr>
        <w:t>’</w:t>
      </w:r>
      <w:r w:rsidR="00346E54" w:rsidRPr="00B45382">
        <w:rPr>
          <w:rFonts w:ascii="Arial" w:eastAsia="Times New Roman" w:hAnsi="Arial" w:cs="Arial"/>
          <w:color w:val="000000"/>
          <w:sz w:val="22"/>
          <w:szCs w:val="22"/>
        </w:rPr>
        <w:t>s property.</w:t>
      </w:r>
      <w:r w:rsidR="00346E54">
        <w:rPr>
          <w:rFonts w:ascii="Arial" w:eastAsia="Times New Roman" w:hAnsi="Arial" w:cs="Arial"/>
          <w:color w:val="000000"/>
          <w:sz w:val="22"/>
          <w:szCs w:val="22"/>
        </w:rPr>
        <w:t xml:space="preserve">  </w:t>
      </w:r>
      <w:r w:rsidR="002771BD">
        <w:rPr>
          <w:rFonts w:ascii="Arial" w:eastAsia="Times New Roman" w:hAnsi="Arial" w:cs="Arial"/>
          <w:color w:val="000000"/>
          <w:sz w:val="22"/>
          <w:szCs w:val="22"/>
        </w:rPr>
        <w:t>The side extension will present a more</w:t>
      </w:r>
      <w:r w:rsidR="0064793C">
        <w:rPr>
          <w:rFonts w:ascii="Arial" w:eastAsia="Times New Roman" w:hAnsi="Arial" w:cs="Arial"/>
          <w:color w:val="000000"/>
          <w:sz w:val="22"/>
          <w:szCs w:val="22"/>
        </w:rPr>
        <w:t xml:space="preserve"> balanced and symmetrical appearance </w:t>
      </w:r>
      <w:r w:rsidR="002771BD">
        <w:rPr>
          <w:rFonts w:ascii="Arial" w:eastAsia="Times New Roman" w:hAnsi="Arial" w:cs="Arial"/>
          <w:color w:val="000000"/>
          <w:sz w:val="22"/>
          <w:szCs w:val="22"/>
        </w:rPr>
        <w:t>to</w:t>
      </w:r>
      <w:r w:rsidR="0064793C">
        <w:rPr>
          <w:rFonts w:ascii="Arial" w:eastAsia="Times New Roman" w:hAnsi="Arial" w:cs="Arial"/>
          <w:color w:val="000000"/>
          <w:sz w:val="22"/>
          <w:szCs w:val="22"/>
        </w:rPr>
        <w:t xml:space="preserve"> the pair of semi-detached properties in the streetscene. </w:t>
      </w:r>
      <w:r w:rsidR="00346E54">
        <w:rPr>
          <w:rFonts w:ascii="Arial" w:eastAsia="Times New Roman" w:hAnsi="Arial" w:cs="Arial"/>
          <w:color w:val="000000"/>
          <w:sz w:val="22"/>
          <w:szCs w:val="22"/>
        </w:rPr>
        <w:t xml:space="preserve"> </w:t>
      </w:r>
      <w:r w:rsidR="006758E4">
        <w:rPr>
          <w:rFonts w:ascii="Arial" w:hAnsi="Arial" w:cs="Arial"/>
          <w:sz w:val="22"/>
          <w:szCs w:val="22"/>
        </w:rPr>
        <w:t>Therefore</w:t>
      </w:r>
      <w:r w:rsidR="004A3F8B">
        <w:rPr>
          <w:rFonts w:ascii="Arial" w:hAnsi="Arial" w:cs="Arial"/>
          <w:sz w:val="22"/>
          <w:szCs w:val="22"/>
        </w:rPr>
        <w:t>,</w:t>
      </w:r>
      <w:r w:rsidR="006758E4">
        <w:rPr>
          <w:rFonts w:ascii="Arial" w:hAnsi="Arial" w:cs="Arial"/>
          <w:sz w:val="22"/>
          <w:szCs w:val="22"/>
        </w:rPr>
        <w:t xml:space="preserve"> the revised side extension</w:t>
      </w:r>
      <w:r w:rsidR="007829A2">
        <w:rPr>
          <w:rFonts w:ascii="Arial" w:hAnsi="Arial" w:cs="Arial"/>
          <w:sz w:val="22"/>
          <w:szCs w:val="22"/>
        </w:rPr>
        <w:t xml:space="preserve"> is sufficiently subordinate to the main dwelling. </w:t>
      </w:r>
    </w:p>
    <w:p w14:paraId="43FA3311" w14:textId="0B433960" w:rsidR="00C539EA" w:rsidRPr="00326F60" w:rsidRDefault="00C539EA" w:rsidP="00982552">
      <w:pPr>
        <w:pStyle w:val="xmsonormal"/>
        <w:jc w:val="both"/>
        <w:rPr>
          <w:rFonts w:ascii="Arial" w:hAnsi="Arial" w:cs="Arial"/>
          <w:sz w:val="22"/>
          <w:szCs w:val="22"/>
        </w:rPr>
      </w:pPr>
      <w:r w:rsidRPr="00326F60">
        <w:rPr>
          <w:rFonts w:ascii="Arial" w:hAnsi="Arial" w:cs="Arial"/>
          <w:sz w:val="22"/>
          <w:szCs w:val="22"/>
        </w:rPr>
        <w:t xml:space="preserve">In terms of external materials, </w:t>
      </w:r>
      <w:r w:rsidR="00621387">
        <w:rPr>
          <w:rFonts w:ascii="Arial" w:hAnsi="Arial" w:cs="Arial"/>
          <w:sz w:val="22"/>
          <w:szCs w:val="22"/>
        </w:rPr>
        <w:t>the roof</w:t>
      </w:r>
      <w:r w:rsidR="003908D5">
        <w:rPr>
          <w:rFonts w:ascii="Arial" w:hAnsi="Arial" w:cs="Arial"/>
          <w:sz w:val="22"/>
          <w:szCs w:val="22"/>
        </w:rPr>
        <w:t>s over the extensions</w:t>
      </w:r>
      <w:r w:rsidR="00621387">
        <w:rPr>
          <w:rFonts w:ascii="Arial" w:hAnsi="Arial" w:cs="Arial"/>
          <w:sz w:val="22"/>
          <w:szCs w:val="22"/>
        </w:rPr>
        <w:t xml:space="preserve"> shall be covered in natural slate</w:t>
      </w:r>
      <w:r w:rsidR="003908D5">
        <w:rPr>
          <w:rFonts w:ascii="Arial" w:hAnsi="Arial" w:cs="Arial"/>
          <w:sz w:val="22"/>
          <w:szCs w:val="22"/>
        </w:rPr>
        <w:t>.</w:t>
      </w:r>
      <w:r w:rsidR="00621387">
        <w:rPr>
          <w:rFonts w:ascii="Arial" w:hAnsi="Arial" w:cs="Arial"/>
          <w:sz w:val="22"/>
          <w:szCs w:val="22"/>
        </w:rPr>
        <w:t xml:space="preserve"> </w:t>
      </w:r>
      <w:r w:rsidR="003908D5">
        <w:rPr>
          <w:rFonts w:ascii="Arial" w:hAnsi="Arial" w:cs="Arial"/>
          <w:sz w:val="22"/>
          <w:szCs w:val="22"/>
        </w:rPr>
        <w:t>T</w:t>
      </w:r>
      <w:r w:rsidR="00323BC6">
        <w:rPr>
          <w:rFonts w:ascii="Arial" w:hAnsi="Arial" w:cs="Arial"/>
          <w:sz w:val="22"/>
          <w:szCs w:val="22"/>
        </w:rPr>
        <w:t xml:space="preserve">he </w:t>
      </w:r>
      <w:r w:rsidR="00621387">
        <w:rPr>
          <w:rFonts w:ascii="Arial" w:hAnsi="Arial" w:cs="Arial"/>
          <w:sz w:val="22"/>
          <w:szCs w:val="22"/>
        </w:rPr>
        <w:t xml:space="preserve">front elevation </w:t>
      </w:r>
      <w:r w:rsidR="00323BC6">
        <w:rPr>
          <w:rFonts w:ascii="Arial" w:hAnsi="Arial" w:cs="Arial"/>
          <w:sz w:val="22"/>
          <w:szCs w:val="22"/>
        </w:rPr>
        <w:t>will be</w:t>
      </w:r>
      <w:r w:rsidR="00621387">
        <w:rPr>
          <w:rFonts w:ascii="Arial" w:hAnsi="Arial" w:cs="Arial"/>
          <w:sz w:val="22"/>
          <w:szCs w:val="22"/>
        </w:rPr>
        <w:t xml:space="preserve"> </w:t>
      </w:r>
      <w:r w:rsidR="00B104C1">
        <w:rPr>
          <w:rFonts w:ascii="Arial" w:hAnsi="Arial" w:cs="Arial"/>
          <w:sz w:val="22"/>
          <w:szCs w:val="22"/>
        </w:rPr>
        <w:t>rendered</w:t>
      </w:r>
      <w:r w:rsidR="00323BC6">
        <w:rPr>
          <w:rFonts w:ascii="Arial" w:hAnsi="Arial" w:cs="Arial"/>
          <w:sz w:val="22"/>
          <w:szCs w:val="22"/>
        </w:rPr>
        <w:t xml:space="preserve"> and finished in </w:t>
      </w:r>
      <w:r w:rsidR="0031351E">
        <w:rPr>
          <w:rFonts w:ascii="Arial" w:hAnsi="Arial" w:cs="Arial"/>
          <w:sz w:val="22"/>
          <w:szCs w:val="22"/>
        </w:rPr>
        <w:t xml:space="preserve">grey to </w:t>
      </w:r>
      <w:r w:rsidR="00B104C1">
        <w:rPr>
          <w:rFonts w:ascii="Arial" w:hAnsi="Arial" w:cs="Arial"/>
          <w:sz w:val="22"/>
          <w:szCs w:val="22"/>
        </w:rPr>
        <w:t>match the original dwelling.</w:t>
      </w:r>
      <w:r w:rsidR="006B3D2E">
        <w:rPr>
          <w:rFonts w:ascii="Arial" w:hAnsi="Arial" w:cs="Arial"/>
          <w:sz w:val="22"/>
          <w:szCs w:val="22"/>
        </w:rPr>
        <w:t xml:space="preserve"> The detailing to </w:t>
      </w:r>
      <w:r w:rsidR="0031351E">
        <w:rPr>
          <w:rFonts w:ascii="Arial" w:hAnsi="Arial" w:cs="Arial"/>
          <w:sz w:val="22"/>
          <w:szCs w:val="22"/>
        </w:rPr>
        <w:t xml:space="preserve">the property will include reconstituted stone quoins, </w:t>
      </w:r>
      <w:proofErr w:type="spellStart"/>
      <w:r w:rsidR="0031351E">
        <w:rPr>
          <w:rFonts w:ascii="Arial" w:hAnsi="Arial" w:cs="Arial"/>
          <w:sz w:val="22"/>
          <w:szCs w:val="22"/>
        </w:rPr>
        <w:t>cills</w:t>
      </w:r>
      <w:proofErr w:type="spellEnd"/>
      <w:r w:rsidR="0031351E">
        <w:rPr>
          <w:rFonts w:ascii="Arial" w:hAnsi="Arial" w:cs="Arial"/>
          <w:sz w:val="22"/>
          <w:szCs w:val="22"/>
        </w:rPr>
        <w:t xml:space="preserve"> and linte</w:t>
      </w:r>
      <w:r w:rsidR="00346E54">
        <w:rPr>
          <w:rFonts w:ascii="Arial" w:hAnsi="Arial" w:cs="Arial"/>
          <w:sz w:val="22"/>
          <w:szCs w:val="22"/>
        </w:rPr>
        <w:t xml:space="preserve">ls. </w:t>
      </w:r>
      <w:r w:rsidR="009761FB">
        <w:rPr>
          <w:rFonts w:ascii="Arial" w:hAnsi="Arial" w:cs="Arial"/>
          <w:sz w:val="22"/>
          <w:szCs w:val="22"/>
        </w:rPr>
        <w:t xml:space="preserve"> The</w:t>
      </w:r>
      <w:r w:rsidR="003579C9">
        <w:rPr>
          <w:rFonts w:ascii="Arial" w:hAnsi="Arial" w:cs="Arial"/>
          <w:sz w:val="22"/>
          <w:szCs w:val="22"/>
        </w:rPr>
        <w:t xml:space="preserve"> walls of the</w:t>
      </w:r>
      <w:r w:rsidR="009620F4">
        <w:rPr>
          <w:rFonts w:ascii="Arial" w:hAnsi="Arial" w:cs="Arial"/>
          <w:sz w:val="22"/>
          <w:szCs w:val="22"/>
        </w:rPr>
        <w:t xml:space="preserve"> side</w:t>
      </w:r>
      <w:r w:rsidR="003579C9">
        <w:rPr>
          <w:rFonts w:ascii="Arial" w:hAnsi="Arial" w:cs="Arial"/>
          <w:sz w:val="22"/>
          <w:szCs w:val="22"/>
        </w:rPr>
        <w:t xml:space="preserve"> (gable end)</w:t>
      </w:r>
      <w:r w:rsidR="009761FB">
        <w:rPr>
          <w:rFonts w:ascii="Arial" w:hAnsi="Arial" w:cs="Arial"/>
          <w:sz w:val="22"/>
          <w:szCs w:val="22"/>
        </w:rPr>
        <w:t xml:space="preserve"> </w:t>
      </w:r>
      <w:r w:rsidR="009620F4">
        <w:rPr>
          <w:rFonts w:ascii="Arial" w:hAnsi="Arial" w:cs="Arial"/>
          <w:sz w:val="22"/>
          <w:szCs w:val="22"/>
        </w:rPr>
        <w:t>and rear elevations of</w:t>
      </w:r>
      <w:r w:rsidR="003579C9">
        <w:rPr>
          <w:rFonts w:ascii="Arial" w:hAnsi="Arial" w:cs="Arial"/>
          <w:sz w:val="22"/>
          <w:szCs w:val="22"/>
        </w:rPr>
        <w:t xml:space="preserve"> the extensions</w:t>
      </w:r>
      <w:r w:rsidR="00B673DE">
        <w:rPr>
          <w:rFonts w:ascii="Arial" w:hAnsi="Arial" w:cs="Arial"/>
          <w:sz w:val="22"/>
          <w:szCs w:val="22"/>
        </w:rPr>
        <w:t xml:space="preserve"> will be constructed from a red multi clay brickwork.  </w:t>
      </w:r>
      <w:r w:rsidR="00756673">
        <w:rPr>
          <w:rFonts w:ascii="Arial" w:hAnsi="Arial" w:cs="Arial"/>
          <w:sz w:val="22"/>
          <w:szCs w:val="22"/>
        </w:rPr>
        <w:t>Cedar cladding is proposed to the</w:t>
      </w:r>
      <w:r w:rsidR="00424E89">
        <w:rPr>
          <w:rFonts w:ascii="Arial" w:hAnsi="Arial" w:cs="Arial"/>
          <w:sz w:val="22"/>
          <w:szCs w:val="22"/>
        </w:rPr>
        <w:t xml:space="preserve"> walls of the</w:t>
      </w:r>
      <w:r w:rsidR="00756673">
        <w:rPr>
          <w:rFonts w:ascii="Arial" w:hAnsi="Arial" w:cs="Arial"/>
          <w:sz w:val="22"/>
          <w:szCs w:val="22"/>
        </w:rPr>
        <w:t xml:space="preserve"> </w:t>
      </w:r>
      <w:r w:rsidR="00BC1B67">
        <w:rPr>
          <w:rFonts w:ascii="Arial" w:hAnsi="Arial" w:cs="Arial"/>
          <w:sz w:val="22"/>
          <w:szCs w:val="22"/>
        </w:rPr>
        <w:t>rear porch and</w:t>
      </w:r>
      <w:r w:rsidR="00B834C7">
        <w:rPr>
          <w:rFonts w:ascii="Arial" w:hAnsi="Arial" w:cs="Arial"/>
          <w:sz w:val="22"/>
          <w:szCs w:val="22"/>
        </w:rPr>
        <w:t xml:space="preserve"> to</w:t>
      </w:r>
      <w:r w:rsidR="00BC1B67">
        <w:rPr>
          <w:rFonts w:ascii="Arial" w:hAnsi="Arial" w:cs="Arial"/>
          <w:sz w:val="22"/>
          <w:szCs w:val="22"/>
        </w:rPr>
        <w:t xml:space="preserve"> the south-western, side elevation of the single storey </w:t>
      </w:r>
      <w:r w:rsidR="00B834C7">
        <w:rPr>
          <w:rFonts w:ascii="Arial" w:hAnsi="Arial" w:cs="Arial"/>
          <w:sz w:val="22"/>
          <w:szCs w:val="22"/>
        </w:rPr>
        <w:t>rear</w:t>
      </w:r>
      <w:r w:rsidR="00BC1B67">
        <w:rPr>
          <w:rFonts w:ascii="Arial" w:hAnsi="Arial" w:cs="Arial"/>
          <w:sz w:val="22"/>
          <w:szCs w:val="22"/>
        </w:rPr>
        <w:t xml:space="preserve"> extension</w:t>
      </w:r>
      <w:r w:rsidR="00424E89">
        <w:rPr>
          <w:rFonts w:ascii="Arial" w:hAnsi="Arial" w:cs="Arial"/>
          <w:sz w:val="22"/>
          <w:szCs w:val="22"/>
        </w:rPr>
        <w:t xml:space="preserve"> above eaves level. </w:t>
      </w:r>
    </w:p>
    <w:p w14:paraId="5F71E6A3" w14:textId="77777777" w:rsidR="00C539EA" w:rsidRDefault="00C539EA" w:rsidP="00982552">
      <w:pPr>
        <w:pStyle w:val="xmsonormal"/>
        <w:jc w:val="both"/>
      </w:pPr>
    </w:p>
    <w:p w14:paraId="79068DE2" w14:textId="61D1915B" w:rsidR="00B834C7" w:rsidRPr="00311AB2" w:rsidRDefault="00B834C7" w:rsidP="00982552">
      <w:pPr>
        <w:pStyle w:val="xmsonormal"/>
        <w:jc w:val="both"/>
        <w:rPr>
          <w:rFonts w:ascii="Arial" w:hAnsi="Arial" w:cs="Arial"/>
          <w:sz w:val="22"/>
          <w:szCs w:val="22"/>
        </w:rPr>
      </w:pPr>
      <w:r w:rsidRPr="00311AB2">
        <w:rPr>
          <w:rFonts w:ascii="Arial" w:hAnsi="Arial" w:cs="Arial"/>
          <w:sz w:val="22"/>
          <w:szCs w:val="22"/>
        </w:rPr>
        <w:t xml:space="preserve">It is not considered necessary to condition the external materials as they are annotated on the submitted drawings.  </w:t>
      </w:r>
    </w:p>
    <w:p w14:paraId="7BF8439E" w14:textId="77777777" w:rsidR="00B834C7" w:rsidRDefault="00B834C7" w:rsidP="00982552">
      <w:pPr>
        <w:pStyle w:val="xmsonormal"/>
        <w:jc w:val="both"/>
        <w:rPr>
          <w:rFonts w:ascii="Arial" w:hAnsi="Arial" w:cs="Arial"/>
          <w:sz w:val="22"/>
          <w:szCs w:val="22"/>
        </w:rPr>
      </w:pPr>
    </w:p>
    <w:p w14:paraId="50E39867" w14:textId="1A2107F3" w:rsidR="00570178" w:rsidRDefault="00E409ED" w:rsidP="00160D09">
      <w:pPr>
        <w:pStyle w:val="xmsonormal"/>
        <w:jc w:val="both"/>
        <w:rPr>
          <w:rFonts w:ascii="Arial" w:hAnsi="Arial" w:cs="Arial"/>
          <w:sz w:val="22"/>
          <w:szCs w:val="22"/>
        </w:rPr>
      </w:pPr>
      <w:r>
        <w:rPr>
          <w:rFonts w:ascii="Arial" w:hAnsi="Arial" w:cs="Arial"/>
          <w:sz w:val="22"/>
          <w:szCs w:val="22"/>
        </w:rPr>
        <w:t xml:space="preserve">As such, the proposed extensions will be of a sympathetic </w:t>
      </w:r>
      <w:r w:rsidR="002E1EF7">
        <w:rPr>
          <w:rFonts w:ascii="Arial" w:hAnsi="Arial" w:cs="Arial"/>
          <w:sz w:val="22"/>
          <w:szCs w:val="22"/>
        </w:rPr>
        <w:t xml:space="preserve">and appropriate design to the host dwelling and will use good quality materials and detailing.  The </w:t>
      </w:r>
      <w:r w:rsidR="009A71AD">
        <w:rPr>
          <w:rFonts w:ascii="Arial" w:hAnsi="Arial" w:cs="Arial"/>
          <w:sz w:val="22"/>
          <w:szCs w:val="22"/>
        </w:rPr>
        <w:t>contrasting materials will provide some articulation in the elevations</w:t>
      </w:r>
      <w:r w:rsidR="00160D09">
        <w:rPr>
          <w:rFonts w:ascii="Arial" w:hAnsi="Arial" w:cs="Arial"/>
          <w:sz w:val="22"/>
          <w:szCs w:val="22"/>
        </w:rPr>
        <w:t xml:space="preserve">. </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123F2F9C" w14:textId="77777777" w:rsidR="00B362AE" w:rsidRDefault="00760E6B"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property adjoins</w:t>
      </w:r>
      <w:r w:rsidR="00E845F6">
        <w:rPr>
          <w:rFonts w:ascii="Arial" w:hAnsi="Arial" w:cs="Arial"/>
          <w:color w:val="000000" w:themeColor="text1"/>
          <w:sz w:val="22"/>
          <w:szCs w:val="22"/>
        </w:rPr>
        <w:t xml:space="preserve"> the neighbouring dwelling</w:t>
      </w:r>
      <w:r w:rsidR="00EA73D5">
        <w:rPr>
          <w:rFonts w:ascii="Arial" w:hAnsi="Arial" w:cs="Arial"/>
          <w:color w:val="000000" w:themeColor="text1"/>
          <w:sz w:val="22"/>
          <w:szCs w:val="22"/>
        </w:rPr>
        <w:t xml:space="preserve"> at No. 3.  The</w:t>
      </w:r>
      <w:r w:rsidR="00E845F6">
        <w:rPr>
          <w:rFonts w:ascii="Arial" w:hAnsi="Arial" w:cs="Arial"/>
          <w:color w:val="000000" w:themeColor="text1"/>
          <w:sz w:val="22"/>
          <w:szCs w:val="22"/>
        </w:rPr>
        <w:t xml:space="preserve"> proposed side extensions</w:t>
      </w:r>
      <w:r w:rsidR="00FA3A3F">
        <w:rPr>
          <w:rFonts w:ascii="Arial" w:hAnsi="Arial" w:cs="Arial"/>
          <w:color w:val="000000" w:themeColor="text1"/>
          <w:sz w:val="22"/>
          <w:szCs w:val="22"/>
        </w:rPr>
        <w:t xml:space="preserve"> due to their siting on the opposite side of the dwelling to t</w:t>
      </w:r>
      <w:r w:rsidR="00E97ABA">
        <w:rPr>
          <w:rFonts w:ascii="Arial" w:hAnsi="Arial" w:cs="Arial"/>
          <w:color w:val="000000" w:themeColor="text1"/>
          <w:sz w:val="22"/>
          <w:szCs w:val="22"/>
        </w:rPr>
        <w:t>his neighbour will</w:t>
      </w:r>
      <w:r w:rsidR="00EA73D5">
        <w:rPr>
          <w:rFonts w:ascii="Arial" w:hAnsi="Arial" w:cs="Arial"/>
          <w:color w:val="000000" w:themeColor="text1"/>
          <w:sz w:val="22"/>
          <w:szCs w:val="22"/>
        </w:rPr>
        <w:t xml:space="preserve"> therefore</w:t>
      </w:r>
      <w:r w:rsidR="00E97ABA">
        <w:rPr>
          <w:rFonts w:ascii="Arial" w:hAnsi="Arial" w:cs="Arial"/>
          <w:color w:val="000000" w:themeColor="text1"/>
          <w:sz w:val="22"/>
          <w:szCs w:val="22"/>
        </w:rPr>
        <w:t xml:space="preserve"> </w:t>
      </w:r>
      <w:r w:rsidR="000F4087">
        <w:rPr>
          <w:rFonts w:ascii="Arial" w:hAnsi="Arial" w:cs="Arial"/>
          <w:color w:val="000000" w:themeColor="text1"/>
          <w:sz w:val="22"/>
          <w:szCs w:val="22"/>
        </w:rPr>
        <w:t xml:space="preserve">not have any adverse impact upon </w:t>
      </w:r>
      <w:r w:rsidR="00EA73D5">
        <w:rPr>
          <w:rFonts w:ascii="Arial" w:hAnsi="Arial" w:cs="Arial"/>
          <w:color w:val="000000" w:themeColor="text1"/>
          <w:sz w:val="22"/>
          <w:szCs w:val="22"/>
        </w:rPr>
        <w:t xml:space="preserve">their reasonable living conditions.  </w:t>
      </w:r>
    </w:p>
    <w:p w14:paraId="60180493" w14:textId="77777777" w:rsidR="00B362AE" w:rsidRDefault="00B362AE" w:rsidP="00DB13C3">
      <w:pPr>
        <w:spacing w:after="0" w:line="276" w:lineRule="auto"/>
        <w:jc w:val="both"/>
        <w:rPr>
          <w:rFonts w:ascii="Arial" w:hAnsi="Arial" w:cs="Arial"/>
          <w:color w:val="000000" w:themeColor="text1"/>
          <w:sz w:val="22"/>
          <w:szCs w:val="22"/>
        </w:rPr>
      </w:pPr>
    </w:p>
    <w:p w14:paraId="354452D2" w14:textId="79758C16" w:rsidR="00760E6B" w:rsidRDefault="00EA73D5"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The</w:t>
      </w:r>
      <w:r w:rsidR="00286508">
        <w:rPr>
          <w:rFonts w:ascii="Arial" w:hAnsi="Arial" w:cs="Arial"/>
          <w:color w:val="000000" w:themeColor="text1"/>
          <w:sz w:val="22"/>
          <w:szCs w:val="22"/>
        </w:rPr>
        <w:t xml:space="preserve"> existing,</w:t>
      </w:r>
      <w:r>
        <w:rPr>
          <w:rFonts w:ascii="Arial" w:hAnsi="Arial" w:cs="Arial"/>
          <w:color w:val="000000" w:themeColor="text1"/>
          <w:sz w:val="22"/>
          <w:szCs w:val="22"/>
        </w:rPr>
        <w:t xml:space="preserve"> </w:t>
      </w:r>
      <w:r w:rsidR="00014B17">
        <w:rPr>
          <w:rFonts w:ascii="Arial" w:hAnsi="Arial" w:cs="Arial"/>
          <w:color w:val="000000" w:themeColor="text1"/>
          <w:sz w:val="22"/>
          <w:szCs w:val="22"/>
        </w:rPr>
        <w:t>pitched roof rear extension</w:t>
      </w:r>
      <w:r w:rsidR="00597B90">
        <w:rPr>
          <w:rFonts w:ascii="Arial" w:hAnsi="Arial" w:cs="Arial"/>
          <w:color w:val="000000" w:themeColor="text1"/>
          <w:sz w:val="22"/>
          <w:szCs w:val="22"/>
        </w:rPr>
        <w:t xml:space="preserve"> which straddles the boundary between Nos. 3 and 4 will remain</w:t>
      </w:r>
      <w:r w:rsidR="00DD308D">
        <w:rPr>
          <w:rFonts w:ascii="Arial" w:hAnsi="Arial" w:cs="Arial"/>
          <w:color w:val="000000" w:themeColor="text1"/>
          <w:sz w:val="22"/>
          <w:szCs w:val="22"/>
        </w:rPr>
        <w:t xml:space="preserve"> and the new</w:t>
      </w:r>
      <w:r w:rsidR="00286508">
        <w:rPr>
          <w:rFonts w:ascii="Arial" w:hAnsi="Arial" w:cs="Arial"/>
          <w:color w:val="000000" w:themeColor="text1"/>
          <w:sz w:val="22"/>
          <w:szCs w:val="22"/>
        </w:rPr>
        <w:t>,</w:t>
      </w:r>
      <w:r w:rsidR="00DD308D">
        <w:rPr>
          <w:rFonts w:ascii="Arial" w:hAnsi="Arial" w:cs="Arial"/>
          <w:color w:val="000000" w:themeColor="text1"/>
          <w:sz w:val="22"/>
          <w:szCs w:val="22"/>
        </w:rPr>
        <w:t xml:space="preserve"> rear</w:t>
      </w:r>
      <w:r w:rsidR="00286508">
        <w:rPr>
          <w:rFonts w:ascii="Arial" w:hAnsi="Arial" w:cs="Arial"/>
          <w:color w:val="000000" w:themeColor="text1"/>
          <w:sz w:val="22"/>
          <w:szCs w:val="22"/>
        </w:rPr>
        <w:t>, lean-to</w:t>
      </w:r>
      <w:r w:rsidR="00DD308D">
        <w:rPr>
          <w:rFonts w:ascii="Arial" w:hAnsi="Arial" w:cs="Arial"/>
          <w:color w:val="000000" w:themeColor="text1"/>
          <w:sz w:val="22"/>
          <w:szCs w:val="22"/>
        </w:rPr>
        <w:t xml:space="preserve"> extension will be</w:t>
      </w:r>
      <w:r w:rsidR="00286508">
        <w:rPr>
          <w:rFonts w:ascii="Arial" w:hAnsi="Arial" w:cs="Arial"/>
          <w:color w:val="000000" w:themeColor="text1"/>
          <w:sz w:val="22"/>
          <w:szCs w:val="22"/>
        </w:rPr>
        <w:t xml:space="preserve"> built</w:t>
      </w:r>
      <w:r w:rsidR="00DD308D">
        <w:rPr>
          <w:rFonts w:ascii="Arial" w:hAnsi="Arial" w:cs="Arial"/>
          <w:color w:val="000000" w:themeColor="text1"/>
          <w:sz w:val="22"/>
          <w:szCs w:val="22"/>
        </w:rPr>
        <w:t xml:space="preserve"> adjacent</w:t>
      </w:r>
      <w:r w:rsidR="00A90933">
        <w:rPr>
          <w:rFonts w:ascii="Arial" w:hAnsi="Arial" w:cs="Arial"/>
          <w:color w:val="000000" w:themeColor="text1"/>
          <w:sz w:val="22"/>
          <w:szCs w:val="22"/>
        </w:rPr>
        <w:t xml:space="preserve"> its </w:t>
      </w:r>
      <w:r w:rsidR="00DD308D">
        <w:rPr>
          <w:rFonts w:ascii="Arial" w:hAnsi="Arial" w:cs="Arial"/>
          <w:color w:val="000000" w:themeColor="text1"/>
          <w:sz w:val="22"/>
          <w:szCs w:val="22"/>
        </w:rPr>
        <w:t>south-west</w:t>
      </w:r>
      <w:r w:rsidR="00A90933">
        <w:rPr>
          <w:rFonts w:ascii="Arial" w:hAnsi="Arial" w:cs="Arial"/>
          <w:color w:val="000000" w:themeColor="text1"/>
          <w:sz w:val="22"/>
          <w:szCs w:val="22"/>
        </w:rPr>
        <w:t>ern</w:t>
      </w:r>
      <w:r w:rsidR="00DD308D">
        <w:rPr>
          <w:rFonts w:ascii="Arial" w:hAnsi="Arial" w:cs="Arial"/>
          <w:color w:val="000000" w:themeColor="text1"/>
          <w:sz w:val="22"/>
          <w:szCs w:val="22"/>
        </w:rPr>
        <w:t xml:space="preserve"> side</w:t>
      </w:r>
      <w:r w:rsidR="00A90933">
        <w:rPr>
          <w:rFonts w:ascii="Arial" w:hAnsi="Arial" w:cs="Arial"/>
          <w:color w:val="000000" w:themeColor="text1"/>
          <w:sz w:val="22"/>
          <w:szCs w:val="22"/>
        </w:rPr>
        <w:t>, therefore providing some separation distance to the neighbouring boundary.  Additionally, due to the siting</w:t>
      </w:r>
      <w:r w:rsidR="000648C3">
        <w:rPr>
          <w:rFonts w:ascii="Arial" w:hAnsi="Arial" w:cs="Arial"/>
          <w:color w:val="000000" w:themeColor="text1"/>
          <w:sz w:val="22"/>
          <w:szCs w:val="22"/>
        </w:rPr>
        <w:t xml:space="preserve"> and </w:t>
      </w:r>
      <w:r w:rsidR="00A90933">
        <w:rPr>
          <w:rFonts w:ascii="Arial" w:hAnsi="Arial" w:cs="Arial"/>
          <w:color w:val="000000" w:themeColor="text1"/>
          <w:sz w:val="22"/>
          <w:szCs w:val="22"/>
        </w:rPr>
        <w:t>single storey height</w:t>
      </w:r>
      <w:r w:rsidR="000648C3">
        <w:rPr>
          <w:rFonts w:ascii="Arial" w:hAnsi="Arial" w:cs="Arial"/>
          <w:color w:val="000000" w:themeColor="text1"/>
          <w:sz w:val="22"/>
          <w:szCs w:val="22"/>
        </w:rPr>
        <w:t xml:space="preserve"> of these extension</w:t>
      </w:r>
      <w:r w:rsidR="005F7F27">
        <w:rPr>
          <w:rFonts w:ascii="Arial" w:hAnsi="Arial" w:cs="Arial"/>
          <w:color w:val="000000" w:themeColor="text1"/>
          <w:sz w:val="22"/>
          <w:szCs w:val="22"/>
        </w:rPr>
        <w:t>s</w:t>
      </w:r>
      <w:r w:rsidR="000648C3">
        <w:rPr>
          <w:rFonts w:ascii="Arial" w:hAnsi="Arial" w:cs="Arial"/>
          <w:color w:val="000000" w:themeColor="text1"/>
          <w:sz w:val="22"/>
          <w:szCs w:val="22"/>
        </w:rPr>
        <w:t>, they are not considered to cause any harm to the occupiers of the adjoining property</w:t>
      </w:r>
      <w:r w:rsidR="005F7F27">
        <w:rPr>
          <w:rFonts w:ascii="Arial" w:hAnsi="Arial" w:cs="Arial"/>
          <w:color w:val="000000" w:themeColor="text1"/>
          <w:sz w:val="22"/>
          <w:szCs w:val="22"/>
        </w:rPr>
        <w:t>, in terms of causing any overshadowing; loss of light; or having an overbearing impact.</w:t>
      </w:r>
      <w:r>
        <w:rPr>
          <w:rFonts w:ascii="Arial" w:hAnsi="Arial" w:cs="Arial"/>
          <w:color w:val="000000" w:themeColor="text1"/>
          <w:sz w:val="22"/>
          <w:szCs w:val="22"/>
        </w:rPr>
        <w:t xml:space="preserve"> </w:t>
      </w:r>
      <w:r w:rsidR="005F7F27">
        <w:rPr>
          <w:rFonts w:ascii="Arial" w:hAnsi="Arial" w:cs="Arial"/>
          <w:color w:val="000000" w:themeColor="text1"/>
          <w:sz w:val="22"/>
          <w:szCs w:val="22"/>
        </w:rPr>
        <w:t xml:space="preserve"> The</w:t>
      </w:r>
      <w:r w:rsidR="009E5493">
        <w:rPr>
          <w:rFonts w:ascii="Arial" w:hAnsi="Arial" w:cs="Arial"/>
          <w:color w:val="000000" w:themeColor="text1"/>
          <w:sz w:val="22"/>
          <w:szCs w:val="22"/>
        </w:rPr>
        <w:t xml:space="preserve"> south-western side boundary adjoins the open </w:t>
      </w:r>
      <w:r w:rsidR="00E07325">
        <w:rPr>
          <w:rFonts w:ascii="Arial" w:hAnsi="Arial" w:cs="Arial"/>
          <w:color w:val="000000" w:themeColor="text1"/>
          <w:sz w:val="22"/>
          <w:szCs w:val="22"/>
        </w:rPr>
        <w:t>countryside;</w:t>
      </w:r>
      <w:r w:rsidR="009E5493">
        <w:rPr>
          <w:rFonts w:ascii="Arial" w:hAnsi="Arial" w:cs="Arial"/>
          <w:color w:val="000000" w:themeColor="text1"/>
          <w:sz w:val="22"/>
          <w:szCs w:val="22"/>
        </w:rPr>
        <w:t xml:space="preserve"> therefore</w:t>
      </w:r>
      <w:r w:rsidR="00F76382">
        <w:rPr>
          <w:rFonts w:ascii="Arial" w:hAnsi="Arial" w:cs="Arial"/>
          <w:color w:val="000000" w:themeColor="text1"/>
          <w:sz w:val="22"/>
          <w:szCs w:val="22"/>
        </w:rPr>
        <w:t>,</w:t>
      </w:r>
      <w:r w:rsidR="009E5493">
        <w:rPr>
          <w:rFonts w:ascii="Arial" w:hAnsi="Arial" w:cs="Arial"/>
          <w:color w:val="000000" w:themeColor="text1"/>
          <w:sz w:val="22"/>
          <w:szCs w:val="22"/>
        </w:rPr>
        <w:t xml:space="preserve"> the</w:t>
      </w:r>
      <w:r w:rsidR="006C7C19">
        <w:rPr>
          <w:rFonts w:ascii="Arial" w:hAnsi="Arial" w:cs="Arial"/>
          <w:color w:val="000000" w:themeColor="text1"/>
          <w:sz w:val="22"/>
          <w:szCs w:val="22"/>
        </w:rPr>
        <w:t>re are no residential properties for the proposals to affect</w:t>
      </w:r>
      <w:r w:rsidR="009E5493">
        <w:rPr>
          <w:rFonts w:ascii="Arial" w:hAnsi="Arial" w:cs="Arial"/>
          <w:color w:val="000000" w:themeColor="text1"/>
          <w:sz w:val="22"/>
          <w:szCs w:val="22"/>
        </w:rPr>
        <w:t xml:space="preserve">. </w:t>
      </w:r>
    </w:p>
    <w:p w14:paraId="77B404F4" w14:textId="77777777" w:rsidR="00286508" w:rsidRPr="00A050F1" w:rsidRDefault="00286508"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463D35B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2047337" w14:textId="77777777" w:rsidR="00FC7D30" w:rsidRDefault="00FC7D30" w:rsidP="006705B5">
      <w:pPr>
        <w:spacing w:after="0" w:line="276" w:lineRule="auto"/>
        <w:jc w:val="both"/>
        <w:rPr>
          <w:rFonts w:ascii="Arial" w:eastAsia="Times New Roman" w:hAnsi="Arial" w:cs="Arial"/>
          <w:i/>
          <w:iCs/>
          <w:color w:val="ED0000"/>
          <w:kern w:val="0"/>
          <w:sz w:val="22"/>
          <w:szCs w:val="22"/>
          <w:lang w:eastAsia="en-GB"/>
          <w14:ligatures w14:val="none"/>
        </w:rPr>
      </w:pPr>
    </w:p>
    <w:p w14:paraId="126504C5" w14:textId="1B103E96" w:rsidR="00FC7D30" w:rsidRDefault="00FC7D30"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Council’s Highways Officer</w:t>
      </w:r>
      <w:r w:rsidR="00E75046">
        <w:rPr>
          <w:rFonts w:ascii="Arial" w:eastAsia="Times New Roman" w:hAnsi="Arial" w:cs="Arial"/>
          <w:kern w:val="0"/>
          <w:sz w:val="22"/>
          <w:szCs w:val="22"/>
          <w:lang w:eastAsia="en-GB"/>
          <w14:ligatures w14:val="none"/>
        </w:rPr>
        <w:t xml:space="preserve"> has commented:</w:t>
      </w:r>
    </w:p>
    <w:p w14:paraId="2EB26854" w14:textId="77777777" w:rsidR="00E75046" w:rsidRDefault="00E75046" w:rsidP="006705B5">
      <w:pPr>
        <w:spacing w:after="0" w:line="276" w:lineRule="auto"/>
        <w:jc w:val="both"/>
        <w:rPr>
          <w:rFonts w:ascii="Arial" w:eastAsia="Times New Roman" w:hAnsi="Arial" w:cs="Arial"/>
          <w:kern w:val="0"/>
          <w:sz w:val="22"/>
          <w:szCs w:val="22"/>
          <w:lang w:eastAsia="en-GB"/>
          <w14:ligatures w14:val="none"/>
        </w:rPr>
      </w:pPr>
    </w:p>
    <w:p w14:paraId="309206BA" w14:textId="692CA7F4" w:rsidR="00E75046" w:rsidRDefault="00D33FB5"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E75046">
        <w:rPr>
          <w:rFonts w:ascii="Arial" w:eastAsia="Times New Roman" w:hAnsi="Arial" w:cs="Arial"/>
          <w:kern w:val="0"/>
          <w:sz w:val="22"/>
          <w:szCs w:val="22"/>
          <w:lang w:eastAsia="en-GB"/>
          <w14:ligatures w14:val="none"/>
        </w:rPr>
        <w:t>The proposal will not increase the number of bedrooms in the dwelling which will remain</w:t>
      </w:r>
      <w:r w:rsidR="00A51D86">
        <w:rPr>
          <w:rFonts w:ascii="Arial" w:eastAsia="Times New Roman" w:hAnsi="Arial" w:cs="Arial"/>
          <w:kern w:val="0"/>
          <w:sz w:val="22"/>
          <w:szCs w:val="22"/>
          <w:lang w:eastAsia="en-GB"/>
          <w14:ligatures w14:val="none"/>
        </w:rPr>
        <w:t xml:space="preserve"> as three.  The existing vehicle access and parking arrangements </w:t>
      </w:r>
      <w:r w:rsidR="0047682D">
        <w:rPr>
          <w:rFonts w:ascii="Arial" w:eastAsia="Times New Roman" w:hAnsi="Arial" w:cs="Arial"/>
          <w:kern w:val="0"/>
          <w:sz w:val="22"/>
          <w:szCs w:val="22"/>
          <w:lang w:eastAsia="en-GB"/>
          <w14:ligatures w14:val="none"/>
        </w:rPr>
        <w:t>are</w:t>
      </w:r>
      <w:r w:rsidR="00A51D86">
        <w:rPr>
          <w:rFonts w:ascii="Arial" w:eastAsia="Times New Roman" w:hAnsi="Arial" w:cs="Arial"/>
          <w:kern w:val="0"/>
          <w:sz w:val="22"/>
          <w:szCs w:val="22"/>
          <w:lang w:eastAsia="en-GB"/>
          <w14:ligatures w14:val="none"/>
        </w:rPr>
        <w:t xml:space="preserve"> to remain</w:t>
      </w:r>
      <w:r>
        <w:rPr>
          <w:rFonts w:ascii="Arial" w:eastAsia="Times New Roman" w:hAnsi="Arial" w:cs="Arial"/>
          <w:kern w:val="0"/>
          <w:sz w:val="22"/>
          <w:szCs w:val="22"/>
          <w:lang w:eastAsia="en-GB"/>
          <w14:ligatures w14:val="none"/>
        </w:rPr>
        <w:t>”</w:t>
      </w:r>
      <w:r w:rsidR="00A51D86">
        <w:rPr>
          <w:rFonts w:ascii="Arial" w:eastAsia="Times New Roman" w:hAnsi="Arial" w:cs="Arial"/>
          <w:kern w:val="0"/>
          <w:sz w:val="22"/>
          <w:szCs w:val="22"/>
          <w:lang w:eastAsia="en-GB"/>
          <w14:ligatures w14:val="none"/>
        </w:rPr>
        <w:t xml:space="preserve">. </w:t>
      </w:r>
    </w:p>
    <w:p w14:paraId="1527F91F" w14:textId="77777777" w:rsidR="00A51D86" w:rsidRDefault="00A51D86" w:rsidP="006705B5">
      <w:pPr>
        <w:spacing w:after="0" w:line="276" w:lineRule="auto"/>
        <w:jc w:val="both"/>
        <w:rPr>
          <w:rFonts w:ascii="Arial" w:eastAsia="Times New Roman" w:hAnsi="Arial" w:cs="Arial"/>
          <w:kern w:val="0"/>
          <w:sz w:val="22"/>
          <w:szCs w:val="22"/>
          <w:lang w:eastAsia="en-GB"/>
          <w14:ligatures w14:val="none"/>
        </w:rPr>
      </w:pPr>
    </w:p>
    <w:p w14:paraId="689B4A64" w14:textId="5D4E1A2B" w:rsidR="00A51D86" w:rsidRDefault="00DE1966"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A51D86">
        <w:rPr>
          <w:rFonts w:ascii="Arial" w:eastAsia="Times New Roman" w:hAnsi="Arial" w:cs="Arial"/>
          <w:kern w:val="0"/>
          <w:sz w:val="22"/>
          <w:szCs w:val="22"/>
          <w:lang w:eastAsia="en-GB"/>
          <w14:ligatures w14:val="none"/>
        </w:rPr>
        <w:t>It is proposed to discharge the storm water into the ditch, the applicant may require land drainage consent, should the development change the amount of water flowing to the ditch.  I raise no highway objections</w:t>
      </w:r>
      <w:r>
        <w:rPr>
          <w:rFonts w:ascii="Arial" w:eastAsia="Times New Roman" w:hAnsi="Arial" w:cs="Arial"/>
          <w:kern w:val="0"/>
          <w:sz w:val="22"/>
          <w:szCs w:val="22"/>
          <w:lang w:eastAsia="en-GB"/>
          <w14:ligatures w14:val="none"/>
        </w:rPr>
        <w:t>”.</w:t>
      </w:r>
    </w:p>
    <w:p w14:paraId="3FC0496D" w14:textId="77777777" w:rsidR="00FC7D30" w:rsidRDefault="00FC7D30" w:rsidP="006705B5">
      <w:pPr>
        <w:spacing w:after="0" w:line="276" w:lineRule="auto"/>
        <w:jc w:val="both"/>
        <w:rPr>
          <w:rFonts w:ascii="Arial" w:eastAsia="Times New Roman" w:hAnsi="Arial" w:cs="Arial"/>
          <w:i/>
          <w:iCs/>
          <w:color w:val="ED0000"/>
          <w:kern w:val="0"/>
          <w:sz w:val="22"/>
          <w:szCs w:val="22"/>
          <w:lang w:eastAsia="en-GB"/>
          <w14:ligatures w14:val="none"/>
        </w:rPr>
      </w:pPr>
    </w:p>
    <w:p w14:paraId="76905CB2" w14:textId="49828436" w:rsidR="00D33FB5" w:rsidRDefault="006410F1" w:rsidP="0047682D">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84577F">
        <w:rPr>
          <w:rFonts w:ascii="Arial" w:eastAsia="Times New Roman" w:hAnsi="Arial" w:cs="Arial"/>
          <w:kern w:val="0"/>
          <w:sz w:val="22"/>
          <w:szCs w:val="22"/>
          <w:lang w:eastAsia="en-GB"/>
          <w14:ligatures w14:val="none"/>
        </w:rPr>
        <w:t>new hardstanding forming the driveway will be surfaced in gravel</w:t>
      </w:r>
      <w:r w:rsidR="00067D3D">
        <w:rPr>
          <w:rFonts w:ascii="Arial" w:eastAsia="Times New Roman" w:hAnsi="Arial" w:cs="Arial"/>
          <w:kern w:val="0"/>
          <w:sz w:val="22"/>
          <w:szCs w:val="22"/>
          <w:lang w:eastAsia="en-GB"/>
          <w14:ligatures w14:val="none"/>
        </w:rPr>
        <w:t>, allowing permeability</w:t>
      </w:r>
      <w:r w:rsidR="0084577F">
        <w:rPr>
          <w:rFonts w:ascii="Arial" w:eastAsia="Times New Roman" w:hAnsi="Arial" w:cs="Arial"/>
          <w:kern w:val="0"/>
          <w:sz w:val="22"/>
          <w:szCs w:val="22"/>
          <w:lang w:eastAsia="en-GB"/>
          <w14:ligatures w14:val="none"/>
        </w:rPr>
        <w:t xml:space="preserve">.  </w:t>
      </w:r>
      <w:r w:rsidR="00D33FB5">
        <w:rPr>
          <w:rFonts w:ascii="Arial" w:eastAsia="Times New Roman" w:hAnsi="Arial" w:cs="Arial"/>
          <w:kern w:val="0"/>
          <w:sz w:val="22"/>
          <w:szCs w:val="22"/>
          <w:lang w:eastAsia="en-GB"/>
          <w14:ligatures w14:val="none"/>
        </w:rPr>
        <w:t>A condition will ensure that the first</w:t>
      </w:r>
      <w:r w:rsidR="0039607C">
        <w:rPr>
          <w:rFonts w:ascii="Arial" w:eastAsia="Times New Roman" w:hAnsi="Arial" w:cs="Arial"/>
          <w:kern w:val="0"/>
          <w:sz w:val="22"/>
          <w:szCs w:val="22"/>
          <w:lang w:eastAsia="en-GB"/>
          <w14:ligatures w14:val="none"/>
        </w:rPr>
        <w:t xml:space="preserve"> 1m of </w:t>
      </w:r>
      <w:r w:rsidR="00A874A5">
        <w:rPr>
          <w:rFonts w:ascii="Arial" w:eastAsia="Times New Roman" w:hAnsi="Arial" w:cs="Arial"/>
          <w:kern w:val="0"/>
          <w:sz w:val="22"/>
          <w:szCs w:val="22"/>
          <w:lang w:eastAsia="en-GB"/>
          <w14:ligatures w14:val="none"/>
        </w:rPr>
        <w:t xml:space="preserve">the access measured from the edge of the carriageway </w:t>
      </w:r>
      <w:r w:rsidR="00F21222">
        <w:rPr>
          <w:rFonts w:ascii="Arial" w:eastAsia="Times New Roman" w:hAnsi="Arial" w:cs="Arial"/>
          <w:kern w:val="0"/>
          <w:sz w:val="22"/>
          <w:szCs w:val="22"/>
          <w:lang w:eastAsia="en-GB"/>
          <w14:ligatures w14:val="none"/>
        </w:rPr>
        <w:t>has been consolidated and surfaced (not in loose stone or gravel) to</w:t>
      </w:r>
      <w:r w:rsidR="00492B41">
        <w:rPr>
          <w:rFonts w:ascii="Arial" w:eastAsia="Times New Roman" w:hAnsi="Arial" w:cs="Arial"/>
          <w:kern w:val="0"/>
          <w:sz w:val="22"/>
          <w:szCs w:val="22"/>
          <w:lang w:eastAsia="en-GB"/>
          <w14:ligatures w14:val="none"/>
        </w:rPr>
        <w:t xml:space="preserve"> prevent</w:t>
      </w:r>
      <w:r w:rsidR="00F21222">
        <w:rPr>
          <w:rFonts w:ascii="Arial" w:eastAsia="Times New Roman" w:hAnsi="Arial" w:cs="Arial"/>
          <w:kern w:val="0"/>
          <w:sz w:val="22"/>
          <w:szCs w:val="22"/>
          <w:lang w:eastAsia="en-GB"/>
          <w14:ligatures w14:val="none"/>
        </w:rPr>
        <w:t xml:space="preserve"> </w:t>
      </w:r>
      <w:r w:rsidR="00067D3D">
        <w:rPr>
          <w:rFonts w:ascii="Arial" w:eastAsia="Times New Roman" w:hAnsi="Arial" w:cs="Arial"/>
          <w:kern w:val="0"/>
          <w:sz w:val="22"/>
          <w:szCs w:val="22"/>
          <w:lang w:eastAsia="en-GB"/>
          <w14:ligatures w14:val="none"/>
        </w:rPr>
        <w:t>gravel</w:t>
      </w:r>
      <w:r w:rsidR="00F21222">
        <w:rPr>
          <w:rFonts w:ascii="Arial" w:eastAsia="Times New Roman" w:hAnsi="Arial" w:cs="Arial"/>
          <w:kern w:val="0"/>
          <w:sz w:val="22"/>
          <w:szCs w:val="22"/>
          <w:lang w:eastAsia="en-GB"/>
          <w14:ligatures w14:val="none"/>
        </w:rPr>
        <w:t xml:space="preserve"> discharging onto the highway.</w:t>
      </w:r>
    </w:p>
    <w:p w14:paraId="2C1BC61F" w14:textId="77777777" w:rsidR="00D33FB5" w:rsidRDefault="00D33FB5" w:rsidP="0047682D">
      <w:pPr>
        <w:spacing w:after="0" w:line="276" w:lineRule="auto"/>
        <w:jc w:val="both"/>
        <w:outlineLvl w:val="2"/>
        <w:rPr>
          <w:rFonts w:ascii="Arial" w:eastAsia="Times New Roman" w:hAnsi="Arial" w:cs="Arial"/>
          <w:kern w:val="0"/>
          <w:sz w:val="22"/>
          <w:szCs w:val="22"/>
          <w:lang w:eastAsia="en-GB"/>
          <w14:ligatures w14:val="none"/>
        </w:rPr>
      </w:pPr>
    </w:p>
    <w:p w14:paraId="6A772B81" w14:textId="690F899B" w:rsidR="00CD6284" w:rsidRPr="0047682D" w:rsidRDefault="00CD6284" w:rsidP="00CD6284">
      <w:pPr>
        <w:spacing w:after="0" w:line="276" w:lineRule="auto"/>
        <w:jc w:val="both"/>
        <w:outlineLvl w:val="2"/>
        <w:rPr>
          <w:rFonts w:ascii="Arial" w:eastAsia="Times New Roman" w:hAnsi="Arial" w:cs="Arial"/>
          <w:kern w:val="0"/>
          <w:sz w:val="22"/>
          <w:szCs w:val="22"/>
          <w:lang w:eastAsia="en-GB"/>
          <w14:ligatures w14:val="none"/>
        </w:rPr>
      </w:pPr>
      <w:r w:rsidRPr="0058442E">
        <w:rPr>
          <w:rFonts w:ascii="Arial" w:eastAsia="Times New Roman" w:hAnsi="Arial" w:cs="Arial"/>
          <w:kern w:val="0"/>
          <w:sz w:val="22"/>
          <w:szCs w:val="22"/>
          <w:lang w:eastAsia="en-GB"/>
          <w14:ligatures w14:val="none"/>
        </w:rPr>
        <w:t xml:space="preserve">It is noted that </w:t>
      </w:r>
      <w:r>
        <w:rPr>
          <w:rFonts w:ascii="Arial" w:eastAsia="Times New Roman" w:hAnsi="Arial" w:cs="Arial"/>
          <w:kern w:val="0"/>
          <w:sz w:val="22"/>
          <w:szCs w:val="22"/>
          <w:lang w:eastAsia="en-GB"/>
          <w14:ligatures w14:val="none"/>
        </w:rPr>
        <w:t>the</w:t>
      </w:r>
      <w:r w:rsidRPr="0058442E">
        <w:rPr>
          <w:rFonts w:ascii="Arial" w:eastAsia="Times New Roman" w:hAnsi="Arial" w:cs="Arial"/>
          <w:kern w:val="0"/>
          <w:sz w:val="22"/>
          <w:szCs w:val="22"/>
          <w:lang w:eastAsia="en-GB"/>
          <w14:ligatures w14:val="none"/>
        </w:rPr>
        <w:t xml:space="preserve"> revised Location and Block plan now shows </w:t>
      </w:r>
      <w:r>
        <w:rPr>
          <w:rFonts w:ascii="Arial" w:eastAsia="Times New Roman" w:hAnsi="Arial" w:cs="Arial"/>
          <w:kern w:val="0"/>
          <w:sz w:val="22"/>
          <w:szCs w:val="22"/>
          <w:lang w:eastAsia="en-GB"/>
          <w14:ligatures w14:val="none"/>
        </w:rPr>
        <w:t xml:space="preserve">the </w:t>
      </w:r>
      <w:r w:rsidRPr="0058442E">
        <w:rPr>
          <w:rFonts w:ascii="Arial" w:eastAsia="Times New Roman" w:hAnsi="Arial" w:cs="Arial"/>
          <w:kern w:val="0"/>
          <w:sz w:val="22"/>
          <w:szCs w:val="22"/>
          <w:lang w:eastAsia="en-GB"/>
          <w14:ligatures w14:val="none"/>
        </w:rPr>
        <w:t>installation of a storm and foul water drainage runs</w:t>
      </w:r>
      <w:r>
        <w:rPr>
          <w:rFonts w:ascii="Arial" w:eastAsia="Times New Roman" w:hAnsi="Arial" w:cs="Arial"/>
          <w:kern w:val="0"/>
          <w:sz w:val="22"/>
          <w:szCs w:val="22"/>
          <w:lang w:eastAsia="en-GB"/>
          <w14:ligatures w14:val="none"/>
        </w:rPr>
        <w:t xml:space="preserve">. </w:t>
      </w:r>
    </w:p>
    <w:p w14:paraId="798556C3" w14:textId="77777777" w:rsidR="00CD6284" w:rsidRDefault="00CD6284"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3845082B"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6C7C19">
        <w:rPr>
          <w:rFonts w:ascii="Arial" w:eastAsia="Times New Roman" w:hAnsi="Arial" w:cs="Arial"/>
          <w:color w:val="000000" w:themeColor="text1"/>
          <w:kern w:val="0"/>
          <w:sz w:val="22"/>
          <w:szCs w:val="22"/>
          <w:lang w:eastAsia="en-GB"/>
          <w14:ligatures w14:val="none"/>
        </w:rPr>
        <w:t>are</w:t>
      </w:r>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0B06E2E0" w:rsidR="00296162" w:rsidRPr="00F40F2D" w:rsidRDefault="0047682D"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Open countryside</w:t>
      </w:r>
      <w:r w:rsidR="00247CD5" w:rsidRPr="00247CD5">
        <w:rPr>
          <w:rFonts w:ascii="Arial" w:eastAsia="Times New Roman" w:hAnsi="Arial" w:cs="Arial"/>
          <w:color w:val="ED0000"/>
          <w:kern w:val="0"/>
          <w:sz w:val="22"/>
          <w:szCs w:val="22"/>
          <w:lang w:eastAsia="en-GB"/>
          <w14:ligatures w14:val="none"/>
        </w:rPr>
        <w:t xml:space="preserve"> </w:t>
      </w:r>
    </w:p>
    <w:p w14:paraId="3104003E" w14:textId="1BF0E6BA"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w:t>
      </w:r>
      <w:r w:rsidR="0047682D">
        <w:rPr>
          <w:rFonts w:ascii="Arial" w:eastAsia="Times New Roman" w:hAnsi="Arial" w:cs="Arial"/>
          <w:color w:val="000000" w:themeColor="text1"/>
          <w:kern w:val="0"/>
          <w:sz w:val="22"/>
          <w:szCs w:val="22"/>
          <w:lang w:eastAsia="en-GB"/>
          <w14:ligatures w14:val="none"/>
        </w:rPr>
        <w:t>.</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28E549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BACE407" w14:textId="04AB9382" w:rsidR="00846E59" w:rsidRPr="00846E59" w:rsidRDefault="00846E59" w:rsidP="00846E59">
      <w:pPr>
        <w:spacing w:after="0" w:line="276" w:lineRule="auto"/>
        <w:jc w:val="both"/>
        <w:rPr>
          <w:rFonts w:ascii="Arial" w:eastAsia="Times New Roman" w:hAnsi="Arial" w:cs="Arial"/>
          <w:color w:val="000000" w:themeColor="text1"/>
          <w:kern w:val="0"/>
          <w:sz w:val="22"/>
          <w:szCs w:val="22"/>
          <w:lang w:eastAsia="en-GB"/>
          <w14:ligatures w14:val="none"/>
        </w:rPr>
      </w:pPr>
      <w:r w:rsidRPr="00846E59">
        <w:rPr>
          <w:rFonts w:ascii="Arial" w:eastAsia="Times New Roman" w:hAnsi="Arial" w:cs="Arial"/>
          <w:color w:val="000000" w:themeColor="text1"/>
          <w:kern w:val="0"/>
          <w:sz w:val="22"/>
          <w:szCs w:val="22"/>
          <w:lang w:eastAsia="en-GB"/>
          <w14:ligatures w14:val="none"/>
        </w:rPr>
        <w:t>Given the modest scale of the extensions and their containment within the established domestic curtilage, the proposal would not result in material harm to the character of the surrounding countryside. The development therefore accords with Core Policy 51 of the Wiltshire Core Strategy and relevant national policy relating to landscape character.</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050D5CDF"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E553457" w14:textId="4BD95261"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76DC22B8" w14:textId="77777777" w:rsidR="0085527B" w:rsidRDefault="0085527B"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95B97AB" w14:textId="453B8202" w:rsidR="004F378E" w:rsidRDefault="004F378E"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w:t>
      </w:r>
      <w:r w:rsidR="009B2EB0">
        <w:rPr>
          <w:rFonts w:ascii="Arial" w:eastAsia="Times New Roman" w:hAnsi="Arial" w:cs="Arial"/>
          <w:color w:val="000000" w:themeColor="text1"/>
          <w:kern w:val="0"/>
          <w:sz w:val="22"/>
          <w:szCs w:val="22"/>
          <w:lang w:eastAsia="en-GB"/>
          <w14:ligatures w14:val="none"/>
        </w:rPr>
        <w:t xml:space="preserve"> revised</w:t>
      </w:r>
      <w:r w:rsidR="00366959">
        <w:rPr>
          <w:rFonts w:ascii="Arial" w:eastAsia="Times New Roman" w:hAnsi="Arial" w:cs="Arial"/>
          <w:color w:val="000000" w:themeColor="text1"/>
          <w:kern w:val="0"/>
          <w:sz w:val="22"/>
          <w:szCs w:val="22"/>
          <w:lang w:eastAsia="en-GB"/>
          <w14:ligatures w14:val="none"/>
        </w:rPr>
        <w:t xml:space="preserve"> drawings detail that the</w:t>
      </w:r>
      <w:r>
        <w:rPr>
          <w:rFonts w:ascii="Arial" w:eastAsia="Times New Roman" w:hAnsi="Arial" w:cs="Arial"/>
          <w:color w:val="000000" w:themeColor="text1"/>
          <w:kern w:val="0"/>
          <w:sz w:val="22"/>
          <w:szCs w:val="22"/>
          <w:lang w:eastAsia="en-GB"/>
          <w14:ligatures w14:val="none"/>
        </w:rPr>
        <w:t xml:space="preserve"> existing foul water drain</w:t>
      </w:r>
      <w:r w:rsidR="009B2EB0">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 discharge to the existing septic tank</w:t>
      </w:r>
      <w:r w:rsidR="00366959">
        <w:rPr>
          <w:rFonts w:ascii="Arial" w:eastAsia="Times New Roman" w:hAnsi="Arial" w:cs="Arial"/>
          <w:color w:val="000000" w:themeColor="text1"/>
          <w:kern w:val="0"/>
          <w:sz w:val="22"/>
          <w:szCs w:val="22"/>
          <w:lang w:eastAsia="en-GB"/>
          <w14:ligatures w14:val="none"/>
        </w:rPr>
        <w:t xml:space="preserve"> located on </w:t>
      </w:r>
      <w:r w:rsidR="008C4E76">
        <w:rPr>
          <w:rFonts w:ascii="Arial" w:eastAsia="Times New Roman" w:hAnsi="Arial" w:cs="Arial"/>
          <w:color w:val="000000" w:themeColor="text1"/>
          <w:kern w:val="0"/>
          <w:sz w:val="22"/>
          <w:szCs w:val="22"/>
          <w:lang w:eastAsia="en-GB"/>
          <w14:ligatures w14:val="none"/>
        </w:rPr>
        <w:t xml:space="preserve">the opposite side of Devizes Road to the main dwelling.  The storm water will discharge into an existing ditch via headwall. </w:t>
      </w:r>
      <w:r w:rsidR="00366959">
        <w:rPr>
          <w:rFonts w:ascii="Arial" w:eastAsia="Times New Roman" w:hAnsi="Arial" w:cs="Arial"/>
          <w:color w:val="000000" w:themeColor="text1"/>
          <w:kern w:val="0"/>
          <w:sz w:val="22"/>
          <w:szCs w:val="22"/>
          <w:lang w:eastAsia="en-GB"/>
          <w14:ligatures w14:val="none"/>
        </w:rPr>
        <w:t xml:space="preserve">  The surface water </w:t>
      </w:r>
      <w:proofErr w:type="spellStart"/>
      <w:r w:rsidR="00366959">
        <w:rPr>
          <w:rFonts w:ascii="Arial" w:eastAsia="Times New Roman" w:hAnsi="Arial" w:cs="Arial"/>
          <w:color w:val="000000" w:themeColor="text1"/>
          <w:kern w:val="0"/>
          <w:sz w:val="22"/>
          <w:szCs w:val="22"/>
          <w:lang w:eastAsia="en-GB"/>
          <w14:ligatures w14:val="none"/>
        </w:rPr>
        <w:t>run off</w:t>
      </w:r>
      <w:proofErr w:type="spellEnd"/>
      <w:r w:rsidR="00366959">
        <w:rPr>
          <w:rFonts w:ascii="Arial" w:eastAsia="Times New Roman" w:hAnsi="Arial" w:cs="Arial"/>
          <w:color w:val="000000" w:themeColor="text1"/>
          <w:kern w:val="0"/>
          <w:sz w:val="22"/>
          <w:szCs w:val="22"/>
          <w:lang w:eastAsia="en-GB"/>
          <w14:ligatures w14:val="none"/>
        </w:rPr>
        <w:t xml:space="preserve"> is referred to in the highways section of this report. </w:t>
      </w:r>
    </w:p>
    <w:p w14:paraId="445BA01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5D4C92DE" w14:textId="77777777" w:rsidR="0090095F" w:rsidRPr="00394AB3" w:rsidRDefault="0090095F"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F33E18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6876204"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94BF18C" w14:textId="77777777" w:rsidR="00846E59" w:rsidRPr="00846E59" w:rsidRDefault="00846E59" w:rsidP="00846E59">
      <w:pPr>
        <w:spacing w:after="0" w:line="276" w:lineRule="auto"/>
        <w:jc w:val="both"/>
        <w:rPr>
          <w:rFonts w:ascii="Arial" w:eastAsia="Times New Roman" w:hAnsi="Arial" w:cs="Arial"/>
          <w:color w:val="000000" w:themeColor="text1"/>
          <w:kern w:val="0"/>
          <w:sz w:val="22"/>
          <w:szCs w:val="22"/>
          <w:lang w:eastAsia="en-GB"/>
          <w14:ligatures w14:val="none"/>
        </w:rPr>
      </w:pPr>
      <w:r w:rsidRPr="00846E59">
        <w:rPr>
          <w:rFonts w:ascii="Arial" w:eastAsia="Times New Roman" w:hAnsi="Arial" w:cs="Arial"/>
          <w:color w:val="000000" w:themeColor="text1"/>
          <w:kern w:val="0"/>
          <w:sz w:val="22"/>
          <w:szCs w:val="22"/>
          <w:lang w:eastAsia="en-GB"/>
          <w14:ligatures w14:val="none"/>
        </w:rPr>
        <w:t>The proposal is considered to comply with the relevant policies of the Wiltshire Core Strategy and the National Planning Policy Framework. No material considerations have been identified which would indicate that permission should be withheld.</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5271A7"/>
    <w:multiLevelType w:val="multilevel"/>
    <w:tmpl w:val="CED41B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F215AB5"/>
    <w:multiLevelType w:val="hybridMultilevel"/>
    <w:tmpl w:val="3B964E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474026862">
    <w:abstractNumId w:val="12"/>
  </w:num>
  <w:num w:numId="14" w16cid:durableId="4853247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4B17"/>
    <w:rsid w:val="00015ADB"/>
    <w:rsid w:val="000221CB"/>
    <w:rsid w:val="00033847"/>
    <w:rsid w:val="00036B7E"/>
    <w:rsid w:val="00043B9C"/>
    <w:rsid w:val="000610AC"/>
    <w:rsid w:val="000622B0"/>
    <w:rsid w:val="00063A02"/>
    <w:rsid w:val="00063D1C"/>
    <w:rsid w:val="000648C3"/>
    <w:rsid w:val="0006584F"/>
    <w:rsid w:val="0006701C"/>
    <w:rsid w:val="00067D3D"/>
    <w:rsid w:val="00070D66"/>
    <w:rsid w:val="00071E19"/>
    <w:rsid w:val="0007377C"/>
    <w:rsid w:val="0007735A"/>
    <w:rsid w:val="000815DE"/>
    <w:rsid w:val="0008454F"/>
    <w:rsid w:val="00085C56"/>
    <w:rsid w:val="00091944"/>
    <w:rsid w:val="00093398"/>
    <w:rsid w:val="00097010"/>
    <w:rsid w:val="000B4864"/>
    <w:rsid w:val="000B66D7"/>
    <w:rsid w:val="000B6B01"/>
    <w:rsid w:val="000C4722"/>
    <w:rsid w:val="000C4872"/>
    <w:rsid w:val="000C7F98"/>
    <w:rsid w:val="000D0858"/>
    <w:rsid w:val="000D5836"/>
    <w:rsid w:val="000E063D"/>
    <w:rsid w:val="000E18EB"/>
    <w:rsid w:val="000E6021"/>
    <w:rsid w:val="000E7462"/>
    <w:rsid w:val="000F3916"/>
    <w:rsid w:val="000F4087"/>
    <w:rsid w:val="000F5703"/>
    <w:rsid w:val="001044B1"/>
    <w:rsid w:val="00105054"/>
    <w:rsid w:val="00111D21"/>
    <w:rsid w:val="00115D18"/>
    <w:rsid w:val="00134D23"/>
    <w:rsid w:val="00135D7B"/>
    <w:rsid w:val="00136EA8"/>
    <w:rsid w:val="001413D1"/>
    <w:rsid w:val="00141929"/>
    <w:rsid w:val="0014198B"/>
    <w:rsid w:val="00152901"/>
    <w:rsid w:val="00160553"/>
    <w:rsid w:val="00160D09"/>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08F6"/>
    <w:rsid w:val="001F17EC"/>
    <w:rsid w:val="001F1A84"/>
    <w:rsid w:val="00200044"/>
    <w:rsid w:val="002056F3"/>
    <w:rsid w:val="002100CF"/>
    <w:rsid w:val="00211930"/>
    <w:rsid w:val="00212556"/>
    <w:rsid w:val="0021435E"/>
    <w:rsid w:val="002175E1"/>
    <w:rsid w:val="002215A6"/>
    <w:rsid w:val="00221D04"/>
    <w:rsid w:val="00247CD5"/>
    <w:rsid w:val="002505F1"/>
    <w:rsid w:val="002506CE"/>
    <w:rsid w:val="00276C28"/>
    <w:rsid w:val="002771BD"/>
    <w:rsid w:val="00284692"/>
    <w:rsid w:val="00286508"/>
    <w:rsid w:val="00287A7E"/>
    <w:rsid w:val="00296162"/>
    <w:rsid w:val="00296EA1"/>
    <w:rsid w:val="002A3AB4"/>
    <w:rsid w:val="002B3C19"/>
    <w:rsid w:val="002B67AF"/>
    <w:rsid w:val="002B7220"/>
    <w:rsid w:val="002C39F8"/>
    <w:rsid w:val="002C5B77"/>
    <w:rsid w:val="002C64FD"/>
    <w:rsid w:val="002C7D54"/>
    <w:rsid w:val="002D20C0"/>
    <w:rsid w:val="002D764D"/>
    <w:rsid w:val="002E0F6A"/>
    <w:rsid w:val="002E1EF7"/>
    <w:rsid w:val="002E6C51"/>
    <w:rsid w:val="0030007E"/>
    <w:rsid w:val="00302D05"/>
    <w:rsid w:val="003030A4"/>
    <w:rsid w:val="00307390"/>
    <w:rsid w:val="00311AB2"/>
    <w:rsid w:val="00312C7F"/>
    <w:rsid w:val="0031351E"/>
    <w:rsid w:val="00315AE0"/>
    <w:rsid w:val="0031744D"/>
    <w:rsid w:val="00323BC6"/>
    <w:rsid w:val="00325093"/>
    <w:rsid w:val="00326B08"/>
    <w:rsid w:val="00326F60"/>
    <w:rsid w:val="00331E7A"/>
    <w:rsid w:val="00332D09"/>
    <w:rsid w:val="003342BE"/>
    <w:rsid w:val="00335B14"/>
    <w:rsid w:val="003415BB"/>
    <w:rsid w:val="00346E54"/>
    <w:rsid w:val="003579C9"/>
    <w:rsid w:val="00362D8F"/>
    <w:rsid w:val="00364013"/>
    <w:rsid w:val="00366959"/>
    <w:rsid w:val="003676FD"/>
    <w:rsid w:val="00371103"/>
    <w:rsid w:val="00371C0F"/>
    <w:rsid w:val="003727C5"/>
    <w:rsid w:val="00372E76"/>
    <w:rsid w:val="00373EDA"/>
    <w:rsid w:val="0037425B"/>
    <w:rsid w:val="003774FF"/>
    <w:rsid w:val="0038668B"/>
    <w:rsid w:val="003908D5"/>
    <w:rsid w:val="00393433"/>
    <w:rsid w:val="00394AB3"/>
    <w:rsid w:val="0039607C"/>
    <w:rsid w:val="003A202C"/>
    <w:rsid w:val="003A2DD3"/>
    <w:rsid w:val="003A7995"/>
    <w:rsid w:val="003B1678"/>
    <w:rsid w:val="003C7574"/>
    <w:rsid w:val="003D7203"/>
    <w:rsid w:val="003E08E2"/>
    <w:rsid w:val="003E2BA9"/>
    <w:rsid w:val="003F076A"/>
    <w:rsid w:val="003F5922"/>
    <w:rsid w:val="00400FB2"/>
    <w:rsid w:val="00410274"/>
    <w:rsid w:val="004130CC"/>
    <w:rsid w:val="004158E9"/>
    <w:rsid w:val="004212F8"/>
    <w:rsid w:val="00422C35"/>
    <w:rsid w:val="004232CB"/>
    <w:rsid w:val="00424E89"/>
    <w:rsid w:val="004268A1"/>
    <w:rsid w:val="00436306"/>
    <w:rsid w:val="00436D0A"/>
    <w:rsid w:val="004407D1"/>
    <w:rsid w:val="004414AD"/>
    <w:rsid w:val="00446856"/>
    <w:rsid w:val="00450181"/>
    <w:rsid w:val="00454C71"/>
    <w:rsid w:val="004649E9"/>
    <w:rsid w:val="00464AE2"/>
    <w:rsid w:val="00465C63"/>
    <w:rsid w:val="004713E6"/>
    <w:rsid w:val="0047682D"/>
    <w:rsid w:val="004810AA"/>
    <w:rsid w:val="00482050"/>
    <w:rsid w:val="00487D26"/>
    <w:rsid w:val="004908AE"/>
    <w:rsid w:val="00491C07"/>
    <w:rsid w:val="00492385"/>
    <w:rsid w:val="00492B41"/>
    <w:rsid w:val="00492C16"/>
    <w:rsid w:val="00496A46"/>
    <w:rsid w:val="00496B87"/>
    <w:rsid w:val="004A2DD2"/>
    <w:rsid w:val="004A3F8B"/>
    <w:rsid w:val="004A4A11"/>
    <w:rsid w:val="004A6DB3"/>
    <w:rsid w:val="004B0B23"/>
    <w:rsid w:val="004B339D"/>
    <w:rsid w:val="004B3C0C"/>
    <w:rsid w:val="004D05AF"/>
    <w:rsid w:val="004D3857"/>
    <w:rsid w:val="004D3BA9"/>
    <w:rsid w:val="004E7970"/>
    <w:rsid w:val="004F378E"/>
    <w:rsid w:val="004F47AE"/>
    <w:rsid w:val="004F635C"/>
    <w:rsid w:val="004F65E7"/>
    <w:rsid w:val="0051225C"/>
    <w:rsid w:val="00514C66"/>
    <w:rsid w:val="00515980"/>
    <w:rsid w:val="0051645C"/>
    <w:rsid w:val="0052069C"/>
    <w:rsid w:val="00520E30"/>
    <w:rsid w:val="0054068B"/>
    <w:rsid w:val="00540D13"/>
    <w:rsid w:val="00550749"/>
    <w:rsid w:val="00561A9C"/>
    <w:rsid w:val="00570178"/>
    <w:rsid w:val="00582EB0"/>
    <w:rsid w:val="00582FA7"/>
    <w:rsid w:val="005835FD"/>
    <w:rsid w:val="0058442E"/>
    <w:rsid w:val="005923AE"/>
    <w:rsid w:val="0059524B"/>
    <w:rsid w:val="00597B90"/>
    <w:rsid w:val="00597BBB"/>
    <w:rsid w:val="005A2832"/>
    <w:rsid w:val="005A2CD7"/>
    <w:rsid w:val="005A5492"/>
    <w:rsid w:val="005B0FD5"/>
    <w:rsid w:val="005B3B99"/>
    <w:rsid w:val="005C1D3F"/>
    <w:rsid w:val="005C27C9"/>
    <w:rsid w:val="005C7DA8"/>
    <w:rsid w:val="005D04A7"/>
    <w:rsid w:val="005D13DC"/>
    <w:rsid w:val="005D24B8"/>
    <w:rsid w:val="005D30AB"/>
    <w:rsid w:val="005E0776"/>
    <w:rsid w:val="005E0F78"/>
    <w:rsid w:val="005E2BAD"/>
    <w:rsid w:val="005F7F27"/>
    <w:rsid w:val="006104E5"/>
    <w:rsid w:val="0061233F"/>
    <w:rsid w:val="00615302"/>
    <w:rsid w:val="006164A3"/>
    <w:rsid w:val="00616DC2"/>
    <w:rsid w:val="00621387"/>
    <w:rsid w:val="0062234B"/>
    <w:rsid w:val="006242FB"/>
    <w:rsid w:val="00626D18"/>
    <w:rsid w:val="00631B2E"/>
    <w:rsid w:val="0063206F"/>
    <w:rsid w:val="006407C9"/>
    <w:rsid w:val="00640FEC"/>
    <w:rsid w:val="006410F1"/>
    <w:rsid w:val="00643C57"/>
    <w:rsid w:val="0064793C"/>
    <w:rsid w:val="00647E0D"/>
    <w:rsid w:val="00653CA6"/>
    <w:rsid w:val="00656063"/>
    <w:rsid w:val="00662C0A"/>
    <w:rsid w:val="00663D3A"/>
    <w:rsid w:val="00664B60"/>
    <w:rsid w:val="006656F8"/>
    <w:rsid w:val="0066737B"/>
    <w:rsid w:val="006705B5"/>
    <w:rsid w:val="00673B87"/>
    <w:rsid w:val="006758E4"/>
    <w:rsid w:val="00680DA9"/>
    <w:rsid w:val="00683C17"/>
    <w:rsid w:val="006856A1"/>
    <w:rsid w:val="00696570"/>
    <w:rsid w:val="006A1355"/>
    <w:rsid w:val="006A15F9"/>
    <w:rsid w:val="006A6EB8"/>
    <w:rsid w:val="006A735A"/>
    <w:rsid w:val="006B1193"/>
    <w:rsid w:val="006B3D2E"/>
    <w:rsid w:val="006B6C79"/>
    <w:rsid w:val="006C2EF8"/>
    <w:rsid w:val="006C5A72"/>
    <w:rsid w:val="006C7C19"/>
    <w:rsid w:val="006D1073"/>
    <w:rsid w:val="006D4A80"/>
    <w:rsid w:val="006E139C"/>
    <w:rsid w:val="006E5BF7"/>
    <w:rsid w:val="00702019"/>
    <w:rsid w:val="00711058"/>
    <w:rsid w:val="00711A6D"/>
    <w:rsid w:val="00714FE5"/>
    <w:rsid w:val="00715057"/>
    <w:rsid w:val="007235F5"/>
    <w:rsid w:val="007327D4"/>
    <w:rsid w:val="00742C35"/>
    <w:rsid w:val="00744E80"/>
    <w:rsid w:val="0074625E"/>
    <w:rsid w:val="00747FF6"/>
    <w:rsid w:val="00750FD1"/>
    <w:rsid w:val="00753046"/>
    <w:rsid w:val="00755B0D"/>
    <w:rsid w:val="00756673"/>
    <w:rsid w:val="00760E6B"/>
    <w:rsid w:val="0076103C"/>
    <w:rsid w:val="007638C3"/>
    <w:rsid w:val="00771C95"/>
    <w:rsid w:val="007829A2"/>
    <w:rsid w:val="00790038"/>
    <w:rsid w:val="00793652"/>
    <w:rsid w:val="007A5BAC"/>
    <w:rsid w:val="007B70B8"/>
    <w:rsid w:val="007C1403"/>
    <w:rsid w:val="007C28D5"/>
    <w:rsid w:val="007C6DE3"/>
    <w:rsid w:val="007D0C75"/>
    <w:rsid w:val="007D187B"/>
    <w:rsid w:val="007D390B"/>
    <w:rsid w:val="007D4B14"/>
    <w:rsid w:val="007D5706"/>
    <w:rsid w:val="007D6521"/>
    <w:rsid w:val="007D7BFF"/>
    <w:rsid w:val="007E229B"/>
    <w:rsid w:val="007E4274"/>
    <w:rsid w:val="007E4322"/>
    <w:rsid w:val="007E4F96"/>
    <w:rsid w:val="007E70CE"/>
    <w:rsid w:val="007E7A70"/>
    <w:rsid w:val="007F3ABA"/>
    <w:rsid w:val="00802C50"/>
    <w:rsid w:val="00810B9F"/>
    <w:rsid w:val="008176BD"/>
    <w:rsid w:val="008213F5"/>
    <w:rsid w:val="00823054"/>
    <w:rsid w:val="0083213E"/>
    <w:rsid w:val="008376A8"/>
    <w:rsid w:val="0084577F"/>
    <w:rsid w:val="0084670A"/>
    <w:rsid w:val="00846E59"/>
    <w:rsid w:val="00852CAC"/>
    <w:rsid w:val="00855117"/>
    <w:rsid w:val="0085527B"/>
    <w:rsid w:val="00862AEC"/>
    <w:rsid w:val="0086379F"/>
    <w:rsid w:val="00864EFA"/>
    <w:rsid w:val="00865AD5"/>
    <w:rsid w:val="00867EFD"/>
    <w:rsid w:val="0087005A"/>
    <w:rsid w:val="00870AC4"/>
    <w:rsid w:val="00872AA6"/>
    <w:rsid w:val="0087744B"/>
    <w:rsid w:val="008822ED"/>
    <w:rsid w:val="00884A97"/>
    <w:rsid w:val="00892438"/>
    <w:rsid w:val="008A0F17"/>
    <w:rsid w:val="008A1574"/>
    <w:rsid w:val="008A3152"/>
    <w:rsid w:val="008A4252"/>
    <w:rsid w:val="008A4A27"/>
    <w:rsid w:val="008A73B8"/>
    <w:rsid w:val="008B30BE"/>
    <w:rsid w:val="008B578F"/>
    <w:rsid w:val="008C2176"/>
    <w:rsid w:val="008C2C2F"/>
    <w:rsid w:val="008C3D5B"/>
    <w:rsid w:val="008C4E76"/>
    <w:rsid w:val="008C67C6"/>
    <w:rsid w:val="008C704F"/>
    <w:rsid w:val="008D5191"/>
    <w:rsid w:val="008D694B"/>
    <w:rsid w:val="008D7802"/>
    <w:rsid w:val="008E3EA2"/>
    <w:rsid w:val="008E684D"/>
    <w:rsid w:val="008F0D3D"/>
    <w:rsid w:val="008F1CF8"/>
    <w:rsid w:val="008F6030"/>
    <w:rsid w:val="0090095F"/>
    <w:rsid w:val="009075C2"/>
    <w:rsid w:val="00921A38"/>
    <w:rsid w:val="0092325F"/>
    <w:rsid w:val="00924221"/>
    <w:rsid w:val="0092586B"/>
    <w:rsid w:val="00932A4E"/>
    <w:rsid w:val="009350D4"/>
    <w:rsid w:val="00953314"/>
    <w:rsid w:val="00961C4E"/>
    <w:rsid w:val="009620F4"/>
    <w:rsid w:val="00965A06"/>
    <w:rsid w:val="00967DCB"/>
    <w:rsid w:val="00970A8A"/>
    <w:rsid w:val="00972DD7"/>
    <w:rsid w:val="00974EA2"/>
    <w:rsid w:val="009761FB"/>
    <w:rsid w:val="0097696E"/>
    <w:rsid w:val="0098044C"/>
    <w:rsid w:val="0098216A"/>
    <w:rsid w:val="00982552"/>
    <w:rsid w:val="009858F4"/>
    <w:rsid w:val="00990A8B"/>
    <w:rsid w:val="00997B32"/>
    <w:rsid w:val="009A1B10"/>
    <w:rsid w:val="009A3B7E"/>
    <w:rsid w:val="009A71AD"/>
    <w:rsid w:val="009A7BFF"/>
    <w:rsid w:val="009B2EB0"/>
    <w:rsid w:val="009B60DB"/>
    <w:rsid w:val="009B63DB"/>
    <w:rsid w:val="009B7AD7"/>
    <w:rsid w:val="009C1702"/>
    <w:rsid w:val="009C3071"/>
    <w:rsid w:val="009C36DF"/>
    <w:rsid w:val="009C3A91"/>
    <w:rsid w:val="009D47BD"/>
    <w:rsid w:val="009E1642"/>
    <w:rsid w:val="009E5493"/>
    <w:rsid w:val="009E77F7"/>
    <w:rsid w:val="009F1BA2"/>
    <w:rsid w:val="009F508F"/>
    <w:rsid w:val="009F684B"/>
    <w:rsid w:val="00A050F1"/>
    <w:rsid w:val="00A10D10"/>
    <w:rsid w:val="00A23603"/>
    <w:rsid w:val="00A241C0"/>
    <w:rsid w:val="00A24AEC"/>
    <w:rsid w:val="00A26857"/>
    <w:rsid w:val="00A3010D"/>
    <w:rsid w:val="00A34EB7"/>
    <w:rsid w:val="00A42EEC"/>
    <w:rsid w:val="00A4593E"/>
    <w:rsid w:val="00A45A7F"/>
    <w:rsid w:val="00A46019"/>
    <w:rsid w:val="00A462B2"/>
    <w:rsid w:val="00A51D86"/>
    <w:rsid w:val="00A55952"/>
    <w:rsid w:val="00A6662C"/>
    <w:rsid w:val="00A71295"/>
    <w:rsid w:val="00A76FED"/>
    <w:rsid w:val="00A772D3"/>
    <w:rsid w:val="00A81CF7"/>
    <w:rsid w:val="00A82E38"/>
    <w:rsid w:val="00A85226"/>
    <w:rsid w:val="00A874A5"/>
    <w:rsid w:val="00A90933"/>
    <w:rsid w:val="00AA08FB"/>
    <w:rsid w:val="00AB52C2"/>
    <w:rsid w:val="00AC01A4"/>
    <w:rsid w:val="00AD2BC0"/>
    <w:rsid w:val="00AD39FA"/>
    <w:rsid w:val="00AE028B"/>
    <w:rsid w:val="00AE04FE"/>
    <w:rsid w:val="00AF193A"/>
    <w:rsid w:val="00AF2650"/>
    <w:rsid w:val="00AF2AF9"/>
    <w:rsid w:val="00B01936"/>
    <w:rsid w:val="00B04E2E"/>
    <w:rsid w:val="00B104C1"/>
    <w:rsid w:val="00B1068C"/>
    <w:rsid w:val="00B111D2"/>
    <w:rsid w:val="00B16D71"/>
    <w:rsid w:val="00B1710B"/>
    <w:rsid w:val="00B2274F"/>
    <w:rsid w:val="00B3075F"/>
    <w:rsid w:val="00B362AE"/>
    <w:rsid w:val="00B37EF7"/>
    <w:rsid w:val="00B44C99"/>
    <w:rsid w:val="00B44E81"/>
    <w:rsid w:val="00B44EC9"/>
    <w:rsid w:val="00B45382"/>
    <w:rsid w:val="00B52C0E"/>
    <w:rsid w:val="00B54DA2"/>
    <w:rsid w:val="00B633AB"/>
    <w:rsid w:val="00B673DE"/>
    <w:rsid w:val="00B71530"/>
    <w:rsid w:val="00B71D0E"/>
    <w:rsid w:val="00B7214D"/>
    <w:rsid w:val="00B736A3"/>
    <w:rsid w:val="00B8155B"/>
    <w:rsid w:val="00B82691"/>
    <w:rsid w:val="00B834C7"/>
    <w:rsid w:val="00B915D4"/>
    <w:rsid w:val="00B9202A"/>
    <w:rsid w:val="00BA1AB0"/>
    <w:rsid w:val="00BA2753"/>
    <w:rsid w:val="00BB5ECE"/>
    <w:rsid w:val="00BB7690"/>
    <w:rsid w:val="00BC1B67"/>
    <w:rsid w:val="00BC32EF"/>
    <w:rsid w:val="00BD33C2"/>
    <w:rsid w:val="00BD6B4D"/>
    <w:rsid w:val="00BD732E"/>
    <w:rsid w:val="00BE3B6C"/>
    <w:rsid w:val="00BE579C"/>
    <w:rsid w:val="00BE5F7B"/>
    <w:rsid w:val="00BF1DB2"/>
    <w:rsid w:val="00BF7456"/>
    <w:rsid w:val="00C03688"/>
    <w:rsid w:val="00C0628D"/>
    <w:rsid w:val="00C1522E"/>
    <w:rsid w:val="00C21B1F"/>
    <w:rsid w:val="00C224C6"/>
    <w:rsid w:val="00C261CE"/>
    <w:rsid w:val="00C27C39"/>
    <w:rsid w:val="00C30B84"/>
    <w:rsid w:val="00C318BF"/>
    <w:rsid w:val="00C326D3"/>
    <w:rsid w:val="00C37913"/>
    <w:rsid w:val="00C37EDD"/>
    <w:rsid w:val="00C40230"/>
    <w:rsid w:val="00C43BC6"/>
    <w:rsid w:val="00C44C6D"/>
    <w:rsid w:val="00C45568"/>
    <w:rsid w:val="00C45665"/>
    <w:rsid w:val="00C508EE"/>
    <w:rsid w:val="00C539EA"/>
    <w:rsid w:val="00C575A0"/>
    <w:rsid w:val="00C6611D"/>
    <w:rsid w:val="00C66E1F"/>
    <w:rsid w:val="00C70F0C"/>
    <w:rsid w:val="00C73630"/>
    <w:rsid w:val="00C760C4"/>
    <w:rsid w:val="00C777DF"/>
    <w:rsid w:val="00C81A53"/>
    <w:rsid w:val="00C8654A"/>
    <w:rsid w:val="00C86A61"/>
    <w:rsid w:val="00CA3A97"/>
    <w:rsid w:val="00CB6B3B"/>
    <w:rsid w:val="00CC0EA3"/>
    <w:rsid w:val="00CC1D0D"/>
    <w:rsid w:val="00CC2EB1"/>
    <w:rsid w:val="00CC51B9"/>
    <w:rsid w:val="00CC552A"/>
    <w:rsid w:val="00CC57A0"/>
    <w:rsid w:val="00CC7250"/>
    <w:rsid w:val="00CD6284"/>
    <w:rsid w:val="00CD745F"/>
    <w:rsid w:val="00CE64D6"/>
    <w:rsid w:val="00CE7093"/>
    <w:rsid w:val="00CF4F6C"/>
    <w:rsid w:val="00CF6822"/>
    <w:rsid w:val="00CF6934"/>
    <w:rsid w:val="00CF7529"/>
    <w:rsid w:val="00D06D32"/>
    <w:rsid w:val="00D14841"/>
    <w:rsid w:val="00D155A4"/>
    <w:rsid w:val="00D15F32"/>
    <w:rsid w:val="00D20665"/>
    <w:rsid w:val="00D22589"/>
    <w:rsid w:val="00D22F8E"/>
    <w:rsid w:val="00D30109"/>
    <w:rsid w:val="00D33FB5"/>
    <w:rsid w:val="00D3717E"/>
    <w:rsid w:val="00D42952"/>
    <w:rsid w:val="00D44370"/>
    <w:rsid w:val="00D4684C"/>
    <w:rsid w:val="00D5047C"/>
    <w:rsid w:val="00D50CF6"/>
    <w:rsid w:val="00D7435B"/>
    <w:rsid w:val="00D82A2B"/>
    <w:rsid w:val="00D831EE"/>
    <w:rsid w:val="00D859CC"/>
    <w:rsid w:val="00D902FA"/>
    <w:rsid w:val="00D907C3"/>
    <w:rsid w:val="00DA41A3"/>
    <w:rsid w:val="00DA6955"/>
    <w:rsid w:val="00DB13C3"/>
    <w:rsid w:val="00DB7D89"/>
    <w:rsid w:val="00DC0041"/>
    <w:rsid w:val="00DC6E07"/>
    <w:rsid w:val="00DD0655"/>
    <w:rsid w:val="00DD2D61"/>
    <w:rsid w:val="00DD308D"/>
    <w:rsid w:val="00DD3F9C"/>
    <w:rsid w:val="00DD5DF9"/>
    <w:rsid w:val="00DD76CB"/>
    <w:rsid w:val="00DE1966"/>
    <w:rsid w:val="00DE442D"/>
    <w:rsid w:val="00DF2FE5"/>
    <w:rsid w:val="00E0076E"/>
    <w:rsid w:val="00E0301C"/>
    <w:rsid w:val="00E07325"/>
    <w:rsid w:val="00E07902"/>
    <w:rsid w:val="00E10F53"/>
    <w:rsid w:val="00E12366"/>
    <w:rsid w:val="00E162CA"/>
    <w:rsid w:val="00E16B1D"/>
    <w:rsid w:val="00E2150F"/>
    <w:rsid w:val="00E37C6D"/>
    <w:rsid w:val="00E409ED"/>
    <w:rsid w:val="00E51166"/>
    <w:rsid w:val="00E57D1F"/>
    <w:rsid w:val="00E61170"/>
    <w:rsid w:val="00E61ADC"/>
    <w:rsid w:val="00E70135"/>
    <w:rsid w:val="00E70D98"/>
    <w:rsid w:val="00E75046"/>
    <w:rsid w:val="00E845F6"/>
    <w:rsid w:val="00E90A3F"/>
    <w:rsid w:val="00E95266"/>
    <w:rsid w:val="00E953A8"/>
    <w:rsid w:val="00E95DFB"/>
    <w:rsid w:val="00E977C4"/>
    <w:rsid w:val="00E97ABA"/>
    <w:rsid w:val="00EA73D5"/>
    <w:rsid w:val="00EB421A"/>
    <w:rsid w:val="00EC2E4E"/>
    <w:rsid w:val="00EC4215"/>
    <w:rsid w:val="00EC4E9E"/>
    <w:rsid w:val="00EC7550"/>
    <w:rsid w:val="00ED57B7"/>
    <w:rsid w:val="00ED60AB"/>
    <w:rsid w:val="00EE47DB"/>
    <w:rsid w:val="00EE5C03"/>
    <w:rsid w:val="00EE6AA5"/>
    <w:rsid w:val="00EE7315"/>
    <w:rsid w:val="00EF0DA4"/>
    <w:rsid w:val="00F005A4"/>
    <w:rsid w:val="00F01283"/>
    <w:rsid w:val="00F020A8"/>
    <w:rsid w:val="00F07D8C"/>
    <w:rsid w:val="00F1263F"/>
    <w:rsid w:val="00F1491F"/>
    <w:rsid w:val="00F15E48"/>
    <w:rsid w:val="00F17D1C"/>
    <w:rsid w:val="00F17D78"/>
    <w:rsid w:val="00F21222"/>
    <w:rsid w:val="00F22E54"/>
    <w:rsid w:val="00F2477F"/>
    <w:rsid w:val="00F272A5"/>
    <w:rsid w:val="00F335B4"/>
    <w:rsid w:val="00F33A0F"/>
    <w:rsid w:val="00F400B5"/>
    <w:rsid w:val="00F40F2D"/>
    <w:rsid w:val="00F50759"/>
    <w:rsid w:val="00F50F61"/>
    <w:rsid w:val="00F65EF0"/>
    <w:rsid w:val="00F7017C"/>
    <w:rsid w:val="00F7609E"/>
    <w:rsid w:val="00F76382"/>
    <w:rsid w:val="00F77540"/>
    <w:rsid w:val="00F85D5A"/>
    <w:rsid w:val="00F86303"/>
    <w:rsid w:val="00F9178A"/>
    <w:rsid w:val="00F932D6"/>
    <w:rsid w:val="00FA3A3F"/>
    <w:rsid w:val="00FA3D27"/>
    <w:rsid w:val="00FA3DF1"/>
    <w:rsid w:val="00FA5EC3"/>
    <w:rsid w:val="00FB193A"/>
    <w:rsid w:val="00FB2F98"/>
    <w:rsid w:val="00FC07FD"/>
    <w:rsid w:val="00FC7D30"/>
    <w:rsid w:val="00FD0031"/>
    <w:rsid w:val="00FD61A0"/>
    <w:rsid w:val="00FD7F4A"/>
    <w:rsid w:val="00FE250F"/>
    <w:rsid w:val="00FE379F"/>
    <w:rsid w:val="00FF21CE"/>
    <w:rsid w:val="00FF3D73"/>
    <w:rsid w:val="00FF47D9"/>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customStyle="1" w:styleId="xmsonormal">
    <w:name w:val="x_msonormal"/>
    <w:basedOn w:val="Normal"/>
    <w:rsid w:val="00ED57B7"/>
    <w:pPr>
      <w:spacing w:after="0" w:line="240" w:lineRule="auto"/>
    </w:pPr>
    <w:rPr>
      <w:rFonts w:ascii="Aptos" w:hAnsi="Aptos" w:cs="Aptos"/>
      <w:kern w:val="0"/>
      <w:lang w:eastAsia="en-GB"/>
      <w14:ligatures w14:val="none"/>
    </w:rPr>
  </w:style>
  <w:style w:type="character" w:styleId="UnresolvedMention">
    <w:name w:val="Unresolved Mention"/>
    <w:basedOn w:val="DefaultParagraphFont"/>
    <w:uiPriority w:val="99"/>
    <w:semiHidden/>
    <w:unhideWhenUsed/>
    <w:rsid w:val="008230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5</Pages>
  <Words>1619</Words>
  <Characters>9783</Characters>
  <Application>Microsoft Office Word</Application>
  <DocSecurity>0</DocSecurity>
  <Lines>217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salesforceId:8ace316b-bc4c-40a5-8afd-3c966350a12d</dc:subject>
  <dc:creator>O'Donoghue, Ruaridh</dc:creator>
  <cp:keywords/>
  <dc:description/>
  <cp:lastModifiedBy>O'Donoghue, Ruaridh</cp:lastModifiedBy>
  <cp:revision>208</cp:revision>
  <dcterms:created xsi:type="dcterms:W3CDTF">2026-04-01T10:05:00Z</dcterms:created>
  <dcterms:modified xsi:type="dcterms:W3CDTF">2026-04-10T13:52:00Z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069Q300000NxP3ZIAV</vt:lpwstr>
  </property>
</Properties>
</file>