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09D46C48" w:rsidR="00DC227A" w:rsidRPr="00DC227A" w:rsidRDefault="00DE0148" w:rsidP="00DC227A">
      <w:pPr>
        <w:spacing w:after="0" w:line="276" w:lineRule="auto"/>
        <w:jc w:val="both"/>
        <w:rPr>
          <w:rFonts w:ascii="Arial" w:eastAsia="Times New Roman" w:hAnsi="Arial" w:cs="Arial"/>
          <w:b/>
          <w:bCs/>
          <w:kern w:val="0"/>
          <w:sz w:val="22"/>
          <w:szCs w:val="22"/>
          <w:lang w:eastAsia="en-GB"/>
          <w14:ligatures w14:val="none"/>
        </w:rPr>
      </w:pPr>
      <w:r w:rsidRPr="00437C63">
        <w:rPr>
          <w:rFonts w:ascii="Arial" w:eastAsia="Times New Roman" w:hAnsi="Arial" w:cs="Arial"/>
          <w:b/>
          <w:bCs/>
          <w:kern w:val="0"/>
          <w:sz w:val="22"/>
          <w:szCs w:val="22"/>
          <w:lang w:eastAsia="en-GB"/>
          <w14:ligatures w14:val="none"/>
        </w:rPr>
        <w:t xml:space="preserve">HOUSEHOLDER </w:t>
      </w:r>
      <w:r w:rsidR="00DB3478" w:rsidRPr="00437C63">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14771CF8"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765349">
              <w:rPr>
                <w:rFonts w:ascii="Arial" w:eastAsia="Times New Roman" w:hAnsi="Arial" w:cs="Arial"/>
                <w:kern w:val="0"/>
                <w:sz w:val="22"/>
                <w:szCs w:val="22"/>
                <w:lang w:eastAsia="en-GB"/>
                <w14:ligatures w14:val="none"/>
              </w:rPr>
              <w:t>5/</w:t>
            </w:r>
            <w:r w:rsidR="00A03BFC">
              <w:rPr>
                <w:rFonts w:ascii="Arial" w:eastAsia="Times New Roman" w:hAnsi="Arial" w:cs="Arial"/>
                <w:kern w:val="0"/>
                <w:sz w:val="22"/>
                <w:szCs w:val="22"/>
                <w:lang w:eastAsia="en-GB"/>
                <w14:ligatures w14:val="none"/>
              </w:rPr>
              <w:t>09876</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08E077C8" w:rsidR="00DC227A" w:rsidRPr="00DC227A" w:rsidRDefault="00811898"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08CA179A" w:rsidR="00DC227A" w:rsidRPr="00DC227A" w:rsidRDefault="00A03BFC"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206</w:t>
            </w:r>
            <w:r w:rsidR="00B05461">
              <w:rPr>
                <w:rFonts w:ascii="Arial" w:eastAsia="Times New Roman" w:hAnsi="Arial" w:cs="Arial"/>
                <w:kern w:val="0"/>
                <w:sz w:val="22"/>
                <w:szCs w:val="22"/>
                <w:lang w:eastAsia="en-GB"/>
                <w14:ligatures w14:val="none"/>
              </w:rPr>
              <w:t xml:space="preserve"> Chantry Gardens, Southwick</w:t>
            </w:r>
            <w:r w:rsidR="00811898">
              <w:rPr>
                <w:rFonts w:ascii="Arial" w:eastAsia="Times New Roman" w:hAnsi="Arial" w:cs="Arial"/>
                <w:kern w:val="0"/>
                <w:sz w:val="22"/>
                <w:szCs w:val="22"/>
                <w:lang w:eastAsia="en-GB"/>
                <w14:ligatures w14:val="none"/>
              </w:rPr>
              <w:t xml:space="preserve">, </w:t>
            </w:r>
            <w:r w:rsidR="009870BE">
              <w:rPr>
                <w:rFonts w:ascii="Arial" w:eastAsia="Times New Roman" w:hAnsi="Arial" w:cs="Arial"/>
                <w:kern w:val="0"/>
                <w:sz w:val="22"/>
                <w:szCs w:val="22"/>
                <w:lang w:eastAsia="en-GB"/>
                <w14:ligatures w14:val="none"/>
              </w:rPr>
              <w:t>BA14 0LH</w:t>
            </w:r>
            <w:r w:rsidR="00F45616">
              <w:rPr>
                <w:rFonts w:ascii="Arial" w:eastAsia="Times New Roman" w:hAnsi="Arial" w:cs="Arial"/>
                <w:kern w:val="0"/>
                <w:sz w:val="22"/>
                <w:szCs w:val="22"/>
                <w:lang w:eastAsia="en-GB"/>
                <w14:ligatures w14:val="none"/>
              </w:rPr>
              <w:t xml:space="preserve"> </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38EA3380" w:rsidR="00DC227A" w:rsidRPr="00DC227A" w:rsidRDefault="00164360" w:rsidP="00DC227A">
            <w:pPr>
              <w:spacing w:line="276" w:lineRule="auto"/>
              <w:jc w:val="both"/>
              <w:rPr>
                <w:rFonts w:ascii="Arial" w:eastAsia="Times New Roman" w:hAnsi="Arial" w:cs="Arial"/>
                <w:kern w:val="0"/>
                <w:sz w:val="22"/>
                <w:szCs w:val="22"/>
                <w:lang w:eastAsia="en-GB"/>
                <w14:ligatures w14:val="none"/>
              </w:rPr>
            </w:pPr>
            <w:r w:rsidRPr="00164360">
              <w:rPr>
                <w:rFonts w:ascii="Arial" w:eastAsia="Times New Roman" w:hAnsi="Arial" w:cs="Arial"/>
                <w:kern w:val="0"/>
                <w:sz w:val="22"/>
                <w:szCs w:val="22"/>
                <w:lang w:eastAsia="en-GB"/>
                <w14:ligatures w14:val="none"/>
              </w:rPr>
              <w:t>Construction of new two storey side extension and single storey rear extension.</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773C1C36" w:rsidR="005814AC" w:rsidRPr="009F4555" w:rsidRDefault="00AD3734" w:rsidP="005814AC">
      <w:pPr>
        <w:spacing w:after="0" w:line="240" w:lineRule="auto"/>
        <w:rPr>
          <w:rFonts w:ascii="Arial" w:eastAsia="Times New Roman" w:hAnsi="Arial" w:cs="Arial"/>
          <w:color w:val="000000"/>
          <w:kern w:val="0"/>
          <w:lang w:eastAsia="en-GB"/>
          <w14:ligatures w14:val="none"/>
        </w:rPr>
      </w:pPr>
      <w:r w:rsidRPr="00AD3734">
        <w:rPr>
          <w:rFonts w:ascii="Arial" w:eastAsia="Times New Roman" w:hAnsi="Arial" w:cs="Arial"/>
          <w:color w:val="000000"/>
          <w:kern w:val="0"/>
          <w:lang w:eastAsia="en-GB"/>
          <w14:ligatures w14:val="none"/>
        </w:rPr>
        <w:t>The proposal seeks planning permission for</w:t>
      </w:r>
      <w:r w:rsidR="00142792">
        <w:rPr>
          <w:rFonts w:ascii="Arial" w:eastAsia="Times New Roman" w:hAnsi="Arial" w:cs="Arial"/>
          <w:color w:val="000000"/>
          <w:kern w:val="0"/>
          <w:lang w:eastAsia="en-GB"/>
          <w14:ligatures w14:val="none"/>
        </w:rPr>
        <w:t xml:space="preserve"> the </w:t>
      </w:r>
      <w:r w:rsidR="00A92BC3">
        <w:rPr>
          <w:rFonts w:ascii="Arial" w:eastAsia="Times New Roman" w:hAnsi="Arial" w:cs="Arial"/>
          <w:color w:val="000000"/>
          <w:kern w:val="0"/>
          <w:lang w:eastAsia="en-GB"/>
          <w14:ligatures w14:val="none"/>
        </w:rPr>
        <w:t xml:space="preserve">construction of a </w:t>
      </w:r>
      <w:r w:rsidR="00EB18FD">
        <w:rPr>
          <w:rFonts w:ascii="Arial" w:eastAsia="Times New Roman" w:hAnsi="Arial" w:cs="Arial"/>
          <w:color w:val="000000"/>
          <w:kern w:val="0"/>
          <w:lang w:eastAsia="en-GB"/>
          <w14:ligatures w14:val="none"/>
        </w:rPr>
        <w:t>two-storey</w:t>
      </w:r>
      <w:r w:rsidR="00A92BC3">
        <w:rPr>
          <w:rFonts w:ascii="Arial" w:eastAsia="Times New Roman" w:hAnsi="Arial" w:cs="Arial"/>
          <w:color w:val="000000"/>
          <w:kern w:val="0"/>
          <w:lang w:eastAsia="en-GB"/>
          <w14:ligatures w14:val="none"/>
        </w:rPr>
        <w:t xml:space="preserve"> </w:t>
      </w:r>
      <w:r w:rsidR="009E7E5F">
        <w:rPr>
          <w:rFonts w:ascii="Arial" w:eastAsia="Times New Roman" w:hAnsi="Arial" w:cs="Arial"/>
          <w:color w:val="000000"/>
          <w:kern w:val="0"/>
          <w:lang w:eastAsia="en-GB"/>
          <w14:ligatures w14:val="none"/>
        </w:rPr>
        <w:t>side extension and a single storey rear ext</w:t>
      </w:r>
      <w:r w:rsidR="00734A9B">
        <w:rPr>
          <w:rFonts w:ascii="Arial" w:eastAsia="Times New Roman" w:hAnsi="Arial" w:cs="Arial"/>
          <w:color w:val="000000"/>
          <w:kern w:val="0"/>
          <w:lang w:eastAsia="en-GB"/>
          <w14:ligatures w14:val="none"/>
        </w:rPr>
        <w:t xml:space="preserve">ension. </w:t>
      </w:r>
      <w:r w:rsidR="00ED2B1E">
        <w:rPr>
          <w:rFonts w:ascii="Arial" w:eastAsia="Times New Roman" w:hAnsi="Arial" w:cs="Arial"/>
          <w:color w:val="000000"/>
          <w:kern w:val="0"/>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2D4F9860" w14:textId="06E7F1C8" w:rsidR="002E1310" w:rsidRPr="002E1310" w:rsidRDefault="002E1310" w:rsidP="002E1310">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003364D8" w14:textId="48CDD268" w:rsidR="0080791F" w:rsidRDefault="00DA54DF"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consists of a </w:t>
      </w:r>
      <w:r w:rsidR="00EB18FD">
        <w:rPr>
          <w:rFonts w:ascii="Arial" w:eastAsia="Times New Roman" w:hAnsi="Arial" w:cs="Arial"/>
          <w:kern w:val="0"/>
          <w:sz w:val="22"/>
          <w:szCs w:val="22"/>
          <w:lang w:eastAsia="en-GB"/>
          <w14:ligatures w14:val="none"/>
        </w:rPr>
        <w:t xml:space="preserve">two-storey, </w:t>
      </w:r>
      <w:r w:rsidR="00C82FFA">
        <w:rPr>
          <w:rFonts w:ascii="Arial" w:eastAsia="Times New Roman" w:hAnsi="Arial" w:cs="Arial"/>
          <w:kern w:val="0"/>
          <w:sz w:val="22"/>
          <w:szCs w:val="22"/>
          <w:lang w:eastAsia="en-GB"/>
          <w14:ligatures w14:val="none"/>
        </w:rPr>
        <w:t xml:space="preserve">brick constructed </w:t>
      </w:r>
      <w:r w:rsidR="000E17DA">
        <w:rPr>
          <w:rFonts w:ascii="Arial" w:eastAsia="Times New Roman" w:hAnsi="Arial" w:cs="Arial"/>
          <w:kern w:val="0"/>
          <w:sz w:val="22"/>
          <w:szCs w:val="22"/>
          <w:lang w:eastAsia="en-GB"/>
          <w14:ligatures w14:val="none"/>
        </w:rPr>
        <w:t>semi-detached</w:t>
      </w:r>
      <w:r>
        <w:rPr>
          <w:rFonts w:ascii="Arial" w:eastAsia="Times New Roman" w:hAnsi="Arial" w:cs="Arial"/>
          <w:kern w:val="0"/>
          <w:sz w:val="22"/>
          <w:szCs w:val="22"/>
          <w:lang w:eastAsia="en-GB"/>
          <w14:ligatures w14:val="none"/>
        </w:rPr>
        <w:t xml:space="preserve"> house</w:t>
      </w:r>
      <w:r w:rsidR="000E17DA">
        <w:rPr>
          <w:rFonts w:ascii="Arial" w:eastAsia="Times New Roman" w:hAnsi="Arial" w:cs="Arial"/>
          <w:kern w:val="0"/>
          <w:sz w:val="22"/>
          <w:szCs w:val="22"/>
          <w:lang w:eastAsia="en-GB"/>
          <w14:ligatures w14:val="none"/>
        </w:rPr>
        <w:t xml:space="preserve">, located within an established </w:t>
      </w:r>
      <w:r w:rsidR="00C82FFA">
        <w:rPr>
          <w:rFonts w:ascii="Arial" w:eastAsia="Times New Roman" w:hAnsi="Arial" w:cs="Arial"/>
          <w:kern w:val="0"/>
          <w:sz w:val="22"/>
          <w:szCs w:val="22"/>
          <w:lang w:eastAsia="en-GB"/>
          <w14:ligatures w14:val="none"/>
        </w:rPr>
        <w:t xml:space="preserve">residential area, within </w:t>
      </w:r>
      <w:r w:rsidR="00DF2A5D">
        <w:rPr>
          <w:rFonts w:ascii="Arial" w:eastAsia="Times New Roman" w:hAnsi="Arial" w:cs="Arial"/>
          <w:kern w:val="0"/>
          <w:sz w:val="22"/>
          <w:szCs w:val="22"/>
          <w:lang w:eastAsia="en-GB"/>
          <w14:ligatures w14:val="none"/>
        </w:rPr>
        <w:t xml:space="preserve">the Large Village of Southwick. </w:t>
      </w:r>
      <w:r w:rsidR="000A7590">
        <w:rPr>
          <w:rFonts w:ascii="Arial" w:eastAsia="Times New Roman" w:hAnsi="Arial" w:cs="Arial"/>
          <w:kern w:val="0"/>
          <w:sz w:val="22"/>
          <w:szCs w:val="22"/>
          <w:lang w:eastAsia="en-GB"/>
          <w14:ligatures w14:val="none"/>
        </w:rPr>
        <w:t xml:space="preserve">The site is also within the grey </w:t>
      </w:r>
      <w:r w:rsidR="0061724F" w:rsidRPr="0061724F">
        <w:rPr>
          <w:rFonts w:ascii="Arial" w:eastAsia="Times New Roman" w:hAnsi="Arial" w:cs="Arial"/>
          <w:kern w:val="0"/>
          <w:sz w:val="22"/>
          <w:szCs w:val="22"/>
          <w:lang w:eastAsia="en-GB"/>
          <w14:ligatures w14:val="none"/>
        </w:rPr>
        <w:t xml:space="preserve">zone of the adopted Trowbridge </w:t>
      </w:r>
      <w:r w:rsidR="00B44C4D">
        <w:rPr>
          <w:rFonts w:ascii="Arial" w:eastAsia="Times New Roman" w:hAnsi="Arial" w:cs="Arial"/>
          <w:kern w:val="0"/>
          <w:sz w:val="22"/>
          <w:szCs w:val="22"/>
          <w:lang w:eastAsia="en-GB"/>
          <w14:ligatures w14:val="none"/>
        </w:rPr>
        <w:t xml:space="preserve">Westbury </w:t>
      </w:r>
      <w:r w:rsidR="0061724F" w:rsidRPr="0061724F">
        <w:rPr>
          <w:rFonts w:ascii="Arial" w:eastAsia="Times New Roman" w:hAnsi="Arial" w:cs="Arial"/>
          <w:kern w:val="0"/>
          <w:sz w:val="22"/>
          <w:szCs w:val="22"/>
          <w:lang w:eastAsia="en-GB"/>
          <w14:ligatures w14:val="none"/>
        </w:rPr>
        <w:t>Bat Mitigation Strategy (T</w:t>
      </w:r>
      <w:r w:rsidR="00B44C4D">
        <w:rPr>
          <w:rFonts w:ascii="Arial" w:eastAsia="Times New Roman" w:hAnsi="Arial" w:cs="Arial"/>
          <w:kern w:val="0"/>
          <w:sz w:val="22"/>
          <w:szCs w:val="22"/>
          <w:lang w:eastAsia="en-GB"/>
          <w14:ligatures w14:val="none"/>
        </w:rPr>
        <w:t>W</w:t>
      </w:r>
      <w:r w:rsidR="0061724F" w:rsidRPr="0061724F">
        <w:rPr>
          <w:rFonts w:ascii="Arial" w:eastAsia="Times New Roman" w:hAnsi="Arial" w:cs="Arial"/>
          <w:kern w:val="0"/>
          <w:sz w:val="22"/>
          <w:szCs w:val="22"/>
          <w:lang w:eastAsia="en-GB"/>
          <w14:ligatures w14:val="none"/>
        </w:rPr>
        <w:t>BMS)</w:t>
      </w:r>
      <w:r w:rsidR="00B44C4D">
        <w:rPr>
          <w:rFonts w:ascii="Arial" w:eastAsia="Times New Roman" w:hAnsi="Arial" w:cs="Arial"/>
          <w:kern w:val="0"/>
          <w:sz w:val="22"/>
          <w:szCs w:val="22"/>
          <w:lang w:eastAsia="en-GB"/>
          <w14:ligatures w14:val="none"/>
        </w:rPr>
        <w:t xml:space="preserve">. </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230EEB62" w:rsidR="00E126BD" w:rsidRPr="00C17708"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6918B669" w:rsidR="00E126BD" w:rsidRPr="00E126BD" w:rsidRDefault="00811DD3"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D21C16E" w14:textId="77835066" w:rsidR="0020680B" w:rsidRPr="00EB0066" w:rsidRDefault="00562186" w:rsidP="0020680B">
      <w:pPr>
        <w:spacing w:after="0" w:line="276" w:lineRule="auto"/>
        <w:jc w:val="both"/>
        <w:rPr>
          <w:rFonts w:ascii="Arial" w:eastAsia="Times New Roman" w:hAnsi="Arial" w:cs="Arial"/>
          <w:kern w:val="0"/>
          <w:sz w:val="22"/>
          <w:szCs w:val="22"/>
          <w:lang w:eastAsia="en-GB"/>
          <w14:ligatures w14:val="none"/>
        </w:rPr>
      </w:pPr>
      <w:r w:rsidRPr="00EB0066">
        <w:rPr>
          <w:rFonts w:ascii="Arial" w:eastAsia="Times New Roman" w:hAnsi="Arial" w:cs="Arial"/>
          <w:kern w:val="0"/>
          <w:sz w:val="22"/>
          <w:szCs w:val="22"/>
          <w:lang w:eastAsia="en-GB"/>
          <w14:ligatures w14:val="none"/>
        </w:rPr>
        <w:t>South</w:t>
      </w:r>
      <w:r w:rsidR="00EB0066" w:rsidRPr="00EB0066">
        <w:rPr>
          <w:rFonts w:ascii="Arial" w:eastAsia="Times New Roman" w:hAnsi="Arial" w:cs="Arial"/>
          <w:kern w:val="0"/>
          <w:sz w:val="22"/>
          <w:szCs w:val="22"/>
          <w:lang w:eastAsia="en-GB"/>
          <w14:ligatures w14:val="none"/>
        </w:rPr>
        <w:t xml:space="preserve">wick ‘Made’ Neighbourhood Plan </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737C9DFA" w14:textId="30DE1B7B" w:rsidR="002965F1"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38F4EBF" w14:textId="77777777" w:rsidR="005F3FAB" w:rsidRDefault="005F3FAB"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01632374" w14:textId="77777777" w:rsidR="006668E0" w:rsidRPr="006668E0" w:rsidRDefault="006668E0" w:rsidP="006668E0">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47FC79E0" w14:textId="7B231F50" w:rsidR="003730F6" w:rsidRDefault="004D2399" w:rsidP="000E3C0E">
      <w:pPr>
        <w:spacing w:after="0" w:line="276" w:lineRule="auto"/>
        <w:jc w:val="both"/>
        <w:rPr>
          <w:rFonts w:ascii="Arial" w:eastAsia="Times New Roman" w:hAnsi="Arial" w:cs="Arial"/>
          <w:i/>
          <w:iCs/>
          <w:color w:val="ED0000"/>
          <w:kern w:val="0"/>
          <w:sz w:val="22"/>
          <w:szCs w:val="22"/>
          <w:lang w:eastAsia="en-GB"/>
          <w14:ligatures w14:val="none"/>
        </w:rPr>
      </w:pPr>
      <w:r w:rsidRPr="002965F1">
        <w:rPr>
          <w:rFonts w:ascii="Arial" w:eastAsia="Times New Roman" w:hAnsi="Arial" w:cs="Arial"/>
          <w:kern w:val="0"/>
          <w:sz w:val="22"/>
          <w:szCs w:val="22"/>
          <w:u w:val="single"/>
          <w:lang w:eastAsia="en-GB"/>
          <w14:ligatures w14:val="none"/>
        </w:rPr>
        <w:lastRenderedPageBreak/>
        <w:t>S</w:t>
      </w:r>
      <w:r w:rsidR="002965F1" w:rsidRPr="002965F1">
        <w:rPr>
          <w:rFonts w:ascii="Arial" w:eastAsia="Times New Roman" w:hAnsi="Arial" w:cs="Arial"/>
          <w:kern w:val="0"/>
          <w:sz w:val="22"/>
          <w:szCs w:val="22"/>
          <w:u w:val="single"/>
          <w:lang w:eastAsia="en-GB"/>
          <w14:ligatures w14:val="none"/>
        </w:rPr>
        <w:t xml:space="preserve">outhwick </w:t>
      </w:r>
      <w:r w:rsidRPr="002965F1">
        <w:rPr>
          <w:rFonts w:ascii="Arial" w:eastAsia="Times New Roman" w:hAnsi="Arial" w:cs="Arial"/>
          <w:kern w:val="0"/>
          <w:sz w:val="22"/>
          <w:szCs w:val="22"/>
          <w:u w:val="single"/>
          <w:lang w:eastAsia="en-GB"/>
          <w14:ligatures w14:val="none"/>
        </w:rPr>
        <w:t>Parish</w:t>
      </w:r>
      <w:r w:rsidR="00F7609E" w:rsidRPr="002965F1">
        <w:rPr>
          <w:rFonts w:ascii="Arial" w:eastAsia="Times New Roman" w:hAnsi="Arial" w:cs="Arial"/>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Pr="000E3C0E">
        <w:rPr>
          <w:rFonts w:ascii="Arial" w:eastAsia="Times New Roman" w:hAnsi="Arial" w:cs="Arial"/>
          <w:kern w:val="0"/>
          <w:sz w:val="22"/>
          <w:szCs w:val="22"/>
          <w:lang w:eastAsia="en-GB"/>
          <w14:ligatures w14:val="none"/>
        </w:rPr>
        <w:t>s</w:t>
      </w:r>
      <w:r w:rsidR="00433A6A">
        <w:rPr>
          <w:rFonts w:ascii="Arial" w:eastAsia="Times New Roman" w:hAnsi="Arial" w:cs="Arial"/>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 xml:space="preserve"> </w:t>
      </w:r>
    </w:p>
    <w:p w14:paraId="0E81FA36" w14:textId="77777777" w:rsidR="00433A6A" w:rsidRPr="00433A6A" w:rsidRDefault="00433A6A" w:rsidP="000E3C0E">
      <w:pPr>
        <w:spacing w:after="0" w:line="276" w:lineRule="auto"/>
        <w:jc w:val="both"/>
        <w:rPr>
          <w:rFonts w:ascii="Arial" w:eastAsia="Times New Roman" w:hAnsi="Arial" w:cs="Arial"/>
          <w:i/>
          <w:iCs/>
          <w:color w:val="ED0000"/>
          <w:kern w:val="0"/>
          <w:sz w:val="22"/>
          <w:szCs w:val="22"/>
          <w:lang w:eastAsia="en-GB"/>
          <w14:ligatures w14:val="none"/>
        </w:rPr>
      </w:pPr>
    </w:p>
    <w:p w14:paraId="0E58C731" w14:textId="5984B2E1"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433A6A">
        <w:rPr>
          <w:rFonts w:ascii="Arial" w:eastAsia="Times New Roman" w:hAnsi="Arial" w:cs="Arial"/>
          <w:color w:val="000000" w:themeColor="text1"/>
          <w:kern w:val="0"/>
          <w:sz w:val="22"/>
          <w:szCs w:val="22"/>
          <w:lang w:eastAsia="en-GB"/>
          <w14:ligatures w14:val="none"/>
        </w:rPr>
        <w:t xml:space="preserve"> </w:t>
      </w:r>
      <w:r w:rsidR="00586177">
        <w:rPr>
          <w:rFonts w:ascii="Arial" w:eastAsia="Times New Roman" w:hAnsi="Arial" w:cs="Arial"/>
          <w:color w:val="000000" w:themeColor="text1"/>
          <w:kern w:val="0"/>
          <w:sz w:val="22"/>
          <w:szCs w:val="22"/>
          <w:lang w:eastAsia="en-GB"/>
          <w14:ligatures w14:val="none"/>
        </w:rPr>
        <w:t>Offer comments as discussed below.</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1A87B44F"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586177">
        <w:rPr>
          <w:rFonts w:ascii="Arial" w:eastAsia="Times New Roman" w:hAnsi="Arial" w:cs="Arial"/>
          <w:kern w:val="0"/>
          <w:sz w:val="22"/>
          <w:szCs w:val="22"/>
          <w:lang w:eastAsia="en-GB"/>
          <w14:ligatures w14:val="none"/>
        </w:rPr>
        <w:t xml:space="preserve">The </w:t>
      </w:r>
      <w:r w:rsidR="0089731D" w:rsidRPr="00586177">
        <w:rPr>
          <w:rFonts w:ascii="Arial" w:eastAsia="Times New Roman" w:hAnsi="Arial" w:cs="Arial"/>
          <w:kern w:val="0"/>
          <w:sz w:val="22"/>
          <w:szCs w:val="22"/>
          <w:lang w:eastAsia="en-GB"/>
          <w14:ligatures w14:val="none"/>
        </w:rPr>
        <w:t xml:space="preserve">principle of </w:t>
      </w:r>
      <w:r w:rsidR="0089731D">
        <w:rPr>
          <w:rFonts w:ascii="Arial" w:eastAsia="Times New Roman" w:hAnsi="Arial" w:cs="Arial"/>
          <w:kern w:val="0"/>
          <w:sz w:val="22"/>
          <w:szCs w:val="22"/>
          <w:lang w:eastAsia="en-GB"/>
          <w14:ligatures w14:val="none"/>
        </w:rPr>
        <w:t xml:space="preserve">the proposed scheme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6CA2880F" w:rsidR="0092586B" w:rsidRPr="00586177" w:rsidRDefault="0092586B" w:rsidP="000E3C0E">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w:t>
      </w:r>
      <w:r w:rsidR="00DE4DC6" w:rsidRPr="00586177">
        <w:rPr>
          <w:rFonts w:ascii="Arial" w:eastAsia="Times New Roman" w:hAnsi="Arial" w:cs="Arial"/>
          <w:kern w:val="0"/>
          <w:sz w:val="22"/>
          <w:szCs w:val="22"/>
          <w:lang w:eastAsia="en-GB"/>
          <w14:ligatures w14:val="none"/>
        </w:rPr>
        <w:t xml:space="preserve">for </w:t>
      </w:r>
      <w:r w:rsidR="00586177" w:rsidRPr="00586177">
        <w:rPr>
          <w:rFonts w:ascii="Arial" w:eastAsia="Times New Roman" w:hAnsi="Arial" w:cs="Arial"/>
          <w:kern w:val="0"/>
          <w:sz w:val="22"/>
          <w:szCs w:val="22"/>
          <w:lang w:eastAsia="en-GB"/>
          <w14:ligatures w14:val="none"/>
        </w:rPr>
        <w:t>Southwick.</w:t>
      </w:r>
      <w:r w:rsidRPr="00586177">
        <w:rPr>
          <w:rFonts w:ascii="Arial" w:eastAsia="Times New Roman" w:hAnsi="Arial" w:cs="Arial"/>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2D308DDD"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proposals can be viewed within the </w:t>
      </w:r>
      <w:r w:rsidR="00E31A92">
        <w:rPr>
          <w:rFonts w:ascii="Arial" w:eastAsia="Times New Roman" w:hAnsi="Arial" w:cs="Arial"/>
          <w:kern w:val="0"/>
          <w:sz w:val="22"/>
          <w:szCs w:val="22"/>
          <w:lang w:eastAsia="en-GB"/>
          <w14:ligatures w14:val="none"/>
        </w:rPr>
        <w:t xml:space="preserve">following </w:t>
      </w:r>
      <w:r>
        <w:rPr>
          <w:rFonts w:ascii="Arial" w:eastAsia="Times New Roman" w:hAnsi="Arial" w:cs="Arial"/>
          <w:kern w:val="0"/>
          <w:sz w:val="22"/>
          <w:szCs w:val="22"/>
          <w:lang w:eastAsia="en-GB"/>
          <w14:ligatures w14:val="none"/>
        </w:rPr>
        <w:t>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59A2757E" w14:textId="77777777" w:rsidR="00C172D0" w:rsidRDefault="00C172D0" w:rsidP="00A050F1">
      <w:pPr>
        <w:spacing w:after="0" w:line="276" w:lineRule="auto"/>
        <w:jc w:val="both"/>
        <w:rPr>
          <w:rFonts w:ascii="Arial" w:eastAsia="Times New Roman" w:hAnsi="Arial" w:cs="Arial"/>
          <w:kern w:val="0"/>
          <w:sz w:val="22"/>
          <w:szCs w:val="22"/>
          <w:lang w:eastAsia="en-GB"/>
          <w14:ligatures w14:val="none"/>
        </w:rPr>
      </w:pPr>
    </w:p>
    <w:p w14:paraId="30BB8081" w14:textId="2FBD32B3" w:rsidR="00CE2152" w:rsidRPr="00CE2152" w:rsidRDefault="00402EA8" w:rsidP="00A050F1">
      <w:pPr>
        <w:spacing w:after="0" w:line="276" w:lineRule="auto"/>
        <w:jc w:val="both"/>
        <w:rPr>
          <w:rFonts w:ascii="Arial" w:eastAsia="Times New Roman" w:hAnsi="Arial" w:cs="Arial"/>
          <w:kern w:val="0"/>
          <w:sz w:val="22"/>
          <w:szCs w:val="22"/>
          <w:lang w:eastAsia="en-GB"/>
          <w14:ligatures w14:val="none"/>
        </w:rPr>
      </w:pPr>
      <w:r>
        <w:rPr>
          <w:noProof/>
        </w:rPr>
        <w:t xml:space="preserve">      </w:t>
      </w:r>
      <w:r w:rsidR="00C172D0" w:rsidRPr="00C172D0">
        <w:rPr>
          <w:noProof/>
        </w:rPr>
        <w:drawing>
          <wp:inline distT="0" distB="0" distL="0" distR="0" wp14:anchorId="36FC4812" wp14:editId="73C80D0A">
            <wp:extent cx="2158486" cy="1954735"/>
            <wp:effectExtent l="0" t="0" r="0" b="7620"/>
            <wp:docPr id="2137017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17031" name=""/>
                    <pic:cNvPicPr/>
                  </pic:nvPicPr>
                  <pic:blipFill>
                    <a:blip r:embed="rId8"/>
                    <a:stretch>
                      <a:fillRect/>
                    </a:stretch>
                  </pic:blipFill>
                  <pic:spPr>
                    <a:xfrm>
                      <a:off x="0" y="0"/>
                      <a:ext cx="2179526" cy="1973789"/>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Pr>
          <w:rFonts w:ascii="Arial" w:eastAsia="Times New Roman" w:hAnsi="Arial" w:cs="Arial"/>
          <w:noProof/>
          <w:kern w:val="0"/>
          <w:sz w:val="22"/>
          <w:szCs w:val="22"/>
          <w:lang w:eastAsia="en-GB"/>
          <w14:ligatures w14:val="none"/>
        </w:rPr>
        <w:drawing>
          <wp:inline distT="0" distB="0" distL="0" distR="0" wp14:anchorId="0D9381D1" wp14:editId="765263AF">
            <wp:extent cx="3009331" cy="2515975"/>
            <wp:effectExtent l="0" t="0" r="635" b="0"/>
            <wp:docPr id="2129949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4821" cy="2570728"/>
                    </a:xfrm>
                    <a:prstGeom prst="rect">
                      <a:avLst/>
                    </a:prstGeom>
                    <a:noFill/>
                  </pic:spPr>
                </pic:pic>
              </a:graphicData>
            </a:graphic>
          </wp:inline>
        </w:drawing>
      </w:r>
    </w:p>
    <w:p w14:paraId="5B95329C" w14:textId="162CBB72"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6F19F4">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0E6DB3">
        <w:rPr>
          <w:rFonts w:ascii="Arial" w:hAnsi="Arial" w:cs="Arial"/>
          <w:color w:val="000000" w:themeColor="text1"/>
          <w:sz w:val="20"/>
          <w:szCs w:val="20"/>
          <w:u w:val="single"/>
        </w:rPr>
        <w:t>Existing &amp; P</w:t>
      </w:r>
      <w:r w:rsidRPr="00CE2152">
        <w:rPr>
          <w:rFonts w:ascii="Arial" w:hAnsi="Arial" w:cs="Arial"/>
          <w:color w:val="000000" w:themeColor="text1"/>
          <w:sz w:val="20"/>
          <w:szCs w:val="20"/>
          <w:u w:val="single"/>
        </w:rPr>
        <w:t>roposed Site Plan</w:t>
      </w:r>
      <w:r>
        <w:rPr>
          <w:rFonts w:ascii="Arial" w:hAnsi="Arial" w:cs="Arial"/>
          <w:color w:val="000000" w:themeColor="text1"/>
          <w:sz w:val="20"/>
          <w:szCs w:val="20"/>
          <w:u w:val="single"/>
        </w:rPr>
        <w:t xml:space="preserve"> </w:t>
      </w:r>
    </w:p>
    <w:p w14:paraId="1652A826" w14:textId="61021243" w:rsidR="00CE2152" w:rsidRDefault="00532711" w:rsidP="00A050F1">
      <w:pPr>
        <w:spacing w:after="0" w:line="276" w:lineRule="auto"/>
        <w:jc w:val="both"/>
        <w:rPr>
          <w:rFonts w:ascii="Arial" w:hAnsi="Arial" w:cs="Arial"/>
          <w:color w:val="000000" w:themeColor="text1"/>
          <w:sz w:val="20"/>
          <w:szCs w:val="20"/>
          <w:u w:val="single"/>
        </w:rPr>
      </w:pPr>
      <w:r>
        <w:rPr>
          <w:rFonts w:ascii="Arial" w:hAnsi="Arial" w:cs="Arial"/>
          <w:noProof/>
          <w:color w:val="000000" w:themeColor="text1"/>
          <w:sz w:val="20"/>
          <w:szCs w:val="20"/>
          <w:u w:val="single"/>
        </w:rPr>
        <w:lastRenderedPageBreak/>
        <w:drawing>
          <wp:inline distT="0" distB="0" distL="0" distR="0" wp14:anchorId="3526D109" wp14:editId="37E79049">
            <wp:extent cx="6197022" cy="1817521"/>
            <wp:effectExtent l="0" t="0" r="0" b="0"/>
            <wp:docPr id="933422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7829" cy="1823624"/>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784D3D3D" w14:textId="7E9FD9EB"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532711">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532711">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w:t>
      </w:r>
      <w:r w:rsidR="00532711">
        <w:rPr>
          <w:rFonts w:ascii="Arial" w:hAnsi="Arial" w:cs="Arial"/>
          <w:color w:val="000000" w:themeColor="text1"/>
          <w:sz w:val="20"/>
          <w:szCs w:val="20"/>
          <w:u w:val="single"/>
        </w:rPr>
        <w:t>Elevations.</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73529C94" w14:textId="7F11C57C" w:rsidR="002D3B30" w:rsidRPr="00AA545F" w:rsidRDefault="00A30E74" w:rsidP="00A050F1">
      <w:pPr>
        <w:spacing w:after="0" w:line="276" w:lineRule="auto"/>
        <w:jc w:val="both"/>
        <w:rPr>
          <w:rFonts w:ascii="Arial" w:hAnsi="Arial" w:cs="Arial"/>
          <w:color w:val="000000" w:themeColor="text1"/>
          <w:sz w:val="20"/>
          <w:szCs w:val="20"/>
        </w:rPr>
      </w:pPr>
      <w:r>
        <w:rPr>
          <w:rFonts w:ascii="Arial" w:hAnsi="Arial" w:cs="Arial"/>
          <w:noProof/>
          <w:color w:val="000000" w:themeColor="text1"/>
          <w:sz w:val="20"/>
          <w:szCs w:val="20"/>
        </w:rPr>
        <w:drawing>
          <wp:inline distT="0" distB="0" distL="0" distR="0" wp14:anchorId="687AF4D8" wp14:editId="05E56939">
            <wp:extent cx="6218536" cy="1651304"/>
            <wp:effectExtent l="0" t="0" r="0" b="6350"/>
            <wp:docPr id="14831309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60073" cy="1662334"/>
                    </a:xfrm>
                    <a:prstGeom prst="rect">
                      <a:avLst/>
                    </a:prstGeom>
                    <a:noFill/>
                  </pic:spPr>
                </pic:pic>
              </a:graphicData>
            </a:graphic>
          </wp:inline>
        </w:drawing>
      </w:r>
    </w:p>
    <w:p w14:paraId="3C6B6B85" w14:textId="2A9D4DC9" w:rsidR="00AE5896" w:rsidRPr="00FC76A3" w:rsidRDefault="00AE5896"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2"/>
          <w:szCs w:val="22"/>
        </w:rPr>
        <w:t xml:space="preserve">                    </w:t>
      </w:r>
      <w:r w:rsidR="00AA545F">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A30E74">
        <w:rPr>
          <w:rFonts w:ascii="Arial" w:hAnsi="Arial" w:cs="Arial"/>
          <w:color w:val="000000" w:themeColor="text1"/>
          <w:sz w:val="22"/>
          <w:szCs w:val="22"/>
        </w:rPr>
        <w:t xml:space="preserve"> </w:t>
      </w:r>
      <w:r w:rsidRPr="00FC76A3">
        <w:rPr>
          <w:rFonts w:ascii="Arial" w:hAnsi="Arial" w:cs="Arial"/>
          <w:color w:val="000000" w:themeColor="text1"/>
          <w:sz w:val="20"/>
          <w:szCs w:val="20"/>
          <w:u w:val="single"/>
        </w:rPr>
        <w:t>Proposed Elevations</w:t>
      </w:r>
      <w:r w:rsidR="00AA545F" w:rsidRPr="00FC76A3">
        <w:rPr>
          <w:rFonts w:ascii="Arial" w:hAnsi="Arial" w:cs="Arial"/>
          <w:color w:val="000000" w:themeColor="text1"/>
          <w:sz w:val="20"/>
          <w:szCs w:val="20"/>
          <w:u w:val="single"/>
        </w:rPr>
        <w:t>.</w:t>
      </w:r>
      <w:r w:rsidRPr="00FC76A3">
        <w:rPr>
          <w:rFonts w:ascii="Arial" w:hAnsi="Arial" w:cs="Arial"/>
          <w:color w:val="000000" w:themeColor="text1"/>
          <w:sz w:val="20"/>
          <w:szCs w:val="20"/>
        </w:rPr>
        <w:t xml:space="preserve"> </w:t>
      </w:r>
    </w:p>
    <w:p w14:paraId="6C9DA085" w14:textId="77777777" w:rsidR="00FC76A3" w:rsidRDefault="00FC76A3" w:rsidP="00C87BFC">
      <w:pPr>
        <w:spacing w:after="0" w:line="276" w:lineRule="auto"/>
        <w:jc w:val="both"/>
        <w:rPr>
          <w:rFonts w:ascii="Arial" w:hAnsi="Arial" w:cs="Arial"/>
          <w:color w:val="000000" w:themeColor="text1"/>
          <w:sz w:val="22"/>
          <w:szCs w:val="22"/>
        </w:rPr>
      </w:pPr>
    </w:p>
    <w:p w14:paraId="7ACE8C44" w14:textId="4838C1FD" w:rsidR="00FD3796" w:rsidRPr="00FC76A3" w:rsidRDefault="00D85267" w:rsidP="00C87BFC">
      <w:pPr>
        <w:spacing w:after="0" w:line="276" w:lineRule="auto"/>
        <w:jc w:val="both"/>
        <w:rPr>
          <w:noProof/>
        </w:rPr>
      </w:pPr>
      <w:r>
        <w:rPr>
          <w:rFonts w:ascii="Arial" w:eastAsia="Times New Roman" w:hAnsi="Arial" w:cs="Arial"/>
          <w:bCs/>
          <w:kern w:val="0"/>
          <w:sz w:val="22"/>
          <w:szCs w:val="22"/>
          <w:lang w:eastAsia="en-GB"/>
          <w14:ligatures w14:val="none"/>
        </w:rPr>
        <w:t>Th</w:t>
      </w:r>
      <w:r w:rsidR="00FD3796" w:rsidRPr="000E3C0E">
        <w:rPr>
          <w:rFonts w:ascii="Arial" w:eastAsia="Times New Roman" w:hAnsi="Arial" w:cs="Arial"/>
          <w:bCs/>
          <w:kern w:val="0"/>
          <w:sz w:val="22"/>
          <w:szCs w:val="22"/>
          <w:lang w:eastAsia="en-GB"/>
          <w14:ligatures w14:val="none"/>
        </w:rPr>
        <w:t xml:space="preserve">e proposal would see the </w:t>
      </w:r>
      <w:r w:rsidR="00DA4D63">
        <w:rPr>
          <w:rFonts w:ascii="Arial" w:eastAsia="Times New Roman" w:hAnsi="Arial" w:cs="Arial"/>
          <w:bCs/>
          <w:kern w:val="0"/>
          <w:sz w:val="22"/>
          <w:szCs w:val="22"/>
          <w:lang w:eastAsia="en-GB"/>
          <w14:ligatures w14:val="none"/>
        </w:rPr>
        <w:t>removal of a small sized entrance porch on</w:t>
      </w:r>
      <w:r w:rsidR="0019235F">
        <w:rPr>
          <w:rFonts w:ascii="Arial" w:eastAsia="Times New Roman" w:hAnsi="Arial" w:cs="Arial"/>
          <w:bCs/>
          <w:kern w:val="0"/>
          <w:sz w:val="22"/>
          <w:szCs w:val="22"/>
          <w:lang w:eastAsia="en-GB"/>
          <w14:ligatures w14:val="none"/>
        </w:rPr>
        <w:t xml:space="preserve"> the </w:t>
      </w:r>
      <w:r w:rsidR="000D7B9C">
        <w:rPr>
          <w:rFonts w:ascii="Arial" w:eastAsia="Times New Roman" w:hAnsi="Arial" w:cs="Arial"/>
          <w:bCs/>
          <w:kern w:val="0"/>
          <w:sz w:val="22"/>
          <w:szCs w:val="22"/>
          <w:lang w:eastAsia="en-GB"/>
          <w14:ligatures w14:val="none"/>
        </w:rPr>
        <w:t>southeast</w:t>
      </w:r>
      <w:r w:rsidR="0019235F">
        <w:rPr>
          <w:rFonts w:ascii="Arial" w:eastAsia="Times New Roman" w:hAnsi="Arial" w:cs="Arial"/>
          <w:bCs/>
          <w:kern w:val="0"/>
          <w:sz w:val="22"/>
          <w:szCs w:val="22"/>
          <w:lang w:eastAsia="en-GB"/>
          <w14:ligatures w14:val="none"/>
        </w:rPr>
        <w:t xml:space="preserve"> </w:t>
      </w:r>
      <w:r w:rsidR="00C75C3F">
        <w:rPr>
          <w:rFonts w:ascii="Arial" w:eastAsia="Times New Roman" w:hAnsi="Arial" w:cs="Arial"/>
          <w:bCs/>
          <w:kern w:val="0"/>
          <w:sz w:val="22"/>
          <w:szCs w:val="22"/>
          <w:lang w:eastAsia="en-GB"/>
          <w14:ligatures w14:val="none"/>
        </w:rPr>
        <w:t xml:space="preserve">elevation to allow for the </w:t>
      </w:r>
      <w:r>
        <w:rPr>
          <w:rFonts w:ascii="Arial" w:eastAsia="Times New Roman" w:hAnsi="Arial" w:cs="Arial"/>
          <w:bCs/>
          <w:kern w:val="0"/>
          <w:sz w:val="22"/>
          <w:szCs w:val="22"/>
          <w:lang w:eastAsia="en-GB"/>
          <w14:ligatures w14:val="none"/>
        </w:rPr>
        <w:t xml:space="preserve">construction of a </w:t>
      </w:r>
      <w:r w:rsidR="00ED7A6C">
        <w:rPr>
          <w:rFonts w:ascii="Arial" w:eastAsia="Times New Roman" w:hAnsi="Arial" w:cs="Arial"/>
          <w:bCs/>
          <w:kern w:val="0"/>
          <w:sz w:val="22"/>
          <w:szCs w:val="22"/>
          <w:lang w:eastAsia="en-GB"/>
          <w14:ligatures w14:val="none"/>
        </w:rPr>
        <w:t>two-storey</w:t>
      </w:r>
      <w:r>
        <w:rPr>
          <w:rFonts w:ascii="Arial" w:eastAsia="Times New Roman" w:hAnsi="Arial" w:cs="Arial"/>
          <w:bCs/>
          <w:kern w:val="0"/>
          <w:sz w:val="22"/>
          <w:szCs w:val="22"/>
          <w:lang w:eastAsia="en-GB"/>
          <w14:ligatures w14:val="none"/>
        </w:rPr>
        <w:t xml:space="preserve"> </w:t>
      </w:r>
      <w:r w:rsidR="00F97FC9">
        <w:rPr>
          <w:rFonts w:ascii="Arial" w:eastAsia="Times New Roman" w:hAnsi="Arial" w:cs="Arial"/>
          <w:bCs/>
          <w:kern w:val="0"/>
          <w:sz w:val="22"/>
          <w:szCs w:val="22"/>
          <w:lang w:eastAsia="en-GB"/>
          <w14:ligatures w14:val="none"/>
        </w:rPr>
        <w:t xml:space="preserve">side </w:t>
      </w:r>
      <w:r w:rsidR="00020EA9">
        <w:rPr>
          <w:rFonts w:ascii="Arial" w:eastAsia="Times New Roman" w:hAnsi="Arial" w:cs="Arial"/>
          <w:bCs/>
          <w:kern w:val="0"/>
          <w:sz w:val="22"/>
          <w:szCs w:val="22"/>
          <w:lang w:eastAsia="en-GB"/>
          <w14:ligatures w14:val="none"/>
        </w:rPr>
        <w:t xml:space="preserve">extension atop the existing garage </w:t>
      </w:r>
      <w:r w:rsidR="00D60A67">
        <w:rPr>
          <w:rFonts w:ascii="Arial" w:eastAsia="Times New Roman" w:hAnsi="Arial" w:cs="Arial"/>
          <w:bCs/>
          <w:kern w:val="0"/>
          <w:sz w:val="22"/>
          <w:szCs w:val="22"/>
          <w:lang w:eastAsia="en-GB"/>
          <w14:ligatures w14:val="none"/>
        </w:rPr>
        <w:t xml:space="preserve">and </w:t>
      </w:r>
      <w:r w:rsidR="00157E3B">
        <w:rPr>
          <w:rFonts w:ascii="Arial" w:eastAsia="Times New Roman" w:hAnsi="Arial" w:cs="Arial"/>
          <w:bCs/>
          <w:kern w:val="0"/>
          <w:sz w:val="22"/>
          <w:szCs w:val="22"/>
          <w:lang w:eastAsia="en-GB"/>
          <w14:ligatures w14:val="none"/>
        </w:rPr>
        <w:t xml:space="preserve">for </w:t>
      </w:r>
      <w:r w:rsidR="00D60A67">
        <w:rPr>
          <w:rFonts w:ascii="Arial" w:eastAsia="Times New Roman" w:hAnsi="Arial" w:cs="Arial"/>
          <w:bCs/>
          <w:kern w:val="0"/>
          <w:sz w:val="22"/>
          <w:szCs w:val="22"/>
          <w:lang w:eastAsia="en-GB"/>
          <w14:ligatures w14:val="none"/>
        </w:rPr>
        <w:t xml:space="preserve">the construction of a single storey </w:t>
      </w:r>
      <w:r w:rsidR="0005759E">
        <w:rPr>
          <w:rFonts w:ascii="Arial" w:eastAsia="Times New Roman" w:hAnsi="Arial" w:cs="Arial"/>
          <w:bCs/>
          <w:kern w:val="0"/>
          <w:sz w:val="22"/>
          <w:szCs w:val="22"/>
          <w:lang w:eastAsia="en-GB"/>
          <w14:ligatures w14:val="none"/>
        </w:rPr>
        <w:t xml:space="preserve">extension on the rear northeast </w:t>
      </w:r>
      <w:r w:rsidR="001852A6">
        <w:rPr>
          <w:rFonts w:ascii="Arial" w:eastAsia="Times New Roman" w:hAnsi="Arial" w:cs="Arial"/>
          <w:bCs/>
          <w:kern w:val="0"/>
          <w:sz w:val="22"/>
          <w:szCs w:val="22"/>
          <w:lang w:eastAsia="en-GB"/>
          <w14:ligatures w14:val="none"/>
        </w:rPr>
        <w:t>elevation</w:t>
      </w:r>
      <w:r w:rsidR="00157E3B">
        <w:rPr>
          <w:rFonts w:ascii="Arial" w:eastAsia="Times New Roman" w:hAnsi="Arial" w:cs="Arial"/>
          <w:bCs/>
          <w:kern w:val="0"/>
          <w:sz w:val="22"/>
          <w:szCs w:val="22"/>
          <w:lang w:eastAsia="en-GB"/>
          <w14:ligatures w14:val="none"/>
        </w:rPr>
        <w:t xml:space="preserve">; this </w:t>
      </w:r>
      <w:r w:rsidR="00803AE7">
        <w:rPr>
          <w:rFonts w:ascii="Arial" w:eastAsia="Times New Roman" w:hAnsi="Arial" w:cs="Arial"/>
          <w:bCs/>
          <w:kern w:val="0"/>
          <w:sz w:val="22"/>
          <w:szCs w:val="22"/>
          <w:lang w:eastAsia="en-GB"/>
          <w14:ligatures w14:val="none"/>
        </w:rPr>
        <w:t xml:space="preserve">would </w:t>
      </w:r>
      <w:r w:rsidR="00394969">
        <w:rPr>
          <w:rFonts w:ascii="Arial" w:eastAsia="Times New Roman" w:hAnsi="Arial" w:cs="Arial"/>
          <w:bCs/>
          <w:kern w:val="0"/>
          <w:sz w:val="22"/>
          <w:szCs w:val="22"/>
          <w:lang w:eastAsia="en-GB"/>
          <w14:ligatures w14:val="none"/>
        </w:rPr>
        <w:t>serve as an enlarged kitchen</w:t>
      </w:r>
      <w:r w:rsidR="000D263B">
        <w:rPr>
          <w:rFonts w:ascii="Arial" w:eastAsia="Times New Roman" w:hAnsi="Arial" w:cs="Arial"/>
          <w:bCs/>
          <w:kern w:val="0"/>
          <w:sz w:val="22"/>
          <w:szCs w:val="22"/>
          <w:lang w:eastAsia="en-GB"/>
          <w14:ligatures w14:val="none"/>
        </w:rPr>
        <w:t>/dining area</w:t>
      </w:r>
      <w:r w:rsidR="001852A6">
        <w:rPr>
          <w:rFonts w:ascii="Arial" w:eastAsia="Times New Roman" w:hAnsi="Arial" w:cs="Arial"/>
          <w:bCs/>
          <w:kern w:val="0"/>
          <w:sz w:val="22"/>
          <w:szCs w:val="22"/>
          <w:lang w:eastAsia="en-GB"/>
          <w14:ligatures w14:val="none"/>
        </w:rPr>
        <w:t>.</w:t>
      </w:r>
      <w:r w:rsidR="000D263B">
        <w:rPr>
          <w:rFonts w:ascii="Arial" w:eastAsia="Times New Roman" w:hAnsi="Arial" w:cs="Arial"/>
          <w:bCs/>
          <w:kern w:val="0"/>
          <w:sz w:val="22"/>
          <w:szCs w:val="22"/>
          <w:lang w:eastAsia="en-GB"/>
          <w14:ligatures w14:val="none"/>
        </w:rPr>
        <w:t xml:space="preserve"> </w:t>
      </w:r>
      <w:r w:rsidR="0083411A" w:rsidRPr="0083411A">
        <w:rPr>
          <w:rFonts w:ascii="Arial" w:eastAsia="Times New Roman" w:hAnsi="Arial" w:cs="Arial"/>
          <w:bCs/>
          <w:kern w:val="0"/>
          <w:sz w:val="22"/>
          <w:szCs w:val="22"/>
          <w:lang w:eastAsia="en-GB"/>
          <w14:ligatures w14:val="none"/>
        </w:rPr>
        <w:t>Th</w:t>
      </w:r>
      <w:r w:rsidR="0083411A">
        <w:rPr>
          <w:rFonts w:ascii="Arial" w:eastAsia="Times New Roman" w:hAnsi="Arial" w:cs="Arial"/>
          <w:bCs/>
          <w:kern w:val="0"/>
          <w:sz w:val="22"/>
          <w:szCs w:val="22"/>
          <w:lang w:eastAsia="en-GB"/>
          <w14:ligatures w14:val="none"/>
        </w:rPr>
        <w:t>is element of the</w:t>
      </w:r>
      <w:r w:rsidR="0083411A" w:rsidRPr="0083411A">
        <w:rPr>
          <w:rFonts w:ascii="Arial" w:eastAsia="Times New Roman" w:hAnsi="Arial" w:cs="Arial"/>
          <w:bCs/>
          <w:kern w:val="0"/>
          <w:sz w:val="22"/>
          <w:szCs w:val="22"/>
          <w:lang w:eastAsia="en-GB"/>
          <w14:ligatures w14:val="none"/>
        </w:rPr>
        <w:t xml:space="preserve"> scheme would have</w:t>
      </w:r>
      <w:r w:rsidR="00D27E47">
        <w:rPr>
          <w:rFonts w:ascii="Arial" w:eastAsia="Times New Roman" w:hAnsi="Arial" w:cs="Arial"/>
          <w:bCs/>
          <w:kern w:val="0"/>
          <w:sz w:val="22"/>
          <w:szCs w:val="22"/>
          <w:lang w:eastAsia="en-GB"/>
          <w14:ligatures w14:val="none"/>
        </w:rPr>
        <w:t xml:space="preserve"> </w:t>
      </w:r>
      <w:r w:rsidR="0083411A" w:rsidRPr="0083411A">
        <w:rPr>
          <w:rFonts w:ascii="Arial" w:eastAsia="Times New Roman" w:hAnsi="Arial" w:cs="Arial"/>
          <w:bCs/>
          <w:kern w:val="0"/>
          <w:sz w:val="22"/>
          <w:szCs w:val="22"/>
          <w:lang w:eastAsia="en-GB"/>
          <w14:ligatures w14:val="none"/>
        </w:rPr>
        <w:t>bifold doors leading out on the</w:t>
      </w:r>
      <w:r w:rsidR="0083411A">
        <w:rPr>
          <w:rFonts w:ascii="Arial" w:eastAsia="Times New Roman" w:hAnsi="Arial" w:cs="Arial"/>
          <w:bCs/>
          <w:kern w:val="0"/>
          <w:sz w:val="22"/>
          <w:szCs w:val="22"/>
          <w:lang w:eastAsia="en-GB"/>
          <w14:ligatures w14:val="none"/>
        </w:rPr>
        <w:t xml:space="preserve"> dwelling’s</w:t>
      </w:r>
      <w:r w:rsidR="0083411A" w:rsidRPr="0083411A">
        <w:rPr>
          <w:rFonts w:ascii="Arial" w:eastAsia="Times New Roman" w:hAnsi="Arial" w:cs="Arial"/>
          <w:bCs/>
          <w:kern w:val="0"/>
          <w:sz w:val="22"/>
          <w:szCs w:val="22"/>
          <w:lang w:eastAsia="en-GB"/>
          <w14:ligatures w14:val="none"/>
        </w:rPr>
        <w:t xml:space="preserve"> </w:t>
      </w:r>
      <w:r w:rsidR="00681161">
        <w:rPr>
          <w:rFonts w:ascii="Arial" w:eastAsia="Times New Roman" w:hAnsi="Arial" w:cs="Arial"/>
          <w:bCs/>
          <w:kern w:val="0"/>
          <w:sz w:val="22"/>
          <w:szCs w:val="22"/>
          <w:lang w:eastAsia="en-GB"/>
          <w14:ligatures w14:val="none"/>
        </w:rPr>
        <w:t xml:space="preserve">private rear </w:t>
      </w:r>
      <w:r w:rsidR="0083411A" w:rsidRPr="0083411A">
        <w:rPr>
          <w:rFonts w:ascii="Arial" w:eastAsia="Times New Roman" w:hAnsi="Arial" w:cs="Arial"/>
          <w:bCs/>
          <w:kern w:val="0"/>
          <w:sz w:val="22"/>
          <w:szCs w:val="22"/>
          <w:lang w:eastAsia="en-GB"/>
          <w14:ligatures w14:val="none"/>
        </w:rPr>
        <w:t>garden area</w:t>
      </w:r>
      <w:r w:rsidR="0097515F">
        <w:rPr>
          <w:rFonts w:ascii="Arial" w:eastAsia="Times New Roman" w:hAnsi="Arial" w:cs="Arial"/>
          <w:bCs/>
          <w:kern w:val="0"/>
          <w:sz w:val="22"/>
          <w:szCs w:val="22"/>
          <w:lang w:eastAsia="en-GB"/>
          <w14:ligatures w14:val="none"/>
        </w:rPr>
        <w:t xml:space="preserve">.  The </w:t>
      </w:r>
      <w:r w:rsidR="000D7B9C">
        <w:rPr>
          <w:rFonts w:ascii="Arial" w:eastAsia="Times New Roman" w:hAnsi="Arial" w:cs="Arial"/>
          <w:bCs/>
          <w:kern w:val="0"/>
          <w:sz w:val="22"/>
          <w:szCs w:val="22"/>
          <w:lang w:eastAsia="en-GB"/>
          <w14:ligatures w14:val="none"/>
        </w:rPr>
        <w:t xml:space="preserve">main entrance </w:t>
      </w:r>
      <w:r w:rsidR="00157E3B">
        <w:rPr>
          <w:rFonts w:ascii="Arial" w:eastAsia="Times New Roman" w:hAnsi="Arial" w:cs="Arial"/>
          <w:bCs/>
          <w:kern w:val="0"/>
          <w:sz w:val="22"/>
          <w:szCs w:val="22"/>
          <w:lang w:eastAsia="en-GB"/>
          <w14:ligatures w14:val="none"/>
        </w:rPr>
        <w:t>to the property would be relocated to the front of the</w:t>
      </w:r>
      <w:r w:rsidR="003A4E1F">
        <w:rPr>
          <w:rFonts w:ascii="Arial" w:eastAsia="Times New Roman" w:hAnsi="Arial" w:cs="Arial"/>
          <w:bCs/>
          <w:kern w:val="0"/>
          <w:sz w:val="22"/>
          <w:szCs w:val="22"/>
          <w:lang w:eastAsia="en-GB"/>
          <w14:ligatures w14:val="none"/>
        </w:rPr>
        <w:t xml:space="preserve"> house.  The </w:t>
      </w:r>
      <w:r w:rsidR="0097515F">
        <w:rPr>
          <w:rFonts w:ascii="Arial" w:eastAsia="Times New Roman" w:hAnsi="Arial" w:cs="Arial"/>
          <w:bCs/>
          <w:kern w:val="0"/>
          <w:sz w:val="22"/>
          <w:szCs w:val="22"/>
          <w:lang w:eastAsia="en-GB"/>
          <w14:ligatures w14:val="none"/>
        </w:rPr>
        <w:t>proposed f</w:t>
      </w:r>
      <w:r w:rsidR="000D263B">
        <w:rPr>
          <w:rFonts w:ascii="Arial" w:eastAsia="Times New Roman" w:hAnsi="Arial" w:cs="Arial"/>
          <w:bCs/>
          <w:kern w:val="0"/>
          <w:sz w:val="22"/>
          <w:szCs w:val="22"/>
          <w:lang w:eastAsia="en-GB"/>
          <w14:ligatures w14:val="none"/>
        </w:rPr>
        <w:t>irst floor addition would become t</w:t>
      </w:r>
      <w:r w:rsidR="0083411A">
        <w:rPr>
          <w:rFonts w:ascii="Arial" w:eastAsia="Times New Roman" w:hAnsi="Arial" w:cs="Arial"/>
          <w:bCs/>
          <w:kern w:val="0"/>
          <w:sz w:val="22"/>
          <w:szCs w:val="22"/>
          <w:lang w:eastAsia="en-GB"/>
          <w14:ligatures w14:val="none"/>
        </w:rPr>
        <w:t>he master bedroom</w:t>
      </w:r>
      <w:r w:rsidR="001852A6">
        <w:rPr>
          <w:rFonts w:ascii="Arial" w:eastAsia="Times New Roman" w:hAnsi="Arial" w:cs="Arial"/>
          <w:bCs/>
          <w:kern w:val="0"/>
          <w:sz w:val="22"/>
          <w:szCs w:val="22"/>
          <w:lang w:eastAsia="en-GB"/>
          <w14:ligatures w14:val="none"/>
        </w:rPr>
        <w:t xml:space="preserve"> </w:t>
      </w:r>
      <w:r w:rsidR="00F30524">
        <w:rPr>
          <w:rFonts w:ascii="Arial" w:eastAsia="Times New Roman" w:hAnsi="Arial" w:cs="Arial"/>
          <w:bCs/>
          <w:kern w:val="0"/>
          <w:sz w:val="22"/>
          <w:szCs w:val="22"/>
          <w:lang w:eastAsia="en-GB"/>
          <w14:ligatures w14:val="none"/>
        </w:rPr>
        <w:t xml:space="preserve">with </w:t>
      </w:r>
      <w:proofErr w:type="gramStart"/>
      <w:r w:rsidR="00F30524">
        <w:rPr>
          <w:rFonts w:ascii="Arial" w:eastAsia="Times New Roman" w:hAnsi="Arial" w:cs="Arial"/>
          <w:bCs/>
          <w:kern w:val="0"/>
          <w:sz w:val="22"/>
          <w:szCs w:val="22"/>
          <w:lang w:eastAsia="en-GB"/>
          <w14:ligatures w14:val="none"/>
        </w:rPr>
        <w:t>en-suite</w:t>
      </w:r>
      <w:proofErr w:type="gramEnd"/>
      <w:r w:rsidR="000B4D7D">
        <w:rPr>
          <w:rFonts w:ascii="Arial" w:eastAsia="Times New Roman" w:hAnsi="Arial" w:cs="Arial"/>
          <w:bCs/>
          <w:kern w:val="0"/>
          <w:sz w:val="22"/>
          <w:szCs w:val="22"/>
          <w:lang w:eastAsia="en-GB"/>
          <w14:ligatures w14:val="none"/>
        </w:rPr>
        <w:t xml:space="preserve"> and materials would match those as existing.</w:t>
      </w:r>
      <w:r w:rsidR="00FD3796" w:rsidRPr="000E3C0E">
        <w:rPr>
          <w:rFonts w:ascii="Arial" w:eastAsia="Times New Roman" w:hAnsi="Arial" w:cs="Arial"/>
          <w:bCs/>
          <w:kern w:val="0"/>
          <w:sz w:val="22"/>
          <w:szCs w:val="22"/>
          <w:lang w:eastAsia="en-GB"/>
          <w14:ligatures w14:val="none"/>
        </w:rPr>
        <w:t xml:space="preserve"> </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00C4AF2C" w:rsidR="00A050F1" w:rsidRPr="000E3C0E" w:rsidRDefault="00681161" w:rsidP="000E3C0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w:t>
      </w:r>
      <w:r w:rsidR="005E7162" w:rsidRPr="000E3C0E">
        <w:rPr>
          <w:rFonts w:ascii="Arial" w:hAnsi="Arial" w:cs="Arial"/>
          <w:color w:val="000000" w:themeColor="text1"/>
          <w:sz w:val="22"/>
          <w:szCs w:val="22"/>
        </w:rPr>
        <w:t>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0328B148" w14:textId="23A28EE5" w:rsidR="008201C2" w:rsidRDefault="00AA109B" w:rsidP="000E3C0E">
      <w:pPr>
        <w:spacing w:after="0" w:line="276" w:lineRule="auto"/>
        <w:jc w:val="both"/>
        <w:rPr>
          <w:rFonts w:ascii="Arial" w:hAnsi="Arial" w:cs="Arial"/>
          <w:bCs/>
          <w:color w:val="000000" w:themeColor="text1"/>
          <w:sz w:val="22"/>
          <w:szCs w:val="22"/>
        </w:rPr>
      </w:pPr>
      <w:r w:rsidRPr="00AA109B">
        <w:rPr>
          <w:rFonts w:ascii="Arial" w:hAnsi="Arial" w:cs="Arial"/>
          <w:bCs/>
          <w:color w:val="000000" w:themeColor="text1"/>
          <w:sz w:val="22"/>
          <w:szCs w:val="22"/>
        </w:rPr>
        <w:t xml:space="preserve">The proposed </w:t>
      </w:r>
      <w:proofErr w:type="gramStart"/>
      <w:r w:rsidR="003B570F">
        <w:rPr>
          <w:rFonts w:ascii="Arial" w:hAnsi="Arial" w:cs="Arial"/>
          <w:bCs/>
          <w:color w:val="000000" w:themeColor="text1"/>
          <w:sz w:val="22"/>
          <w:szCs w:val="22"/>
        </w:rPr>
        <w:t>two story</w:t>
      </w:r>
      <w:proofErr w:type="gramEnd"/>
      <w:r w:rsidR="003B570F">
        <w:rPr>
          <w:rFonts w:ascii="Arial" w:hAnsi="Arial" w:cs="Arial"/>
          <w:bCs/>
          <w:color w:val="000000" w:themeColor="text1"/>
          <w:sz w:val="22"/>
          <w:szCs w:val="22"/>
        </w:rPr>
        <w:t xml:space="preserve"> extension wo</w:t>
      </w:r>
      <w:r w:rsidRPr="00AA109B">
        <w:rPr>
          <w:rFonts w:ascii="Arial" w:hAnsi="Arial" w:cs="Arial"/>
          <w:bCs/>
          <w:color w:val="000000" w:themeColor="text1"/>
          <w:sz w:val="22"/>
          <w:szCs w:val="22"/>
        </w:rPr>
        <w:t>uld look out onto and face its front garden</w:t>
      </w:r>
      <w:r w:rsidR="00F5779E">
        <w:rPr>
          <w:rFonts w:ascii="Arial" w:hAnsi="Arial" w:cs="Arial"/>
          <w:bCs/>
          <w:color w:val="000000" w:themeColor="text1"/>
          <w:sz w:val="22"/>
          <w:szCs w:val="22"/>
        </w:rPr>
        <w:t>/parking</w:t>
      </w:r>
      <w:r w:rsidRPr="00AA109B">
        <w:rPr>
          <w:rFonts w:ascii="Arial" w:hAnsi="Arial" w:cs="Arial"/>
          <w:bCs/>
          <w:color w:val="000000" w:themeColor="text1"/>
          <w:sz w:val="22"/>
          <w:szCs w:val="22"/>
        </w:rPr>
        <w:t xml:space="preserve"> area, the building </w:t>
      </w:r>
      <w:proofErr w:type="gramStart"/>
      <w:r w:rsidRPr="00AA109B">
        <w:rPr>
          <w:rFonts w:ascii="Arial" w:hAnsi="Arial" w:cs="Arial"/>
          <w:bCs/>
          <w:color w:val="000000" w:themeColor="text1"/>
          <w:sz w:val="22"/>
          <w:szCs w:val="22"/>
        </w:rPr>
        <w:t>is located in</w:t>
      </w:r>
      <w:proofErr w:type="gramEnd"/>
      <w:r w:rsidRPr="00AA109B">
        <w:rPr>
          <w:rFonts w:ascii="Arial" w:hAnsi="Arial" w:cs="Arial"/>
          <w:bCs/>
          <w:color w:val="000000" w:themeColor="text1"/>
          <w:sz w:val="22"/>
          <w:szCs w:val="22"/>
        </w:rPr>
        <w:t xml:space="preserve"> a developed urbanised area where the principle of </w:t>
      </w:r>
      <w:proofErr w:type="gramStart"/>
      <w:r w:rsidRPr="00AA109B">
        <w:rPr>
          <w:rFonts w:ascii="Arial" w:hAnsi="Arial" w:cs="Arial"/>
          <w:bCs/>
          <w:color w:val="000000" w:themeColor="text1"/>
          <w:sz w:val="22"/>
          <w:szCs w:val="22"/>
        </w:rPr>
        <w:t>high level</w:t>
      </w:r>
      <w:proofErr w:type="gramEnd"/>
      <w:r w:rsidRPr="00AA109B">
        <w:rPr>
          <w:rFonts w:ascii="Arial" w:hAnsi="Arial" w:cs="Arial"/>
          <w:bCs/>
          <w:color w:val="000000" w:themeColor="text1"/>
          <w:sz w:val="22"/>
          <w:szCs w:val="22"/>
        </w:rPr>
        <w:t xml:space="preserve"> mutual overlooking is an established principal</w:t>
      </w:r>
      <w:r w:rsidR="005C33A5">
        <w:rPr>
          <w:rFonts w:ascii="Arial" w:hAnsi="Arial" w:cs="Arial"/>
          <w:bCs/>
          <w:color w:val="000000" w:themeColor="text1"/>
          <w:sz w:val="22"/>
          <w:szCs w:val="22"/>
        </w:rPr>
        <w:t>.  In t</w:t>
      </w:r>
      <w:r w:rsidRPr="00AA109B">
        <w:rPr>
          <w:rFonts w:ascii="Arial" w:hAnsi="Arial" w:cs="Arial"/>
          <w:bCs/>
          <w:color w:val="000000" w:themeColor="text1"/>
          <w:sz w:val="22"/>
          <w:szCs w:val="22"/>
        </w:rPr>
        <w:t xml:space="preserve">his instance however, due to the established fenestration within the building, there would not be the introduction of new overlooking, with the outlook from the </w:t>
      </w:r>
      <w:r w:rsidR="00F5779E" w:rsidRPr="00AA109B">
        <w:rPr>
          <w:rFonts w:ascii="Arial" w:hAnsi="Arial" w:cs="Arial"/>
          <w:bCs/>
          <w:color w:val="000000" w:themeColor="text1"/>
          <w:sz w:val="22"/>
          <w:szCs w:val="22"/>
        </w:rPr>
        <w:t>high-level</w:t>
      </w:r>
      <w:r w:rsidRPr="00AA109B">
        <w:rPr>
          <w:rFonts w:ascii="Arial" w:hAnsi="Arial" w:cs="Arial"/>
          <w:bCs/>
          <w:color w:val="000000" w:themeColor="text1"/>
          <w:sz w:val="22"/>
          <w:szCs w:val="22"/>
        </w:rPr>
        <w:t xml:space="preserve"> windows remaining the same. Notwithstanding this, the rear facing high level window would serve an en-suite and so would be </w:t>
      </w:r>
      <w:r w:rsidR="00134BC5">
        <w:rPr>
          <w:rFonts w:ascii="Arial" w:hAnsi="Arial" w:cs="Arial"/>
          <w:bCs/>
          <w:color w:val="000000" w:themeColor="text1"/>
          <w:sz w:val="22"/>
          <w:szCs w:val="22"/>
        </w:rPr>
        <w:t>obscure glazed</w:t>
      </w:r>
      <w:r w:rsidRPr="00AA109B">
        <w:rPr>
          <w:rFonts w:ascii="Arial" w:hAnsi="Arial" w:cs="Arial"/>
          <w:bCs/>
          <w:color w:val="000000" w:themeColor="text1"/>
          <w:sz w:val="22"/>
          <w:szCs w:val="22"/>
        </w:rPr>
        <w:t xml:space="preserve"> to promote privacy.    </w:t>
      </w:r>
      <w:r w:rsidR="00466B06" w:rsidRPr="000E3C0E">
        <w:rPr>
          <w:rFonts w:ascii="Arial" w:hAnsi="Arial" w:cs="Arial"/>
          <w:bCs/>
          <w:color w:val="000000" w:themeColor="text1"/>
          <w:sz w:val="22"/>
          <w:szCs w:val="22"/>
        </w:rPr>
        <w:br/>
      </w:r>
    </w:p>
    <w:p w14:paraId="00120907" w14:textId="0FD1B05C" w:rsidR="008201C2" w:rsidRPr="008201C2" w:rsidRDefault="00134BC5" w:rsidP="008201C2">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D</w:t>
      </w:r>
      <w:r w:rsidR="005E7162" w:rsidRPr="000E3C0E">
        <w:rPr>
          <w:rFonts w:ascii="Arial" w:hAnsi="Arial" w:cs="Arial"/>
          <w:bCs/>
          <w:color w:val="000000" w:themeColor="text1"/>
          <w:sz w:val="22"/>
          <w:szCs w:val="22"/>
        </w:rPr>
        <w:t xml:space="preserve">ue to the location and orientation of the proposal, there would not be any significant overshadowing or loss of light to </w:t>
      </w:r>
      <w:r w:rsidR="009D6B32" w:rsidRPr="000E3C0E">
        <w:rPr>
          <w:rFonts w:ascii="Arial" w:hAnsi="Arial" w:cs="Arial"/>
          <w:bCs/>
          <w:color w:val="000000" w:themeColor="text1"/>
          <w:sz w:val="22"/>
          <w:szCs w:val="22"/>
        </w:rPr>
        <w:t>the most immediate neighbour at No.2</w:t>
      </w:r>
      <w:r w:rsidR="006C4D44">
        <w:rPr>
          <w:rFonts w:ascii="Arial" w:hAnsi="Arial" w:cs="Arial"/>
          <w:bCs/>
          <w:color w:val="000000" w:themeColor="text1"/>
          <w:sz w:val="22"/>
          <w:szCs w:val="22"/>
        </w:rPr>
        <w:t>0</w:t>
      </w:r>
      <w:r w:rsidR="009D6B32" w:rsidRPr="000E3C0E">
        <w:rPr>
          <w:rFonts w:ascii="Arial" w:hAnsi="Arial" w:cs="Arial"/>
          <w:bCs/>
          <w:color w:val="000000" w:themeColor="text1"/>
          <w:sz w:val="22"/>
          <w:szCs w:val="22"/>
        </w:rPr>
        <w:t xml:space="preserve">5. </w:t>
      </w:r>
      <w:r w:rsidR="00210CF2" w:rsidRPr="000E3C0E">
        <w:rPr>
          <w:rFonts w:ascii="Arial" w:hAnsi="Arial" w:cs="Arial"/>
          <w:bCs/>
          <w:color w:val="000000" w:themeColor="text1"/>
          <w:sz w:val="22"/>
          <w:szCs w:val="22"/>
        </w:rPr>
        <w:t xml:space="preserve"> </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112FF0F2" w14:textId="0FDD11E6" w:rsidR="003D1E84"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lastRenderedPageBreak/>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r w:rsidR="00B10158">
        <w:rPr>
          <w:rFonts w:ascii="Arial" w:hAnsi="Arial" w:cs="Arial"/>
          <w:color w:val="000000" w:themeColor="text1"/>
          <w:sz w:val="22"/>
          <w:szCs w:val="22"/>
        </w:rPr>
        <w:t>.</w:t>
      </w: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7EFE2690" w14:textId="3CDF93EF" w:rsidR="00F35652"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w:t>
      </w:r>
      <w:r w:rsidR="003676D7">
        <w:rPr>
          <w:rFonts w:ascii="Arial" w:hAnsi="Arial" w:cs="Arial"/>
          <w:bCs/>
          <w:color w:val="000000" w:themeColor="text1"/>
          <w:sz w:val="22"/>
          <w:szCs w:val="22"/>
        </w:rPr>
        <w:t>have four bedrooms</w:t>
      </w:r>
      <w:r w:rsidR="00684C06">
        <w:rPr>
          <w:rFonts w:ascii="Arial" w:hAnsi="Arial" w:cs="Arial"/>
          <w:bCs/>
          <w:color w:val="000000" w:themeColor="text1"/>
          <w:sz w:val="22"/>
          <w:szCs w:val="22"/>
        </w:rPr>
        <w:t xml:space="preserve"> and in accordance with the Council’s </w:t>
      </w:r>
      <w:r w:rsidR="00F72464">
        <w:rPr>
          <w:rFonts w:ascii="Arial" w:hAnsi="Arial" w:cs="Arial"/>
          <w:bCs/>
          <w:color w:val="000000" w:themeColor="text1"/>
          <w:sz w:val="22"/>
          <w:szCs w:val="22"/>
        </w:rPr>
        <w:t xml:space="preserve">adopted car parking strategy, there is a </w:t>
      </w:r>
      <w:r w:rsidR="001D3071">
        <w:rPr>
          <w:rFonts w:ascii="Arial" w:hAnsi="Arial" w:cs="Arial"/>
          <w:bCs/>
          <w:color w:val="000000" w:themeColor="text1"/>
          <w:sz w:val="22"/>
          <w:szCs w:val="22"/>
        </w:rPr>
        <w:t xml:space="preserve">requirement to provide three off road spaces.  This </w:t>
      </w:r>
      <w:r w:rsidR="00160573">
        <w:rPr>
          <w:rFonts w:ascii="Arial" w:hAnsi="Arial" w:cs="Arial"/>
          <w:bCs/>
          <w:color w:val="000000" w:themeColor="text1"/>
          <w:sz w:val="22"/>
          <w:szCs w:val="22"/>
        </w:rPr>
        <w:t xml:space="preserve">was provided </w:t>
      </w:r>
      <w:r w:rsidR="00232E3F">
        <w:rPr>
          <w:rFonts w:ascii="Arial" w:hAnsi="Arial" w:cs="Arial"/>
          <w:bCs/>
          <w:color w:val="000000" w:themeColor="text1"/>
          <w:sz w:val="22"/>
          <w:szCs w:val="22"/>
        </w:rPr>
        <w:t xml:space="preserve">as shown in Fig. 1 </w:t>
      </w:r>
      <w:r w:rsidR="00D90C9E">
        <w:rPr>
          <w:rFonts w:ascii="Arial" w:hAnsi="Arial" w:cs="Arial"/>
          <w:bCs/>
          <w:color w:val="000000" w:themeColor="text1"/>
          <w:sz w:val="22"/>
          <w:szCs w:val="22"/>
        </w:rPr>
        <w:t xml:space="preserve">with the highways officer commenting that </w:t>
      </w:r>
      <w:r w:rsidR="0003550B">
        <w:rPr>
          <w:rFonts w:ascii="Arial" w:hAnsi="Arial" w:cs="Arial"/>
          <w:bCs/>
          <w:color w:val="000000" w:themeColor="text1"/>
          <w:sz w:val="22"/>
          <w:szCs w:val="22"/>
        </w:rPr>
        <w:t xml:space="preserve">the suggested spaces </w:t>
      </w:r>
      <w:r w:rsidR="00AF4F3E">
        <w:rPr>
          <w:rFonts w:ascii="Arial" w:hAnsi="Arial" w:cs="Arial"/>
          <w:bCs/>
          <w:color w:val="000000" w:themeColor="text1"/>
          <w:sz w:val="22"/>
          <w:szCs w:val="22"/>
        </w:rPr>
        <w:t xml:space="preserve">were </w:t>
      </w:r>
      <w:r w:rsidR="0003550B" w:rsidRPr="0003550B">
        <w:rPr>
          <w:rFonts w:ascii="Arial" w:hAnsi="Arial" w:cs="Arial"/>
          <w:bCs/>
          <w:color w:val="000000" w:themeColor="text1"/>
          <w:sz w:val="22"/>
          <w:szCs w:val="22"/>
        </w:rPr>
        <w:t>impracticable and w</w:t>
      </w:r>
      <w:r w:rsidR="00AF4F3E">
        <w:rPr>
          <w:rFonts w:ascii="Arial" w:hAnsi="Arial" w:cs="Arial"/>
          <w:bCs/>
          <w:color w:val="000000" w:themeColor="text1"/>
          <w:sz w:val="22"/>
          <w:szCs w:val="22"/>
        </w:rPr>
        <w:t xml:space="preserve">ould be </w:t>
      </w:r>
      <w:r w:rsidR="0003550B" w:rsidRPr="0003550B">
        <w:rPr>
          <w:rFonts w:ascii="Arial" w:hAnsi="Arial" w:cs="Arial"/>
          <w:bCs/>
          <w:color w:val="000000" w:themeColor="text1"/>
          <w:sz w:val="22"/>
          <w:szCs w:val="22"/>
        </w:rPr>
        <w:t>difficult to access without excessive manoeuvring</w:t>
      </w:r>
      <w:r w:rsidR="00AF4F3E">
        <w:rPr>
          <w:rFonts w:ascii="Arial" w:hAnsi="Arial" w:cs="Arial"/>
          <w:bCs/>
          <w:color w:val="000000" w:themeColor="text1"/>
          <w:sz w:val="22"/>
          <w:szCs w:val="22"/>
        </w:rPr>
        <w:t xml:space="preserve">, which would be likely </w:t>
      </w:r>
      <w:r w:rsidR="0003550B" w:rsidRPr="0003550B">
        <w:rPr>
          <w:rFonts w:ascii="Arial" w:hAnsi="Arial" w:cs="Arial"/>
          <w:bCs/>
          <w:color w:val="000000" w:themeColor="text1"/>
          <w:sz w:val="22"/>
          <w:szCs w:val="22"/>
        </w:rPr>
        <w:t xml:space="preserve">to lead them </w:t>
      </w:r>
      <w:r w:rsidR="00EF3863">
        <w:rPr>
          <w:rFonts w:ascii="Arial" w:hAnsi="Arial" w:cs="Arial"/>
          <w:bCs/>
          <w:color w:val="000000" w:themeColor="text1"/>
          <w:sz w:val="22"/>
          <w:szCs w:val="22"/>
        </w:rPr>
        <w:t xml:space="preserve">to </w:t>
      </w:r>
      <w:r w:rsidR="0003550B" w:rsidRPr="0003550B">
        <w:rPr>
          <w:rFonts w:ascii="Arial" w:hAnsi="Arial" w:cs="Arial"/>
          <w:bCs/>
          <w:color w:val="000000" w:themeColor="text1"/>
          <w:sz w:val="22"/>
          <w:szCs w:val="22"/>
        </w:rPr>
        <w:t>not being used</w:t>
      </w:r>
      <w:r w:rsidR="00D249B9">
        <w:rPr>
          <w:rFonts w:ascii="Arial" w:hAnsi="Arial" w:cs="Arial"/>
          <w:bCs/>
          <w:color w:val="000000" w:themeColor="text1"/>
          <w:sz w:val="22"/>
          <w:szCs w:val="22"/>
        </w:rPr>
        <w:t xml:space="preserve">.  The officer expressed a preference </w:t>
      </w:r>
      <w:r w:rsidR="00B31D55">
        <w:rPr>
          <w:rFonts w:ascii="Arial" w:hAnsi="Arial" w:cs="Arial"/>
          <w:bCs/>
          <w:color w:val="000000" w:themeColor="text1"/>
          <w:sz w:val="22"/>
          <w:szCs w:val="22"/>
        </w:rPr>
        <w:t xml:space="preserve">for the </w:t>
      </w:r>
      <w:r w:rsidR="0003550B" w:rsidRPr="0003550B">
        <w:rPr>
          <w:rFonts w:ascii="Arial" w:hAnsi="Arial" w:cs="Arial"/>
          <w:bCs/>
          <w:color w:val="000000" w:themeColor="text1"/>
          <w:sz w:val="22"/>
          <w:szCs w:val="22"/>
        </w:rPr>
        <w:t xml:space="preserve">spaces </w:t>
      </w:r>
      <w:r w:rsidR="00B31D55">
        <w:rPr>
          <w:rFonts w:ascii="Arial" w:hAnsi="Arial" w:cs="Arial"/>
          <w:bCs/>
          <w:color w:val="000000" w:themeColor="text1"/>
          <w:sz w:val="22"/>
          <w:szCs w:val="22"/>
        </w:rPr>
        <w:t xml:space="preserve">to be perpendicular </w:t>
      </w:r>
      <w:r w:rsidR="0003550B" w:rsidRPr="0003550B">
        <w:rPr>
          <w:rFonts w:ascii="Arial" w:hAnsi="Arial" w:cs="Arial"/>
          <w:bCs/>
          <w:color w:val="000000" w:themeColor="text1"/>
          <w:sz w:val="22"/>
          <w:szCs w:val="22"/>
        </w:rPr>
        <w:t>to the highway</w:t>
      </w:r>
      <w:r w:rsidR="001355D7">
        <w:rPr>
          <w:rFonts w:ascii="Arial" w:hAnsi="Arial" w:cs="Arial"/>
          <w:bCs/>
          <w:color w:val="000000" w:themeColor="text1"/>
          <w:sz w:val="22"/>
          <w:szCs w:val="22"/>
        </w:rPr>
        <w:t>,</w:t>
      </w:r>
      <w:r w:rsidR="0003550B" w:rsidRPr="0003550B">
        <w:rPr>
          <w:rFonts w:ascii="Arial" w:hAnsi="Arial" w:cs="Arial"/>
          <w:bCs/>
          <w:color w:val="000000" w:themeColor="text1"/>
          <w:sz w:val="22"/>
          <w:szCs w:val="22"/>
        </w:rPr>
        <w:t xml:space="preserve"> with the dropped kerb </w:t>
      </w:r>
      <w:r w:rsidR="001355D7">
        <w:rPr>
          <w:rFonts w:ascii="Arial" w:hAnsi="Arial" w:cs="Arial"/>
          <w:bCs/>
          <w:color w:val="000000" w:themeColor="text1"/>
          <w:sz w:val="22"/>
          <w:szCs w:val="22"/>
        </w:rPr>
        <w:t xml:space="preserve">being </w:t>
      </w:r>
      <w:r w:rsidR="0003550B" w:rsidRPr="0003550B">
        <w:rPr>
          <w:rFonts w:ascii="Arial" w:hAnsi="Arial" w:cs="Arial"/>
          <w:bCs/>
          <w:color w:val="000000" w:themeColor="text1"/>
          <w:sz w:val="22"/>
          <w:szCs w:val="22"/>
        </w:rPr>
        <w:t>extended for access</w:t>
      </w:r>
      <w:r w:rsidR="001355D7">
        <w:rPr>
          <w:rFonts w:ascii="Arial" w:hAnsi="Arial" w:cs="Arial"/>
          <w:bCs/>
          <w:color w:val="000000" w:themeColor="text1"/>
          <w:sz w:val="22"/>
          <w:szCs w:val="22"/>
        </w:rPr>
        <w:t xml:space="preserve">. </w:t>
      </w:r>
    </w:p>
    <w:p w14:paraId="4A873099" w14:textId="0CB86A3C" w:rsidR="00F35652" w:rsidRDefault="00F35652" w:rsidP="003D1E84">
      <w:pPr>
        <w:spacing w:after="0" w:line="276" w:lineRule="auto"/>
        <w:jc w:val="both"/>
        <w:rPr>
          <w:rFonts w:ascii="Arial" w:hAnsi="Arial" w:cs="Arial"/>
          <w:bCs/>
          <w:color w:val="000000" w:themeColor="text1"/>
          <w:sz w:val="22"/>
          <w:szCs w:val="22"/>
        </w:rPr>
      </w:pPr>
      <w:r w:rsidRPr="00F35652">
        <w:rPr>
          <w:rFonts w:ascii="Arial" w:hAnsi="Arial" w:cs="Arial"/>
          <w:bCs/>
          <w:noProof/>
          <w:color w:val="000000" w:themeColor="text1"/>
          <w:sz w:val="22"/>
          <w:szCs w:val="22"/>
        </w:rPr>
        <w:drawing>
          <wp:inline distT="0" distB="0" distL="0" distR="0" wp14:anchorId="11EE6BD3" wp14:editId="18415B4A">
            <wp:extent cx="1996487" cy="1574042"/>
            <wp:effectExtent l="0" t="0" r="3810" b="7620"/>
            <wp:docPr id="1316572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72365" name=""/>
                    <pic:cNvPicPr/>
                  </pic:nvPicPr>
                  <pic:blipFill>
                    <a:blip r:embed="rId12"/>
                    <a:stretch>
                      <a:fillRect/>
                    </a:stretch>
                  </pic:blipFill>
                  <pic:spPr>
                    <a:xfrm>
                      <a:off x="0" y="0"/>
                      <a:ext cx="2016821" cy="1590073"/>
                    </a:xfrm>
                    <a:prstGeom prst="rect">
                      <a:avLst/>
                    </a:prstGeom>
                  </pic:spPr>
                </pic:pic>
              </a:graphicData>
            </a:graphic>
          </wp:inline>
        </w:drawing>
      </w:r>
      <w:r>
        <w:rPr>
          <w:rFonts w:ascii="Arial" w:hAnsi="Arial" w:cs="Arial"/>
          <w:bCs/>
          <w:color w:val="000000" w:themeColor="text1"/>
          <w:sz w:val="22"/>
          <w:szCs w:val="22"/>
        </w:rPr>
        <w:t xml:space="preserve">   </w:t>
      </w:r>
      <w:r w:rsidR="008B7703">
        <w:rPr>
          <w:rFonts w:ascii="Arial" w:hAnsi="Arial" w:cs="Arial"/>
          <w:bCs/>
          <w:color w:val="000000" w:themeColor="text1"/>
          <w:sz w:val="22"/>
          <w:szCs w:val="22"/>
        </w:rPr>
        <w:t xml:space="preserve">                </w:t>
      </w:r>
      <w:r w:rsidR="00104279">
        <w:rPr>
          <w:rFonts w:ascii="Arial" w:hAnsi="Arial" w:cs="Arial"/>
          <w:bCs/>
          <w:color w:val="000000" w:themeColor="text1"/>
          <w:sz w:val="22"/>
          <w:szCs w:val="22"/>
        </w:rPr>
        <w:t xml:space="preserve"> </w:t>
      </w:r>
      <w:r w:rsidR="00104279">
        <w:rPr>
          <w:rFonts w:ascii="Arial" w:hAnsi="Arial" w:cs="Arial"/>
          <w:bCs/>
          <w:noProof/>
          <w:color w:val="000000" w:themeColor="text1"/>
          <w:sz w:val="22"/>
          <w:szCs w:val="22"/>
        </w:rPr>
        <w:drawing>
          <wp:inline distT="0" distB="0" distL="0" distR="0" wp14:anchorId="456A339A" wp14:editId="66B31002">
            <wp:extent cx="1842448" cy="2214703"/>
            <wp:effectExtent l="0" t="0" r="5715" b="0"/>
            <wp:docPr id="6796285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4888" cy="2229656"/>
                    </a:xfrm>
                    <a:prstGeom prst="rect">
                      <a:avLst/>
                    </a:prstGeom>
                    <a:noFill/>
                  </pic:spPr>
                </pic:pic>
              </a:graphicData>
            </a:graphic>
          </wp:inline>
        </w:drawing>
      </w:r>
    </w:p>
    <w:p w14:paraId="66E516CE" w14:textId="5143DA87" w:rsidR="00F35652" w:rsidRPr="00104279" w:rsidRDefault="00712AF7"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                </w:t>
      </w:r>
      <w:r w:rsidR="008B7703">
        <w:rPr>
          <w:rFonts w:ascii="Arial" w:hAnsi="Arial" w:cs="Arial"/>
          <w:bCs/>
          <w:color w:val="000000" w:themeColor="text1"/>
          <w:sz w:val="22"/>
          <w:szCs w:val="22"/>
        </w:rPr>
        <w:t xml:space="preserve">  </w:t>
      </w:r>
      <w:r>
        <w:rPr>
          <w:rFonts w:ascii="Arial" w:hAnsi="Arial" w:cs="Arial"/>
          <w:bCs/>
          <w:color w:val="000000" w:themeColor="text1"/>
          <w:sz w:val="22"/>
          <w:szCs w:val="22"/>
        </w:rPr>
        <w:t xml:space="preserve"> </w:t>
      </w:r>
      <w:r w:rsidRPr="00104279">
        <w:rPr>
          <w:rFonts w:ascii="Arial" w:hAnsi="Arial" w:cs="Arial"/>
          <w:bCs/>
          <w:color w:val="000000" w:themeColor="text1"/>
          <w:sz w:val="22"/>
          <w:szCs w:val="22"/>
        </w:rPr>
        <w:t xml:space="preserve"> </w:t>
      </w:r>
      <w:r w:rsidRPr="00104279">
        <w:rPr>
          <w:rFonts w:ascii="Arial" w:hAnsi="Arial" w:cs="Arial"/>
          <w:bCs/>
          <w:color w:val="000000" w:themeColor="text1"/>
          <w:sz w:val="22"/>
          <w:szCs w:val="22"/>
          <w:u w:val="single"/>
        </w:rPr>
        <w:t>Fig.1.</w:t>
      </w:r>
      <w:r w:rsidR="00104279" w:rsidRPr="00104279">
        <w:rPr>
          <w:rFonts w:ascii="Arial" w:hAnsi="Arial" w:cs="Arial"/>
          <w:bCs/>
          <w:color w:val="000000" w:themeColor="text1"/>
          <w:sz w:val="22"/>
          <w:szCs w:val="22"/>
        </w:rPr>
        <w:t xml:space="preserve">                                                         </w:t>
      </w:r>
      <w:r w:rsidR="00104279" w:rsidRPr="00104279">
        <w:rPr>
          <w:rFonts w:ascii="Arial" w:hAnsi="Arial" w:cs="Arial"/>
          <w:bCs/>
          <w:color w:val="000000" w:themeColor="text1"/>
          <w:sz w:val="22"/>
          <w:szCs w:val="22"/>
          <w:u w:val="single"/>
        </w:rPr>
        <w:t>Fig.2.</w:t>
      </w:r>
    </w:p>
    <w:p w14:paraId="2B72E221" w14:textId="77777777" w:rsidR="00104279" w:rsidRDefault="00104279" w:rsidP="003D1E84">
      <w:pPr>
        <w:spacing w:after="0" w:line="276" w:lineRule="auto"/>
        <w:jc w:val="both"/>
        <w:rPr>
          <w:rFonts w:ascii="Arial" w:hAnsi="Arial" w:cs="Arial"/>
          <w:bCs/>
          <w:color w:val="000000" w:themeColor="text1"/>
          <w:sz w:val="22"/>
          <w:szCs w:val="22"/>
          <w:u w:val="single"/>
        </w:rPr>
      </w:pPr>
    </w:p>
    <w:p w14:paraId="1E6BA35E" w14:textId="3B103509" w:rsidR="00104279" w:rsidRDefault="00ED3D2D" w:rsidP="003D1E84">
      <w:pPr>
        <w:spacing w:after="0" w:line="276" w:lineRule="auto"/>
        <w:jc w:val="both"/>
        <w:rPr>
          <w:rFonts w:ascii="Arial" w:hAnsi="Arial" w:cs="Arial"/>
          <w:bCs/>
          <w:color w:val="000000" w:themeColor="text1"/>
          <w:sz w:val="22"/>
          <w:szCs w:val="22"/>
        </w:rPr>
      </w:pPr>
      <w:r w:rsidRPr="00ED3D2D">
        <w:rPr>
          <w:rFonts w:ascii="Arial" w:hAnsi="Arial" w:cs="Arial"/>
          <w:bCs/>
          <w:color w:val="000000" w:themeColor="text1"/>
          <w:sz w:val="22"/>
          <w:szCs w:val="22"/>
        </w:rPr>
        <w:t>The applicant’s agent responded</w:t>
      </w:r>
      <w:r>
        <w:rPr>
          <w:rFonts w:ascii="Arial" w:hAnsi="Arial" w:cs="Arial"/>
          <w:bCs/>
          <w:color w:val="000000" w:themeColor="text1"/>
          <w:sz w:val="22"/>
          <w:szCs w:val="22"/>
        </w:rPr>
        <w:t xml:space="preserve"> </w:t>
      </w:r>
      <w:r w:rsidR="007A2B49">
        <w:rPr>
          <w:rFonts w:ascii="Arial" w:hAnsi="Arial" w:cs="Arial"/>
          <w:bCs/>
          <w:color w:val="000000" w:themeColor="text1"/>
          <w:sz w:val="22"/>
          <w:szCs w:val="22"/>
        </w:rPr>
        <w:t xml:space="preserve">with clear photographic evidence that </w:t>
      </w:r>
      <w:r w:rsidR="00A46BD5">
        <w:rPr>
          <w:rFonts w:ascii="Arial" w:hAnsi="Arial" w:cs="Arial"/>
          <w:bCs/>
          <w:color w:val="000000" w:themeColor="text1"/>
          <w:sz w:val="22"/>
          <w:szCs w:val="22"/>
        </w:rPr>
        <w:t xml:space="preserve">many households within the estate were utilising this </w:t>
      </w:r>
      <w:r w:rsidR="00E63E9A">
        <w:rPr>
          <w:rFonts w:ascii="Arial" w:hAnsi="Arial" w:cs="Arial"/>
          <w:bCs/>
          <w:color w:val="000000" w:themeColor="text1"/>
          <w:sz w:val="22"/>
          <w:szCs w:val="22"/>
        </w:rPr>
        <w:t>manner of parking</w:t>
      </w:r>
      <w:r w:rsidR="00C056D6">
        <w:rPr>
          <w:rFonts w:ascii="Arial" w:hAnsi="Arial" w:cs="Arial"/>
          <w:bCs/>
          <w:color w:val="000000" w:themeColor="text1"/>
          <w:sz w:val="22"/>
          <w:szCs w:val="22"/>
        </w:rPr>
        <w:t xml:space="preserve">. </w:t>
      </w:r>
      <w:r w:rsidR="00EA50C3">
        <w:rPr>
          <w:rFonts w:ascii="Arial" w:hAnsi="Arial" w:cs="Arial"/>
          <w:bCs/>
          <w:color w:val="000000" w:themeColor="text1"/>
          <w:sz w:val="22"/>
          <w:szCs w:val="22"/>
        </w:rPr>
        <w:t>The highways officer did not accept this</w:t>
      </w:r>
      <w:r w:rsidR="009C2C0B">
        <w:rPr>
          <w:rFonts w:ascii="Arial" w:hAnsi="Arial" w:cs="Arial"/>
          <w:bCs/>
          <w:color w:val="000000" w:themeColor="text1"/>
          <w:sz w:val="22"/>
          <w:szCs w:val="22"/>
        </w:rPr>
        <w:t xml:space="preserve"> and maintained her stance.</w:t>
      </w:r>
      <w:r w:rsidR="00F85954">
        <w:rPr>
          <w:rFonts w:ascii="Arial" w:hAnsi="Arial" w:cs="Arial"/>
          <w:bCs/>
          <w:color w:val="000000" w:themeColor="text1"/>
          <w:sz w:val="22"/>
          <w:szCs w:val="22"/>
        </w:rPr>
        <w:t xml:space="preserve"> The planning officer for the application </w:t>
      </w:r>
      <w:r w:rsidR="00825905">
        <w:rPr>
          <w:rFonts w:ascii="Arial" w:hAnsi="Arial" w:cs="Arial"/>
          <w:bCs/>
          <w:color w:val="000000" w:themeColor="text1"/>
          <w:sz w:val="22"/>
          <w:szCs w:val="22"/>
        </w:rPr>
        <w:t xml:space="preserve">does not agree </w:t>
      </w:r>
      <w:r w:rsidR="009330D0">
        <w:rPr>
          <w:rFonts w:ascii="Arial" w:hAnsi="Arial" w:cs="Arial"/>
          <w:bCs/>
          <w:color w:val="000000" w:themeColor="text1"/>
          <w:sz w:val="22"/>
          <w:szCs w:val="22"/>
        </w:rPr>
        <w:t>with this highways request</w:t>
      </w:r>
      <w:r w:rsidR="00EF3863">
        <w:rPr>
          <w:rFonts w:ascii="Arial" w:hAnsi="Arial" w:cs="Arial"/>
          <w:bCs/>
          <w:color w:val="000000" w:themeColor="text1"/>
          <w:sz w:val="22"/>
          <w:szCs w:val="22"/>
        </w:rPr>
        <w:t>/reasoning</w:t>
      </w:r>
      <w:r w:rsidR="00F26188">
        <w:rPr>
          <w:rFonts w:ascii="Arial" w:hAnsi="Arial" w:cs="Arial"/>
          <w:bCs/>
          <w:color w:val="000000" w:themeColor="text1"/>
          <w:sz w:val="22"/>
          <w:szCs w:val="22"/>
        </w:rPr>
        <w:t xml:space="preserve"> within these particular circumstances</w:t>
      </w:r>
      <w:r w:rsidR="00EF3863">
        <w:rPr>
          <w:rFonts w:ascii="Arial" w:hAnsi="Arial" w:cs="Arial"/>
          <w:bCs/>
          <w:color w:val="000000" w:themeColor="text1"/>
          <w:sz w:val="22"/>
          <w:szCs w:val="22"/>
        </w:rPr>
        <w:t>,</w:t>
      </w:r>
      <w:r w:rsidR="00070A67">
        <w:rPr>
          <w:rFonts w:ascii="Arial" w:hAnsi="Arial" w:cs="Arial"/>
          <w:bCs/>
          <w:color w:val="000000" w:themeColor="text1"/>
          <w:sz w:val="22"/>
          <w:szCs w:val="22"/>
        </w:rPr>
        <w:t xml:space="preserve"> because in the event of a planning appeal, the Inspector would see th</w:t>
      </w:r>
      <w:r w:rsidR="0043152D">
        <w:rPr>
          <w:rFonts w:ascii="Arial" w:hAnsi="Arial" w:cs="Arial"/>
          <w:bCs/>
          <w:color w:val="000000" w:themeColor="text1"/>
          <w:sz w:val="22"/>
          <w:szCs w:val="22"/>
        </w:rPr>
        <w:t xml:space="preserve">is as the accepted method of parking </w:t>
      </w:r>
      <w:r w:rsidR="00BE79A7">
        <w:rPr>
          <w:rFonts w:ascii="Arial" w:hAnsi="Arial" w:cs="Arial"/>
          <w:bCs/>
          <w:color w:val="000000" w:themeColor="text1"/>
          <w:sz w:val="22"/>
          <w:szCs w:val="22"/>
        </w:rPr>
        <w:t>within the immediate vicinity</w:t>
      </w:r>
      <w:r w:rsidR="009D0C14">
        <w:rPr>
          <w:rFonts w:ascii="Arial" w:hAnsi="Arial" w:cs="Arial"/>
          <w:bCs/>
          <w:color w:val="000000" w:themeColor="text1"/>
          <w:sz w:val="22"/>
          <w:szCs w:val="22"/>
        </w:rPr>
        <w:t xml:space="preserve"> and would </w:t>
      </w:r>
      <w:r w:rsidR="0005698E">
        <w:rPr>
          <w:rFonts w:ascii="Arial" w:hAnsi="Arial" w:cs="Arial"/>
          <w:bCs/>
          <w:color w:val="000000" w:themeColor="text1"/>
          <w:sz w:val="22"/>
          <w:szCs w:val="22"/>
        </w:rPr>
        <w:t>have no option but to allow an appeal</w:t>
      </w:r>
      <w:r w:rsidR="005A4B36">
        <w:rPr>
          <w:rFonts w:ascii="Arial" w:hAnsi="Arial" w:cs="Arial"/>
          <w:bCs/>
          <w:color w:val="000000" w:themeColor="text1"/>
          <w:sz w:val="22"/>
          <w:szCs w:val="22"/>
        </w:rPr>
        <w:t xml:space="preserve">, putting the council at risk of </w:t>
      </w:r>
      <w:proofErr w:type="spellStart"/>
      <w:r w:rsidR="005A4B36">
        <w:rPr>
          <w:rFonts w:ascii="Arial" w:hAnsi="Arial" w:cs="Arial"/>
          <w:bCs/>
          <w:color w:val="000000" w:themeColor="text1"/>
          <w:sz w:val="22"/>
          <w:szCs w:val="22"/>
        </w:rPr>
        <w:t>costst</w:t>
      </w:r>
      <w:proofErr w:type="spellEnd"/>
      <w:r w:rsidR="00B90365">
        <w:rPr>
          <w:rFonts w:ascii="Arial" w:hAnsi="Arial" w:cs="Arial"/>
          <w:bCs/>
          <w:color w:val="000000" w:themeColor="text1"/>
          <w:sz w:val="22"/>
          <w:szCs w:val="22"/>
        </w:rPr>
        <w:t>.  S</w:t>
      </w:r>
      <w:r w:rsidR="00A43A27">
        <w:rPr>
          <w:rFonts w:ascii="Arial" w:hAnsi="Arial" w:cs="Arial"/>
          <w:bCs/>
          <w:color w:val="000000" w:themeColor="text1"/>
          <w:sz w:val="22"/>
          <w:szCs w:val="22"/>
        </w:rPr>
        <w:t>imilarly</w:t>
      </w:r>
      <w:r w:rsidR="009B5C14">
        <w:rPr>
          <w:rFonts w:ascii="Arial" w:hAnsi="Arial" w:cs="Arial"/>
          <w:bCs/>
          <w:color w:val="000000" w:themeColor="text1"/>
          <w:sz w:val="22"/>
          <w:szCs w:val="22"/>
        </w:rPr>
        <w:t>,</w:t>
      </w:r>
      <w:r w:rsidR="00A43A27">
        <w:rPr>
          <w:rFonts w:ascii="Arial" w:hAnsi="Arial" w:cs="Arial"/>
          <w:bCs/>
          <w:color w:val="000000" w:themeColor="text1"/>
          <w:sz w:val="22"/>
          <w:szCs w:val="22"/>
        </w:rPr>
        <w:t xml:space="preserve"> the NPPF at paragraph 116 is very clear </w:t>
      </w:r>
      <w:r w:rsidR="00BD379C">
        <w:rPr>
          <w:rFonts w:ascii="Arial" w:hAnsi="Arial" w:cs="Arial"/>
          <w:bCs/>
          <w:color w:val="000000" w:themeColor="text1"/>
          <w:sz w:val="22"/>
          <w:szCs w:val="22"/>
        </w:rPr>
        <w:t xml:space="preserve">in </w:t>
      </w:r>
      <w:r w:rsidR="00A43A27">
        <w:rPr>
          <w:rFonts w:ascii="Arial" w:hAnsi="Arial" w:cs="Arial"/>
          <w:bCs/>
          <w:color w:val="000000" w:themeColor="text1"/>
          <w:sz w:val="22"/>
          <w:szCs w:val="22"/>
        </w:rPr>
        <w:t xml:space="preserve">that </w:t>
      </w:r>
      <w:r w:rsidR="00A91432">
        <w:rPr>
          <w:rFonts w:ascii="Arial" w:hAnsi="Arial" w:cs="Arial"/>
          <w:bCs/>
          <w:color w:val="000000" w:themeColor="text1"/>
          <w:sz w:val="22"/>
          <w:szCs w:val="22"/>
        </w:rPr>
        <w:t xml:space="preserve">applications should only be refused where the </w:t>
      </w:r>
      <w:r w:rsidR="00B90365">
        <w:rPr>
          <w:rFonts w:ascii="Arial" w:hAnsi="Arial" w:cs="Arial"/>
          <w:bCs/>
          <w:color w:val="000000" w:themeColor="text1"/>
          <w:sz w:val="22"/>
          <w:szCs w:val="22"/>
        </w:rPr>
        <w:t xml:space="preserve">harmful </w:t>
      </w:r>
      <w:r w:rsidR="00A91432">
        <w:rPr>
          <w:rFonts w:ascii="Arial" w:hAnsi="Arial" w:cs="Arial"/>
          <w:bCs/>
          <w:color w:val="000000" w:themeColor="text1"/>
          <w:sz w:val="22"/>
          <w:szCs w:val="22"/>
        </w:rPr>
        <w:t>highway impacts are severe</w:t>
      </w:r>
      <w:r w:rsidR="00B90365">
        <w:rPr>
          <w:rFonts w:ascii="Arial" w:hAnsi="Arial" w:cs="Arial"/>
          <w:bCs/>
          <w:color w:val="000000" w:themeColor="text1"/>
          <w:sz w:val="22"/>
          <w:szCs w:val="22"/>
        </w:rPr>
        <w:t xml:space="preserve">, which is not the case here, with the </w:t>
      </w:r>
      <w:r w:rsidR="008C3E97">
        <w:rPr>
          <w:rFonts w:ascii="Arial" w:hAnsi="Arial" w:cs="Arial"/>
          <w:bCs/>
          <w:color w:val="000000" w:themeColor="text1"/>
          <w:sz w:val="22"/>
          <w:szCs w:val="22"/>
        </w:rPr>
        <w:t>road network serving a quiet residential housing estate</w:t>
      </w:r>
      <w:r w:rsidR="009B5C14">
        <w:rPr>
          <w:rFonts w:ascii="Arial" w:hAnsi="Arial" w:cs="Arial"/>
          <w:bCs/>
          <w:color w:val="000000" w:themeColor="text1"/>
          <w:sz w:val="22"/>
          <w:szCs w:val="22"/>
        </w:rPr>
        <w:t xml:space="preserve">.  Notwithstanding this, </w:t>
      </w:r>
      <w:r w:rsidR="00F14A92">
        <w:rPr>
          <w:rFonts w:ascii="Arial" w:hAnsi="Arial" w:cs="Arial"/>
          <w:bCs/>
          <w:color w:val="000000" w:themeColor="text1"/>
          <w:sz w:val="22"/>
          <w:szCs w:val="22"/>
        </w:rPr>
        <w:t xml:space="preserve">vehicles </w:t>
      </w:r>
      <w:proofErr w:type="gramStart"/>
      <w:r w:rsidR="00F14A92">
        <w:rPr>
          <w:rFonts w:ascii="Arial" w:hAnsi="Arial" w:cs="Arial"/>
          <w:bCs/>
          <w:color w:val="000000" w:themeColor="text1"/>
          <w:sz w:val="22"/>
          <w:szCs w:val="22"/>
        </w:rPr>
        <w:t>are able to</w:t>
      </w:r>
      <w:proofErr w:type="gramEnd"/>
      <w:r w:rsidR="00F14A92">
        <w:rPr>
          <w:rFonts w:ascii="Arial" w:hAnsi="Arial" w:cs="Arial"/>
          <w:bCs/>
          <w:color w:val="000000" w:themeColor="text1"/>
          <w:sz w:val="22"/>
          <w:szCs w:val="22"/>
        </w:rPr>
        <w:t xml:space="preserve"> park on the public highway</w:t>
      </w:r>
      <w:r w:rsidR="0090439F">
        <w:rPr>
          <w:rFonts w:ascii="Arial" w:hAnsi="Arial" w:cs="Arial"/>
          <w:bCs/>
          <w:color w:val="000000" w:themeColor="text1"/>
          <w:sz w:val="22"/>
          <w:szCs w:val="22"/>
        </w:rPr>
        <w:t xml:space="preserve">.  </w:t>
      </w:r>
    </w:p>
    <w:p w14:paraId="2EF032FC" w14:textId="77777777" w:rsidR="0090439F" w:rsidRDefault="0090439F" w:rsidP="003D1E84">
      <w:pPr>
        <w:spacing w:after="0" w:line="276" w:lineRule="auto"/>
        <w:jc w:val="both"/>
        <w:rPr>
          <w:rFonts w:ascii="Arial" w:hAnsi="Arial" w:cs="Arial"/>
          <w:bCs/>
          <w:color w:val="000000" w:themeColor="text1"/>
          <w:sz w:val="22"/>
          <w:szCs w:val="22"/>
        </w:rPr>
      </w:pPr>
    </w:p>
    <w:p w14:paraId="55301295" w14:textId="4C387C87" w:rsidR="00F740EF" w:rsidRPr="00F740EF" w:rsidRDefault="0090439F" w:rsidP="00F740EF">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As a way of a compromise, the agent submitted a final revised plan, as shown in Fig.2 </w:t>
      </w:r>
      <w:r w:rsidR="00F4568E">
        <w:rPr>
          <w:rFonts w:ascii="Arial" w:hAnsi="Arial" w:cs="Arial"/>
          <w:bCs/>
          <w:color w:val="000000" w:themeColor="text1"/>
          <w:sz w:val="22"/>
          <w:szCs w:val="22"/>
        </w:rPr>
        <w:t>extending</w:t>
      </w:r>
      <w:r w:rsidR="00E05C70">
        <w:rPr>
          <w:rFonts w:ascii="Arial" w:hAnsi="Arial" w:cs="Arial"/>
          <w:bCs/>
          <w:color w:val="000000" w:themeColor="text1"/>
          <w:sz w:val="22"/>
          <w:szCs w:val="22"/>
        </w:rPr>
        <w:t xml:space="preserve"> the </w:t>
      </w:r>
      <w:r w:rsidR="001E56DF">
        <w:rPr>
          <w:rFonts w:ascii="Arial" w:hAnsi="Arial" w:cs="Arial"/>
          <w:bCs/>
          <w:color w:val="000000" w:themeColor="text1"/>
          <w:sz w:val="22"/>
          <w:szCs w:val="22"/>
        </w:rPr>
        <w:t>existing access</w:t>
      </w:r>
      <w:r w:rsidR="00F4568E">
        <w:rPr>
          <w:rFonts w:ascii="Arial" w:hAnsi="Arial" w:cs="Arial"/>
          <w:bCs/>
          <w:color w:val="000000" w:themeColor="text1"/>
          <w:sz w:val="22"/>
          <w:szCs w:val="22"/>
        </w:rPr>
        <w:t xml:space="preserve"> opening by the slight removal of the </w:t>
      </w:r>
      <w:r w:rsidR="00EF3863">
        <w:rPr>
          <w:rFonts w:ascii="Arial" w:hAnsi="Arial" w:cs="Arial"/>
          <w:bCs/>
          <w:color w:val="000000" w:themeColor="text1"/>
          <w:sz w:val="22"/>
          <w:szCs w:val="22"/>
        </w:rPr>
        <w:t>low-level</w:t>
      </w:r>
      <w:r w:rsidR="00F4568E">
        <w:rPr>
          <w:rFonts w:ascii="Arial" w:hAnsi="Arial" w:cs="Arial"/>
          <w:bCs/>
          <w:color w:val="000000" w:themeColor="text1"/>
          <w:sz w:val="22"/>
          <w:szCs w:val="22"/>
        </w:rPr>
        <w:t xml:space="preserve"> boundary fence.</w:t>
      </w:r>
      <w:r w:rsidR="009A401F">
        <w:rPr>
          <w:rFonts w:ascii="Arial" w:hAnsi="Arial" w:cs="Arial"/>
          <w:bCs/>
          <w:color w:val="000000" w:themeColor="text1"/>
          <w:sz w:val="22"/>
          <w:szCs w:val="22"/>
        </w:rPr>
        <w:t xml:space="preserve">  This together with the dropped kerbing </w:t>
      </w:r>
      <w:r w:rsidR="00F740EF">
        <w:rPr>
          <w:rFonts w:ascii="Arial" w:hAnsi="Arial" w:cs="Arial"/>
          <w:bCs/>
          <w:color w:val="000000" w:themeColor="text1"/>
          <w:sz w:val="22"/>
          <w:szCs w:val="22"/>
        </w:rPr>
        <w:t>is appraised as being wholly acceptable.</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02A3BFE4"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0"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grey hatched zone of the Trowbridge </w:t>
      </w:r>
      <w:r w:rsidR="002A661B">
        <w:rPr>
          <w:rFonts w:ascii="Arial" w:eastAsia="Times New Roman" w:hAnsi="Arial" w:cs="Arial"/>
          <w:bCs/>
          <w:kern w:val="0"/>
          <w:sz w:val="22"/>
          <w:szCs w:val="22"/>
          <w:lang w:eastAsia="en-GB"/>
          <w14:ligatures w14:val="none"/>
        </w:rPr>
        <w:t xml:space="preserve">Westbury </w:t>
      </w:r>
      <w:r w:rsidR="008106A5" w:rsidRPr="008106A5">
        <w:rPr>
          <w:rFonts w:ascii="Arial" w:eastAsia="Times New Roman" w:hAnsi="Arial" w:cs="Arial"/>
          <w:bCs/>
          <w:kern w:val="0"/>
          <w:sz w:val="22"/>
          <w:szCs w:val="22"/>
          <w:lang w:eastAsia="en-GB"/>
          <w14:ligatures w14:val="none"/>
        </w:rPr>
        <w:t xml:space="preserve">Bat Mitigation Strategy Area. The proposed development because of its minor nature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lastRenderedPageBreak/>
        <w:t>As such, the development complies with Core Policy 50 of the Wiltshire Core Strategy and the relevant provisions of the NPPF.</w:t>
      </w:r>
      <w:bookmarkEnd w:id="0"/>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6F65B026"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1"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1"/>
      <w:r w:rsidR="00466B06" w:rsidRPr="00466B06">
        <w:rPr>
          <w:rFonts w:ascii="Arial" w:eastAsia="Times New Roman" w:hAnsi="Arial" w:cs="Arial"/>
          <w:kern w:val="0"/>
          <w:sz w:val="22"/>
          <w:szCs w:val="22"/>
          <w:lang w:eastAsia="en-GB"/>
          <w14:ligatures w14:val="none"/>
        </w:rPr>
        <w:t>.</w:t>
      </w:r>
    </w:p>
    <w:p w14:paraId="381CAB62" w14:textId="77777777" w:rsidR="00511F22" w:rsidRDefault="00511F22" w:rsidP="009C1702">
      <w:pPr>
        <w:spacing w:after="0" w:line="276" w:lineRule="auto"/>
        <w:jc w:val="both"/>
        <w:rPr>
          <w:rFonts w:ascii="Arial" w:eastAsia="Times New Roman" w:hAnsi="Arial" w:cs="Arial"/>
          <w:kern w:val="0"/>
          <w:sz w:val="22"/>
          <w:szCs w:val="22"/>
          <w:lang w:eastAsia="en-GB"/>
          <w14:ligatures w14:val="none"/>
        </w:rPr>
      </w:pPr>
    </w:p>
    <w:sectPr w:rsidR="00511F22" w:rsidSect="00B10158">
      <w:pgSz w:w="11906" w:h="16838"/>
      <w:pgMar w:top="1134"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11496"/>
    <w:rsid w:val="000143A5"/>
    <w:rsid w:val="000148E7"/>
    <w:rsid w:val="00015ADB"/>
    <w:rsid w:val="00020EA9"/>
    <w:rsid w:val="000221CB"/>
    <w:rsid w:val="00026FD0"/>
    <w:rsid w:val="0002742F"/>
    <w:rsid w:val="00033847"/>
    <w:rsid w:val="000342FE"/>
    <w:rsid w:val="00034BBF"/>
    <w:rsid w:val="0003550B"/>
    <w:rsid w:val="00036B7E"/>
    <w:rsid w:val="00041991"/>
    <w:rsid w:val="00043044"/>
    <w:rsid w:val="00043B9C"/>
    <w:rsid w:val="0005698E"/>
    <w:rsid w:val="0005759E"/>
    <w:rsid w:val="000610AC"/>
    <w:rsid w:val="00063A02"/>
    <w:rsid w:val="00063D1C"/>
    <w:rsid w:val="00066E08"/>
    <w:rsid w:val="0006701C"/>
    <w:rsid w:val="00070A67"/>
    <w:rsid w:val="00071E19"/>
    <w:rsid w:val="0007377C"/>
    <w:rsid w:val="0007735A"/>
    <w:rsid w:val="000815DE"/>
    <w:rsid w:val="00082354"/>
    <w:rsid w:val="0008454F"/>
    <w:rsid w:val="00085C56"/>
    <w:rsid w:val="00087EBD"/>
    <w:rsid w:val="00091944"/>
    <w:rsid w:val="00093398"/>
    <w:rsid w:val="0009698A"/>
    <w:rsid w:val="00097010"/>
    <w:rsid w:val="000A1BB0"/>
    <w:rsid w:val="000A32E8"/>
    <w:rsid w:val="000A7590"/>
    <w:rsid w:val="000B4864"/>
    <w:rsid w:val="000B4D7D"/>
    <w:rsid w:val="000B66D7"/>
    <w:rsid w:val="000B6B01"/>
    <w:rsid w:val="000C7F98"/>
    <w:rsid w:val="000D0858"/>
    <w:rsid w:val="000D263B"/>
    <w:rsid w:val="000D5836"/>
    <w:rsid w:val="000D7B9C"/>
    <w:rsid w:val="000E063D"/>
    <w:rsid w:val="000E1190"/>
    <w:rsid w:val="000E17DA"/>
    <w:rsid w:val="000E18EB"/>
    <w:rsid w:val="000E240C"/>
    <w:rsid w:val="000E26E6"/>
    <w:rsid w:val="000E3C0E"/>
    <w:rsid w:val="000E53CC"/>
    <w:rsid w:val="000E6021"/>
    <w:rsid w:val="000E6DB3"/>
    <w:rsid w:val="000E7462"/>
    <w:rsid w:val="000F2FD2"/>
    <w:rsid w:val="000F3916"/>
    <w:rsid w:val="00100FBC"/>
    <w:rsid w:val="00104279"/>
    <w:rsid w:val="001044B1"/>
    <w:rsid w:val="0010654C"/>
    <w:rsid w:val="0010681A"/>
    <w:rsid w:val="00111D21"/>
    <w:rsid w:val="0013207C"/>
    <w:rsid w:val="00134BC5"/>
    <w:rsid w:val="00134D23"/>
    <w:rsid w:val="001355D7"/>
    <w:rsid w:val="00141929"/>
    <w:rsid w:val="0014198B"/>
    <w:rsid w:val="00142792"/>
    <w:rsid w:val="00152901"/>
    <w:rsid w:val="00157E3B"/>
    <w:rsid w:val="00160573"/>
    <w:rsid w:val="0016064F"/>
    <w:rsid w:val="0016162B"/>
    <w:rsid w:val="00162405"/>
    <w:rsid w:val="00162CA1"/>
    <w:rsid w:val="00164360"/>
    <w:rsid w:val="0018298F"/>
    <w:rsid w:val="00184347"/>
    <w:rsid w:val="001852A6"/>
    <w:rsid w:val="0019235F"/>
    <w:rsid w:val="00195BBF"/>
    <w:rsid w:val="001A4142"/>
    <w:rsid w:val="001A6E40"/>
    <w:rsid w:val="001B34A3"/>
    <w:rsid w:val="001C0267"/>
    <w:rsid w:val="001C30C8"/>
    <w:rsid w:val="001C73A5"/>
    <w:rsid w:val="001D279F"/>
    <w:rsid w:val="001D2B00"/>
    <w:rsid w:val="001D3071"/>
    <w:rsid w:val="001D3964"/>
    <w:rsid w:val="001E0449"/>
    <w:rsid w:val="001E0BD8"/>
    <w:rsid w:val="001E4C5E"/>
    <w:rsid w:val="001E5127"/>
    <w:rsid w:val="001E56DF"/>
    <w:rsid w:val="001E78C0"/>
    <w:rsid w:val="001F17EC"/>
    <w:rsid w:val="001F1A84"/>
    <w:rsid w:val="001F42C9"/>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6D51"/>
    <w:rsid w:val="002321BB"/>
    <w:rsid w:val="00232E3F"/>
    <w:rsid w:val="00247CD5"/>
    <w:rsid w:val="00254914"/>
    <w:rsid w:val="0027322E"/>
    <w:rsid w:val="00276C28"/>
    <w:rsid w:val="00283097"/>
    <w:rsid w:val="00284692"/>
    <w:rsid w:val="002929FF"/>
    <w:rsid w:val="00295FBB"/>
    <w:rsid w:val="00296162"/>
    <w:rsid w:val="002965F1"/>
    <w:rsid w:val="002A661B"/>
    <w:rsid w:val="002B3C19"/>
    <w:rsid w:val="002B67AF"/>
    <w:rsid w:val="002B7220"/>
    <w:rsid w:val="002C39F8"/>
    <w:rsid w:val="002C64FD"/>
    <w:rsid w:val="002C7B77"/>
    <w:rsid w:val="002C7D54"/>
    <w:rsid w:val="002D20C0"/>
    <w:rsid w:val="002D3B30"/>
    <w:rsid w:val="002D764D"/>
    <w:rsid w:val="002E0151"/>
    <w:rsid w:val="002E1310"/>
    <w:rsid w:val="002E6C51"/>
    <w:rsid w:val="002E7A5D"/>
    <w:rsid w:val="002F7115"/>
    <w:rsid w:val="0030007E"/>
    <w:rsid w:val="00302D05"/>
    <w:rsid w:val="003030A4"/>
    <w:rsid w:val="00305BDE"/>
    <w:rsid w:val="00307390"/>
    <w:rsid w:val="00310447"/>
    <w:rsid w:val="00312C7F"/>
    <w:rsid w:val="0031397F"/>
    <w:rsid w:val="0031428F"/>
    <w:rsid w:val="00315AE0"/>
    <w:rsid w:val="003244C3"/>
    <w:rsid w:val="003274FA"/>
    <w:rsid w:val="00331E7A"/>
    <w:rsid w:val="00332D09"/>
    <w:rsid w:val="003342BE"/>
    <w:rsid w:val="00335B14"/>
    <w:rsid w:val="003415BB"/>
    <w:rsid w:val="0036015B"/>
    <w:rsid w:val="00362D8F"/>
    <w:rsid w:val="00364013"/>
    <w:rsid w:val="003676D7"/>
    <w:rsid w:val="00370F3F"/>
    <w:rsid w:val="00371103"/>
    <w:rsid w:val="00371C0F"/>
    <w:rsid w:val="003727C5"/>
    <w:rsid w:val="00372E76"/>
    <w:rsid w:val="003730F6"/>
    <w:rsid w:val="0037425B"/>
    <w:rsid w:val="003766AA"/>
    <w:rsid w:val="003774FF"/>
    <w:rsid w:val="0038324D"/>
    <w:rsid w:val="0038668B"/>
    <w:rsid w:val="00393433"/>
    <w:rsid w:val="00394969"/>
    <w:rsid w:val="00394AB3"/>
    <w:rsid w:val="003A202C"/>
    <w:rsid w:val="003A2DD3"/>
    <w:rsid w:val="003A3368"/>
    <w:rsid w:val="003A4E1F"/>
    <w:rsid w:val="003A4E8A"/>
    <w:rsid w:val="003A7995"/>
    <w:rsid w:val="003B570F"/>
    <w:rsid w:val="003C7574"/>
    <w:rsid w:val="003D1E84"/>
    <w:rsid w:val="003D3A3D"/>
    <w:rsid w:val="003E2BA9"/>
    <w:rsid w:val="003F076A"/>
    <w:rsid w:val="003F5628"/>
    <w:rsid w:val="003F5922"/>
    <w:rsid w:val="003F7B5F"/>
    <w:rsid w:val="00400FB2"/>
    <w:rsid w:val="00402694"/>
    <w:rsid w:val="00402EA8"/>
    <w:rsid w:val="00403F70"/>
    <w:rsid w:val="0041107E"/>
    <w:rsid w:val="004130CC"/>
    <w:rsid w:val="004158E9"/>
    <w:rsid w:val="00415ED8"/>
    <w:rsid w:val="004212F8"/>
    <w:rsid w:val="00422C35"/>
    <w:rsid w:val="004268A1"/>
    <w:rsid w:val="0043152D"/>
    <w:rsid w:val="00433A6A"/>
    <w:rsid w:val="004352AF"/>
    <w:rsid w:val="00436306"/>
    <w:rsid w:val="00436D0A"/>
    <w:rsid w:val="00437C63"/>
    <w:rsid w:val="004407D1"/>
    <w:rsid w:val="004414AD"/>
    <w:rsid w:val="00443F55"/>
    <w:rsid w:val="00450181"/>
    <w:rsid w:val="00454B68"/>
    <w:rsid w:val="00454C71"/>
    <w:rsid w:val="00462CD4"/>
    <w:rsid w:val="004649E9"/>
    <w:rsid w:val="00464AE2"/>
    <w:rsid w:val="004655E6"/>
    <w:rsid w:val="00465C63"/>
    <w:rsid w:val="00466B06"/>
    <w:rsid w:val="004713E6"/>
    <w:rsid w:val="0047293E"/>
    <w:rsid w:val="00476363"/>
    <w:rsid w:val="004810AA"/>
    <w:rsid w:val="00482050"/>
    <w:rsid w:val="004831B4"/>
    <w:rsid w:val="00487D26"/>
    <w:rsid w:val="004908AE"/>
    <w:rsid w:val="00491C07"/>
    <w:rsid w:val="00492385"/>
    <w:rsid w:val="00492C16"/>
    <w:rsid w:val="00493DB1"/>
    <w:rsid w:val="00496A46"/>
    <w:rsid w:val="004A4A11"/>
    <w:rsid w:val="004A6DB3"/>
    <w:rsid w:val="004A70A9"/>
    <w:rsid w:val="004B0B23"/>
    <w:rsid w:val="004B3C0C"/>
    <w:rsid w:val="004D2399"/>
    <w:rsid w:val="004D3857"/>
    <w:rsid w:val="004D3BA9"/>
    <w:rsid w:val="004E280B"/>
    <w:rsid w:val="004E7970"/>
    <w:rsid w:val="004F635C"/>
    <w:rsid w:val="004F65E7"/>
    <w:rsid w:val="004F6ABD"/>
    <w:rsid w:val="004F7954"/>
    <w:rsid w:val="00511F22"/>
    <w:rsid w:val="00511F7A"/>
    <w:rsid w:val="00515980"/>
    <w:rsid w:val="0051645C"/>
    <w:rsid w:val="0052069C"/>
    <w:rsid w:val="00520E30"/>
    <w:rsid w:val="00532711"/>
    <w:rsid w:val="0054068B"/>
    <w:rsid w:val="00540D13"/>
    <w:rsid w:val="005463DD"/>
    <w:rsid w:val="00550749"/>
    <w:rsid w:val="005575CC"/>
    <w:rsid w:val="00561A9C"/>
    <w:rsid w:val="00562186"/>
    <w:rsid w:val="00565358"/>
    <w:rsid w:val="00565FB4"/>
    <w:rsid w:val="005814AC"/>
    <w:rsid w:val="00582EB0"/>
    <w:rsid w:val="00584C7E"/>
    <w:rsid w:val="00585829"/>
    <w:rsid w:val="00586177"/>
    <w:rsid w:val="00593D0C"/>
    <w:rsid w:val="0059524B"/>
    <w:rsid w:val="00597BBB"/>
    <w:rsid w:val="005A07F1"/>
    <w:rsid w:val="005A2832"/>
    <w:rsid w:val="005A2CD7"/>
    <w:rsid w:val="005A4B36"/>
    <w:rsid w:val="005A5492"/>
    <w:rsid w:val="005B0FD5"/>
    <w:rsid w:val="005B3C1C"/>
    <w:rsid w:val="005B4D38"/>
    <w:rsid w:val="005C1D3F"/>
    <w:rsid w:val="005C33A5"/>
    <w:rsid w:val="005C5B24"/>
    <w:rsid w:val="005D04A7"/>
    <w:rsid w:val="005D13DC"/>
    <w:rsid w:val="005D24B8"/>
    <w:rsid w:val="005D30AB"/>
    <w:rsid w:val="005E0776"/>
    <w:rsid w:val="005E0F78"/>
    <w:rsid w:val="005E2BAD"/>
    <w:rsid w:val="005E7162"/>
    <w:rsid w:val="005F03D7"/>
    <w:rsid w:val="005F3E1A"/>
    <w:rsid w:val="005F3FAB"/>
    <w:rsid w:val="00604E65"/>
    <w:rsid w:val="00615302"/>
    <w:rsid w:val="006164A3"/>
    <w:rsid w:val="00616DC2"/>
    <w:rsid w:val="0061724F"/>
    <w:rsid w:val="0062234B"/>
    <w:rsid w:val="006242FB"/>
    <w:rsid w:val="00624534"/>
    <w:rsid w:val="00631B2E"/>
    <w:rsid w:val="0063206F"/>
    <w:rsid w:val="006407C9"/>
    <w:rsid w:val="00640FEC"/>
    <w:rsid w:val="00643C57"/>
    <w:rsid w:val="00647E0D"/>
    <w:rsid w:val="00652632"/>
    <w:rsid w:val="006539F0"/>
    <w:rsid w:val="00653CA6"/>
    <w:rsid w:val="00660815"/>
    <w:rsid w:val="00662C0A"/>
    <w:rsid w:val="00663D3A"/>
    <w:rsid w:val="00664B60"/>
    <w:rsid w:val="006656F8"/>
    <w:rsid w:val="006668E0"/>
    <w:rsid w:val="0066737B"/>
    <w:rsid w:val="006705B5"/>
    <w:rsid w:val="00673B87"/>
    <w:rsid w:val="00680DA9"/>
    <w:rsid w:val="00681161"/>
    <w:rsid w:val="00683C17"/>
    <w:rsid w:val="00684C06"/>
    <w:rsid w:val="00696570"/>
    <w:rsid w:val="00696FEB"/>
    <w:rsid w:val="006A15F9"/>
    <w:rsid w:val="006A6EB8"/>
    <w:rsid w:val="006A735A"/>
    <w:rsid w:val="006B1193"/>
    <w:rsid w:val="006B6C79"/>
    <w:rsid w:val="006C2EF8"/>
    <w:rsid w:val="006C4D44"/>
    <w:rsid w:val="006C5A72"/>
    <w:rsid w:val="006D1073"/>
    <w:rsid w:val="006D4A80"/>
    <w:rsid w:val="006D4D81"/>
    <w:rsid w:val="006D50C0"/>
    <w:rsid w:val="006E139C"/>
    <w:rsid w:val="006E3BCE"/>
    <w:rsid w:val="006F19F4"/>
    <w:rsid w:val="00702710"/>
    <w:rsid w:val="00711058"/>
    <w:rsid w:val="00712AF7"/>
    <w:rsid w:val="00714FE5"/>
    <w:rsid w:val="00715057"/>
    <w:rsid w:val="007235F5"/>
    <w:rsid w:val="007315DF"/>
    <w:rsid w:val="00731883"/>
    <w:rsid w:val="00734A9B"/>
    <w:rsid w:val="00736C88"/>
    <w:rsid w:val="00742C35"/>
    <w:rsid w:val="00744E80"/>
    <w:rsid w:val="00750FD1"/>
    <w:rsid w:val="00755B0D"/>
    <w:rsid w:val="00760FC2"/>
    <w:rsid w:val="007638C3"/>
    <w:rsid w:val="00765349"/>
    <w:rsid w:val="00771C95"/>
    <w:rsid w:val="00790038"/>
    <w:rsid w:val="00793652"/>
    <w:rsid w:val="00795F96"/>
    <w:rsid w:val="00796C4D"/>
    <w:rsid w:val="00797E48"/>
    <w:rsid w:val="007A2B49"/>
    <w:rsid w:val="007B70B8"/>
    <w:rsid w:val="007C134F"/>
    <w:rsid w:val="007C1403"/>
    <w:rsid w:val="007C28D5"/>
    <w:rsid w:val="007C6DE3"/>
    <w:rsid w:val="007D187B"/>
    <w:rsid w:val="007D390B"/>
    <w:rsid w:val="007D3DFC"/>
    <w:rsid w:val="007D4B14"/>
    <w:rsid w:val="007D5706"/>
    <w:rsid w:val="007D6521"/>
    <w:rsid w:val="007E229B"/>
    <w:rsid w:val="007E3704"/>
    <w:rsid w:val="007E4274"/>
    <w:rsid w:val="007E4322"/>
    <w:rsid w:val="007E4476"/>
    <w:rsid w:val="007F3ABA"/>
    <w:rsid w:val="007F4E0C"/>
    <w:rsid w:val="0080018C"/>
    <w:rsid w:val="00802C50"/>
    <w:rsid w:val="00803AE7"/>
    <w:rsid w:val="0080791F"/>
    <w:rsid w:val="008106A5"/>
    <w:rsid w:val="00810B9F"/>
    <w:rsid w:val="00811898"/>
    <w:rsid w:val="00811DD3"/>
    <w:rsid w:val="008176BD"/>
    <w:rsid w:val="008201C2"/>
    <w:rsid w:val="00820284"/>
    <w:rsid w:val="00825905"/>
    <w:rsid w:val="00825C1D"/>
    <w:rsid w:val="0083213E"/>
    <w:rsid w:val="0083411A"/>
    <w:rsid w:val="008376A8"/>
    <w:rsid w:val="0084670A"/>
    <w:rsid w:val="00852CAC"/>
    <w:rsid w:val="00855117"/>
    <w:rsid w:val="0085527B"/>
    <w:rsid w:val="00862AEC"/>
    <w:rsid w:val="0086379F"/>
    <w:rsid w:val="00867EFD"/>
    <w:rsid w:val="0087005A"/>
    <w:rsid w:val="0087744B"/>
    <w:rsid w:val="008822ED"/>
    <w:rsid w:val="00884A97"/>
    <w:rsid w:val="00892438"/>
    <w:rsid w:val="0089731D"/>
    <w:rsid w:val="008A1574"/>
    <w:rsid w:val="008A3152"/>
    <w:rsid w:val="008A4A27"/>
    <w:rsid w:val="008B30BE"/>
    <w:rsid w:val="008B578F"/>
    <w:rsid w:val="008B7703"/>
    <w:rsid w:val="008C2176"/>
    <w:rsid w:val="008C2C2F"/>
    <w:rsid w:val="008C3D5B"/>
    <w:rsid w:val="008C3E97"/>
    <w:rsid w:val="008C704F"/>
    <w:rsid w:val="008D495C"/>
    <w:rsid w:val="008D694B"/>
    <w:rsid w:val="008D7802"/>
    <w:rsid w:val="008E3EA2"/>
    <w:rsid w:val="008E5C30"/>
    <w:rsid w:val="008E684D"/>
    <w:rsid w:val="008F0D3D"/>
    <w:rsid w:val="008F1CF8"/>
    <w:rsid w:val="0090439F"/>
    <w:rsid w:val="0091558A"/>
    <w:rsid w:val="00921A38"/>
    <w:rsid w:val="0092325F"/>
    <w:rsid w:val="00923F86"/>
    <w:rsid w:val="00924221"/>
    <w:rsid w:val="0092586B"/>
    <w:rsid w:val="00932A4E"/>
    <w:rsid w:val="009330D0"/>
    <w:rsid w:val="009350D4"/>
    <w:rsid w:val="00952D0F"/>
    <w:rsid w:val="00961C4E"/>
    <w:rsid w:val="00962ED7"/>
    <w:rsid w:val="00965A06"/>
    <w:rsid w:val="00967050"/>
    <w:rsid w:val="00967DCB"/>
    <w:rsid w:val="00970A8A"/>
    <w:rsid w:val="00972CFA"/>
    <w:rsid w:val="00972DD7"/>
    <w:rsid w:val="0097388E"/>
    <w:rsid w:val="00974EA2"/>
    <w:rsid w:val="0097515F"/>
    <w:rsid w:val="009858F4"/>
    <w:rsid w:val="009870BE"/>
    <w:rsid w:val="00990A8B"/>
    <w:rsid w:val="00997B32"/>
    <w:rsid w:val="009A1B10"/>
    <w:rsid w:val="009A401F"/>
    <w:rsid w:val="009A4958"/>
    <w:rsid w:val="009A7BFF"/>
    <w:rsid w:val="009B3F30"/>
    <w:rsid w:val="009B5C14"/>
    <w:rsid w:val="009B63DB"/>
    <w:rsid w:val="009C0322"/>
    <w:rsid w:val="009C1296"/>
    <w:rsid w:val="009C1702"/>
    <w:rsid w:val="009C2C0B"/>
    <w:rsid w:val="009C3071"/>
    <w:rsid w:val="009C36DF"/>
    <w:rsid w:val="009C3A91"/>
    <w:rsid w:val="009C4DCB"/>
    <w:rsid w:val="009D0C14"/>
    <w:rsid w:val="009D47BD"/>
    <w:rsid w:val="009D57F0"/>
    <w:rsid w:val="009D6B32"/>
    <w:rsid w:val="009E1642"/>
    <w:rsid w:val="009E6B64"/>
    <w:rsid w:val="009E77F7"/>
    <w:rsid w:val="009E7B02"/>
    <w:rsid w:val="009E7E5F"/>
    <w:rsid w:val="009F1BA2"/>
    <w:rsid w:val="009F2D79"/>
    <w:rsid w:val="009F3CC2"/>
    <w:rsid w:val="009F4555"/>
    <w:rsid w:val="009F684B"/>
    <w:rsid w:val="00A03BFC"/>
    <w:rsid w:val="00A050F1"/>
    <w:rsid w:val="00A10D10"/>
    <w:rsid w:val="00A10F73"/>
    <w:rsid w:val="00A23603"/>
    <w:rsid w:val="00A241C0"/>
    <w:rsid w:val="00A24AEC"/>
    <w:rsid w:val="00A260D0"/>
    <w:rsid w:val="00A26C5E"/>
    <w:rsid w:val="00A3010D"/>
    <w:rsid w:val="00A30E74"/>
    <w:rsid w:val="00A34EB7"/>
    <w:rsid w:val="00A41AB7"/>
    <w:rsid w:val="00A43A27"/>
    <w:rsid w:val="00A44EAB"/>
    <w:rsid w:val="00A4593E"/>
    <w:rsid w:val="00A46019"/>
    <w:rsid w:val="00A46BD5"/>
    <w:rsid w:val="00A55952"/>
    <w:rsid w:val="00A6662C"/>
    <w:rsid w:val="00A7409E"/>
    <w:rsid w:val="00A75F23"/>
    <w:rsid w:val="00A772D3"/>
    <w:rsid w:val="00A81CF7"/>
    <w:rsid w:val="00A85226"/>
    <w:rsid w:val="00A86296"/>
    <w:rsid w:val="00A866CC"/>
    <w:rsid w:val="00A91432"/>
    <w:rsid w:val="00A92BC3"/>
    <w:rsid w:val="00A97E3E"/>
    <w:rsid w:val="00AA109B"/>
    <w:rsid w:val="00AA297D"/>
    <w:rsid w:val="00AA545F"/>
    <w:rsid w:val="00AA7663"/>
    <w:rsid w:val="00AB52C2"/>
    <w:rsid w:val="00AC01A4"/>
    <w:rsid w:val="00AD0915"/>
    <w:rsid w:val="00AD2BC0"/>
    <w:rsid w:val="00AD3734"/>
    <w:rsid w:val="00AD39FA"/>
    <w:rsid w:val="00AD7D8F"/>
    <w:rsid w:val="00AE028B"/>
    <w:rsid w:val="00AE04FE"/>
    <w:rsid w:val="00AE5896"/>
    <w:rsid w:val="00AF2650"/>
    <w:rsid w:val="00AF2AF9"/>
    <w:rsid w:val="00AF4F3E"/>
    <w:rsid w:val="00AF7298"/>
    <w:rsid w:val="00B01936"/>
    <w:rsid w:val="00B05461"/>
    <w:rsid w:val="00B10158"/>
    <w:rsid w:val="00B111D2"/>
    <w:rsid w:val="00B16D71"/>
    <w:rsid w:val="00B1710B"/>
    <w:rsid w:val="00B22776"/>
    <w:rsid w:val="00B24491"/>
    <w:rsid w:val="00B3075F"/>
    <w:rsid w:val="00B31D55"/>
    <w:rsid w:val="00B41DD3"/>
    <w:rsid w:val="00B44C4D"/>
    <w:rsid w:val="00B44C99"/>
    <w:rsid w:val="00B44EC9"/>
    <w:rsid w:val="00B46FC8"/>
    <w:rsid w:val="00B54DA2"/>
    <w:rsid w:val="00B60B28"/>
    <w:rsid w:val="00B633AB"/>
    <w:rsid w:val="00B65531"/>
    <w:rsid w:val="00B71530"/>
    <w:rsid w:val="00B71D0E"/>
    <w:rsid w:val="00B7210F"/>
    <w:rsid w:val="00B7214D"/>
    <w:rsid w:val="00B82691"/>
    <w:rsid w:val="00B858C2"/>
    <w:rsid w:val="00B90365"/>
    <w:rsid w:val="00B915D4"/>
    <w:rsid w:val="00B93F46"/>
    <w:rsid w:val="00BA2753"/>
    <w:rsid w:val="00BA448F"/>
    <w:rsid w:val="00BB22A1"/>
    <w:rsid w:val="00BB5ECE"/>
    <w:rsid w:val="00BB69F6"/>
    <w:rsid w:val="00BB7690"/>
    <w:rsid w:val="00BD379C"/>
    <w:rsid w:val="00BD5E4A"/>
    <w:rsid w:val="00BD6B4D"/>
    <w:rsid w:val="00BE579C"/>
    <w:rsid w:val="00BE5F7B"/>
    <w:rsid w:val="00BE79A7"/>
    <w:rsid w:val="00BF1DB2"/>
    <w:rsid w:val="00BF42AD"/>
    <w:rsid w:val="00BF7456"/>
    <w:rsid w:val="00C03688"/>
    <w:rsid w:val="00C056D6"/>
    <w:rsid w:val="00C1522E"/>
    <w:rsid w:val="00C172D0"/>
    <w:rsid w:val="00C173D8"/>
    <w:rsid w:val="00C17708"/>
    <w:rsid w:val="00C21B1F"/>
    <w:rsid w:val="00C224C6"/>
    <w:rsid w:val="00C23329"/>
    <w:rsid w:val="00C238EC"/>
    <w:rsid w:val="00C261CE"/>
    <w:rsid w:val="00C27C39"/>
    <w:rsid w:val="00C318BF"/>
    <w:rsid w:val="00C326D3"/>
    <w:rsid w:val="00C37EDD"/>
    <w:rsid w:val="00C40230"/>
    <w:rsid w:val="00C42F22"/>
    <w:rsid w:val="00C43BC6"/>
    <w:rsid w:val="00C45665"/>
    <w:rsid w:val="00C508EE"/>
    <w:rsid w:val="00C54C35"/>
    <w:rsid w:val="00C575A0"/>
    <w:rsid w:val="00C66E1F"/>
    <w:rsid w:val="00C71E76"/>
    <w:rsid w:val="00C73630"/>
    <w:rsid w:val="00C75C3F"/>
    <w:rsid w:val="00C760C4"/>
    <w:rsid w:val="00C80B9E"/>
    <w:rsid w:val="00C81A53"/>
    <w:rsid w:val="00C82FFA"/>
    <w:rsid w:val="00C8654A"/>
    <w:rsid w:val="00C86A61"/>
    <w:rsid w:val="00C87BFC"/>
    <w:rsid w:val="00CA3A97"/>
    <w:rsid w:val="00CA65DB"/>
    <w:rsid w:val="00CA6AA2"/>
    <w:rsid w:val="00CB625F"/>
    <w:rsid w:val="00CB6B3B"/>
    <w:rsid w:val="00CC51B9"/>
    <w:rsid w:val="00CC552A"/>
    <w:rsid w:val="00CC57A0"/>
    <w:rsid w:val="00CD3BB6"/>
    <w:rsid w:val="00CD69A4"/>
    <w:rsid w:val="00CD745F"/>
    <w:rsid w:val="00CE2152"/>
    <w:rsid w:val="00CE7093"/>
    <w:rsid w:val="00CF4F6C"/>
    <w:rsid w:val="00CF67FF"/>
    <w:rsid w:val="00CF7529"/>
    <w:rsid w:val="00D06D32"/>
    <w:rsid w:val="00D14841"/>
    <w:rsid w:val="00D15F32"/>
    <w:rsid w:val="00D20665"/>
    <w:rsid w:val="00D225F7"/>
    <w:rsid w:val="00D22F8E"/>
    <w:rsid w:val="00D249B9"/>
    <w:rsid w:val="00D27E47"/>
    <w:rsid w:val="00D30109"/>
    <w:rsid w:val="00D3717E"/>
    <w:rsid w:val="00D3723F"/>
    <w:rsid w:val="00D44370"/>
    <w:rsid w:val="00D5047C"/>
    <w:rsid w:val="00D50CF6"/>
    <w:rsid w:val="00D60A67"/>
    <w:rsid w:val="00D634C8"/>
    <w:rsid w:val="00D7435B"/>
    <w:rsid w:val="00D7679C"/>
    <w:rsid w:val="00D831EE"/>
    <w:rsid w:val="00D85267"/>
    <w:rsid w:val="00D902FA"/>
    <w:rsid w:val="00D90C9E"/>
    <w:rsid w:val="00D95C5D"/>
    <w:rsid w:val="00DA41A3"/>
    <w:rsid w:val="00DA4D63"/>
    <w:rsid w:val="00DA54DF"/>
    <w:rsid w:val="00DB13C3"/>
    <w:rsid w:val="00DB3478"/>
    <w:rsid w:val="00DB65E7"/>
    <w:rsid w:val="00DB7D89"/>
    <w:rsid w:val="00DC0041"/>
    <w:rsid w:val="00DC227A"/>
    <w:rsid w:val="00DC6E07"/>
    <w:rsid w:val="00DD0655"/>
    <w:rsid w:val="00DD2D61"/>
    <w:rsid w:val="00DD3F9C"/>
    <w:rsid w:val="00DD5DF9"/>
    <w:rsid w:val="00DD76CB"/>
    <w:rsid w:val="00DE0148"/>
    <w:rsid w:val="00DE118C"/>
    <w:rsid w:val="00DE442D"/>
    <w:rsid w:val="00DE474C"/>
    <w:rsid w:val="00DE4DC6"/>
    <w:rsid w:val="00DF2A5D"/>
    <w:rsid w:val="00DF2FE5"/>
    <w:rsid w:val="00DF4D82"/>
    <w:rsid w:val="00E0076E"/>
    <w:rsid w:val="00E0301C"/>
    <w:rsid w:val="00E05C70"/>
    <w:rsid w:val="00E0767A"/>
    <w:rsid w:val="00E10F53"/>
    <w:rsid w:val="00E12366"/>
    <w:rsid w:val="00E124CA"/>
    <w:rsid w:val="00E126BD"/>
    <w:rsid w:val="00E162CA"/>
    <w:rsid w:val="00E16B1D"/>
    <w:rsid w:val="00E23C3F"/>
    <w:rsid w:val="00E31A92"/>
    <w:rsid w:val="00E37C6D"/>
    <w:rsid w:val="00E51166"/>
    <w:rsid w:val="00E561B8"/>
    <w:rsid w:val="00E57D1F"/>
    <w:rsid w:val="00E61170"/>
    <w:rsid w:val="00E61ADC"/>
    <w:rsid w:val="00E63E9A"/>
    <w:rsid w:val="00E70135"/>
    <w:rsid w:val="00E70D98"/>
    <w:rsid w:val="00E86140"/>
    <w:rsid w:val="00E905ED"/>
    <w:rsid w:val="00E90A3F"/>
    <w:rsid w:val="00E95266"/>
    <w:rsid w:val="00E977C4"/>
    <w:rsid w:val="00EA13B6"/>
    <w:rsid w:val="00EA50C3"/>
    <w:rsid w:val="00EB0066"/>
    <w:rsid w:val="00EB18FD"/>
    <w:rsid w:val="00EB421A"/>
    <w:rsid w:val="00EC07F3"/>
    <w:rsid w:val="00EC2E4E"/>
    <w:rsid w:val="00EC324A"/>
    <w:rsid w:val="00EC3D71"/>
    <w:rsid w:val="00EC4E9E"/>
    <w:rsid w:val="00ED2B1E"/>
    <w:rsid w:val="00ED3D2D"/>
    <w:rsid w:val="00ED7A6C"/>
    <w:rsid w:val="00EE3862"/>
    <w:rsid w:val="00EE47DB"/>
    <w:rsid w:val="00EE4986"/>
    <w:rsid w:val="00EE5C03"/>
    <w:rsid w:val="00EE6AA5"/>
    <w:rsid w:val="00EE7315"/>
    <w:rsid w:val="00EF0DA4"/>
    <w:rsid w:val="00EF3863"/>
    <w:rsid w:val="00F005A4"/>
    <w:rsid w:val="00F01283"/>
    <w:rsid w:val="00F07D8C"/>
    <w:rsid w:val="00F1263F"/>
    <w:rsid w:val="00F1491F"/>
    <w:rsid w:val="00F14A92"/>
    <w:rsid w:val="00F153AB"/>
    <w:rsid w:val="00F15E48"/>
    <w:rsid w:val="00F17D1C"/>
    <w:rsid w:val="00F2477F"/>
    <w:rsid w:val="00F253E8"/>
    <w:rsid w:val="00F26188"/>
    <w:rsid w:val="00F272A5"/>
    <w:rsid w:val="00F30524"/>
    <w:rsid w:val="00F335B4"/>
    <w:rsid w:val="00F33A0F"/>
    <w:rsid w:val="00F35652"/>
    <w:rsid w:val="00F400B5"/>
    <w:rsid w:val="00F40F2D"/>
    <w:rsid w:val="00F44FE4"/>
    <w:rsid w:val="00F45616"/>
    <w:rsid w:val="00F4568E"/>
    <w:rsid w:val="00F50F61"/>
    <w:rsid w:val="00F51487"/>
    <w:rsid w:val="00F5779E"/>
    <w:rsid w:val="00F615CD"/>
    <w:rsid w:val="00F6560A"/>
    <w:rsid w:val="00F7017C"/>
    <w:rsid w:val="00F70A68"/>
    <w:rsid w:val="00F72464"/>
    <w:rsid w:val="00F740EF"/>
    <w:rsid w:val="00F7609E"/>
    <w:rsid w:val="00F77540"/>
    <w:rsid w:val="00F85954"/>
    <w:rsid w:val="00F85D5A"/>
    <w:rsid w:val="00F86303"/>
    <w:rsid w:val="00F9178A"/>
    <w:rsid w:val="00F92492"/>
    <w:rsid w:val="00F932D6"/>
    <w:rsid w:val="00F97FC9"/>
    <w:rsid w:val="00FA1B5C"/>
    <w:rsid w:val="00FA3D27"/>
    <w:rsid w:val="00FA3DF1"/>
    <w:rsid w:val="00FA5EC3"/>
    <w:rsid w:val="00FB193A"/>
    <w:rsid w:val="00FC07FD"/>
    <w:rsid w:val="00FC76A3"/>
    <w:rsid w:val="00FD0031"/>
    <w:rsid w:val="00FD3796"/>
    <w:rsid w:val="00FD61A0"/>
    <w:rsid w:val="00FD7F4A"/>
    <w:rsid w:val="00FE250F"/>
    <w:rsid w:val="00FE625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1549</TotalTime>
  <Pages>5</Pages>
  <Words>1408</Words>
  <Characters>7731</Characters>
  <Application>Microsoft Office Word</Application>
  <DocSecurity>0</DocSecurity>
  <Lines>198</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129</cp:revision>
  <dcterms:created xsi:type="dcterms:W3CDTF">2026-04-08T15:45:00Z</dcterms:created>
  <dcterms:modified xsi:type="dcterms:W3CDTF">2026-04-10T08:13:00Z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