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86991" w14:textId="69CD547D" w:rsidR="004F6706" w:rsidRPr="0055755B" w:rsidRDefault="00F80FDC" w:rsidP="00F80FDC">
      <w:pPr>
        <w:rPr>
          <w:rFonts w:cs="Segoe UI"/>
          <w:b/>
          <w:bCs/>
          <w:color w:val="181818"/>
          <w:shd w:val="clear" w:color="auto" w:fill="F3F3F3"/>
        </w:rPr>
      </w:pPr>
      <w:r w:rsidRPr="0055755B">
        <w:rPr>
          <w:rFonts w:cs="Segoe UI"/>
          <w:b/>
          <w:bCs/>
          <w:color w:val="181818"/>
          <w:shd w:val="clear" w:color="auto" w:fill="F3F3F3"/>
        </w:rPr>
        <w:t>PL/2023/03359</w:t>
      </w:r>
      <w:r w:rsidR="0055755B">
        <w:rPr>
          <w:rFonts w:cs="Segoe UI"/>
          <w:b/>
          <w:bCs/>
          <w:color w:val="181818"/>
          <w:shd w:val="clear" w:color="auto" w:fill="F3F3F3"/>
        </w:rPr>
        <w:t xml:space="preserve"> – Landscape consultation Response (interim)</w:t>
      </w:r>
    </w:p>
    <w:p w14:paraId="133C98D1" w14:textId="38C03F03" w:rsidR="0055755B" w:rsidRPr="0055755B" w:rsidRDefault="0055755B" w:rsidP="00F80FDC">
      <w:pPr>
        <w:rPr>
          <w:rFonts w:cs="Segoe UI"/>
          <w:color w:val="181818"/>
          <w:shd w:val="clear" w:color="auto" w:fill="FFFFFF"/>
        </w:rPr>
      </w:pPr>
      <w:r>
        <w:rPr>
          <w:rFonts w:cs="Segoe UI"/>
          <w:color w:val="181818"/>
          <w:shd w:val="clear" w:color="auto" w:fill="FFFFFF"/>
        </w:rPr>
        <w:t xml:space="preserve">Site: </w:t>
      </w:r>
      <w:r w:rsidRPr="0055755B">
        <w:rPr>
          <w:rFonts w:cs="Segoe UI"/>
          <w:color w:val="181818"/>
          <w:shd w:val="clear" w:color="auto" w:fill="FFFFFF"/>
        </w:rPr>
        <w:t>Land West of Ashton Road, Ashton Keynes, Wilts, SN6 6QT</w:t>
      </w:r>
      <w:r>
        <w:rPr>
          <w:rFonts w:cs="Segoe UI"/>
          <w:color w:val="181818"/>
          <w:shd w:val="clear" w:color="auto" w:fill="FFFFFF"/>
        </w:rPr>
        <w:t>.</w:t>
      </w:r>
    </w:p>
    <w:p w14:paraId="40947BEA" w14:textId="408CBC3D" w:rsidR="0055755B" w:rsidRDefault="0055755B" w:rsidP="00F80FDC">
      <w:pPr>
        <w:rPr>
          <w:rFonts w:cs="Segoe UI"/>
          <w:color w:val="181818"/>
          <w:shd w:val="clear" w:color="auto" w:fill="FFFFFF"/>
        </w:rPr>
      </w:pPr>
      <w:r>
        <w:rPr>
          <w:rFonts w:cs="Segoe UI"/>
          <w:color w:val="181818"/>
          <w:shd w:val="clear" w:color="auto" w:fill="FFFFFF"/>
        </w:rPr>
        <w:t xml:space="preserve">Development: </w:t>
      </w:r>
      <w:r w:rsidRPr="0055755B">
        <w:rPr>
          <w:rFonts w:cs="Segoe UI"/>
          <w:color w:val="181818"/>
          <w:shd w:val="clear" w:color="auto" w:fill="FFFFFF"/>
        </w:rPr>
        <w:t>Construction and operation of anaerobic digestion facility, ancillary infrastructure and construction of new access from Ashton Road</w:t>
      </w:r>
      <w:r>
        <w:rPr>
          <w:rFonts w:cs="Segoe UI"/>
          <w:color w:val="181818"/>
          <w:shd w:val="clear" w:color="auto" w:fill="FFFFFF"/>
        </w:rPr>
        <w:t>.</w:t>
      </w:r>
    </w:p>
    <w:p w14:paraId="31C5CA9E" w14:textId="576C31EF" w:rsidR="0055755B" w:rsidRPr="0055755B" w:rsidRDefault="0055755B" w:rsidP="00F80FDC">
      <w:pPr>
        <w:rPr>
          <w:rFonts w:cs="Segoe UI"/>
          <w:color w:val="181818"/>
          <w:shd w:val="clear" w:color="auto" w:fill="F3F3F3"/>
        </w:rPr>
      </w:pPr>
      <w:r>
        <w:rPr>
          <w:rFonts w:cs="Segoe UI"/>
          <w:color w:val="181818"/>
          <w:shd w:val="clear" w:color="auto" w:fill="FFFFFF"/>
        </w:rPr>
        <w:t>Case Officer: Ruaridh O’ Donoghue</w:t>
      </w:r>
    </w:p>
    <w:p w14:paraId="1DD1B228" w14:textId="533BB782" w:rsidR="0055755B" w:rsidRPr="0055755B" w:rsidRDefault="00F80FDC" w:rsidP="00F80FDC">
      <w:pPr>
        <w:rPr>
          <w:rFonts w:cs="Segoe UI"/>
          <w:color w:val="181818"/>
          <w:shd w:val="clear" w:color="auto" w:fill="F3F3F3"/>
        </w:rPr>
      </w:pPr>
      <w:r w:rsidRPr="0055755B">
        <w:rPr>
          <w:rFonts w:cs="Segoe UI"/>
          <w:color w:val="181818"/>
          <w:shd w:val="clear" w:color="auto" w:fill="F3F3F3"/>
        </w:rPr>
        <w:t>Comments by</w:t>
      </w:r>
      <w:r w:rsidR="00B672F2" w:rsidRPr="0055755B">
        <w:rPr>
          <w:rFonts w:cs="Segoe UI"/>
          <w:color w:val="181818"/>
          <w:shd w:val="clear" w:color="auto" w:fill="F3F3F3"/>
        </w:rPr>
        <w:t>:</w:t>
      </w:r>
      <w:r w:rsidRPr="0055755B">
        <w:rPr>
          <w:rFonts w:cs="Segoe UI"/>
          <w:color w:val="181818"/>
          <w:shd w:val="clear" w:color="auto" w:fill="F3F3F3"/>
        </w:rPr>
        <w:t xml:space="preserve"> Mark Goodwin CMLI</w:t>
      </w:r>
      <w:r w:rsidR="00B672F2" w:rsidRPr="0055755B">
        <w:rPr>
          <w:rFonts w:cs="Segoe UI"/>
          <w:color w:val="181818"/>
          <w:shd w:val="clear" w:color="auto" w:fill="F3F3F3"/>
        </w:rPr>
        <w:t>,</w:t>
      </w:r>
      <w:r w:rsidRPr="0055755B">
        <w:rPr>
          <w:rFonts w:cs="Segoe UI"/>
          <w:color w:val="181818"/>
          <w:shd w:val="clear" w:color="auto" w:fill="F3F3F3"/>
        </w:rPr>
        <w:t xml:space="preserve"> S</w:t>
      </w:r>
      <w:r w:rsidR="00B672F2" w:rsidRPr="0055755B">
        <w:rPr>
          <w:rFonts w:cs="Segoe UI"/>
          <w:color w:val="181818"/>
          <w:shd w:val="clear" w:color="auto" w:fill="F3F3F3"/>
        </w:rPr>
        <w:t>enior Landscape Officer Wiltshire Council</w:t>
      </w:r>
    </w:p>
    <w:p w14:paraId="0E911F49" w14:textId="77777777" w:rsidR="00D9283C" w:rsidRPr="003E49AF" w:rsidRDefault="00D9283C" w:rsidP="00CA4C4D">
      <w:pPr>
        <w:rPr>
          <w:b/>
          <w:bCs/>
        </w:rPr>
      </w:pPr>
      <w:r w:rsidRPr="003E49AF">
        <w:rPr>
          <w:b/>
          <w:bCs/>
        </w:rPr>
        <w:t>Background</w:t>
      </w:r>
    </w:p>
    <w:p w14:paraId="296DDAB5" w14:textId="7B6F38C0" w:rsidR="00D9283C" w:rsidRDefault="00D9283C" w:rsidP="00F80FDC">
      <w:r>
        <w:t xml:space="preserve">Previous landscape consultation responses have already been provided </w:t>
      </w:r>
      <w:r w:rsidR="0055755B">
        <w:t xml:space="preserve">by Paul Robertson, CMLI, and </w:t>
      </w:r>
      <w:proofErr w:type="gramStart"/>
      <w:r w:rsidR="0055755B">
        <w:t>myself</w:t>
      </w:r>
      <w:proofErr w:type="gramEnd"/>
      <w:r w:rsidR="0055755B">
        <w:t xml:space="preserve"> </w:t>
      </w:r>
      <w:r>
        <w:t>in relation to this application</w:t>
      </w:r>
      <w:r w:rsidR="00B672F2">
        <w:t xml:space="preserve">. </w:t>
      </w:r>
      <w:r>
        <w:t xml:space="preserve">With the passage of time further information has been submitted by the applicant the following of which is considered most relevant to this latest </w:t>
      </w:r>
      <w:r w:rsidR="00CA4C4D">
        <w:t>response.</w:t>
      </w:r>
      <w:r>
        <w:t xml:space="preserve"> </w:t>
      </w:r>
    </w:p>
    <w:p w14:paraId="766C1DCE" w14:textId="77777777" w:rsidR="00D9283C" w:rsidRDefault="00D9283C" w:rsidP="00D9283C">
      <w:pPr>
        <w:pStyle w:val="ListParagraph"/>
        <w:numPr>
          <w:ilvl w:val="0"/>
          <w:numId w:val="3"/>
        </w:numPr>
      </w:pPr>
      <w:r>
        <w:t>29419 F104 Rev D Manure Processing Building – Plans as Proposed (GGP)</w:t>
      </w:r>
    </w:p>
    <w:p w14:paraId="2CC04FB0" w14:textId="77777777" w:rsidR="00D9283C" w:rsidRDefault="00D9283C" w:rsidP="00D9283C">
      <w:pPr>
        <w:pStyle w:val="ListParagraph"/>
        <w:numPr>
          <w:ilvl w:val="0"/>
          <w:numId w:val="2"/>
        </w:numPr>
      </w:pPr>
      <w:r>
        <w:t>29419 F105 Rev C Manure Processing Building - Sections and Elevations as Proposed (GGP)</w:t>
      </w:r>
    </w:p>
    <w:p w14:paraId="68BDE37C" w14:textId="77777777" w:rsidR="00D9283C" w:rsidRDefault="00D9283C" w:rsidP="00D9283C">
      <w:pPr>
        <w:pStyle w:val="ListParagraph"/>
        <w:numPr>
          <w:ilvl w:val="0"/>
          <w:numId w:val="2"/>
        </w:numPr>
      </w:pPr>
      <w:r>
        <w:t>29419 F115 Rev B Elevations Views – Previous and New Planning Scheme (GGP)</w:t>
      </w:r>
    </w:p>
    <w:p w14:paraId="57CCF000" w14:textId="77777777" w:rsidR="00D9283C" w:rsidRDefault="00D9283C" w:rsidP="00D9283C">
      <w:pPr>
        <w:pStyle w:val="ListParagraph"/>
        <w:numPr>
          <w:ilvl w:val="0"/>
          <w:numId w:val="2"/>
        </w:numPr>
      </w:pPr>
      <w:r>
        <w:t>29419 F103 Rev C Site Elevations as Proposed (GGP).</w:t>
      </w:r>
    </w:p>
    <w:p w14:paraId="6C2015AD" w14:textId="77777777" w:rsidR="00D9283C" w:rsidRDefault="00D9283C" w:rsidP="00D9283C">
      <w:pPr>
        <w:pStyle w:val="ListParagraph"/>
        <w:numPr>
          <w:ilvl w:val="0"/>
          <w:numId w:val="2"/>
        </w:numPr>
      </w:pPr>
      <w:r>
        <w:t xml:space="preserve">29419/P2/102 Rev P02 Proposed Levels (GGP). </w:t>
      </w:r>
    </w:p>
    <w:p w14:paraId="25EC7A59" w14:textId="77777777" w:rsidR="00D9283C" w:rsidRDefault="00D9283C" w:rsidP="00D9283C">
      <w:pPr>
        <w:pStyle w:val="ListParagraph"/>
        <w:numPr>
          <w:ilvl w:val="0"/>
          <w:numId w:val="2"/>
        </w:numPr>
      </w:pPr>
      <w:r>
        <w:t>P24-1022_EN_010_B_A1 L Landscape Strategy Plan (Pegasus).</w:t>
      </w:r>
    </w:p>
    <w:p w14:paraId="7C1E5C67" w14:textId="77777777" w:rsidR="00D9283C" w:rsidRDefault="00D9283C" w:rsidP="00D9283C">
      <w:pPr>
        <w:pStyle w:val="ListParagraph"/>
        <w:numPr>
          <w:ilvl w:val="0"/>
          <w:numId w:val="2"/>
        </w:numPr>
      </w:pPr>
      <w:r>
        <w:t>A Planning, Design and Access Statement Addendum 2025 (PDAS Addendum 2025).</w:t>
      </w:r>
    </w:p>
    <w:p w14:paraId="33CBE4D6" w14:textId="406294C5" w:rsidR="00D9283C" w:rsidRDefault="00D9283C" w:rsidP="00D9283C">
      <w:pPr>
        <w:pStyle w:val="ListParagraph"/>
        <w:numPr>
          <w:ilvl w:val="0"/>
          <w:numId w:val="2"/>
        </w:numPr>
      </w:pPr>
      <w:r>
        <w:t xml:space="preserve">Lighting Mitigation Design Strategy. </w:t>
      </w:r>
    </w:p>
    <w:p w14:paraId="3016C4AD" w14:textId="77777777" w:rsidR="00D9283C" w:rsidRDefault="00D9283C" w:rsidP="00D9283C">
      <w:pPr>
        <w:pStyle w:val="ListParagraph"/>
        <w:numPr>
          <w:ilvl w:val="0"/>
          <w:numId w:val="2"/>
        </w:numPr>
      </w:pPr>
      <w:r>
        <w:t>ES Addendum 2025, with appended Additional visualisation of the Proposed Development (Viewpoint 10).</w:t>
      </w:r>
    </w:p>
    <w:p w14:paraId="505FAF5F" w14:textId="23DE3C14" w:rsidR="00D9283C" w:rsidRDefault="00D9283C" w:rsidP="00D9283C">
      <w:pPr>
        <w:pStyle w:val="ListParagraph"/>
        <w:numPr>
          <w:ilvl w:val="0"/>
          <w:numId w:val="2"/>
        </w:numPr>
      </w:pPr>
      <w:r>
        <w:t>Replacement LVIA / ES chapter 7.</w:t>
      </w:r>
    </w:p>
    <w:p w14:paraId="25328E6A" w14:textId="77777777" w:rsidR="00CA4C4D" w:rsidRPr="00CA4C4D" w:rsidRDefault="00CA4C4D" w:rsidP="00CA4C4D">
      <w:pPr>
        <w:rPr>
          <w:b/>
          <w:bCs/>
        </w:rPr>
      </w:pPr>
      <w:r w:rsidRPr="00CA4C4D">
        <w:rPr>
          <w:b/>
          <w:bCs/>
        </w:rPr>
        <w:t>Summary</w:t>
      </w:r>
    </w:p>
    <w:p w14:paraId="3125E94F" w14:textId="401E0770" w:rsidR="00CA4C4D" w:rsidRDefault="00CA4C4D" w:rsidP="00CA4C4D">
      <w:r>
        <w:t xml:space="preserve">I maintain my landscape objection in this instance. However, I intend to provide further detailed comment on the </w:t>
      </w:r>
      <w:r w:rsidRPr="00CA4C4D">
        <w:rPr>
          <w:b/>
          <w:bCs/>
        </w:rPr>
        <w:t xml:space="preserve">Applicant’s Response to Wiltshire Council’s Landscape Officer consultation response dated 18.04.2024 </w:t>
      </w:r>
      <w:r w:rsidRPr="000342A8">
        <w:t>(a detailed 15-page point by point</w:t>
      </w:r>
      <w:r>
        <w:t xml:space="preserve"> rebuttal of my last consultation response) and provide more detailed comments on the new </w:t>
      </w:r>
      <w:r w:rsidRPr="00CA4C4D">
        <w:rPr>
          <w:b/>
          <w:bCs/>
        </w:rPr>
        <w:t xml:space="preserve">replacement </w:t>
      </w:r>
      <w:r w:rsidRPr="00CA4C4D">
        <w:rPr>
          <w:b/>
          <w:bCs/>
        </w:rPr>
        <w:t xml:space="preserve">LVIA </w:t>
      </w:r>
      <w:r w:rsidRPr="00CA4C4D">
        <w:t>prepared by Pegasus</w:t>
      </w:r>
      <w:r w:rsidR="00B672F2">
        <w:t xml:space="preserve"> </w:t>
      </w:r>
      <w:r w:rsidR="0055755B">
        <w:t>to</w:t>
      </w:r>
      <w:r w:rsidR="00B672F2">
        <w:t xml:space="preserve"> expand on </w:t>
      </w:r>
      <w:r w:rsidR="0055755B">
        <w:t>these interim</w:t>
      </w:r>
      <w:r w:rsidR="00B672F2">
        <w:t xml:space="preserve"> comments that follow</w:t>
      </w:r>
      <w:r>
        <w:t>.</w:t>
      </w:r>
    </w:p>
    <w:p w14:paraId="2B99071A" w14:textId="77777777" w:rsidR="00CA4C4D" w:rsidRPr="00CA4C4D" w:rsidRDefault="00CA4C4D" w:rsidP="00CA4C4D">
      <w:pPr>
        <w:rPr>
          <w:b/>
          <w:bCs/>
        </w:rPr>
      </w:pPr>
      <w:r w:rsidRPr="00CA4C4D">
        <w:rPr>
          <w:b/>
          <w:bCs/>
        </w:rPr>
        <w:t>Comments</w:t>
      </w:r>
    </w:p>
    <w:p w14:paraId="36531C64" w14:textId="7A22297A" w:rsidR="00A020EB" w:rsidRDefault="00A020EB" w:rsidP="00CA4C4D">
      <w:r>
        <w:t xml:space="preserve">I note content of the additionally submitted </w:t>
      </w:r>
      <w:r w:rsidR="006F1AC4">
        <w:t>‘L</w:t>
      </w:r>
      <w:r>
        <w:t xml:space="preserve">ocational </w:t>
      </w:r>
      <w:r w:rsidR="006F1AC4">
        <w:t>J</w:t>
      </w:r>
      <w:r>
        <w:t>ustification</w:t>
      </w:r>
      <w:r w:rsidR="006F1AC4">
        <w:t>’</w:t>
      </w:r>
      <w:r>
        <w:t xml:space="preserve"> document, prepared by Savills on behalf of the applicant Under Environmental </w:t>
      </w:r>
      <w:r w:rsidR="00F80FDC">
        <w:t>C</w:t>
      </w:r>
      <w:r>
        <w:t xml:space="preserve">onstraints the </w:t>
      </w:r>
      <w:r>
        <w:lastRenderedPageBreak/>
        <w:t xml:space="preserve">document </w:t>
      </w:r>
      <w:r w:rsidR="006F1AC4">
        <w:t xml:space="preserve">highlights </w:t>
      </w:r>
      <w:r w:rsidR="006F1AC4" w:rsidRPr="00B672F2">
        <w:rPr>
          <w:b/>
          <w:bCs/>
          <w:i/>
          <w:iCs/>
        </w:rPr>
        <w:t>‘</w:t>
      </w:r>
      <w:r w:rsidRPr="00B672F2">
        <w:rPr>
          <w:b/>
          <w:bCs/>
          <w:i/>
          <w:iCs/>
        </w:rPr>
        <w:t>’</w:t>
      </w:r>
      <w:r w:rsidRPr="00B672F2">
        <w:rPr>
          <w:b/>
          <w:bCs/>
          <w:i/>
          <w:iCs/>
        </w:rPr>
        <w:t>Location on minerals allocation sites is not possible, as this would contravene planning policy on minerals safeguarding</w:t>
      </w:r>
      <w:r w:rsidR="00F80FDC" w:rsidRPr="00B672F2">
        <w:rPr>
          <w:b/>
          <w:bCs/>
          <w:i/>
          <w:iCs/>
        </w:rPr>
        <w:t>.</w:t>
      </w:r>
      <w:r w:rsidRPr="00B672F2">
        <w:rPr>
          <w:b/>
          <w:bCs/>
          <w:i/>
          <w:iCs/>
        </w:rPr>
        <w:t>’’</w:t>
      </w:r>
      <w:r>
        <w:t xml:space="preserve"> </w:t>
      </w:r>
      <w:r w:rsidR="00B672F2">
        <w:t>M</w:t>
      </w:r>
      <w:r>
        <w:t xml:space="preserve">y understanding </w:t>
      </w:r>
      <w:r w:rsidR="00B672F2">
        <w:t xml:space="preserve">is that </w:t>
      </w:r>
      <w:r>
        <w:t>the site is included within a Minerals Safeguarding Area for sand and gravel</w:t>
      </w:r>
      <w:r w:rsidR="006F1AC4">
        <w:t>.</w:t>
      </w:r>
      <w:r>
        <w:t xml:space="preserve"> </w:t>
      </w:r>
      <w:r w:rsidR="006F1AC4">
        <w:t>S</w:t>
      </w:r>
      <w:r>
        <w:t>ee below extract taken from the council</w:t>
      </w:r>
      <w:r w:rsidR="006F1AC4">
        <w:t>’</w:t>
      </w:r>
      <w:r>
        <w:t xml:space="preserve">s </w:t>
      </w:r>
      <w:proofErr w:type="spellStart"/>
      <w:r>
        <w:t>GiS</w:t>
      </w:r>
      <w:proofErr w:type="spellEnd"/>
      <w:r>
        <w:t xml:space="preserve"> </w:t>
      </w:r>
      <w:proofErr w:type="gramStart"/>
      <w:r>
        <w:t>layer;</w:t>
      </w:r>
      <w:proofErr w:type="gramEnd"/>
    </w:p>
    <w:p w14:paraId="4B4CB057" w14:textId="0D2EF426" w:rsidR="00A020EB" w:rsidRDefault="006F1AC4" w:rsidP="00A020EB">
      <w:pPr>
        <w:ind w:left="360"/>
      </w:pPr>
      <w:r w:rsidRPr="006F1AC4">
        <w:drawing>
          <wp:inline distT="0" distB="0" distL="0" distR="0" wp14:anchorId="5D590D66" wp14:editId="6A7EB3B2">
            <wp:extent cx="5731510" cy="3512185"/>
            <wp:effectExtent l="19050" t="19050" r="21590" b="12065"/>
            <wp:docPr id="688174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174956" name=""/>
                    <pic:cNvPicPr/>
                  </pic:nvPicPr>
                  <pic:blipFill>
                    <a:blip r:embed="rId7"/>
                    <a:stretch>
                      <a:fillRect/>
                    </a:stretch>
                  </pic:blipFill>
                  <pic:spPr>
                    <a:xfrm>
                      <a:off x="0" y="0"/>
                      <a:ext cx="5731510" cy="3512185"/>
                    </a:xfrm>
                    <a:prstGeom prst="rect">
                      <a:avLst/>
                    </a:prstGeom>
                    <a:ln w="3175">
                      <a:solidFill>
                        <a:schemeClr val="tx1"/>
                      </a:solidFill>
                    </a:ln>
                  </pic:spPr>
                </pic:pic>
              </a:graphicData>
            </a:graphic>
          </wp:inline>
        </w:drawing>
      </w:r>
    </w:p>
    <w:p w14:paraId="06958762" w14:textId="4E842537" w:rsidR="00FC6AB0" w:rsidRPr="007D1839" w:rsidRDefault="00CA4C4D" w:rsidP="00FC6AB0">
      <w:pPr>
        <w:rPr>
          <w:u w:val="single"/>
        </w:rPr>
      </w:pPr>
      <w:r>
        <w:rPr>
          <w:u w:val="single"/>
        </w:rPr>
        <w:t>Initial c</w:t>
      </w:r>
      <w:r w:rsidR="00FC6AB0" w:rsidRPr="007D1839">
        <w:rPr>
          <w:u w:val="single"/>
        </w:rPr>
        <w:t>omments on the submitted replacement LVIA chapter 7 - Landscape and visual.</w:t>
      </w:r>
    </w:p>
    <w:p w14:paraId="2AA79126" w14:textId="0E4C4BBF" w:rsidR="00FC6AB0" w:rsidRDefault="007D1839" w:rsidP="00FC6AB0">
      <w:r>
        <w:t>The revised, substituted landscape and visual chapter states in its o</w:t>
      </w:r>
      <w:r w:rsidR="00FC6AB0">
        <w:t xml:space="preserve">verall </w:t>
      </w:r>
      <w:r>
        <w:t>c</w:t>
      </w:r>
      <w:r w:rsidR="00FC6AB0">
        <w:t>onclusion</w:t>
      </w:r>
      <w:r>
        <w:t xml:space="preserve"> that</w:t>
      </w:r>
      <w:r w:rsidR="00B672F2">
        <w:t>.</w:t>
      </w:r>
      <w:r>
        <w:t>..</w:t>
      </w:r>
      <w:r w:rsidR="00FC6AB0">
        <w:t xml:space="preserve"> </w:t>
      </w:r>
    </w:p>
    <w:p w14:paraId="6F5AA9F0" w14:textId="501E4DAD" w:rsidR="00FC6AB0" w:rsidRPr="007D1839" w:rsidRDefault="00FC6AB0" w:rsidP="00FC6AB0">
      <w:pPr>
        <w:rPr>
          <w:i/>
          <w:iCs/>
        </w:rPr>
      </w:pPr>
      <w:r w:rsidRPr="007D1839">
        <w:rPr>
          <w:i/>
          <w:iCs/>
        </w:rPr>
        <w:t>‘’</w:t>
      </w:r>
      <w:r w:rsidRPr="007D1839">
        <w:rPr>
          <w:i/>
          <w:iCs/>
        </w:rPr>
        <w:t>The Proposed Development has been landscape led and incorporates a range of embedded design measures. Temporary Significant landscape and visual effects during the construction phase would be highly localised and have been minimised by the scheme design. Adverse effects during the operational phase of the project would also be minimised by a range of embedded landscape led mitigation measures including low level earth mounding and mitigation woodland planting. The only Significant residual effect identified, would be to the landscape character of the Site itself, which is inevitable with any green field development of a modern AD facility.</w:t>
      </w:r>
      <w:r w:rsidRPr="007D1839">
        <w:rPr>
          <w:i/>
          <w:iCs/>
        </w:rPr>
        <w:t>’’</w:t>
      </w:r>
    </w:p>
    <w:p w14:paraId="5E11AA92" w14:textId="79F59E84" w:rsidR="00AC1A9D" w:rsidRDefault="007D1839" w:rsidP="00FC6AB0">
      <w:r>
        <w:t>Firstly, I take issue with the claim that this project has been landscape led.</w:t>
      </w:r>
      <w:r w:rsidR="00A40B23">
        <w:t xml:space="preserve"> This is a much over used term and </w:t>
      </w:r>
      <w:r w:rsidR="00F80FDC">
        <w:t xml:space="preserve">certainly </w:t>
      </w:r>
      <w:r w:rsidR="00A40B23">
        <w:t>does not apply in this case.</w:t>
      </w:r>
      <w:r>
        <w:t xml:space="preserve"> In my opinion the </w:t>
      </w:r>
      <w:r w:rsidR="00B601FE">
        <w:t xml:space="preserve">requirement for the </w:t>
      </w:r>
      <w:r>
        <w:t xml:space="preserve">mitigation measures </w:t>
      </w:r>
      <w:r w:rsidR="00F80FDC">
        <w:t xml:space="preserve">(not betterment as referenced in the PDAS) proposed are </w:t>
      </w:r>
      <w:r w:rsidR="00A40B23">
        <w:t>largely derived and necessary</w:t>
      </w:r>
      <w:r w:rsidR="00B601FE">
        <w:t xml:space="preserve"> as </w:t>
      </w:r>
      <w:r>
        <w:t xml:space="preserve">a direct </w:t>
      </w:r>
      <w:r w:rsidR="00F80FDC">
        <w:t>consequence of the</w:t>
      </w:r>
      <w:r w:rsidR="00A40B23">
        <w:t xml:space="preserve"> </w:t>
      </w:r>
      <w:r>
        <w:t xml:space="preserve">unsuitable nature of the site for a development of this nature, </w:t>
      </w:r>
      <w:r w:rsidR="00AC1A9D">
        <w:t xml:space="preserve">located </w:t>
      </w:r>
      <w:r>
        <w:t>on the hillside of Ashton Down, and only after concerns were raised about the height</w:t>
      </w:r>
      <w:r w:rsidR="00AC1A9D">
        <w:t>,</w:t>
      </w:r>
      <w:r>
        <w:t xml:space="preserve"> bulk and massing of the </w:t>
      </w:r>
      <w:r w:rsidR="00AC1A9D">
        <w:t>initially presented</w:t>
      </w:r>
      <w:r w:rsidR="00AC1A9D" w:rsidRPr="00AC1A9D">
        <w:t xml:space="preserve"> </w:t>
      </w:r>
      <w:r w:rsidR="00AC1A9D">
        <w:t>development</w:t>
      </w:r>
      <w:r w:rsidR="00AC1A9D">
        <w:t xml:space="preserve"> proposal</w:t>
      </w:r>
      <w:r>
        <w:t xml:space="preserve">. </w:t>
      </w:r>
    </w:p>
    <w:p w14:paraId="0ADBD43B" w14:textId="3603088C" w:rsidR="00AC1A9D" w:rsidRDefault="00FC6AB0" w:rsidP="00FC6AB0">
      <w:r>
        <w:lastRenderedPageBreak/>
        <w:t xml:space="preserve">I concur with the LVIA’s general findings, in that the greatest resulting landscape and visual effects arising from the insertion of this industrialising development onto this local hill feature will be largely localised. However, </w:t>
      </w:r>
      <w:r w:rsidR="00B014AC">
        <w:t xml:space="preserve">the degrees of harm, the value and sensitivity of certain receptors </w:t>
      </w:r>
      <w:r w:rsidR="00FD5B5D">
        <w:t xml:space="preserve">used within the assessment </w:t>
      </w:r>
      <w:r w:rsidR="00B014AC">
        <w:t xml:space="preserve">are not agreed with, ultimately resulting in a greater level of localised </w:t>
      </w:r>
      <w:r w:rsidR="000342A8">
        <w:t xml:space="preserve">residual </w:t>
      </w:r>
      <w:r w:rsidR="00B014AC">
        <w:t>harm</w:t>
      </w:r>
      <w:r w:rsidR="000342A8">
        <w:t>s</w:t>
      </w:r>
      <w:r w:rsidR="00FD5B5D">
        <w:t xml:space="preserve"> in my opinion</w:t>
      </w:r>
      <w:r>
        <w:t xml:space="preserve">. </w:t>
      </w:r>
      <w:r w:rsidR="00AC1A9D">
        <w:t xml:space="preserve">The LVIA </w:t>
      </w:r>
      <w:r w:rsidR="00FD5B5D">
        <w:t xml:space="preserve">and photomontages also </w:t>
      </w:r>
      <w:r w:rsidR="00AC1A9D">
        <w:t>overstate</w:t>
      </w:r>
      <w:r w:rsidR="00FD5B5D">
        <w:t xml:space="preserve"> </w:t>
      </w:r>
      <w:r w:rsidR="00AC1A9D">
        <w:t xml:space="preserve">the effectiveness of the proposed mitigation within its consideration of residual effects </w:t>
      </w:r>
      <w:r w:rsidR="00B014AC">
        <w:t>at year</w:t>
      </w:r>
      <w:r w:rsidR="00B014AC">
        <w:t>15 year operation</w:t>
      </w:r>
      <w:r w:rsidR="00B014AC">
        <w:t xml:space="preserve">. </w:t>
      </w:r>
    </w:p>
    <w:p w14:paraId="370A8223" w14:textId="1952FF15" w:rsidR="00B014AC" w:rsidRPr="003E49AF" w:rsidRDefault="003E49AF" w:rsidP="00FC6AB0">
      <w:pPr>
        <w:rPr>
          <w:b/>
          <w:bCs/>
        </w:rPr>
      </w:pPr>
      <w:r w:rsidRPr="003E49AF">
        <w:rPr>
          <w:b/>
          <w:bCs/>
        </w:rPr>
        <w:t>Conclusion</w:t>
      </w:r>
    </w:p>
    <w:p w14:paraId="71186B5C" w14:textId="2F65F933" w:rsidR="00CA4C4D" w:rsidRPr="00143AA3" w:rsidRDefault="00CA4C4D" w:rsidP="00FC6AB0">
      <w:r>
        <w:t>The site is not considered to be a suitable location for a development of this industrialising nature and scale</w:t>
      </w:r>
      <w:r w:rsidR="00143AA3">
        <w:t>,</w:t>
      </w:r>
      <w:r>
        <w:t xml:space="preserve"> </w:t>
      </w:r>
      <w:r w:rsidR="00143AA3" w:rsidRPr="00143AA3">
        <w:t>i</w:t>
      </w:r>
      <w:r w:rsidR="00143AA3" w:rsidRPr="00143AA3">
        <w:t>n my opinion the development will result in unacceptable levels of localised landscape and visual harm</w:t>
      </w:r>
      <w:r w:rsidR="00FD5B5D">
        <w:t xml:space="preserve"> contrary to WCS, CP51 which needs to be factored into the wider planning balance</w:t>
      </w:r>
      <w:r w:rsidR="00143AA3" w:rsidRPr="00143AA3">
        <w:t xml:space="preserve">. </w:t>
      </w:r>
    </w:p>
    <w:p w14:paraId="6093EE79" w14:textId="36F2FB5A" w:rsidR="003E49AF" w:rsidRDefault="00B601FE" w:rsidP="00FC6AB0">
      <w:r>
        <w:t xml:space="preserve">The scheme plans to remove part of a recognised local hillside </w:t>
      </w:r>
      <w:r w:rsidR="0021692B">
        <w:t xml:space="preserve">feature </w:t>
      </w:r>
      <w:r w:rsidR="00B672F2">
        <w:t>extending</w:t>
      </w:r>
      <w:r w:rsidR="0021692B">
        <w:t xml:space="preserve"> up to 7 hectares </w:t>
      </w:r>
      <w:r w:rsidR="00B672F2">
        <w:t>in area</w:t>
      </w:r>
      <w:r w:rsidR="00B014AC">
        <w:t>. It proposes this</w:t>
      </w:r>
      <w:r w:rsidR="0021692B">
        <w:t xml:space="preserve"> </w:t>
      </w:r>
      <w:r>
        <w:t>in order to create</w:t>
      </w:r>
      <w:r>
        <w:t xml:space="preserve"> the</w:t>
      </w:r>
      <w:r>
        <w:t xml:space="preserve"> level building </w:t>
      </w:r>
      <w:r w:rsidR="00B014AC">
        <w:t>slab/</w:t>
      </w:r>
      <w:r>
        <w:t>platforms</w:t>
      </w:r>
      <w:r>
        <w:t xml:space="preserve"> </w:t>
      </w:r>
      <w:r w:rsidR="0021692B">
        <w:t xml:space="preserve">required </w:t>
      </w:r>
      <w:r>
        <w:t>to</w:t>
      </w:r>
      <w:r>
        <w:t xml:space="preserve"> </w:t>
      </w:r>
      <w:r w:rsidR="0021692B">
        <w:t xml:space="preserve">construct and </w:t>
      </w:r>
      <w:r>
        <w:t xml:space="preserve">operate an anaerobic digestion plant for </w:t>
      </w:r>
      <w:r w:rsidR="001E35C5">
        <w:t xml:space="preserve">a period of </w:t>
      </w:r>
      <w:r>
        <w:t>25 years</w:t>
      </w:r>
      <w:r w:rsidR="0021692B">
        <w:t>,</w:t>
      </w:r>
      <w:r>
        <w:t xml:space="preserve"> and then </w:t>
      </w:r>
      <w:r w:rsidR="001E35C5">
        <w:t>after this time</w:t>
      </w:r>
      <w:r w:rsidR="0021692B">
        <w:t xml:space="preserve">, </w:t>
      </w:r>
      <w:r w:rsidR="001E35C5">
        <w:t xml:space="preserve">it plans to </w:t>
      </w:r>
      <w:r w:rsidR="003E49AF">
        <w:t xml:space="preserve">remove the buildings from the site and as I understand then </w:t>
      </w:r>
      <w:r>
        <w:t xml:space="preserve">restore the hillside back to its original profile and </w:t>
      </w:r>
      <w:r w:rsidR="0021692B">
        <w:t xml:space="preserve">baseline </w:t>
      </w:r>
      <w:r>
        <w:t xml:space="preserve">use as </w:t>
      </w:r>
      <w:r w:rsidR="001E35C5">
        <w:t xml:space="preserve">arable </w:t>
      </w:r>
      <w:r>
        <w:t>farmlan</w:t>
      </w:r>
      <w:r w:rsidR="00B014AC">
        <w:t>d</w:t>
      </w:r>
      <w:r>
        <w:t xml:space="preserve">. </w:t>
      </w:r>
    </w:p>
    <w:p w14:paraId="03AEFF04" w14:textId="0328A57D" w:rsidR="003E49AF" w:rsidRDefault="00B601FE" w:rsidP="00FC6AB0">
      <w:r>
        <w:t xml:space="preserve">This will </w:t>
      </w:r>
      <w:r w:rsidR="0021692B">
        <w:t>involve</w:t>
      </w:r>
      <w:r>
        <w:t xml:space="preserve"> the removal of 1000’s tonnes of spoil, </w:t>
      </w:r>
      <w:r w:rsidR="0021692B">
        <w:t xml:space="preserve">which is </w:t>
      </w:r>
      <w:r w:rsidR="001E35C5">
        <w:t xml:space="preserve">most </w:t>
      </w:r>
      <w:r>
        <w:t>likely to be sand</w:t>
      </w:r>
      <w:r w:rsidR="001E35C5">
        <w:t>,</w:t>
      </w:r>
      <w:r>
        <w:t xml:space="preserve"> which </w:t>
      </w:r>
      <w:r w:rsidR="0021692B">
        <w:t>is</w:t>
      </w:r>
      <w:r>
        <w:t xml:space="preserve"> unlikely be stored for restoration purposes</w:t>
      </w:r>
      <w:r w:rsidR="0021692B">
        <w:t>,</w:t>
      </w:r>
      <w:r w:rsidR="001E35C5">
        <w:t xml:space="preserve"> and </w:t>
      </w:r>
      <w:r>
        <w:t>if so</w:t>
      </w:r>
      <w:r w:rsidR="0021692B">
        <w:t>,</w:t>
      </w:r>
      <w:r>
        <w:t xml:space="preserve"> then where</w:t>
      </w:r>
      <w:r w:rsidR="001E35C5">
        <w:t xml:space="preserve"> is it planned to be stockpiled</w:t>
      </w:r>
      <w:r>
        <w:t xml:space="preserve">? (If sand or gravel is the </w:t>
      </w:r>
      <w:r w:rsidR="001E35C5">
        <w:t>primary</w:t>
      </w:r>
      <w:r w:rsidR="0021692B">
        <w:t xml:space="preserve"> constituent of this</w:t>
      </w:r>
      <w:r>
        <w:t xml:space="preserve"> spoil </w:t>
      </w:r>
      <w:r w:rsidR="0021692B">
        <w:t>(noting the site is included within a sand and gravel Minerals Safeguarding Area</w:t>
      </w:r>
      <w:r w:rsidR="003E49AF">
        <w:t>)</w:t>
      </w:r>
      <w:r w:rsidR="0021692B">
        <w:t xml:space="preserve">, </w:t>
      </w:r>
      <w:r>
        <w:t xml:space="preserve">then this is more likely to be sold on as a </w:t>
      </w:r>
      <w:r w:rsidR="001E35C5">
        <w:t xml:space="preserve">valued building </w:t>
      </w:r>
      <w:r w:rsidR="00143AA3">
        <w:t>material</w:t>
      </w:r>
      <w:r>
        <w:t xml:space="preserve">) which raises </w:t>
      </w:r>
      <w:r w:rsidR="001E35C5">
        <w:t xml:space="preserve">further </w:t>
      </w:r>
      <w:r>
        <w:t>question</w:t>
      </w:r>
      <w:r w:rsidR="0021692B">
        <w:t>s</w:t>
      </w:r>
      <w:r>
        <w:t xml:space="preserve"> of what </w:t>
      </w:r>
      <w:r w:rsidR="0021692B">
        <w:t xml:space="preserve">fill </w:t>
      </w:r>
      <w:r>
        <w:t xml:space="preserve">material will be used </w:t>
      </w:r>
      <w:r w:rsidR="003E49AF">
        <w:t xml:space="preserve">or imported </w:t>
      </w:r>
      <w:r>
        <w:t>to restore the land and hillside</w:t>
      </w:r>
      <w:r w:rsidR="002A17D4">
        <w:t xml:space="preserve"> following decommissioning</w:t>
      </w:r>
      <w:r w:rsidR="00143AA3">
        <w:t xml:space="preserve"> after 25 years</w:t>
      </w:r>
      <w:r>
        <w:t xml:space="preserve">?  </w:t>
      </w:r>
    </w:p>
    <w:p w14:paraId="71676A13" w14:textId="7D27DA91" w:rsidR="00FC6AB0" w:rsidRDefault="001E35C5" w:rsidP="00FC6AB0">
      <w:r>
        <w:t xml:space="preserve">I seriously question how </w:t>
      </w:r>
      <w:r w:rsidR="00A40B23">
        <w:t xml:space="preserve">a </w:t>
      </w:r>
      <w:r>
        <w:t xml:space="preserve">development </w:t>
      </w:r>
      <w:r w:rsidR="00A40B23">
        <w:t xml:space="preserve">which </w:t>
      </w:r>
      <w:r>
        <w:t>propos</w:t>
      </w:r>
      <w:r w:rsidR="00A40B23">
        <w:t>es</w:t>
      </w:r>
      <w:r>
        <w:t xml:space="preserve"> </w:t>
      </w:r>
      <w:r w:rsidR="0021692B">
        <w:t xml:space="preserve">substantial </w:t>
      </w:r>
      <w:r>
        <w:t xml:space="preserve">hillside </w:t>
      </w:r>
      <w:r w:rsidR="0021692B">
        <w:t xml:space="preserve">excavation and removal over a </w:t>
      </w:r>
      <w:r w:rsidR="00A40B23">
        <w:t>7-hectare</w:t>
      </w:r>
      <w:r w:rsidR="0021692B">
        <w:t xml:space="preserve"> site</w:t>
      </w:r>
      <w:r w:rsidR="003E49AF">
        <w:t>,</w:t>
      </w:r>
      <w:r w:rsidR="0021692B">
        <w:t xml:space="preserve"> </w:t>
      </w:r>
      <w:r>
        <w:t xml:space="preserve">and then after 25 years </w:t>
      </w:r>
      <w:r w:rsidR="00A40B23">
        <w:t xml:space="preserve">proposes to </w:t>
      </w:r>
      <w:r w:rsidR="0021692B">
        <w:t xml:space="preserve">remove the </w:t>
      </w:r>
      <w:r w:rsidR="00143AA3">
        <w:t xml:space="preserve">built </w:t>
      </w:r>
      <w:r w:rsidR="003E49AF">
        <w:t>development and</w:t>
      </w:r>
      <w:r w:rsidR="0021692B">
        <w:t xml:space="preserve"> </w:t>
      </w:r>
      <w:r w:rsidR="00A40B23">
        <w:t xml:space="preserve">restore the hillside back to its original profile </w:t>
      </w:r>
      <w:r>
        <w:t xml:space="preserve">could be </w:t>
      </w:r>
      <w:r w:rsidR="003E49AF">
        <w:t>viewed as a</w:t>
      </w:r>
      <w:r w:rsidR="00A40B23">
        <w:t xml:space="preserve"> </w:t>
      </w:r>
      <w:r>
        <w:t xml:space="preserve">sustainable </w:t>
      </w:r>
      <w:r w:rsidR="00A40B23">
        <w:t xml:space="preserve">form of </w:t>
      </w:r>
      <w:r>
        <w:t>development.</w:t>
      </w:r>
    </w:p>
    <w:p w14:paraId="3D926FA9" w14:textId="77777777" w:rsidR="00F80FDC" w:rsidRDefault="00F80FDC" w:rsidP="00F80FDC">
      <w:r>
        <w:t>End.</w:t>
      </w:r>
    </w:p>
    <w:sectPr w:rsidR="00F80FD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B1B12" w14:textId="77777777" w:rsidR="0055755B" w:rsidRDefault="0055755B" w:rsidP="0055755B">
      <w:pPr>
        <w:spacing w:after="0" w:line="240" w:lineRule="auto"/>
      </w:pPr>
      <w:r>
        <w:separator/>
      </w:r>
    </w:p>
  </w:endnote>
  <w:endnote w:type="continuationSeparator" w:id="0">
    <w:p w14:paraId="7DBD98C0" w14:textId="77777777" w:rsidR="0055755B" w:rsidRDefault="0055755B" w:rsidP="00557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431094"/>
      <w:docPartObj>
        <w:docPartGallery w:val="Page Numbers (Bottom of Page)"/>
        <w:docPartUnique/>
      </w:docPartObj>
    </w:sdtPr>
    <w:sdtEndPr>
      <w:rPr>
        <w:noProof/>
      </w:rPr>
    </w:sdtEndPr>
    <w:sdtContent>
      <w:p w14:paraId="2B0DC299" w14:textId="6AB92C27" w:rsidR="0055755B" w:rsidRDefault="0055755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8F8C19" w14:textId="77777777" w:rsidR="0055755B" w:rsidRDefault="005575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741B2" w14:textId="77777777" w:rsidR="0055755B" w:rsidRDefault="0055755B" w:rsidP="0055755B">
      <w:pPr>
        <w:spacing w:after="0" w:line="240" w:lineRule="auto"/>
      </w:pPr>
      <w:r>
        <w:separator/>
      </w:r>
    </w:p>
  </w:footnote>
  <w:footnote w:type="continuationSeparator" w:id="0">
    <w:p w14:paraId="5D4A528A" w14:textId="77777777" w:rsidR="0055755B" w:rsidRDefault="0055755B" w:rsidP="005575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B1CB4"/>
    <w:multiLevelType w:val="hybridMultilevel"/>
    <w:tmpl w:val="B7CA5C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9547187"/>
    <w:multiLevelType w:val="hybridMultilevel"/>
    <w:tmpl w:val="E1FAC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39C29DC"/>
    <w:multiLevelType w:val="hybridMultilevel"/>
    <w:tmpl w:val="528052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20833463">
    <w:abstractNumId w:val="1"/>
  </w:num>
  <w:num w:numId="2" w16cid:durableId="201207981">
    <w:abstractNumId w:val="0"/>
  </w:num>
  <w:num w:numId="3" w16cid:durableId="12231024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BEB"/>
    <w:rsid w:val="000342A8"/>
    <w:rsid w:val="00055430"/>
    <w:rsid w:val="000D7BB6"/>
    <w:rsid w:val="000F7696"/>
    <w:rsid w:val="00143AA3"/>
    <w:rsid w:val="001E35C5"/>
    <w:rsid w:val="0021692B"/>
    <w:rsid w:val="0023652E"/>
    <w:rsid w:val="00240E19"/>
    <w:rsid w:val="002A17D4"/>
    <w:rsid w:val="00306E9D"/>
    <w:rsid w:val="003E49AF"/>
    <w:rsid w:val="004F6706"/>
    <w:rsid w:val="0055755B"/>
    <w:rsid w:val="006F1AC4"/>
    <w:rsid w:val="006F20D4"/>
    <w:rsid w:val="00723681"/>
    <w:rsid w:val="007D1839"/>
    <w:rsid w:val="008E797F"/>
    <w:rsid w:val="009004A3"/>
    <w:rsid w:val="00A020EB"/>
    <w:rsid w:val="00A40B23"/>
    <w:rsid w:val="00A92366"/>
    <w:rsid w:val="00AC1A9D"/>
    <w:rsid w:val="00AE03AC"/>
    <w:rsid w:val="00B014AC"/>
    <w:rsid w:val="00B601FE"/>
    <w:rsid w:val="00B672F2"/>
    <w:rsid w:val="00B90553"/>
    <w:rsid w:val="00C30BEB"/>
    <w:rsid w:val="00CA4C4D"/>
    <w:rsid w:val="00D718BA"/>
    <w:rsid w:val="00D8754F"/>
    <w:rsid w:val="00D9283C"/>
    <w:rsid w:val="00DC615D"/>
    <w:rsid w:val="00F7208A"/>
    <w:rsid w:val="00F80FDC"/>
    <w:rsid w:val="00FC6AB0"/>
    <w:rsid w:val="00FD5B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BF75F"/>
  <w15:chartTrackingRefBased/>
  <w15:docId w15:val="{03DD634D-E3D3-469A-B39F-955E1B7DB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0B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0B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0B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0B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0B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0B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0B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0B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0B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0B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0B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0B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0B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0B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0B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0B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0B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0BEB"/>
    <w:rPr>
      <w:rFonts w:eastAsiaTheme="majorEastAsia" w:cstheme="majorBidi"/>
      <w:color w:val="272727" w:themeColor="text1" w:themeTint="D8"/>
    </w:rPr>
  </w:style>
  <w:style w:type="paragraph" w:styleId="Title">
    <w:name w:val="Title"/>
    <w:basedOn w:val="Normal"/>
    <w:next w:val="Normal"/>
    <w:link w:val="TitleChar"/>
    <w:uiPriority w:val="10"/>
    <w:qFormat/>
    <w:rsid w:val="00C30B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0B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0B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0B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0BEB"/>
    <w:pPr>
      <w:spacing w:before="160"/>
      <w:jc w:val="center"/>
    </w:pPr>
    <w:rPr>
      <w:i/>
      <w:iCs/>
      <w:color w:val="404040" w:themeColor="text1" w:themeTint="BF"/>
    </w:rPr>
  </w:style>
  <w:style w:type="character" w:customStyle="1" w:styleId="QuoteChar">
    <w:name w:val="Quote Char"/>
    <w:basedOn w:val="DefaultParagraphFont"/>
    <w:link w:val="Quote"/>
    <w:uiPriority w:val="29"/>
    <w:rsid w:val="00C30BEB"/>
    <w:rPr>
      <w:i/>
      <w:iCs/>
      <w:color w:val="404040" w:themeColor="text1" w:themeTint="BF"/>
    </w:rPr>
  </w:style>
  <w:style w:type="paragraph" w:styleId="ListParagraph">
    <w:name w:val="List Paragraph"/>
    <w:basedOn w:val="Normal"/>
    <w:uiPriority w:val="34"/>
    <w:qFormat/>
    <w:rsid w:val="00C30BEB"/>
    <w:pPr>
      <w:ind w:left="720"/>
      <w:contextualSpacing/>
    </w:pPr>
  </w:style>
  <w:style w:type="character" w:styleId="IntenseEmphasis">
    <w:name w:val="Intense Emphasis"/>
    <w:basedOn w:val="DefaultParagraphFont"/>
    <w:uiPriority w:val="21"/>
    <w:qFormat/>
    <w:rsid w:val="00C30BEB"/>
    <w:rPr>
      <w:i/>
      <w:iCs/>
      <w:color w:val="0F4761" w:themeColor="accent1" w:themeShade="BF"/>
    </w:rPr>
  </w:style>
  <w:style w:type="paragraph" w:styleId="IntenseQuote">
    <w:name w:val="Intense Quote"/>
    <w:basedOn w:val="Normal"/>
    <w:next w:val="Normal"/>
    <w:link w:val="IntenseQuoteChar"/>
    <w:uiPriority w:val="30"/>
    <w:qFormat/>
    <w:rsid w:val="00C30B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0BEB"/>
    <w:rPr>
      <w:i/>
      <w:iCs/>
      <w:color w:val="0F4761" w:themeColor="accent1" w:themeShade="BF"/>
    </w:rPr>
  </w:style>
  <w:style w:type="character" w:styleId="IntenseReference">
    <w:name w:val="Intense Reference"/>
    <w:basedOn w:val="DefaultParagraphFont"/>
    <w:uiPriority w:val="32"/>
    <w:qFormat/>
    <w:rsid w:val="00C30BEB"/>
    <w:rPr>
      <w:b/>
      <w:bCs/>
      <w:smallCaps/>
      <w:color w:val="0F4761" w:themeColor="accent1" w:themeShade="BF"/>
      <w:spacing w:val="5"/>
    </w:rPr>
  </w:style>
  <w:style w:type="paragraph" w:styleId="Header">
    <w:name w:val="header"/>
    <w:basedOn w:val="Normal"/>
    <w:link w:val="HeaderChar"/>
    <w:uiPriority w:val="99"/>
    <w:unhideWhenUsed/>
    <w:rsid w:val="005575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755B"/>
  </w:style>
  <w:style w:type="paragraph" w:styleId="Footer">
    <w:name w:val="footer"/>
    <w:basedOn w:val="Normal"/>
    <w:link w:val="FooterChar"/>
    <w:uiPriority w:val="99"/>
    <w:unhideWhenUsed/>
    <w:rsid w:val="005575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75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479</TotalTime>
  <Pages>3</Pages>
  <Words>909</Words>
  <Characters>4924</Characters>
  <Application>Microsoft Office Word</Application>
  <DocSecurity>0</DocSecurity>
  <Lines>84</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Goodwin, Mark</dc:creator>
  <cp:keywords/>
  <dc:description/>
  <cp:lastModifiedBy>Goodwin, Mark</cp:lastModifiedBy>
  <cp:revision>1</cp:revision>
  <dcterms:created xsi:type="dcterms:W3CDTF">2026-03-27T13:36:00Z</dcterms:created>
  <dcterms:modified xsi:type="dcterms:W3CDTF">2026-03-27T21:46:00Z</dcterms:modified>
</cp:coreProperties>
</file>