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18952" w14:textId="5FC8A0FE" w:rsidR="00097010" w:rsidRPr="00D531F6" w:rsidRDefault="00097010" w:rsidP="00D531F6">
      <w:pPr>
        <w:spacing w:after="0" w:line="276" w:lineRule="auto"/>
        <w:jc w:val="center"/>
        <w:rPr>
          <w:rFonts w:ascii="Arial" w:eastAsia="Times New Roman" w:hAnsi="Arial" w:cs="Arial"/>
          <w:b/>
          <w:bCs/>
          <w:kern w:val="0"/>
          <w:lang w:eastAsia="en-GB"/>
          <w14:ligatures w14:val="none"/>
        </w:rPr>
      </w:pPr>
      <w:r w:rsidRPr="00D531F6">
        <w:rPr>
          <w:rFonts w:ascii="Arial" w:eastAsia="Times New Roman" w:hAnsi="Arial" w:cs="Arial"/>
          <w:b/>
          <w:bCs/>
          <w:kern w:val="0"/>
          <w:lang w:eastAsia="en-GB"/>
          <w14:ligatures w14:val="none"/>
        </w:rPr>
        <w:t xml:space="preserve">APPLICATION FOR </w:t>
      </w:r>
      <w:r w:rsidR="00D22F8E" w:rsidRPr="00D531F6">
        <w:rPr>
          <w:rFonts w:ascii="Arial" w:eastAsia="Times New Roman" w:hAnsi="Arial" w:cs="Arial"/>
          <w:b/>
          <w:bCs/>
          <w:kern w:val="0"/>
          <w:lang w:eastAsia="en-GB"/>
          <w14:ligatures w14:val="none"/>
        </w:rPr>
        <w:t>HOUSEHOLDER</w:t>
      </w:r>
      <w:r w:rsidRPr="00D531F6">
        <w:rPr>
          <w:rFonts w:ascii="Arial" w:eastAsia="Times New Roman" w:hAnsi="Arial" w:cs="Arial"/>
          <w:b/>
          <w:bCs/>
          <w:kern w:val="0"/>
          <w:lang w:eastAsia="en-GB"/>
          <w14:ligatures w14:val="none"/>
        </w:rPr>
        <w:t xml:space="preserve"> PLANNING PERMISSION</w:t>
      </w:r>
      <w:r w:rsidR="00D531F6" w:rsidRPr="00D531F6">
        <w:rPr>
          <w:rFonts w:ascii="Arial" w:eastAsia="Times New Roman" w:hAnsi="Arial" w:cs="Arial"/>
          <w:b/>
          <w:bCs/>
          <w:kern w:val="0"/>
          <w:lang w:eastAsia="en-GB"/>
          <w14:ligatures w14:val="none"/>
        </w:rPr>
        <w:t xml:space="preserve"> AND LISTED BUILDING CONSENT </w:t>
      </w:r>
      <w:r w:rsidRPr="00D531F6">
        <w:rPr>
          <w:rFonts w:ascii="Arial" w:eastAsia="Times New Roman" w:hAnsi="Arial" w:cs="Arial"/>
          <w:b/>
          <w:bCs/>
          <w:kern w:val="0"/>
          <w:lang w:eastAsia="en-GB"/>
          <w14:ligatures w14:val="none"/>
        </w:rPr>
        <w:t>DEL</w:t>
      </w:r>
      <w:r w:rsidR="000143A5" w:rsidRPr="00D531F6">
        <w:rPr>
          <w:rFonts w:ascii="Arial" w:eastAsia="Times New Roman" w:hAnsi="Arial" w:cs="Arial"/>
          <w:b/>
          <w:bCs/>
          <w:kern w:val="0"/>
          <w:lang w:eastAsia="en-GB"/>
          <w14:ligatures w14:val="none"/>
        </w:rPr>
        <w:t>E</w:t>
      </w:r>
      <w:r w:rsidRPr="00D531F6">
        <w:rPr>
          <w:rFonts w:ascii="Arial" w:eastAsia="Times New Roman" w:hAnsi="Arial" w:cs="Arial"/>
          <w:b/>
          <w:bCs/>
          <w:kern w:val="0"/>
          <w:lang w:eastAsia="en-GB"/>
          <w14:ligatures w14:val="none"/>
        </w:rPr>
        <w:t>GATED REPORT</w:t>
      </w:r>
    </w:p>
    <w:p w14:paraId="455E0CF8" w14:textId="77777777" w:rsidR="00683C17" w:rsidRPr="00974920" w:rsidRDefault="00683C17" w:rsidP="00974920">
      <w:pPr>
        <w:spacing w:after="0" w:line="276" w:lineRule="auto"/>
        <w:jc w:val="both"/>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974920" w14:paraId="17078117" w14:textId="77777777" w:rsidTr="00683C17">
        <w:tc>
          <w:tcPr>
            <w:tcW w:w="3681" w:type="dxa"/>
          </w:tcPr>
          <w:p w14:paraId="44245B70" w14:textId="77777777" w:rsidR="00097010" w:rsidRPr="00974920" w:rsidRDefault="00097010" w:rsidP="0097492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974920">
              <w:rPr>
                <w:rFonts w:ascii="Arial" w:eastAsia="Times New Roman" w:hAnsi="Arial" w:cs="Arial"/>
                <w:b/>
                <w:bCs/>
                <w:kern w:val="0"/>
                <w:sz w:val="22"/>
                <w:szCs w:val="22"/>
                <w:lang w:eastAsia="en-GB"/>
                <w14:ligatures w14:val="none"/>
              </w:rPr>
              <w:t>APPLICATION REFERENCE:</w:t>
            </w:r>
          </w:p>
        </w:tc>
        <w:tc>
          <w:tcPr>
            <w:tcW w:w="5335" w:type="dxa"/>
          </w:tcPr>
          <w:p w14:paraId="41D4AD41" w14:textId="6C5EB9CE" w:rsidR="00097010" w:rsidRPr="00974920" w:rsidRDefault="00C777DF" w:rsidP="00974920">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974920">
              <w:rPr>
                <w:rFonts w:ascii="Arial" w:eastAsia="Times New Roman" w:hAnsi="Arial" w:cs="Arial"/>
                <w:kern w:val="0"/>
                <w:sz w:val="22"/>
                <w:szCs w:val="22"/>
                <w:lang w:eastAsia="en-GB"/>
                <w14:ligatures w14:val="none"/>
              </w:rPr>
              <w:t>PL/2026/00344</w:t>
            </w:r>
            <w:r w:rsidR="00FA6C32">
              <w:rPr>
                <w:rFonts w:ascii="Arial" w:eastAsia="Times New Roman" w:hAnsi="Arial" w:cs="Arial"/>
                <w:kern w:val="0"/>
                <w:sz w:val="22"/>
                <w:szCs w:val="22"/>
                <w:lang w:eastAsia="en-GB"/>
                <w14:ligatures w14:val="none"/>
              </w:rPr>
              <w:t xml:space="preserve"> and </w:t>
            </w:r>
            <w:r w:rsidR="00FA6C32" w:rsidRPr="00974920">
              <w:rPr>
                <w:rFonts w:ascii="Arial" w:eastAsia="Times New Roman" w:hAnsi="Arial" w:cs="Arial"/>
                <w:kern w:val="0"/>
                <w:sz w:val="22"/>
                <w:szCs w:val="22"/>
                <w:lang w:eastAsia="en-GB"/>
                <w14:ligatures w14:val="none"/>
              </w:rPr>
              <w:t>PL/2026/0034</w:t>
            </w:r>
            <w:r w:rsidR="00FA6C32">
              <w:rPr>
                <w:rFonts w:ascii="Arial" w:eastAsia="Times New Roman" w:hAnsi="Arial" w:cs="Arial"/>
                <w:kern w:val="0"/>
                <w:sz w:val="22"/>
                <w:szCs w:val="22"/>
                <w:lang w:eastAsia="en-GB"/>
                <w14:ligatures w14:val="none"/>
              </w:rPr>
              <w:t>6</w:t>
            </w:r>
          </w:p>
        </w:tc>
      </w:tr>
      <w:tr w:rsidR="00097010" w:rsidRPr="00974920" w14:paraId="14F69AE2" w14:textId="77777777" w:rsidTr="00683C17">
        <w:tc>
          <w:tcPr>
            <w:tcW w:w="3681" w:type="dxa"/>
          </w:tcPr>
          <w:p w14:paraId="15F0071B" w14:textId="77777777" w:rsidR="00097010" w:rsidRPr="00974920" w:rsidRDefault="00097010" w:rsidP="0097492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974920">
              <w:rPr>
                <w:rFonts w:ascii="Arial" w:eastAsia="Times New Roman" w:hAnsi="Arial" w:cs="Arial"/>
                <w:b/>
                <w:bCs/>
                <w:kern w:val="0"/>
                <w:sz w:val="22"/>
                <w:szCs w:val="22"/>
                <w:lang w:eastAsia="en-GB"/>
                <w14:ligatures w14:val="none"/>
              </w:rPr>
              <w:t>APPLICATION TYPE:</w:t>
            </w:r>
          </w:p>
        </w:tc>
        <w:tc>
          <w:tcPr>
            <w:tcW w:w="5335" w:type="dxa"/>
          </w:tcPr>
          <w:p w14:paraId="344D4FAE" w14:textId="0E74C759" w:rsidR="00097010" w:rsidRPr="00974920" w:rsidRDefault="00C777DF" w:rsidP="00974920">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974920">
              <w:rPr>
                <w:rFonts w:ascii="Arial" w:eastAsia="Times New Roman" w:hAnsi="Arial" w:cs="Arial"/>
                <w:kern w:val="0"/>
                <w:sz w:val="22"/>
                <w:szCs w:val="22"/>
                <w:lang w:eastAsia="en-GB"/>
                <w14:ligatures w14:val="none"/>
              </w:rPr>
              <w:t>Householder planning permission</w:t>
            </w:r>
            <w:r w:rsidR="00D531F6">
              <w:rPr>
                <w:rFonts w:ascii="Arial" w:eastAsia="Times New Roman" w:hAnsi="Arial" w:cs="Arial"/>
                <w:kern w:val="0"/>
                <w:sz w:val="22"/>
                <w:szCs w:val="22"/>
                <w:lang w:eastAsia="en-GB"/>
                <w14:ligatures w14:val="none"/>
              </w:rPr>
              <w:t xml:space="preserve"> </w:t>
            </w:r>
            <w:r w:rsidR="00D531F6" w:rsidRPr="00D531F6">
              <w:rPr>
                <w:rFonts w:ascii="Arial" w:eastAsia="Times New Roman" w:hAnsi="Arial" w:cs="Arial"/>
                <w:kern w:val="0"/>
                <w:sz w:val="22"/>
                <w:szCs w:val="22"/>
                <w:lang w:eastAsia="en-GB"/>
                <w14:ligatures w14:val="none"/>
              </w:rPr>
              <w:t>and Listed Building Consent</w:t>
            </w:r>
          </w:p>
        </w:tc>
      </w:tr>
      <w:tr w:rsidR="00097010" w:rsidRPr="00974920" w14:paraId="0F2DE5DE" w14:textId="77777777" w:rsidTr="00683C17">
        <w:tc>
          <w:tcPr>
            <w:tcW w:w="3681" w:type="dxa"/>
          </w:tcPr>
          <w:p w14:paraId="53A08D51" w14:textId="77777777" w:rsidR="00097010" w:rsidRPr="00974920" w:rsidRDefault="00097010" w:rsidP="0097492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974920">
              <w:rPr>
                <w:rFonts w:ascii="Arial" w:eastAsia="Times New Roman" w:hAnsi="Arial" w:cs="Arial"/>
                <w:b/>
                <w:bCs/>
                <w:kern w:val="0"/>
                <w:sz w:val="22"/>
                <w:szCs w:val="22"/>
                <w:lang w:eastAsia="en-GB"/>
                <w14:ligatures w14:val="none"/>
              </w:rPr>
              <w:t>SITE ADDRESS:</w:t>
            </w:r>
          </w:p>
        </w:tc>
        <w:tc>
          <w:tcPr>
            <w:tcW w:w="5335" w:type="dxa"/>
          </w:tcPr>
          <w:p w14:paraId="515A45A0" w14:textId="77777777" w:rsidR="00097010" w:rsidRPr="00974920" w:rsidRDefault="00C777DF" w:rsidP="00974920">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974920">
              <w:rPr>
                <w:rFonts w:ascii="Arial" w:eastAsia="Times New Roman" w:hAnsi="Arial" w:cs="Arial"/>
                <w:kern w:val="0"/>
                <w:sz w:val="22"/>
                <w:szCs w:val="22"/>
                <w:lang w:eastAsia="en-GB"/>
                <w14:ligatures w14:val="none"/>
              </w:rPr>
              <w:t>6 George Street, Warminster, BA12 8QA</w:t>
            </w:r>
          </w:p>
        </w:tc>
      </w:tr>
      <w:tr w:rsidR="00097010" w:rsidRPr="00974920" w14:paraId="701C6EEE" w14:textId="77777777" w:rsidTr="00683C17">
        <w:tc>
          <w:tcPr>
            <w:tcW w:w="3681" w:type="dxa"/>
          </w:tcPr>
          <w:p w14:paraId="6ED827D9" w14:textId="77777777" w:rsidR="00097010" w:rsidRPr="00974920" w:rsidRDefault="00097010" w:rsidP="0097492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974920">
              <w:rPr>
                <w:rFonts w:ascii="Arial" w:eastAsia="Times New Roman" w:hAnsi="Arial" w:cs="Arial"/>
                <w:b/>
                <w:bCs/>
                <w:kern w:val="0"/>
                <w:sz w:val="22"/>
                <w:szCs w:val="22"/>
                <w:lang w:eastAsia="en-GB"/>
                <w14:ligatures w14:val="none"/>
              </w:rPr>
              <w:t>DEVELOPMENT DESCRIPTION:</w:t>
            </w:r>
          </w:p>
        </w:tc>
        <w:tc>
          <w:tcPr>
            <w:tcW w:w="5335" w:type="dxa"/>
          </w:tcPr>
          <w:p w14:paraId="757DA47E" w14:textId="77777777" w:rsidR="00097010" w:rsidRPr="00974920" w:rsidRDefault="00C777DF" w:rsidP="00974920">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974920">
              <w:rPr>
                <w:rFonts w:ascii="Arial" w:eastAsia="Times New Roman" w:hAnsi="Arial" w:cs="Arial"/>
                <w:kern w:val="0"/>
                <w:sz w:val="22"/>
                <w:szCs w:val="22"/>
                <w:lang w:eastAsia="en-GB"/>
                <w14:ligatures w14:val="none"/>
              </w:rPr>
              <w:t>Retrospective permission for demolition of lean to at rear of property</w:t>
            </w:r>
          </w:p>
        </w:tc>
      </w:tr>
      <w:tr w:rsidR="00097010" w:rsidRPr="00974920" w14:paraId="7038B02E" w14:textId="77777777" w:rsidTr="00683C17">
        <w:tc>
          <w:tcPr>
            <w:tcW w:w="3681" w:type="dxa"/>
          </w:tcPr>
          <w:p w14:paraId="0DD895BA" w14:textId="77777777" w:rsidR="00097010" w:rsidRPr="00974920" w:rsidRDefault="00097010" w:rsidP="0097492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974920">
              <w:rPr>
                <w:rFonts w:ascii="Arial" w:eastAsia="Times New Roman" w:hAnsi="Arial" w:cs="Arial"/>
                <w:b/>
                <w:bCs/>
                <w:kern w:val="0"/>
                <w:sz w:val="22"/>
                <w:szCs w:val="22"/>
                <w:lang w:eastAsia="en-GB"/>
                <w14:ligatures w14:val="none"/>
              </w:rPr>
              <w:t>RECOMMENDATION:</w:t>
            </w:r>
          </w:p>
        </w:tc>
        <w:tc>
          <w:tcPr>
            <w:tcW w:w="5335" w:type="dxa"/>
          </w:tcPr>
          <w:p w14:paraId="48F4BE63" w14:textId="77777777" w:rsidR="00680DA9" w:rsidRPr="00974920" w:rsidRDefault="00680DA9" w:rsidP="00974920">
            <w:pPr>
              <w:spacing w:line="276" w:lineRule="auto"/>
              <w:jc w:val="both"/>
              <w:rPr>
                <w:rFonts w:ascii="Arial" w:eastAsia="Times New Roman" w:hAnsi="Arial" w:cs="Arial"/>
                <w:b/>
                <w:bCs/>
                <w:kern w:val="0"/>
                <w:sz w:val="22"/>
                <w:szCs w:val="22"/>
                <w:lang w:eastAsia="en-GB"/>
                <w14:ligatures w14:val="none"/>
              </w:rPr>
            </w:pPr>
            <w:r w:rsidRPr="00974920">
              <w:rPr>
                <w:rFonts w:ascii="Arial" w:eastAsia="Times New Roman" w:hAnsi="Arial" w:cs="Arial"/>
                <w:b/>
                <w:bCs/>
                <w:kern w:val="0"/>
                <w:sz w:val="22"/>
                <w:szCs w:val="22"/>
                <w:lang w:eastAsia="en-GB"/>
                <w14:ligatures w14:val="none"/>
              </w:rPr>
              <w:t>That Planning Permission be GRANTED</w:t>
            </w:r>
          </w:p>
        </w:tc>
      </w:tr>
    </w:tbl>
    <w:p w14:paraId="49CBDB35" w14:textId="77777777" w:rsidR="00F7609E" w:rsidRPr="00974920" w:rsidRDefault="00F7609E" w:rsidP="00974920">
      <w:pPr>
        <w:spacing w:after="0" w:line="276" w:lineRule="auto"/>
        <w:jc w:val="both"/>
        <w:rPr>
          <w:rFonts w:ascii="Arial" w:eastAsia="Times New Roman" w:hAnsi="Arial" w:cs="Arial"/>
          <w:kern w:val="0"/>
          <w:sz w:val="22"/>
          <w:szCs w:val="22"/>
          <w:lang w:eastAsia="en-GB"/>
          <w14:ligatures w14:val="none"/>
        </w:rPr>
      </w:pPr>
    </w:p>
    <w:p w14:paraId="720D31A8" w14:textId="2C66D355" w:rsidR="00DB32F1" w:rsidRPr="00DB32F1" w:rsidRDefault="00DB32F1" w:rsidP="00DB32F1">
      <w:pPr>
        <w:spacing w:after="0" w:line="276" w:lineRule="auto"/>
        <w:jc w:val="both"/>
        <w:outlineLvl w:val="2"/>
        <w:rPr>
          <w:rFonts w:ascii="Arial" w:eastAsia="Times New Roman" w:hAnsi="Arial" w:cs="Arial"/>
          <w:b/>
          <w:bCs/>
          <w:kern w:val="0"/>
          <w:sz w:val="22"/>
          <w:szCs w:val="22"/>
          <w:lang w:eastAsia="en-GB"/>
          <w14:ligatures w14:val="none"/>
        </w:rPr>
      </w:pPr>
      <w:r w:rsidRPr="00DB32F1">
        <w:rPr>
          <w:rFonts w:ascii="Arial" w:eastAsia="Times New Roman" w:hAnsi="Arial" w:cs="Arial"/>
          <w:b/>
          <w:bCs/>
          <w:kern w:val="0"/>
          <w:sz w:val="22"/>
          <w:szCs w:val="22"/>
          <w:lang w:eastAsia="en-GB"/>
          <w14:ligatures w14:val="none"/>
        </w:rPr>
        <w:t>This is a joint report for PL/202</w:t>
      </w:r>
      <w:r>
        <w:rPr>
          <w:rFonts w:ascii="Arial" w:eastAsia="Times New Roman" w:hAnsi="Arial" w:cs="Arial"/>
          <w:b/>
          <w:bCs/>
          <w:kern w:val="0"/>
          <w:sz w:val="22"/>
          <w:szCs w:val="22"/>
          <w:lang w:eastAsia="en-GB"/>
          <w14:ligatures w14:val="none"/>
        </w:rPr>
        <w:t xml:space="preserve">6/00344 </w:t>
      </w:r>
      <w:r w:rsidRPr="00DB32F1">
        <w:rPr>
          <w:rFonts w:ascii="Arial" w:eastAsia="Times New Roman" w:hAnsi="Arial" w:cs="Arial"/>
          <w:b/>
          <w:bCs/>
          <w:kern w:val="0"/>
          <w:sz w:val="22"/>
          <w:szCs w:val="22"/>
          <w:lang w:eastAsia="en-GB"/>
          <w14:ligatures w14:val="none"/>
        </w:rPr>
        <w:t>(</w:t>
      </w:r>
      <w:r>
        <w:rPr>
          <w:rFonts w:ascii="Arial" w:eastAsia="Times New Roman" w:hAnsi="Arial" w:cs="Arial"/>
          <w:b/>
          <w:bCs/>
          <w:kern w:val="0"/>
          <w:sz w:val="22"/>
          <w:szCs w:val="22"/>
          <w:lang w:eastAsia="en-GB"/>
          <w14:ligatures w14:val="none"/>
        </w:rPr>
        <w:t>Householder</w:t>
      </w:r>
      <w:r w:rsidRPr="00DB32F1">
        <w:rPr>
          <w:rFonts w:ascii="Arial" w:eastAsia="Times New Roman" w:hAnsi="Arial" w:cs="Arial"/>
          <w:b/>
          <w:bCs/>
          <w:kern w:val="0"/>
          <w:sz w:val="22"/>
          <w:szCs w:val="22"/>
          <w:lang w:eastAsia="en-GB"/>
          <w14:ligatures w14:val="none"/>
        </w:rPr>
        <w:t>) and PL/2025/09622 (LBC)</w:t>
      </w:r>
    </w:p>
    <w:p w14:paraId="5C57B963" w14:textId="77777777" w:rsidR="00DB32F1" w:rsidRDefault="00DB32F1" w:rsidP="00974920">
      <w:pPr>
        <w:spacing w:after="0" w:line="276" w:lineRule="auto"/>
        <w:jc w:val="both"/>
        <w:outlineLvl w:val="2"/>
        <w:rPr>
          <w:rFonts w:ascii="Arial" w:eastAsia="Times New Roman" w:hAnsi="Arial" w:cs="Arial"/>
          <w:b/>
          <w:bCs/>
          <w:kern w:val="0"/>
          <w:sz w:val="22"/>
          <w:szCs w:val="22"/>
          <w:lang w:eastAsia="en-GB"/>
          <w14:ligatures w14:val="none"/>
        </w:rPr>
      </w:pPr>
    </w:p>
    <w:p w14:paraId="2CA55BE5" w14:textId="2C6FEEB2" w:rsidR="005B0FD5" w:rsidRPr="00974920" w:rsidRDefault="005B0FD5" w:rsidP="00974920">
      <w:pPr>
        <w:spacing w:after="0" w:line="276" w:lineRule="auto"/>
        <w:jc w:val="both"/>
        <w:outlineLvl w:val="2"/>
        <w:rPr>
          <w:rFonts w:ascii="Arial" w:eastAsia="Times New Roman" w:hAnsi="Arial" w:cs="Arial"/>
          <w:b/>
          <w:bCs/>
          <w:kern w:val="0"/>
          <w:sz w:val="22"/>
          <w:szCs w:val="22"/>
          <w:lang w:eastAsia="en-GB"/>
          <w14:ligatures w14:val="none"/>
        </w:rPr>
      </w:pPr>
      <w:r w:rsidRPr="00974920">
        <w:rPr>
          <w:rFonts w:ascii="Arial" w:eastAsia="Times New Roman" w:hAnsi="Arial" w:cs="Arial"/>
          <w:b/>
          <w:bCs/>
          <w:kern w:val="0"/>
          <w:sz w:val="22"/>
          <w:szCs w:val="22"/>
          <w:lang w:eastAsia="en-GB"/>
          <w14:ligatures w14:val="none"/>
        </w:rPr>
        <w:t>PROPOSAL</w:t>
      </w:r>
    </w:p>
    <w:p w14:paraId="14BA42F0" w14:textId="3FA663CD" w:rsidR="005B0FD5" w:rsidRPr="00974920" w:rsidRDefault="005B0FD5" w:rsidP="00974920">
      <w:pPr>
        <w:spacing w:after="0" w:line="276" w:lineRule="auto"/>
        <w:jc w:val="both"/>
        <w:outlineLvl w:val="2"/>
        <w:rPr>
          <w:rFonts w:ascii="Arial" w:eastAsia="Times New Roman" w:hAnsi="Arial" w:cs="Arial"/>
          <w:kern w:val="0"/>
          <w:sz w:val="22"/>
          <w:szCs w:val="22"/>
          <w:lang w:eastAsia="en-GB"/>
          <w14:ligatures w14:val="none"/>
        </w:rPr>
      </w:pPr>
      <w:r w:rsidRPr="00974920">
        <w:rPr>
          <w:rFonts w:ascii="Arial" w:eastAsia="Times New Roman" w:hAnsi="Arial" w:cs="Arial"/>
          <w:kern w:val="0"/>
          <w:sz w:val="22"/>
          <w:szCs w:val="22"/>
          <w:lang w:eastAsia="en-GB"/>
          <w14:ligatures w14:val="none"/>
        </w:rPr>
        <w:t xml:space="preserve">The proposal seeks </w:t>
      </w:r>
      <w:r w:rsidR="006E14EC" w:rsidRPr="00974920">
        <w:rPr>
          <w:rFonts w:ascii="Arial" w:eastAsia="Times New Roman" w:hAnsi="Arial" w:cs="Arial"/>
          <w:kern w:val="0"/>
          <w:sz w:val="22"/>
          <w:szCs w:val="22"/>
          <w:lang w:eastAsia="en-GB"/>
          <w14:ligatures w14:val="none"/>
        </w:rPr>
        <w:t xml:space="preserve">retrospective householder </w:t>
      </w:r>
      <w:r w:rsidRPr="00974920">
        <w:rPr>
          <w:rFonts w:ascii="Arial" w:eastAsia="Times New Roman" w:hAnsi="Arial" w:cs="Arial"/>
          <w:kern w:val="0"/>
          <w:sz w:val="22"/>
          <w:szCs w:val="22"/>
          <w:lang w:eastAsia="en-GB"/>
          <w14:ligatures w14:val="none"/>
        </w:rPr>
        <w:t>planning permission</w:t>
      </w:r>
      <w:r w:rsidR="002934D5">
        <w:rPr>
          <w:rFonts w:ascii="Arial" w:eastAsia="Times New Roman" w:hAnsi="Arial" w:cs="Arial"/>
          <w:kern w:val="0"/>
          <w:sz w:val="22"/>
          <w:szCs w:val="22"/>
          <w:lang w:eastAsia="en-GB"/>
          <w14:ligatures w14:val="none"/>
        </w:rPr>
        <w:t xml:space="preserve"> and Listed Building Consent</w:t>
      </w:r>
      <w:r w:rsidRPr="00974920">
        <w:rPr>
          <w:rFonts w:ascii="Arial" w:eastAsia="Times New Roman" w:hAnsi="Arial" w:cs="Arial"/>
          <w:kern w:val="0"/>
          <w:sz w:val="22"/>
          <w:szCs w:val="22"/>
          <w:lang w:eastAsia="en-GB"/>
          <w14:ligatures w14:val="none"/>
        </w:rPr>
        <w:t xml:space="preserve"> </w:t>
      </w:r>
      <w:r w:rsidR="00F830BC">
        <w:rPr>
          <w:rFonts w:ascii="Arial" w:eastAsia="Times New Roman" w:hAnsi="Arial" w:cs="Arial"/>
          <w:kern w:val="0"/>
          <w:sz w:val="22"/>
          <w:szCs w:val="22"/>
          <w:lang w:eastAsia="en-GB"/>
          <w14:ligatures w14:val="none"/>
        </w:rPr>
        <w:t xml:space="preserve">to regularise the unauthorised </w:t>
      </w:r>
      <w:r w:rsidR="006E14EC" w:rsidRPr="00974920">
        <w:rPr>
          <w:rFonts w:ascii="Arial" w:eastAsia="Times New Roman" w:hAnsi="Arial" w:cs="Arial"/>
          <w:kern w:val="0"/>
          <w:sz w:val="22"/>
          <w:szCs w:val="22"/>
          <w:lang w:eastAsia="en-GB"/>
          <w14:ligatures w14:val="none"/>
        </w:rPr>
        <w:t xml:space="preserve">removal of a single storey rear extension to the rear of a Grade II listed Building, 6 George Street. </w:t>
      </w:r>
    </w:p>
    <w:p w14:paraId="48A6B526" w14:textId="77777777" w:rsidR="005B0FD5" w:rsidRPr="00974920" w:rsidRDefault="005B0FD5" w:rsidP="00974920">
      <w:pPr>
        <w:spacing w:after="0" w:line="276" w:lineRule="auto"/>
        <w:jc w:val="both"/>
        <w:outlineLvl w:val="2"/>
        <w:rPr>
          <w:rFonts w:ascii="Arial" w:eastAsia="Times New Roman" w:hAnsi="Arial" w:cs="Arial"/>
          <w:b/>
          <w:bCs/>
          <w:kern w:val="0"/>
          <w:sz w:val="22"/>
          <w:szCs w:val="22"/>
          <w:lang w:eastAsia="en-GB"/>
          <w14:ligatures w14:val="none"/>
        </w:rPr>
      </w:pPr>
    </w:p>
    <w:p w14:paraId="3E8042FA" w14:textId="77777777" w:rsidR="00683C17" w:rsidRPr="00974920" w:rsidRDefault="00683C17" w:rsidP="00974920">
      <w:pPr>
        <w:spacing w:after="0" w:line="276" w:lineRule="auto"/>
        <w:jc w:val="both"/>
        <w:outlineLvl w:val="2"/>
        <w:rPr>
          <w:rFonts w:ascii="Arial" w:eastAsia="Times New Roman" w:hAnsi="Arial" w:cs="Arial"/>
          <w:b/>
          <w:bCs/>
          <w:kern w:val="0"/>
          <w:sz w:val="22"/>
          <w:szCs w:val="22"/>
          <w:lang w:eastAsia="en-GB"/>
          <w14:ligatures w14:val="none"/>
        </w:rPr>
      </w:pPr>
      <w:r w:rsidRPr="00974920">
        <w:rPr>
          <w:rFonts w:ascii="Arial" w:eastAsia="Times New Roman" w:hAnsi="Arial" w:cs="Arial"/>
          <w:b/>
          <w:bCs/>
          <w:kern w:val="0"/>
          <w:sz w:val="22"/>
          <w:szCs w:val="22"/>
          <w:lang w:eastAsia="en-GB"/>
          <w14:ligatures w14:val="none"/>
        </w:rPr>
        <w:t>SITE DESCRIPTION</w:t>
      </w:r>
      <w:r w:rsidR="00F1263F" w:rsidRPr="00974920">
        <w:rPr>
          <w:rFonts w:ascii="Arial" w:eastAsia="Times New Roman" w:hAnsi="Arial" w:cs="Arial"/>
          <w:b/>
          <w:bCs/>
          <w:kern w:val="0"/>
          <w:sz w:val="22"/>
          <w:szCs w:val="22"/>
          <w:lang w:eastAsia="en-GB"/>
          <w14:ligatures w14:val="none"/>
        </w:rPr>
        <w:t>/CONTEXT</w:t>
      </w:r>
    </w:p>
    <w:p w14:paraId="179B1D8D" w14:textId="77777777" w:rsidR="002848E9" w:rsidRDefault="006E14EC" w:rsidP="00974920">
      <w:pPr>
        <w:spacing w:after="0" w:line="276" w:lineRule="auto"/>
        <w:jc w:val="both"/>
        <w:outlineLvl w:val="2"/>
        <w:rPr>
          <w:rFonts w:ascii="Arial" w:eastAsia="Times New Roman" w:hAnsi="Arial" w:cs="Arial"/>
          <w:kern w:val="0"/>
          <w:sz w:val="22"/>
          <w:szCs w:val="22"/>
          <w:lang w:eastAsia="en-GB"/>
          <w14:ligatures w14:val="none"/>
        </w:rPr>
      </w:pPr>
      <w:r w:rsidRPr="00974920">
        <w:rPr>
          <w:rFonts w:ascii="Arial" w:eastAsia="Times New Roman" w:hAnsi="Arial" w:cs="Arial"/>
          <w:kern w:val="0"/>
          <w:sz w:val="22"/>
          <w:szCs w:val="22"/>
          <w:lang w:eastAsia="en-GB"/>
          <w14:ligatures w14:val="none"/>
        </w:rPr>
        <w:t xml:space="preserve">The host building, 6 George Street comprises of a ground floor commercial space with first floor and second floor residential accommodation. The building lies </w:t>
      </w:r>
      <w:r w:rsidR="00ED114D" w:rsidRPr="00974920">
        <w:rPr>
          <w:rFonts w:ascii="Arial" w:eastAsia="Times New Roman" w:hAnsi="Arial" w:cs="Arial"/>
          <w:kern w:val="0"/>
          <w:sz w:val="22"/>
          <w:szCs w:val="22"/>
          <w:lang w:eastAsia="en-GB"/>
          <w14:ligatures w14:val="none"/>
        </w:rPr>
        <w:t xml:space="preserve">adjacent to the public highway set </w:t>
      </w:r>
      <w:r w:rsidRPr="00974920">
        <w:rPr>
          <w:rFonts w:ascii="Arial" w:eastAsia="Times New Roman" w:hAnsi="Arial" w:cs="Arial"/>
          <w:kern w:val="0"/>
          <w:sz w:val="22"/>
          <w:szCs w:val="22"/>
          <w:lang w:eastAsia="en-GB"/>
          <w14:ligatures w14:val="none"/>
        </w:rPr>
        <w:t>within the town centre of Warminster</w:t>
      </w:r>
      <w:r w:rsidR="00ED114D" w:rsidRPr="00974920">
        <w:rPr>
          <w:rFonts w:ascii="Arial" w:eastAsia="Times New Roman" w:hAnsi="Arial" w:cs="Arial"/>
          <w:kern w:val="0"/>
          <w:sz w:val="22"/>
          <w:szCs w:val="22"/>
          <w:lang w:eastAsia="en-GB"/>
          <w14:ligatures w14:val="none"/>
        </w:rPr>
        <w:t xml:space="preserve"> within</w:t>
      </w:r>
      <w:r w:rsidRPr="00974920">
        <w:rPr>
          <w:rFonts w:ascii="Arial" w:eastAsia="Times New Roman" w:hAnsi="Arial" w:cs="Arial"/>
          <w:kern w:val="0"/>
          <w:sz w:val="22"/>
          <w:szCs w:val="22"/>
          <w:lang w:eastAsia="en-GB"/>
          <w14:ligatures w14:val="none"/>
        </w:rPr>
        <w:t xml:space="preserve"> </w:t>
      </w:r>
      <w:r w:rsidR="00ED114D" w:rsidRPr="00974920">
        <w:rPr>
          <w:rFonts w:ascii="Arial" w:eastAsia="Times New Roman" w:hAnsi="Arial" w:cs="Arial"/>
          <w:kern w:val="0"/>
          <w:sz w:val="22"/>
          <w:szCs w:val="22"/>
          <w:lang w:eastAsia="en-GB"/>
          <w14:ligatures w14:val="none"/>
        </w:rPr>
        <w:t xml:space="preserve">the conservation area. The building </w:t>
      </w:r>
      <w:r w:rsidRPr="00974920">
        <w:rPr>
          <w:rFonts w:ascii="Arial" w:eastAsia="Times New Roman" w:hAnsi="Arial" w:cs="Arial"/>
          <w:kern w:val="0"/>
          <w:sz w:val="22"/>
          <w:szCs w:val="22"/>
          <w:lang w:eastAsia="en-GB"/>
          <w14:ligatures w14:val="none"/>
        </w:rPr>
        <w:t>is flanked by two listed buildings, within many listed buildings within the immediate vicinity.</w:t>
      </w:r>
      <w:r w:rsidR="00ED114D" w:rsidRPr="00974920">
        <w:rPr>
          <w:rFonts w:ascii="Arial" w:eastAsia="Times New Roman" w:hAnsi="Arial" w:cs="Arial"/>
          <w:kern w:val="0"/>
          <w:sz w:val="22"/>
          <w:szCs w:val="22"/>
          <w:lang w:eastAsia="en-GB"/>
          <w14:ligatures w14:val="none"/>
        </w:rPr>
        <w:t xml:space="preserve"> </w:t>
      </w:r>
    </w:p>
    <w:p w14:paraId="305AFCD1" w14:textId="77777777" w:rsidR="002848E9" w:rsidRDefault="002848E9" w:rsidP="00974920">
      <w:pPr>
        <w:spacing w:after="0" w:line="276" w:lineRule="auto"/>
        <w:jc w:val="both"/>
        <w:outlineLvl w:val="2"/>
        <w:rPr>
          <w:rFonts w:ascii="Arial" w:eastAsia="Times New Roman" w:hAnsi="Arial" w:cs="Arial"/>
          <w:kern w:val="0"/>
          <w:sz w:val="22"/>
          <w:szCs w:val="22"/>
          <w:lang w:eastAsia="en-GB"/>
          <w14:ligatures w14:val="none"/>
        </w:rPr>
      </w:pPr>
    </w:p>
    <w:p w14:paraId="091A38AB" w14:textId="34C97A06" w:rsidR="00FE250F" w:rsidRPr="00974920" w:rsidRDefault="002848E9" w:rsidP="00974920">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kern w:val="0"/>
          <w:sz w:val="22"/>
          <w:szCs w:val="22"/>
          <w:lang w:eastAsia="en-GB"/>
          <w14:ligatures w14:val="none"/>
        </w:rPr>
        <w:t>T</w:t>
      </w:r>
      <w:r w:rsidR="00ED114D" w:rsidRPr="00974920">
        <w:rPr>
          <w:rFonts w:ascii="Arial" w:eastAsia="Times New Roman" w:hAnsi="Arial" w:cs="Arial"/>
          <w:color w:val="3E3E3C"/>
          <w:sz w:val="22"/>
          <w:szCs w:val="22"/>
          <w:shd w:val="clear" w:color="auto" w:fill="FFFFFF"/>
          <w:lang w:eastAsia="en-GB"/>
        </w:rPr>
        <w:t>his proposal falls within the recreational impact zone of the Salisbury Plain Special Protection Area for birds and located within the Hampshire catchment area of the River Avon SAC.</w:t>
      </w:r>
    </w:p>
    <w:p w14:paraId="6808ED67" w14:textId="77777777" w:rsidR="00ED114D" w:rsidRPr="00974920" w:rsidRDefault="00ED114D" w:rsidP="00974920">
      <w:pPr>
        <w:spacing w:after="0" w:line="276" w:lineRule="auto"/>
        <w:jc w:val="both"/>
        <w:outlineLvl w:val="2"/>
        <w:rPr>
          <w:rFonts w:ascii="Arial" w:eastAsia="Times New Roman" w:hAnsi="Arial" w:cs="Arial"/>
          <w:b/>
          <w:bCs/>
          <w:kern w:val="0"/>
          <w:sz w:val="22"/>
          <w:szCs w:val="22"/>
          <w:lang w:eastAsia="en-GB"/>
          <w14:ligatures w14:val="none"/>
        </w:rPr>
      </w:pPr>
    </w:p>
    <w:p w14:paraId="5D971B83" w14:textId="41A813B5" w:rsidR="00F7609E" w:rsidRPr="00974920" w:rsidRDefault="00F7609E" w:rsidP="00974920">
      <w:pPr>
        <w:spacing w:after="0" w:line="276" w:lineRule="auto"/>
        <w:jc w:val="both"/>
        <w:outlineLvl w:val="2"/>
        <w:rPr>
          <w:rFonts w:ascii="Arial" w:eastAsia="Times New Roman" w:hAnsi="Arial" w:cs="Arial"/>
          <w:b/>
          <w:bCs/>
          <w:kern w:val="0"/>
          <w:sz w:val="22"/>
          <w:szCs w:val="22"/>
          <w:lang w:eastAsia="en-GB"/>
          <w14:ligatures w14:val="none"/>
        </w:rPr>
      </w:pPr>
      <w:r w:rsidRPr="00974920">
        <w:rPr>
          <w:rFonts w:ascii="Arial" w:eastAsia="Times New Roman" w:hAnsi="Arial" w:cs="Arial"/>
          <w:b/>
          <w:bCs/>
          <w:kern w:val="0"/>
          <w:sz w:val="22"/>
          <w:szCs w:val="22"/>
          <w:lang w:eastAsia="en-GB"/>
          <w14:ligatures w14:val="none"/>
        </w:rPr>
        <w:t>PLANNING HISTORY</w:t>
      </w:r>
    </w:p>
    <w:p w14:paraId="09075CB8" w14:textId="77777777" w:rsidR="00631B2E" w:rsidRPr="00974920" w:rsidRDefault="00631B2E" w:rsidP="00974920">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974920" w14:paraId="1B2298DD" w14:textId="77777777" w:rsidTr="00B13119">
        <w:trPr>
          <w:trHeight w:hRule="exact" w:val="20"/>
        </w:trPr>
        <w:tc>
          <w:tcPr>
            <w:tcW w:w="8921" w:type="dxa"/>
            <w:tcBorders>
              <w:bottom w:val="single" w:sz="6" w:space="0" w:color="auto"/>
            </w:tcBorders>
            <w:vAlign w:val="center"/>
            <w:hideMark/>
          </w:tcPr>
          <w:p w14:paraId="7A7CA714" w14:textId="77777777" w:rsidR="00C777DF" w:rsidRPr="00974920" w:rsidRDefault="00C777DF" w:rsidP="00974920">
            <w:pPr>
              <w:jc w:val="both"/>
              <w:rPr>
                <w:rFonts w:ascii="Arial" w:hAnsi="Arial" w:cs="Arial"/>
                <w:sz w:val="22"/>
                <w:szCs w:val="22"/>
              </w:rPr>
            </w:pPr>
            <w:bookmarkStart w:id="0" w:name="_bc9eaa23_7b84_4e11_8860_67eb8bbe0c9e"/>
          </w:p>
        </w:tc>
      </w:tr>
      <w:tr w:rsidR="00C777DF" w:rsidRPr="00974920" w14:paraId="08CBC8CA"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194F0DA9" w14:textId="77777777" w:rsidR="00C777DF" w:rsidRPr="00974920" w:rsidRDefault="00C777DF" w:rsidP="00974920">
            <w:pPr>
              <w:spacing w:after="0"/>
              <w:jc w:val="both"/>
              <w:rPr>
                <w:rFonts w:ascii="Arial" w:hAnsi="Arial" w:cs="Arial"/>
                <w:b/>
                <w:bCs/>
                <w:sz w:val="22"/>
                <w:szCs w:val="22"/>
              </w:rPr>
            </w:pPr>
            <w:r w:rsidRPr="00974920">
              <w:rPr>
                <w:rFonts w:ascii="Arial" w:hAnsi="Arial" w:cs="Arial"/>
                <w:b/>
                <w:bCs/>
                <w:sz w:val="22"/>
                <w:szCs w:val="22"/>
              </w:rPr>
              <w:t>Proposal / Summary</w:t>
            </w:r>
          </w:p>
        </w:tc>
      </w:tr>
      <w:tr w:rsidR="00C777DF" w:rsidRPr="00974920" w14:paraId="3102C9BE" w14:textId="77777777" w:rsidTr="00B13119">
        <w:tc>
          <w:tcPr>
            <w:tcW w:w="8921" w:type="dxa"/>
            <w:tcBorders>
              <w:left w:val="single" w:sz="12" w:space="0" w:color="auto"/>
              <w:bottom w:val="single" w:sz="12" w:space="0" w:color="auto"/>
              <w:right w:val="single" w:sz="12" w:space="0" w:color="auto"/>
            </w:tcBorders>
            <w:vAlign w:val="center"/>
          </w:tcPr>
          <w:p w14:paraId="51547B16" w14:textId="77777777" w:rsidR="00C777DF" w:rsidRPr="00974920" w:rsidRDefault="00C777DF" w:rsidP="00974920">
            <w:pPr>
              <w:spacing w:after="0"/>
              <w:jc w:val="both"/>
              <w:rPr>
                <w:rFonts w:ascii="Arial" w:hAnsi="Arial" w:cs="Arial"/>
                <w:sz w:val="22"/>
                <w:szCs w:val="22"/>
              </w:rPr>
            </w:pPr>
            <w:r w:rsidRPr="00974920">
              <w:rPr>
                <w:rFonts w:ascii="Arial" w:hAnsi="Arial" w:cs="Arial"/>
                <w:sz w:val="22"/>
                <w:szCs w:val="22"/>
              </w:rPr>
              <w:t>W/78/01339/HIS - Historic apps 1974 to 1983 Decision - Approved Date: 13/3/1979 – Conversion of three cottages into one dwelling</w:t>
            </w:r>
          </w:p>
        </w:tc>
      </w:tr>
      <w:tr w:rsidR="00C777DF" w:rsidRPr="00974920" w14:paraId="48840353" w14:textId="77777777" w:rsidTr="00B13119">
        <w:tc>
          <w:tcPr>
            <w:tcW w:w="8921" w:type="dxa"/>
            <w:tcBorders>
              <w:top w:val="single" w:sz="12" w:space="0" w:color="auto"/>
            </w:tcBorders>
            <w:vAlign w:val="center"/>
            <w:hideMark/>
          </w:tcPr>
          <w:p w14:paraId="646D19CF" w14:textId="77777777" w:rsidR="00C777DF" w:rsidRPr="00974920" w:rsidRDefault="00C777DF" w:rsidP="00974920">
            <w:pPr>
              <w:jc w:val="both"/>
              <w:rPr>
                <w:rFonts w:ascii="Arial" w:hAnsi="Arial" w:cs="Arial"/>
                <w:sz w:val="22"/>
                <w:szCs w:val="22"/>
              </w:rPr>
            </w:pPr>
          </w:p>
        </w:tc>
      </w:tr>
      <w:tr w:rsidR="00C777DF" w:rsidRPr="00974920" w14:paraId="562CEC6B" w14:textId="77777777" w:rsidTr="00B13119">
        <w:tc>
          <w:tcPr>
            <w:tcW w:w="8921" w:type="dxa"/>
            <w:vAlign w:val="center"/>
            <w:hideMark/>
          </w:tcPr>
          <w:p w14:paraId="0B805AED" w14:textId="77777777" w:rsidR="00C777DF" w:rsidRPr="00974920" w:rsidRDefault="00C777DF" w:rsidP="00974920">
            <w:pPr>
              <w:jc w:val="both"/>
              <w:rPr>
                <w:rFonts w:ascii="Arial" w:hAnsi="Arial" w:cs="Arial"/>
                <w:sz w:val="22"/>
                <w:szCs w:val="22"/>
              </w:rPr>
            </w:pPr>
          </w:p>
        </w:tc>
      </w:tr>
      <w:bookmarkEnd w:id="0"/>
    </w:tbl>
    <w:p w14:paraId="01058B2E" w14:textId="77777777" w:rsidR="00F932D6" w:rsidRPr="00974920" w:rsidRDefault="00F932D6" w:rsidP="00974920">
      <w:pPr>
        <w:spacing w:after="0" w:line="276" w:lineRule="auto"/>
        <w:jc w:val="both"/>
        <w:rPr>
          <w:rFonts w:ascii="Arial" w:eastAsia="Times New Roman" w:hAnsi="Arial" w:cs="Arial"/>
          <w:b/>
          <w:bCs/>
          <w:kern w:val="0"/>
          <w:sz w:val="22"/>
          <w:szCs w:val="22"/>
          <w:lang w:eastAsia="en-GB"/>
          <w14:ligatures w14:val="none"/>
        </w:rPr>
      </w:pPr>
    </w:p>
    <w:p w14:paraId="4CB91CBB" w14:textId="77777777" w:rsidR="00683C17" w:rsidRPr="00974920" w:rsidRDefault="00F7609E" w:rsidP="00974920">
      <w:pPr>
        <w:spacing w:after="0" w:line="276" w:lineRule="auto"/>
        <w:jc w:val="both"/>
        <w:rPr>
          <w:rFonts w:ascii="Arial" w:eastAsia="Times New Roman" w:hAnsi="Arial" w:cs="Arial"/>
          <w:color w:val="FF0000"/>
          <w:kern w:val="0"/>
          <w:sz w:val="22"/>
          <w:szCs w:val="22"/>
          <w:lang w:eastAsia="en-GB"/>
          <w14:ligatures w14:val="none"/>
        </w:rPr>
      </w:pPr>
      <w:r w:rsidRPr="00974920">
        <w:rPr>
          <w:rFonts w:ascii="Arial" w:eastAsia="Times New Roman" w:hAnsi="Arial" w:cs="Arial"/>
          <w:b/>
          <w:bCs/>
          <w:kern w:val="0"/>
          <w:sz w:val="22"/>
          <w:szCs w:val="22"/>
          <w:lang w:eastAsia="en-GB"/>
          <w14:ligatures w14:val="none"/>
        </w:rPr>
        <w:t>RELEVANT POLICIES AND GUIDANCE</w:t>
      </w:r>
    </w:p>
    <w:p w14:paraId="423F2AC1" w14:textId="77777777" w:rsidR="008B578F" w:rsidRPr="00974920" w:rsidRDefault="008B578F" w:rsidP="00974920">
      <w:pPr>
        <w:spacing w:after="0" w:line="276" w:lineRule="auto"/>
        <w:jc w:val="both"/>
        <w:rPr>
          <w:rFonts w:ascii="Arial" w:eastAsia="Times New Roman" w:hAnsi="Arial" w:cs="Arial"/>
          <w:kern w:val="0"/>
          <w:sz w:val="22"/>
          <w:szCs w:val="22"/>
          <w:lang w:eastAsia="en-GB"/>
          <w14:ligatures w14:val="none"/>
        </w:rPr>
      </w:pPr>
    </w:p>
    <w:p w14:paraId="03416EB4" w14:textId="77777777" w:rsidR="00ED114D" w:rsidRPr="00974920" w:rsidRDefault="00ED114D" w:rsidP="00974920">
      <w:pPr>
        <w:spacing w:after="0" w:line="276" w:lineRule="auto"/>
        <w:jc w:val="both"/>
        <w:rPr>
          <w:rFonts w:ascii="Arial" w:eastAsia="Times New Roman" w:hAnsi="Arial" w:cs="Arial"/>
          <w:kern w:val="0"/>
          <w:sz w:val="22"/>
          <w:szCs w:val="22"/>
          <w:lang w:eastAsia="en-GB"/>
          <w14:ligatures w14:val="none"/>
        </w:rPr>
      </w:pPr>
      <w:r w:rsidRPr="00974920">
        <w:rPr>
          <w:rFonts w:ascii="Arial" w:eastAsia="Times New Roman" w:hAnsi="Arial" w:cs="Arial"/>
          <w:kern w:val="0"/>
          <w:sz w:val="22"/>
          <w:szCs w:val="22"/>
          <w:lang w:eastAsia="en-GB"/>
          <w14:ligatures w14:val="none"/>
        </w:rPr>
        <w:t>Wiltshire Core Strategy:</w:t>
      </w:r>
    </w:p>
    <w:p w14:paraId="00408EB7" w14:textId="77777777" w:rsidR="00ED114D" w:rsidRPr="00974920" w:rsidRDefault="00ED114D" w:rsidP="00974920">
      <w:pPr>
        <w:spacing w:after="0" w:line="240" w:lineRule="auto"/>
        <w:jc w:val="both"/>
        <w:rPr>
          <w:rFonts w:ascii="Arial" w:hAnsi="Arial" w:cs="Arial"/>
          <w:sz w:val="22"/>
          <w:szCs w:val="22"/>
        </w:rPr>
      </w:pPr>
      <w:r w:rsidRPr="00974920">
        <w:rPr>
          <w:rFonts w:ascii="Arial" w:hAnsi="Arial" w:cs="Arial"/>
          <w:sz w:val="22"/>
          <w:szCs w:val="22"/>
        </w:rPr>
        <w:t>Core Policy 2 – Delivery Strategy</w:t>
      </w:r>
    </w:p>
    <w:p w14:paraId="47AFB31C" w14:textId="77777777" w:rsidR="00ED114D" w:rsidRPr="00974920" w:rsidRDefault="00ED114D" w:rsidP="00974920">
      <w:pPr>
        <w:spacing w:after="0" w:line="240" w:lineRule="auto"/>
        <w:jc w:val="both"/>
        <w:rPr>
          <w:rFonts w:ascii="Arial" w:hAnsi="Arial" w:cs="Arial"/>
          <w:sz w:val="22"/>
          <w:szCs w:val="22"/>
        </w:rPr>
      </w:pPr>
      <w:r w:rsidRPr="00974920">
        <w:rPr>
          <w:rFonts w:ascii="Arial" w:hAnsi="Arial" w:cs="Arial"/>
          <w:sz w:val="22"/>
          <w:szCs w:val="22"/>
        </w:rPr>
        <w:t>Core Policy 31 – Spatial Strategy for the Warminster Community Area</w:t>
      </w:r>
    </w:p>
    <w:p w14:paraId="3A772597" w14:textId="77777777" w:rsidR="00ED114D" w:rsidRPr="00974920" w:rsidRDefault="00ED114D" w:rsidP="00974920">
      <w:pPr>
        <w:spacing w:after="0" w:line="240" w:lineRule="auto"/>
        <w:jc w:val="both"/>
        <w:rPr>
          <w:rFonts w:ascii="Arial" w:hAnsi="Arial" w:cs="Arial"/>
          <w:sz w:val="22"/>
          <w:szCs w:val="22"/>
        </w:rPr>
      </w:pPr>
      <w:r w:rsidRPr="00974920">
        <w:rPr>
          <w:rFonts w:ascii="Arial" w:hAnsi="Arial" w:cs="Arial"/>
          <w:sz w:val="22"/>
          <w:szCs w:val="22"/>
        </w:rPr>
        <w:t>Core Policy 50 – Biodiversity and Geodiversity</w:t>
      </w:r>
    </w:p>
    <w:p w14:paraId="07E9D512" w14:textId="77777777" w:rsidR="00ED114D" w:rsidRPr="00974920" w:rsidRDefault="00ED114D" w:rsidP="00974920">
      <w:pPr>
        <w:spacing w:after="0" w:line="240" w:lineRule="auto"/>
        <w:jc w:val="both"/>
        <w:rPr>
          <w:rFonts w:ascii="Arial" w:hAnsi="Arial" w:cs="Arial"/>
          <w:sz w:val="22"/>
          <w:szCs w:val="22"/>
        </w:rPr>
      </w:pPr>
      <w:r w:rsidRPr="00974920">
        <w:rPr>
          <w:rFonts w:ascii="Arial" w:hAnsi="Arial" w:cs="Arial"/>
          <w:sz w:val="22"/>
          <w:szCs w:val="22"/>
        </w:rPr>
        <w:t>Core Policy 57 - Ensuring High Quality Design and Place Shaping</w:t>
      </w:r>
    </w:p>
    <w:p w14:paraId="309FC465" w14:textId="77777777" w:rsidR="00ED114D" w:rsidRPr="00974920" w:rsidRDefault="00ED114D" w:rsidP="00974920">
      <w:pPr>
        <w:spacing w:after="0" w:line="240" w:lineRule="auto"/>
        <w:jc w:val="both"/>
        <w:rPr>
          <w:rFonts w:ascii="Arial" w:eastAsia="Calibri" w:hAnsi="Arial" w:cs="Arial"/>
          <w:sz w:val="22"/>
          <w:szCs w:val="22"/>
        </w:rPr>
      </w:pPr>
      <w:r w:rsidRPr="00974920">
        <w:rPr>
          <w:rFonts w:ascii="Arial" w:hAnsi="Arial" w:cs="Arial"/>
          <w:sz w:val="22"/>
          <w:szCs w:val="22"/>
        </w:rPr>
        <w:t xml:space="preserve">Core Policy 58 - </w:t>
      </w:r>
      <w:r w:rsidRPr="00974920">
        <w:rPr>
          <w:rFonts w:ascii="Arial" w:eastAsia="Calibri" w:hAnsi="Arial" w:cs="Arial"/>
          <w:sz w:val="22"/>
          <w:szCs w:val="22"/>
        </w:rPr>
        <w:t xml:space="preserve">Ensuring the Conservation of the Historic Environment </w:t>
      </w:r>
    </w:p>
    <w:p w14:paraId="293AB3E3" w14:textId="3A492D4F" w:rsidR="00ED114D" w:rsidRPr="00974920" w:rsidRDefault="00ED114D" w:rsidP="00974920">
      <w:pPr>
        <w:spacing w:after="0" w:line="240" w:lineRule="auto"/>
        <w:jc w:val="both"/>
        <w:rPr>
          <w:rFonts w:ascii="Arial" w:eastAsia="Calibri" w:hAnsi="Arial" w:cs="Arial"/>
          <w:sz w:val="22"/>
          <w:szCs w:val="22"/>
        </w:rPr>
      </w:pPr>
      <w:r w:rsidRPr="00974920">
        <w:rPr>
          <w:rFonts w:ascii="Arial" w:eastAsia="Calibri" w:hAnsi="Arial" w:cs="Arial"/>
          <w:sz w:val="22"/>
          <w:szCs w:val="22"/>
        </w:rPr>
        <w:t>Core Policy 67 – Flood Risk</w:t>
      </w:r>
    </w:p>
    <w:p w14:paraId="7660B2DD" w14:textId="77777777" w:rsidR="00ED114D" w:rsidRPr="00974920" w:rsidRDefault="00ED114D" w:rsidP="00974920">
      <w:pPr>
        <w:spacing w:line="276" w:lineRule="auto"/>
        <w:jc w:val="both"/>
        <w:rPr>
          <w:rFonts w:ascii="Arial" w:hAnsi="Arial" w:cs="Arial"/>
          <w:sz w:val="22"/>
          <w:szCs w:val="22"/>
        </w:rPr>
      </w:pPr>
      <w:r w:rsidRPr="00974920">
        <w:rPr>
          <w:rFonts w:ascii="Arial" w:hAnsi="Arial" w:cs="Arial"/>
          <w:sz w:val="22"/>
          <w:szCs w:val="22"/>
        </w:rPr>
        <w:t>Core Policy 69 – Protection of the River Avon SAC</w:t>
      </w:r>
    </w:p>
    <w:p w14:paraId="76BAB1A2" w14:textId="77777777" w:rsidR="00ED114D" w:rsidRPr="00974920" w:rsidRDefault="00ED114D" w:rsidP="00974920">
      <w:pPr>
        <w:spacing w:line="276" w:lineRule="auto"/>
        <w:jc w:val="both"/>
        <w:rPr>
          <w:rFonts w:ascii="Arial" w:hAnsi="Arial" w:cs="Arial"/>
          <w:sz w:val="22"/>
          <w:szCs w:val="22"/>
        </w:rPr>
      </w:pPr>
      <w:r w:rsidRPr="00974920">
        <w:rPr>
          <w:rFonts w:ascii="Arial" w:hAnsi="Arial" w:cs="Arial"/>
          <w:sz w:val="22"/>
          <w:szCs w:val="22"/>
        </w:rPr>
        <w:t>Warminster Neighbourhood Plan 2015- 2026 Made November 2016</w:t>
      </w:r>
    </w:p>
    <w:p w14:paraId="733D7CAC" w14:textId="77777777" w:rsidR="00ED114D" w:rsidRPr="00974920" w:rsidRDefault="00ED114D" w:rsidP="00974920">
      <w:pPr>
        <w:spacing w:after="0" w:line="276" w:lineRule="auto"/>
        <w:jc w:val="both"/>
        <w:rPr>
          <w:rFonts w:ascii="Arial" w:eastAsia="Times New Roman" w:hAnsi="Arial" w:cs="Arial"/>
          <w:color w:val="000000" w:themeColor="text1"/>
          <w:kern w:val="0"/>
          <w:sz w:val="22"/>
          <w:szCs w:val="22"/>
          <w:lang w:eastAsia="en-GB"/>
          <w14:ligatures w14:val="none"/>
        </w:rPr>
      </w:pPr>
      <w:r w:rsidRPr="00974920">
        <w:rPr>
          <w:rFonts w:ascii="Arial" w:eastAsia="Times New Roman" w:hAnsi="Arial" w:cs="Arial"/>
          <w:color w:val="000000" w:themeColor="text1"/>
          <w:kern w:val="0"/>
          <w:sz w:val="22"/>
          <w:szCs w:val="22"/>
          <w:lang w:eastAsia="en-GB"/>
          <w14:ligatures w14:val="none"/>
        </w:rPr>
        <w:t xml:space="preserve">Wiltshire Design Guide: Appendix D – Design Guidance for Householder extensions </w:t>
      </w:r>
    </w:p>
    <w:p w14:paraId="18E4D72F" w14:textId="77777777" w:rsidR="00ED114D" w:rsidRPr="00974920" w:rsidRDefault="00ED114D" w:rsidP="00974920">
      <w:pPr>
        <w:spacing w:after="0" w:line="276" w:lineRule="auto"/>
        <w:jc w:val="both"/>
        <w:rPr>
          <w:rFonts w:ascii="Arial" w:eastAsia="Times New Roman" w:hAnsi="Arial" w:cs="Arial"/>
          <w:kern w:val="0"/>
          <w:sz w:val="22"/>
          <w:szCs w:val="22"/>
          <w:lang w:eastAsia="en-GB"/>
          <w14:ligatures w14:val="none"/>
        </w:rPr>
      </w:pPr>
      <w:r w:rsidRPr="00974920">
        <w:rPr>
          <w:rFonts w:ascii="Arial" w:eastAsia="Times New Roman" w:hAnsi="Arial" w:cs="Arial"/>
          <w:kern w:val="0"/>
          <w:sz w:val="22"/>
          <w:szCs w:val="22"/>
          <w:lang w:eastAsia="en-GB"/>
          <w14:ligatures w14:val="none"/>
        </w:rPr>
        <w:t xml:space="preserve">The National Planning Policy Framework (NPPF) </w:t>
      </w:r>
    </w:p>
    <w:p w14:paraId="1E1FF3ED" w14:textId="77777777" w:rsidR="00ED114D" w:rsidRPr="00974920" w:rsidRDefault="00ED114D" w:rsidP="00974920">
      <w:pPr>
        <w:spacing w:after="0" w:line="276" w:lineRule="auto"/>
        <w:jc w:val="both"/>
        <w:rPr>
          <w:rFonts w:ascii="Arial" w:eastAsia="Times New Roman" w:hAnsi="Arial" w:cs="Arial"/>
          <w:kern w:val="0"/>
          <w:sz w:val="22"/>
          <w:szCs w:val="22"/>
          <w:lang w:eastAsia="en-GB"/>
          <w14:ligatures w14:val="none"/>
        </w:rPr>
      </w:pPr>
      <w:r w:rsidRPr="00974920">
        <w:rPr>
          <w:rFonts w:ascii="Arial" w:eastAsia="Times New Roman" w:hAnsi="Arial" w:cs="Arial"/>
          <w:kern w:val="0"/>
          <w:sz w:val="22"/>
          <w:szCs w:val="22"/>
          <w:lang w:eastAsia="en-GB"/>
          <w14:ligatures w14:val="none"/>
        </w:rPr>
        <w:lastRenderedPageBreak/>
        <w:t xml:space="preserve">The Planning Practice Guidance </w:t>
      </w:r>
    </w:p>
    <w:p w14:paraId="4ADD9A5F" w14:textId="77777777" w:rsidR="00ED114D" w:rsidRPr="00974920" w:rsidRDefault="00ED114D" w:rsidP="00974920">
      <w:pPr>
        <w:spacing w:after="0" w:line="276" w:lineRule="auto"/>
        <w:jc w:val="both"/>
        <w:rPr>
          <w:rFonts w:ascii="Arial" w:eastAsia="Times New Roman" w:hAnsi="Arial" w:cs="Arial"/>
          <w:kern w:val="0"/>
          <w:sz w:val="22"/>
          <w:szCs w:val="22"/>
          <w:lang w:eastAsia="en-GB"/>
          <w14:ligatures w14:val="none"/>
        </w:rPr>
      </w:pPr>
      <w:r w:rsidRPr="00974920">
        <w:rPr>
          <w:rFonts w:ascii="Arial" w:eastAsia="Times New Roman" w:hAnsi="Arial" w:cs="Arial"/>
          <w:kern w:val="0"/>
          <w:sz w:val="22"/>
          <w:szCs w:val="22"/>
          <w:lang w:eastAsia="en-GB"/>
          <w14:ligatures w14:val="none"/>
        </w:rPr>
        <w:t>National Design Guide</w:t>
      </w:r>
    </w:p>
    <w:p w14:paraId="32780F18" w14:textId="77777777" w:rsidR="00ED114D" w:rsidRPr="00974920" w:rsidRDefault="00ED114D" w:rsidP="00974920">
      <w:pPr>
        <w:spacing w:after="0" w:line="276" w:lineRule="auto"/>
        <w:jc w:val="both"/>
        <w:rPr>
          <w:rFonts w:ascii="Arial" w:eastAsia="Times New Roman" w:hAnsi="Arial" w:cs="Arial"/>
          <w:kern w:val="0"/>
          <w:sz w:val="22"/>
          <w:szCs w:val="22"/>
          <w:lang w:eastAsia="en-GB"/>
          <w14:ligatures w14:val="none"/>
        </w:rPr>
      </w:pPr>
      <w:r w:rsidRPr="00974920">
        <w:rPr>
          <w:rFonts w:ascii="Arial" w:hAnsi="Arial" w:cs="Arial"/>
          <w:color w:val="000000"/>
          <w:sz w:val="22"/>
          <w:szCs w:val="22"/>
        </w:rPr>
        <w:t xml:space="preserve">Planning </w:t>
      </w:r>
      <w:r w:rsidRPr="00974920">
        <w:rPr>
          <w:rFonts w:ascii="Arial" w:hAnsi="Arial" w:cs="Arial"/>
          <w:color w:val="080707"/>
          <w:sz w:val="22"/>
          <w:szCs w:val="22"/>
          <w:shd w:val="clear" w:color="auto" w:fill="FFFFFF"/>
        </w:rPr>
        <w:t>(Listed Buildings and Conservation Areas) Act 1990</w:t>
      </w:r>
    </w:p>
    <w:p w14:paraId="3A279738" w14:textId="77777777" w:rsidR="00284692" w:rsidRPr="00974920" w:rsidRDefault="00284692" w:rsidP="00974920">
      <w:pPr>
        <w:spacing w:after="0" w:line="276" w:lineRule="auto"/>
        <w:jc w:val="both"/>
        <w:rPr>
          <w:rFonts w:ascii="Arial" w:eastAsia="Times New Roman" w:hAnsi="Arial" w:cs="Arial"/>
          <w:b/>
          <w:bCs/>
          <w:color w:val="FF0000"/>
          <w:kern w:val="0"/>
          <w:sz w:val="22"/>
          <w:szCs w:val="22"/>
          <w:lang w:eastAsia="en-GB"/>
          <w14:ligatures w14:val="none"/>
        </w:rPr>
      </w:pPr>
    </w:p>
    <w:p w14:paraId="1BE11A62" w14:textId="77777777" w:rsidR="00D902FA" w:rsidRPr="00974920" w:rsidRDefault="00F7609E" w:rsidP="00974920">
      <w:pPr>
        <w:spacing w:after="0" w:line="276" w:lineRule="auto"/>
        <w:jc w:val="both"/>
        <w:rPr>
          <w:rFonts w:ascii="Arial" w:eastAsia="Times New Roman" w:hAnsi="Arial" w:cs="Arial"/>
          <w:b/>
          <w:bCs/>
          <w:color w:val="FF0000"/>
          <w:kern w:val="0"/>
          <w:sz w:val="22"/>
          <w:szCs w:val="22"/>
          <w:lang w:eastAsia="en-GB"/>
          <w14:ligatures w14:val="none"/>
        </w:rPr>
      </w:pPr>
      <w:r w:rsidRPr="00974920">
        <w:rPr>
          <w:rFonts w:ascii="Arial" w:eastAsia="Times New Roman" w:hAnsi="Arial" w:cs="Arial"/>
          <w:b/>
          <w:bCs/>
          <w:kern w:val="0"/>
          <w:sz w:val="22"/>
          <w:szCs w:val="22"/>
          <w:lang w:eastAsia="en-GB"/>
          <w14:ligatures w14:val="none"/>
        </w:rPr>
        <w:t>CONSULTATION</w:t>
      </w:r>
      <w:r w:rsidR="00D902FA" w:rsidRPr="00974920">
        <w:rPr>
          <w:rFonts w:ascii="Arial" w:eastAsia="Times New Roman" w:hAnsi="Arial" w:cs="Arial"/>
          <w:b/>
          <w:bCs/>
          <w:kern w:val="0"/>
          <w:sz w:val="22"/>
          <w:szCs w:val="22"/>
          <w:lang w:eastAsia="en-GB"/>
          <w14:ligatures w14:val="none"/>
        </w:rPr>
        <w:t xml:space="preserve"> RESPONSES</w:t>
      </w:r>
    </w:p>
    <w:p w14:paraId="67C174C3" w14:textId="2DB9EB24" w:rsidR="000815DE" w:rsidRPr="00974920" w:rsidRDefault="00ED114D" w:rsidP="00974920">
      <w:pPr>
        <w:spacing w:after="0" w:line="276" w:lineRule="auto"/>
        <w:jc w:val="both"/>
        <w:rPr>
          <w:rFonts w:ascii="Arial" w:eastAsia="Times New Roman" w:hAnsi="Arial" w:cs="Arial"/>
          <w:b/>
          <w:bCs/>
          <w:kern w:val="0"/>
          <w:sz w:val="22"/>
          <w:szCs w:val="22"/>
          <w:lang w:eastAsia="en-GB"/>
          <w14:ligatures w14:val="none"/>
        </w:rPr>
      </w:pPr>
      <w:r w:rsidRPr="00974920">
        <w:rPr>
          <w:rFonts w:ascii="Arial" w:eastAsia="Times New Roman" w:hAnsi="Arial" w:cs="Arial"/>
          <w:kern w:val="0"/>
          <w:sz w:val="22"/>
          <w:szCs w:val="22"/>
          <w:u w:val="single"/>
          <w:lang w:eastAsia="en-GB"/>
          <w14:ligatures w14:val="none"/>
        </w:rPr>
        <w:t xml:space="preserve">Warminster </w:t>
      </w:r>
      <w:r w:rsidR="00F7609E" w:rsidRPr="00974920">
        <w:rPr>
          <w:rFonts w:ascii="Arial" w:eastAsia="Times New Roman" w:hAnsi="Arial" w:cs="Arial"/>
          <w:kern w:val="0"/>
          <w:sz w:val="22"/>
          <w:szCs w:val="22"/>
          <w:u w:val="single"/>
          <w:lang w:eastAsia="en-GB"/>
          <w14:ligatures w14:val="none"/>
        </w:rPr>
        <w:t>Town Council</w:t>
      </w:r>
      <w:r w:rsidR="00F7609E" w:rsidRPr="00974920">
        <w:rPr>
          <w:rFonts w:ascii="Arial" w:eastAsia="Times New Roman" w:hAnsi="Arial" w:cs="Arial"/>
          <w:kern w:val="0"/>
          <w:sz w:val="22"/>
          <w:szCs w:val="22"/>
          <w:lang w:eastAsia="en-GB"/>
          <w14:ligatures w14:val="none"/>
        </w:rPr>
        <w:t>:</w:t>
      </w:r>
      <w:r w:rsidR="0016162B" w:rsidRPr="00974920">
        <w:rPr>
          <w:rFonts w:ascii="Arial" w:eastAsia="Times New Roman" w:hAnsi="Arial" w:cs="Arial"/>
          <w:kern w:val="0"/>
          <w:sz w:val="22"/>
          <w:szCs w:val="22"/>
          <w:lang w:eastAsia="en-GB"/>
          <w14:ligatures w14:val="none"/>
        </w:rPr>
        <w:t xml:space="preserve"> </w:t>
      </w:r>
      <w:r w:rsidR="00A3010D" w:rsidRPr="00974920">
        <w:rPr>
          <w:rFonts w:ascii="Arial" w:eastAsia="Times New Roman" w:hAnsi="Arial" w:cs="Arial"/>
          <w:kern w:val="0"/>
          <w:sz w:val="22"/>
          <w:szCs w:val="22"/>
          <w:lang w:eastAsia="en-GB"/>
          <w14:ligatures w14:val="none"/>
        </w:rPr>
        <w:t xml:space="preserve">No objection </w:t>
      </w:r>
    </w:p>
    <w:p w14:paraId="0E950F07" w14:textId="41E4D547" w:rsidR="005B0FD5" w:rsidRPr="00974920" w:rsidRDefault="00ED114D" w:rsidP="00974920">
      <w:pPr>
        <w:spacing w:after="0" w:line="276" w:lineRule="auto"/>
        <w:jc w:val="both"/>
        <w:rPr>
          <w:rFonts w:ascii="Arial" w:eastAsia="Times New Roman" w:hAnsi="Arial" w:cs="Arial"/>
          <w:b/>
          <w:bCs/>
          <w:kern w:val="0"/>
          <w:sz w:val="22"/>
          <w:szCs w:val="22"/>
          <w:lang w:eastAsia="en-GB"/>
          <w14:ligatures w14:val="none"/>
        </w:rPr>
      </w:pPr>
      <w:r w:rsidRPr="00974920">
        <w:rPr>
          <w:rFonts w:ascii="Arial" w:eastAsia="Times New Roman" w:hAnsi="Arial" w:cs="Arial"/>
          <w:kern w:val="0"/>
          <w:sz w:val="22"/>
          <w:szCs w:val="22"/>
          <w:u w:val="single"/>
          <w:lang w:eastAsia="en-GB"/>
          <w14:ligatures w14:val="none"/>
        </w:rPr>
        <w:t>Wiltshire Council Conservation:</w:t>
      </w:r>
      <w:r w:rsidRPr="00974920">
        <w:rPr>
          <w:rFonts w:ascii="Arial" w:eastAsia="Times New Roman" w:hAnsi="Arial" w:cs="Arial"/>
          <w:kern w:val="0"/>
          <w:sz w:val="22"/>
          <w:szCs w:val="22"/>
          <w:lang w:eastAsia="en-GB"/>
          <w14:ligatures w14:val="none"/>
        </w:rPr>
        <w:t xml:space="preserve"> No objection</w:t>
      </w:r>
      <w:r w:rsidR="000815DE" w:rsidRPr="00974920">
        <w:rPr>
          <w:rFonts w:ascii="Arial" w:eastAsia="Times New Roman" w:hAnsi="Arial" w:cs="Arial"/>
          <w:kern w:val="0"/>
          <w:sz w:val="22"/>
          <w:szCs w:val="22"/>
          <w:lang w:eastAsia="en-GB"/>
          <w14:ligatures w14:val="none"/>
        </w:rPr>
        <w:t xml:space="preserve"> </w:t>
      </w:r>
    </w:p>
    <w:p w14:paraId="076E289C" w14:textId="77777777" w:rsidR="0086379F" w:rsidRPr="00974920" w:rsidRDefault="0086379F" w:rsidP="00974920">
      <w:pPr>
        <w:spacing w:after="0" w:line="276" w:lineRule="auto"/>
        <w:jc w:val="both"/>
        <w:rPr>
          <w:rFonts w:ascii="Arial" w:eastAsia="Times New Roman" w:hAnsi="Arial" w:cs="Arial"/>
          <w:b/>
          <w:bCs/>
          <w:color w:val="FF0000"/>
          <w:kern w:val="0"/>
          <w:sz w:val="22"/>
          <w:szCs w:val="22"/>
          <w:lang w:eastAsia="en-GB"/>
          <w14:ligatures w14:val="none"/>
        </w:rPr>
      </w:pPr>
    </w:p>
    <w:p w14:paraId="28188A77" w14:textId="77777777" w:rsidR="00D902FA" w:rsidRPr="00974920" w:rsidRDefault="00F7609E" w:rsidP="00974920">
      <w:pPr>
        <w:spacing w:after="0" w:line="276" w:lineRule="auto"/>
        <w:jc w:val="both"/>
        <w:rPr>
          <w:rFonts w:ascii="Arial" w:eastAsia="Times New Roman" w:hAnsi="Arial" w:cs="Arial"/>
          <w:b/>
          <w:bCs/>
          <w:kern w:val="0"/>
          <w:sz w:val="22"/>
          <w:szCs w:val="22"/>
          <w:lang w:eastAsia="en-GB"/>
          <w14:ligatures w14:val="none"/>
        </w:rPr>
      </w:pPr>
      <w:r w:rsidRPr="00974920">
        <w:rPr>
          <w:rFonts w:ascii="Arial" w:eastAsia="Times New Roman" w:hAnsi="Arial" w:cs="Arial"/>
          <w:b/>
          <w:bCs/>
          <w:kern w:val="0"/>
          <w:sz w:val="22"/>
          <w:szCs w:val="22"/>
          <w:lang w:eastAsia="en-GB"/>
          <w14:ligatures w14:val="none"/>
        </w:rPr>
        <w:t>REPRESENTATIONS</w:t>
      </w:r>
    </w:p>
    <w:p w14:paraId="11DF9684" w14:textId="77777777" w:rsidR="0007377C" w:rsidRPr="00974920" w:rsidRDefault="00E51166" w:rsidP="00974920">
      <w:pPr>
        <w:spacing w:after="0" w:line="276" w:lineRule="auto"/>
        <w:jc w:val="both"/>
        <w:rPr>
          <w:rFonts w:ascii="Arial" w:eastAsia="Times New Roman" w:hAnsi="Arial" w:cs="Arial"/>
          <w:color w:val="000000" w:themeColor="text1"/>
          <w:kern w:val="0"/>
          <w:sz w:val="22"/>
          <w:szCs w:val="22"/>
          <w:lang w:eastAsia="en-GB"/>
          <w14:ligatures w14:val="none"/>
        </w:rPr>
      </w:pPr>
      <w:r w:rsidRPr="00974920">
        <w:rPr>
          <w:rFonts w:ascii="Arial" w:eastAsia="Times New Roman" w:hAnsi="Arial" w:cs="Arial"/>
          <w:color w:val="000000" w:themeColor="text1"/>
          <w:kern w:val="0"/>
          <w:sz w:val="22"/>
          <w:szCs w:val="22"/>
          <w:lang w:eastAsia="en-GB"/>
          <w14:ligatures w14:val="none"/>
        </w:rPr>
        <w:t>No comments were received</w:t>
      </w:r>
      <w:r w:rsidR="00924221" w:rsidRPr="00974920">
        <w:rPr>
          <w:rFonts w:ascii="Arial" w:eastAsia="Times New Roman" w:hAnsi="Arial" w:cs="Arial"/>
          <w:color w:val="000000" w:themeColor="text1"/>
          <w:kern w:val="0"/>
          <w:sz w:val="22"/>
          <w:szCs w:val="22"/>
          <w:lang w:eastAsia="en-GB"/>
          <w14:ligatures w14:val="none"/>
        </w:rPr>
        <w:t xml:space="preserve">. </w:t>
      </w:r>
      <w:r w:rsidR="00DA41A3" w:rsidRPr="00974920">
        <w:rPr>
          <w:rFonts w:ascii="Arial" w:eastAsia="Times New Roman" w:hAnsi="Arial" w:cs="Arial"/>
          <w:color w:val="000000" w:themeColor="text1"/>
          <w:kern w:val="0"/>
          <w:sz w:val="22"/>
          <w:szCs w:val="22"/>
          <w:lang w:eastAsia="en-GB"/>
          <w14:ligatures w14:val="none"/>
        </w:rPr>
        <w:t xml:space="preserve"> </w:t>
      </w:r>
    </w:p>
    <w:p w14:paraId="05B60382" w14:textId="77777777" w:rsidR="005B0FD5" w:rsidRPr="00974920" w:rsidRDefault="005B0FD5" w:rsidP="00974920">
      <w:pPr>
        <w:spacing w:after="0" w:line="276" w:lineRule="auto"/>
        <w:jc w:val="both"/>
        <w:rPr>
          <w:rFonts w:ascii="Arial" w:eastAsia="Times New Roman" w:hAnsi="Arial" w:cs="Arial"/>
          <w:b/>
          <w:bCs/>
          <w:color w:val="FF0000"/>
          <w:kern w:val="0"/>
          <w:sz w:val="22"/>
          <w:szCs w:val="22"/>
          <w:lang w:eastAsia="en-GB"/>
          <w14:ligatures w14:val="none"/>
        </w:rPr>
      </w:pPr>
    </w:p>
    <w:p w14:paraId="32B14CAC" w14:textId="77777777" w:rsidR="0007377C" w:rsidRPr="00974920" w:rsidRDefault="00F7609E" w:rsidP="00974920">
      <w:pPr>
        <w:spacing w:after="0" w:line="276" w:lineRule="auto"/>
        <w:jc w:val="both"/>
        <w:rPr>
          <w:rFonts w:ascii="Arial" w:eastAsia="Times New Roman" w:hAnsi="Arial" w:cs="Arial"/>
          <w:b/>
          <w:bCs/>
          <w:kern w:val="0"/>
          <w:sz w:val="22"/>
          <w:szCs w:val="22"/>
          <w:lang w:eastAsia="en-GB"/>
          <w14:ligatures w14:val="none"/>
        </w:rPr>
      </w:pPr>
      <w:r w:rsidRPr="00974920">
        <w:rPr>
          <w:rFonts w:ascii="Arial" w:eastAsia="Times New Roman" w:hAnsi="Arial" w:cs="Arial"/>
          <w:b/>
          <w:bCs/>
          <w:kern w:val="0"/>
          <w:sz w:val="22"/>
          <w:szCs w:val="22"/>
          <w:lang w:eastAsia="en-GB"/>
          <w14:ligatures w14:val="none"/>
        </w:rPr>
        <w:t>ASSESSMENT</w:t>
      </w:r>
    </w:p>
    <w:p w14:paraId="185AA309" w14:textId="77777777" w:rsidR="0092586B" w:rsidRPr="00974920" w:rsidRDefault="0092586B" w:rsidP="00974920">
      <w:pPr>
        <w:spacing w:after="0" w:line="276" w:lineRule="auto"/>
        <w:jc w:val="both"/>
        <w:rPr>
          <w:rFonts w:ascii="Arial" w:eastAsia="Times New Roman" w:hAnsi="Arial" w:cs="Arial"/>
          <w:color w:val="000000" w:themeColor="text1"/>
          <w:kern w:val="0"/>
          <w:sz w:val="22"/>
          <w:szCs w:val="22"/>
          <w:lang w:eastAsia="en-GB"/>
          <w14:ligatures w14:val="none"/>
        </w:rPr>
      </w:pPr>
      <w:r w:rsidRPr="00974920">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682D5AF9" w14:textId="77777777" w:rsidR="0092586B" w:rsidRPr="00974920" w:rsidRDefault="0092586B" w:rsidP="00974920">
      <w:pPr>
        <w:spacing w:after="0" w:line="276" w:lineRule="auto"/>
        <w:jc w:val="both"/>
        <w:rPr>
          <w:rFonts w:ascii="Arial" w:eastAsia="Times New Roman" w:hAnsi="Arial" w:cs="Arial"/>
          <w:color w:val="000000" w:themeColor="text1"/>
          <w:kern w:val="0"/>
          <w:sz w:val="22"/>
          <w:szCs w:val="22"/>
          <w:lang w:eastAsia="en-GB"/>
          <w14:ligatures w14:val="none"/>
        </w:rPr>
      </w:pPr>
    </w:p>
    <w:p w14:paraId="2F07DFF8" w14:textId="77777777" w:rsidR="0092586B" w:rsidRPr="00974920" w:rsidRDefault="0092586B" w:rsidP="00974920">
      <w:pPr>
        <w:spacing w:after="0" w:line="276" w:lineRule="auto"/>
        <w:jc w:val="both"/>
        <w:rPr>
          <w:rFonts w:ascii="Arial" w:eastAsia="Times New Roman" w:hAnsi="Arial" w:cs="Arial"/>
          <w:i/>
          <w:iCs/>
          <w:color w:val="000000" w:themeColor="text1"/>
          <w:kern w:val="0"/>
          <w:sz w:val="22"/>
          <w:szCs w:val="22"/>
          <w:lang w:eastAsia="en-GB"/>
          <w14:ligatures w14:val="none"/>
        </w:rPr>
      </w:pPr>
      <w:r w:rsidRPr="00974920">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C27FAF1" w14:textId="77777777" w:rsidR="0092586B" w:rsidRPr="00974920" w:rsidRDefault="0092586B" w:rsidP="00974920">
      <w:pPr>
        <w:spacing w:after="0" w:line="276" w:lineRule="auto"/>
        <w:jc w:val="both"/>
        <w:rPr>
          <w:rFonts w:ascii="Arial" w:eastAsia="Times New Roman" w:hAnsi="Arial" w:cs="Arial"/>
          <w:color w:val="000000" w:themeColor="text1"/>
          <w:kern w:val="0"/>
          <w:sz w:val="22"/>
          <w:szCs w:val="22"/>
          <w:lang w:eastAsia="en-GB"/>
          <w14:ligatures w14:val="none"/>
        </w:rPr>
      </w:pPr>
    </w:p>
    <w:p w14:paraId="04D2E531" w14:textId="77777777" w:rsidR="0092586B" w:rsidRPr="00974920" w:rsidRDefault="0092586B" w:rsidP="00974920">
      <w:pPr>
        <w:spacing w:after="0" w:line="276" w:lineRule="auto"/>
        <w:jc w:val="both"/>
        <w:rPr>
          <w:rFonts w:ascii="Arial" w:eastAsia="Times New Roman" w:hAnsi="Arial" w:cs="Arial"/>
          <w:color w:val="000000" w:themeColor="text1"/>
          <w:kern w:val="0"/>
          <w:sz w:val="22"/>
          <w:szCs w:val="22"/>
          <w:lang w:eastAsia="en-GB"/>
          <w14:ligatures w14:val="none"/>
        </w:rPr>
      </w:pPr>
      <w:r w:rsidRPr="00974920">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974920">
        <w:rPr>
          <w:rFonts w:ascii="Arial" w:eastAsia="Times New Roman" w:hAnsi="Arial" w:cs="Arial"/>
          <w:color w:val="000000" w:themeColor="text1"/>
          <w:kern w:val="0"/>
          <w:sz w:val="22"/>
          <w:szCs w:val="22"/>
          <w:lang w:eastAsia="en-GB"/>
          <w14:ligatures w14:val="none"/>
        </w:rPr>
        <w:t xml:space="preserve">adopted </w:t>
      </w:r>
      <w:r w:rsidRPr="00974920">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29AF4306" w14:textId="77777777" w:rsidR="00B71D0E" w:rsidRPr="00974920" w:rsidRDefault="00B71D0E" w:rsidP="00974920">
      <w:pPr>
        <w:spacing w:after="0" w:line="276" w:lineRule="auto"/>
        <w:jc w:val="both"/>
        <w:rPr>
          <w:rFonts w:ascii="Arial" w:eastAsia="Times New Roman" w:hAnsi="Arial" w:cs="Arial"/>
          <w:b/>
          <w:bCs/>
          <w:color w:val="FF0000"/>
          <w:kern w:val="0"/>
          <w:sz w:val="22"/>
          <w:szCs w:val="22"/>
          <w:lang w:eastAsia="en-GB"/>
          <w14:ligatures w14:val="none"/>
        </w:rPr>
      </w:pPr>
    </w:p>
    <w:p w14:paraId="7422398F" w14:textId="77777777" w:rsidR="00642193" w:rsidRPr="00642193" w:rsidRDefault="00642193" w:rsidP="00974920">
      <w:pPr>
        <w:spacing w:after="0" w:line="276" w:lineRule="auto"/>
        <w:jc w:val="both"/>
        <w:rPr>
          <w:rFonts w:ascii="Arial" w:hAnsi="Arial" w:cs="Arial"/>
          <w:sz w:val="22"/>
          <w:szCs w:val="22"/>
          <w:u w:val="single"/>
        </w:rPr>
      </w:pPr>
      <w:r w:rsidRPr="00642193">
        <w:rPr>
          <w:rFonts w:ascii="Arial" w:hAnsi="Arial" w:cs="Arial"/>
          <w:sz w:val="22"/>
          <w:szCs w:val="22"/>
          <w:u w:val="single"/>
        </w:rPr>
        <w:t>Heritage, Design and Impact upon the character and context of the area:</w:t>
      </w:r>
    </w:p>
    <w:p w14:paraId="600729F8" w14:textId="77777777" w:rsidR="00642193" w:rsidRPr="00642193" w:rsidRDefault="00642193" w:rsidP="00974920">
      <w:pPr>
        <w:spacing w:after="0" w:line="276" w:lineRule="auto"/>
        <w:jc w:val="both"/>
        <w:rPr>
          <w:rFonts w:ascii="Arial" w:hAnsi="Arial" w:cs="Arial"/>
          <w:sz w:val="22"/>
          <w:szCs w:val="22"/>
        </w:rPr>
      </w:pPr>
      <w:r w:rsidRPr="00642193">
        <w:rPr>
          <w:rFonts w:ascii="Arial" w:hAnsi="Arial" w:cs="Arial"/>
          <w:sz w:val="22"/>
          <w:szCs w:val="22"/>
        </w:rPr>
        <w:t xml:space="preserve">From the point of view of the historic environment the main statutory tests are set out within the Planning (Listed Building and Conservation Areas) Act 1990. </w:t>
      </w:r>
    </w:p>
    <w:p w14:paraId="0DE1F539" w14:textId="77777777" w:rsidR="00642193" w:rsidRPr="00642193" w:rsidRDefault="00642193" w:rsidP="00974920">
      <w:pPr>
        <w:spacing w:after="0" w:line="276" w:lineRule="auto"/>
        <w:jc w:val="both"/>
        <w:rPr>
          <w:rFonts w:ascii="Arial" w:hAnsi="Arial" w:cs="Arial"/>
          <w:sz w:val="22"/>
          <w:szCs w:val="22"/>
        </w:rPr>
      </w:pPr>
    </w:p>
    <w:p w14:paraId="3089554A" w14:textId="77777777" w:rsidR="00642193" w:rsidRPr="00642193" w:rsidRDefault="00642193" w:rsidP="00974920">
      <w:pPr>
        <w:spacing w:after="0" w:line="276" w:lineRule="auto"/>
        <w:jc w:val="both"/>
        <w:rPr>
          <w:rFonts w:ascii="Arial" w:hAnsi="Arial" w:cs="Arial"/>
          <w:sz w:val="22"/>
          <w:szCs w:val="22"/>
        </w:rPr>
      </w:pPr>
      <w:r w:rsidRPr="00642193">
        <w:rPr>
          <w:rFonts w:ascii="Arial" w:hAnsi="Arial" w:cs="Arial"/>
          <w:sz w:val="22"/>
          <w:szCs w:val="22"/>
        </w:rPr>
        <w:t>Section 66 requires that special regard be given to the desirability of preserving listed buildings, their settings or any features of special architectural or historic interest which they possess.</w:t>
      </w:r>
    </w:p>
    <w:p w14:paraId="1F99B999" w14:textId="77777777" w:rsidR="00642193" w:rsidRPr="00642193" w:rsidRDefault="00642193" w:rsidP="00974920">
      <w:pPr>
        <w:spacing w:after="0" w:line="276" w:lineRule="auto"/>
        <w:jc w:val="both"/>
        <w:rPr>
          <w:rFonts w:ascii="Arial" w:hAnsi="Arial" w:cs="Arial"/>
          <w:sz w:val="22"/>
          <w:szCs w:val="22"/>
        </w:rPr>
      </w:pPr>
    </w:p>
    <w:p w14:paraId="6771E185" w14:textId="77777777" w:rsidR="00642193" w:rsidRPr="00642193" w:rsidRDefault="00642193" w:rsidP="00974920">
      <w:pPr>
        <w:spacing w:after="0" w:line="276" w:lineRule="auto"/>
        <w:jc w:val="both"/>
        <w:rPr>
          <w:rFonts w:ascii="Arial" w:hAnsi="Arial" w:cs="Arial"/>
          <w:sz w:val="22"/>
          <w:szCs w:val="22"/>
        </w:rPr>
      </w:pPr>
      <w:r w:rsidRPr="00642193">
        <w:rPr>
          <w:rFonts w:ascii="Arial" w:hAnsi="Arial" w:cs="Arial"/>
          <w:sz w:val="22"/>
          <w:szCs w:val="22"/>
        </w:rPr>
        <w:t>Section 72(1) of the Act requires the Council to pay special attention to the desirability of preserving or enhancing the character or appearance of designated Conservation Areas.</w:t>
      </w:r>
    </w:p>
    <w:p w14:paraId="16E59B56" w14:textId="77777777" w:rsidR="00642193" w:rsidRPr="00642193" w:rsidRDefault="00642193" w:rsidP="00974920">
      <w:pPr>
        <w:spacing w:after="0" w:line="276" w:lineRule="auto"/>
        <w:jc w:val="both"/>
        <w:rPr>
          <w:rFonts w:ascii="Arial" w:hAnsi="Arial" w:cs="Arial"/>
          <w:sz w:val="22"/>
          <w:szCs w:val="22"/>
        </w:rPr>
      </w:pPr>
    </w:p>
    <w:p w14:paraId="0184FAED" w14:textId="77777777" w:rsidR="00642193" w:rsidRPr="00642193" w:rsidRDefault="00642193" w:rsidP="00974920">
      <w:pPr>
        <w:spacing w:after="0" w:line="276" w:lineRule="auto"/>
        <w:jc w:val="both"/>
        <w:rPr>
          <w:rFonts w:ascii="Arial" w:hAnsi="Arial" w:cs="Arial"/>
          <w:sz w:val="22"/>
          <w:szCs w:val="22"/>
        </w:rPr>
      </w:pPr>
      <w:r w:rsidRPr="00642193">
        <w:rPr>
          <w:rFonts w:ascii="Arial" w:hAnsi="Arial" w:cs="Arial"/>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659B10EA" w14:textId="77777777" w:rsidR="00642193" w:rsidRPr="00642193" w:rsidRDefault="00642193" w:rsidP="00974920">
      <w:pPr>
        <w:spacing w:after="0" w:line="276" w:lineRule="auto"/>
        <w:jc w:val="both"/>
        <w:rPr>
          <w:rFonts w:ascii="Arial" w:hAnsi="Arial" w:cs="Arial"/>
          <w:sz w:val="22"/>
          <w:szCs w:val="22"/>
        </w:rPr>
      </w:pPr>
    </w:p>
    <w:p w14:paraId="08E4D168" w14:textId="77777777" w:rsidR="00642193" w:rsidRPr="00642193" w:rsidRDefault="00642193" w:rsidP="00974920">
      <w:pPr>
        <w:spacing w:after="0" w:line="276" w:lineRule="auto"/>
        <w:jc w:val="both"/>
        <w:rPr>
          <w:rFonts w:ascii="Arial" w:hAnsi="Arial" w:cs="Arial"/>
          <w:sz w:val="22"/>
          <w:szCs w:val="22"/>
        </w:rPr>
      </w:pPr>
      <w:r w:rsidRPr="00642193">
        <w:rPr>
          <w:rFonts w:ascii="Arial" w:hAnsi="Arial" w:cs="Arial"/>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4D422D0A" w14:textId="77777777" w:rsidR="00642193" w:rsidRPr="00642193" w:rsidRDefault="00642193" w:rsidP="00974920">
      <w:pPr>
        <w:spacing w:after="0" w:line="276" w:lineRule="auto"/>
        <w:jc w:val="both"/>
        <w:rPr>
          <w:rFonts w:ascii="Arial" w:hAnsi="Arial" w:cs="Arial"/>
          <w:sz w:val="22"/>
          <w:szCs w:val="22"/>
        </w:rPr>
      </w:pPr>
    </w:p>
    <w:p w14:paraId="7EC6C38D" w14:textId="77777777" w:rsidR="00642193" w:rsidRPr="00974920" w:rsidRDefault="00642193" w:rsidP="00974920">
      <w:pPr>
        <w:spacing w:after="0" w:line="276" w:lineRule="auto"/>
        <w:jc w:val="both"/>
        <w:rPr>
          <w:rFonts w:ascii="Arial" w:hAnsi="Arial" w:cs="Arial"/>
          <w:sz w:val="22"/>
          <w:szCs w:val="22"/>
        </w:rPr>
      </w:pPr>
      <w:r w:rsidRPr="00642193">
        <w:rPr>
          <w:rFonts w:ascii="Arial" w:hAnsi="Arial" w:cs="Arial"/>
          <w:sz w:val="22"/>
          <w:szCs w:val="22"/>
        </w:rPr>
        <w:lastRenderedPageBreak/>
        <w:t>The NPPF outlines government policy for planning. Chapter 16 of the NPPF 'Conserving and enhancing the historic environment' sets out the Government's high-level policies concerning heritage and sustainable development.</w:t>
      </w:r>
    </w:p>
    <w:p w14:paraId="5AE6963E" w14:textId="77777777" w:rsidR="00642193" w:rsidRPr="00974920" w:rsidRDefault="00642193" w:rsidP="00974920">
      <w:pPr>
        <w:spacing w:after="0" w:line="276" w:lineRule="auto"/>
        <w:jc w:val="both"/>
        <w:rPr>
          <w:rFonts w:ascii="Arial" w:hAnsi="Arial" w:cs="Arial"/>
          <w:sz w:val="22"/>
          <w:szCs w:val="22"/>
        </w:rPr>
      </w:pPr>
    </w:p>
    <w:p w14:paraId="4432F9D5" w14:textId="2339ED7F" w:rsidR="00642193" w:rsidRPr="00974920" w:rsidRDefault="00642193" w:rsidP="00974920">
      <w:pPr>
        <w:spacing w:after="0" w:line="276" w:lineRule="auto"/>
        <w:jc w:val="both"/>
        <w:rPr>
          <w:rFonts w:ascii="Arial" w:hAnsi="Arial" w:cs="Arial"/>
          <w:sz w:val="22"/>
          <w:szCs w:val="22"/>
        </w:rPr>
      </w:pPr>
      <w:r w:rsidRPr="00642193">
        <w:rPr>
          <w:rFonts w:ascii="Arial" w:hAnsi="Arial" w:cs="Arial"/>
          <w:sz w:val="22"/>
          <w:szCs w:val="22"/>
        </w:rPr>
        <w:t xml:space="preserve">The host building </w:t>
      </w:r>
      <w:r w:rsidR="00A57823" w:rsidRPr="00974920">
        <w:rPr>
          <w:rFonts w:ascii="Arial" w:hAnsi="Arial" w:cs="Arial"/>
          <w:sz w:val="22"/>
          <w:szCs w:val="22"/>
        </w:rPr>
        <w:t xml:space="preserve">is </w:t>
      </w:r>
      <w:r w:rsidRPr="00642193">
        <w:rPr>
          <w:rFonts w:ascii="Arial" w:hAnsi="Arial" w:cs="Arial"/>
          <w:sz w:val="22"/>
          <w:szCs w:val="22"/>
        </w:rPr>
        <w:t>Grade II listed and lie</w:t>
      </w:r>
      <w:r w:rsidR="00A57823" w:rsidRPr="00974920">
        <w:rPr>
          <w:rFonts w:ascii="Arial" w:hAnsi="Arial" w:cs="Arial"/>
          <w:sz w:val="22"/>
          <w:szCs w:val="22"/>
        </w:rPr>
        <w:t>s</w:t>
      </w:r>
      <w:r w:rsidRPr="00642193">
        <w:rPr>
          <w:rFonts w:ascii="Arial" w:hAnsi="Arial" w:cs="Arial"/>
          <w:sz w:val="22"/>
          <w:szCs w:val="22"/>
        </w:rPr>
        <w:t xml:space="preserve"> within the vicinity of a number of listed buildings that line </w:t>
      </w:r>
      <w:r w:rsidR="00A57823" w:rsidRPr="00974920">
        <w:rPr>
          <w:rFonts w:ascii="Arial" w:hAnsi="Arial" w:cs="Arial"/>
          <w:sz w:val="22"/>
          <w:szCs w:val="22"/>
        </w:rPr>
        <w:t>George Street</w:t>
      </w:r>
      <w:r w:rsidR="001F1DE0" w:rsidRPr="00974920">
        <w:rPr>
          <w:rFonts w:ascii="Arial" w:hAnsi="Arial" w:cs="Arial"/>
          <w:sz w:val="22"/>
          <w:szCs w:val="22"/>
        </w:rPr>
        <w:t xml:space="preserve">, one of the </w:t>
      </w:r>
      <w:r w:rsidRPr="00642193">
        <w:rPr>
          <w:rFonts w:ascii="Arial" w:hAnsi="Arial" w:cs="Arial"/>
          <w:sz w:val="22"/>
          <w:szCs w:val="22"/>
        </w:rPr>
        <w:t>principal route</w:t>
      </w:r>
      <w:r w:rsidR="001F1DE0" w:rsidRPr="00974920">
        <w:rPr>
          <w:rFonts w:ascii="Arial" w:hAnsi="Arial" w:cs="Arial"/>
          <w:sz w:val="22"/>
          <w:szCs w:val="22"/>
        </w:rPr>
        <w:t>s</w:t>
      </w:r>
      <w:r w:rsidRPr="00642193">
        <w:rPr>
          <w:rFonts w:ascii="Arial" w:hAnsi="Arial" w:cs="Arial"/>
          <w:sz w:val="22"/>
          <w:szCs w:val="22"/>
        </w:rPr>
        <w:t xml:space="preserve"> through the town centre. The application site is also located within the Warminster Conservation Area, which covers the historic core of the town. </w:t>
      </w:r>
      <w:r w:rsidRPr="00974920">
        <w:rPr>
          <w:rFonts w:ascii="Arial" w:hAnsi="Arial" w:cs="Arial"/>
          <w:sz w:val="22"/>
          <w:szCs w:val="22"/>
        </w:rPr>
        <w:t xml:space="preserve">The proposal relates to </w:t>
      </w:r>
      <w:r w:rsidR="001F1DE0" w:rsidRPr="00974920">
        <w:rPr>
          <w:rFonts w:ascii="Arial" w:hAnsi="Arial" w:cs="Arial"/>
          <w:sz w:val="22"/>
          <w:szCs w:val="22"/>
        </w:rPr>
        <w:t xml:space="preserve">retrospective permission for </w:t>
      </w:r>
      <w:r w:rsidRPr="00974920">
        <w:rPr>
          <w:rFonts w:ascii="Arial" w:hAnsi="Arial" w:cs="Arial"/>
          <w:sz w:val="22"/>
          <w:szCs w:val="22"/>
        </w:rPr>
        <w:t xml:space="preserve">limited development to the rear of </w:t>
      </w:r>
      <w:r w:rsidR="00C57550" w:rsidRPr="00974920">
        <w:rPr>
          <w:rFonts w:ascii="Arial" w:hAnsi="Arial" w:cs="Arial"/>
          <w:sz w:val="22"/>
          <w:szCs w:val="22"/>
        </w:rPr>
        <w:t xml:space="preserve">6 George Street </w:t>
      </w:r>
      <w:r w:rsidR="00E43129">
        <w:rPr>
          <w:rFonts w:ascii="Arial" w:hAnsi="Arial" w:cs="Arial"/>
          <w:sz w:val="22"/>
          <w:szCs w:val="22"/>
        </w:rPr>
        <w:t xml:space="preserve">where </w:t>
      </w:r>
      <w:r w:rsidRPr="00974920">
        <w:rPr>
          <w:rFonts w:ascii="Arial" w:hAnsi="Arial" w:cs="Arial"/>
          <w:sz w:val="22"/>
          <w:szCs w:val="22"/>
        </w:rPr>
        <w:t>a</w:t>
      </w:r>
      <w:r w:rsidR="00C57550" w:rsidRPr="00974920">
        <w:rPr>
          <w:rFonts w:ascii="Arial" w:hAnsi="Arial" w:cs="Arial"/>
          <w:sz w:val="22"/>
          <w:szCs w:val="22"/>
        </w:rPr>
        <w:t xml:space="preserve"> </w:t>
      </w:r>
      <w:r w:rsidRPr="00974920">
        <w:rPr>
          <w:rFonts w:ascii="Arial" w:hAnsi="Arial" w:cs="Arial"/>
          <w:sz w:val="22"/>
          <w:szCs w:val="22"/>
        </w:rPr>
        <w:t>non-original extension</w:t>
      </w:r>
      <w:r w:rsidR="00E43129">
        <w:rPr>
          <w:rFonts w:ascii="Arial" w:hAnsi="Arial" w:cs="Arial"/>
          <w:sz w:val="22"/>
          <w:szCs w:val="22"/>
        </w:rPr>
        <w:t xml:space="preserve"> has been removed</w:t>
      </w:r>
      <w:r w:rsidR="00DC1918">
        <w:rPr>
          <w:rFonts w:ascii="Arial" w:hAnsi="Arial" w:cs="Arial"/>
          <w:sz w:val="22"/>
          <w:szCs w:val="22"/>
        </w:rPr>
        <w:t>, without consent.</w:t>
      </w:r>
    </w:p>
    <w:p w14:paraId="21556577" w14:textId="77777777" w:rsidR="00642193" w:rsidRPr="00974920" w:rsidRDefault="00642193" w:rsidP="00974920">
      <w:pPr>
        <w:spacing w:after="0" w:line="276" w:lineRule="auto"/>
        <w:jc w:val="both"/>
        <w:rPr>
          <w:rFonts w:ascii="Arial" w:hAnsi="Arial" w:cs="Arial"/>
          <w:sz w:val="22"/>
          <w:szCs w:val="22"/>
        </w:rPr>
      </w:pPr>
    </w:p>
    <w:p w14:paraId="20ACD3AF" w14:textId="77777777" w:rsidR="00642193" w:rsidRPr="00642193" w:rsidRDefault="00642193" w:rsidP="00974920">
      <w:pPr>
        <w:spacing w:after="0" w:line="276" w:lineRule="auto"/>
        <w:jc w:val="both"/>
        <w:rPr>
          <w:rFonts w:ascii="Arial" w:hAnsi="Arial" w:cs="Arial"/>
          <w:sz w:val="22"/>
          <w:szCs w:val="22"/>
        </w:rPr>
      </w:pPr>
      <w:r w:rsidRPr="00642193">
        <w:rPr>
          <w:rFonts w:ascii="Arial" w:hAnsi="Arial" w:cs="Arial"/>
          <w:sz w:val="22"/>
          <w:szCs w:val="22"/>
        </w:rPr>
        <w:t>The Local Authority Conservation officer was consulted on the proposal and offered the following response.</w:t>
      </w:r>
    </w:p>
    <w:p w14:paraId="21419C38" w14:textId="77777777" w:rsidR="00642193" w:rsidRPr="00642193" w:rsidRDefault="00642193" w:rsidP="00974920">
      <w:pPr>
        <w:spacing w:after="0" w:line="276" w:lineRule="auto"/>
        <w:jc w:val="both"/>
        <w:rPr>
          <w:rFonts w:ascii="Arial" w:hAnsi="Arial" w:cs="Arial"/>
          <w:i/>
          <w:iCs/>
          <w:sz w:val="22"/>
          <w:szCs w:val="22"/>
        </w:rPr>
      </w:pPr>
    </w:p>
    <w:p w14:paraId="1DF7AE20" w14:textId="4521DE02" w:rsidR="00754F5A" w:rsidRPr="00754F5A" w:rsidRDefault="00754F5A" w:rsidP="00974920">
      <w:pPr>
        <w:spacing w:after="0" w:line="276" w:lineRule="auto"/>
        <w:jc w:val="both"/>
        <w:rPr>
          <w:rFonts w:ascii="Arial" w:hAnsi="Arial" w:cs="Arial"/>
          <w:i/>
          <w:iCs/>
          <w:sz w:val="22"/>
          <w:szCs w:val="22"/>
        </w:rPr>
      </w:pPr>
      <w:r w:rsidRPr="00974920">
        <w:rPr>
          <w:rFonts w:ascii="Arial" w:hAnsi="Arial" w:cs="Arial"/>
          <w:b/>
          <w:bCs/>
          <w:i/>
          <w:iCs/>
          <w:sz w:val="22"/>
          <w:szCs w:val="22"/>
        </w:rPr>
        <w:t>“</w:t>
      </w:r>
      <w:r w:rsidRPr="00754F5A">
        <w:rPr>
          <w:rFonts w:ascii="Arial" w:hAnsi="Arial" w:cs="Arial"/>
          <w:b/>
          <w:bCs/>
          <w:i/>
          <w:iCs/>
          <w:sz w:val="22"/>
          <w:szCs w:val="22"/>
        </w:rPr>
        <w:t>Site and assets considered</w:t>
      </w:r>
      <w:r w:rsidRPr="00754F5A">
        <w:rPr>
          <w:rFonts w:ascii="Arial" w:hAnsi="Arial" w:cs="Arial"/>
          <w:i/>
          <w:iCs/>
          <w:sz w:val="22"/>
          <w:szCs w:val="22"/>
        </w:rPr>
        <w:t>:</w:t>
      </w:r>
    </w:p>
    <w:p w14:paraId="41DFBBD8" w14:textId="77777777" w:rsidR="00754F5A" w:rsidRPr="00974920" w:rsidRDefault="00754F5A" w:rsidP="00974920">
      <w:pPr>
        <w:spacing w:after="0" w:line="276" w:lineRule="auto"/>
        <w:jc w:val="both"/>
        <w:rPr>
          <w:rFonts w:ascii="Arial" w:hAnsi="Arial" w:cs="Arial"/>
          <w:i/>
          <w:iCs/>
          <w:sz w:val="22"/>
          <w:szCs w:val="22"/>
        </w:rPr>
      </w:pPr>
      <w:r w:rsidRPr="00754F5A">
        <w:rPr>
          <w:rFonts w:ascii="Arial" w:hAnsi="Arial" w:cs="Arial"/>
          <w:i/>
          <w:iCs/>
          <w:sz w:val="22"/>
          <w:szCs w:val="22"/>
        </w:rPr>
        <w:t xml:space="preserve">6 George Street is a grade II listed building (listed in 1978) which covers the whole building </w:t>
      </w:r>
      <w:proofErr w:type="spellStart"/>
      <w:r w:rsidRPr="00754F5A">
        <w:rPr>
          <w:rFonts w:ascii="Arial" w:hAnsi="Arial" w:cs="Arial"/>
          <w:i/>
          <w:iCs/>
          <w:sz w:val="22"/>
          <w:szCs w:val="22"/>
        </w:rPr>
        <w:t>ie</w:t>
      </w:r>
      <w:proofErr w:type="spellEnd"/>
      <w:r w:rsidRPr="00754F5A">
        <w:rPr>
          <w:rFonts w:ascii="Arial" w:hAnsi="Arial" w:cs="Arial"/>
          <w:i/>
          <w:iCs/>
          <w:sz w:val="22"/>
          <w:szCs w:val="22"/>
        </w:rPr>
        <w:t xml:space="preserve"> inside and out. The list entry, which is a means by which a building can be identified (and is not intended as a catalogue of all that is significant about a building), reads as follows:</w:t>
      </w:r>
    </w:p>
    <w:p w14:paraId="7FBC6368" w14:textId="77777777" w:rsidR="00754F5A" w:rsidRPr="00754F5A" w:rsidRDefault="00754F5A" w:rsidP="00974920">
      <w:pPr>
        <w:spacing w:after="0" w:line="276" w:lineRule="auto"/>
        <w:jc w:val="both"/>
        <w:rPr>
          <w:rFonts w:ascii="Arial" w:hAnsi="Arial" w:cs="Arial"/>
          <w:i/>
          <w:iCs/>
          <w:sz w:val="22"/>
          <w:szCs w:val="22"/>
        </w:rPr>
      </w:pPr>
    </w:p>
    <w:p w14:paraId="3F362C7A" w14:textId="4D38A647" w:rsidR="00754F5A" w:rsidRPr="00754F5A" w:rsidRDefault="00754F5A" w:rsidP="00974920">
      <w:pPr>
        <w:spacing w:after="0" w:line="276" w:lineRule="auto"/>
        <w:jc w:val="both"/>
        <w:rPr>
          <w:rFonts w:ascii="Arial" w:hAnsi="Arial" w:cs="Arial"/>
          <w:i/>
          <w:iCs/>
          <w:sz w:val="22"/>
          <w:szCs w:val="22"/>
        </w:rPr>
      </w:pPr>
      <w:r w:rsidRPr="00754F5A">
        <w:rPr>
          <w:rFonts w:ascii="Arial" w:hAnsi="Arial" w:cs="Arial"/>
          <w:i/>
          <w:iCs/>
          <w:sz w:val="22"/>
          <w:szCs w:val="22"/>
        </w:rPr>
        <w:t xml:space="preserve">‘Late C18. 2 storeys and attic. Painted brick with ashlar stone quoins on projecting plinth. String at 1st floor level now part obscured by fascia of recent shop front. Moulded </w:t>
      </w:r>
      <w:r w:rsidRPr="00974920">
        <w:rPr>
          <w:rFonts w:ascii="Arial" w:hAnsi="Arial" w:cs="Arial"/>
          <w:i/>
          <w:iCs/>
          <w:sz w:val="22"/>
          <w:szCs w:val="22"/>
        </w:rPr>
        <w:t>bracketed</w:t>
      </w:r>
      <w:r w:rsidRPr="00754F5A">
        <w:rPr>
          <w:rFonts w:ascii="Arial" w:hAnsi="Arial" w:cs="Arial"/>
          <w:i/>
          <w:iCs/>
          <w:sz w:val="22"/>
          <w:szCs w:val="22"/>
        </w:rPr>
        <w:t xml:space="preserve"> eaves cornice removed since previous list. Half-hipped mansard old tile roof with flanking chimneys. Two semicircular headed lead covered dormer casements with radiating glazing. 2 windows to central panel on 1st floor, glazing bar sashes. Ground floor altered; plain C19 shop window.’</w:t>
      </w:r>
    </w:p>
    <w:p w14:paraId="4D5759DF" w14:textId="77777777" w:rsidR="00754F5A" w:rsidRPr="00974920" w:rsidRDefault="00754F5A" w:rsidP="00974920">
      <w:pPr>
        <w:spacing w:after="0" w:line="276" w:lineRule="auto"/>
        <w:jc w:val="both"/>
        <w:rPr>
          <w:rFonts w:ascii="Arial" w:hAnsi="Arial" w:cs="Arial"/>
          <w:i/>
          <w:iCs/>
          <w:sz w:val="22"/>
          <w:szCs w:val="22"/>
        </w:rPr>
      </w:pPr>
    </w:p>
    <w:p w14:paraId="1C552A73" w14:textId="33A7F463" w:rsidR="00754F5A" w:rsidRPr="00754F5A" w:rsidRDefault="00754F5A" w:rsidP="00974920">
      <w:pPr>
        <w:spacing w:after="0" w:line="276" w:lineRule="auto"/>
        <w:jc w:val="both"/>
        <w:rPr>
          <w:rFonts w:ascii="Arial" w:hAnsi="Arial" w:cs="Arial"/>
          <w:i/>
          <w:iCs/>
          <w:sz w:val="22"/>
          <w:szCs w:val="22"/>
        </w:rPr>
      </w:pPr>
      <w:r w:rsidRPr="00754F5A">
        <w:rPr>
          <w:rFonts w:ascii="Arial" w:hAnsi="Arial" w:cs="Arial"/>
          <w:i/>
          <w:iCs/>
          <w:sz w:val="22"/>
          <w:szCs w:val="22"/>
        </w:rPr>
        <w:t>The building is within the Warminster conservation area.</w:t>
      </w:r>
    </w:p>
    <w:p w14:paraId="793DF0C2" w14:textId="77777777" w:rsidR="00754F5A" w:rsidRPr="00974920" w:rsidRDefault="00754F5A" w:rsidP="00974920">
      <w:pPr>
        <w:spacing w:after="0" w:line="276" w:lineRule="auto"/>
        <w:jc w:val="both"/>
        <w:rPr>
          <w:rFonts w:ascii="Arial" w:hAnsi="Arial" w:cs="Arial"/>
          <w:b/>
          <w:bCs/>
          <w:i/>
          <w:iCs/>
          <w:sz w:val="22"/>
          <w:szCs w:val="22"/>
        </w:rPr>
      </w:pPr>
    </w:p>
    <w:p w14:paraId="0A4A475C" w14:textId="2B1FAD09" w:rsidR="00754F5A" w:rsidRPr="00754F5A" w:rsidRDefault="00754F5A" w:rsidP="00974920">
      <w:pPr>
        <w:spacing w:after="0" w:line="276" w:lineRule="auto"/>
        <w:jc w:val="both"/>
        <w:rPr>
          <w:rFonts w:ascii="Arial" w:hAnsi="Arial" w:cs="Arial"/>
          <w:i/>
          <w:iCs/>
          <w:sz w:val="22"/>
          <w:szCs w:val="22"/>
        </w:rPr>
      </w:pPr>
      <w:r w:rsidRPr="00754F5A">
        <w:rPr>
          <w:rFonts w:ascii="Arial" w:hAnsi="Arial" w:cs="Arial"/>
          <w:b/>
          <w:bCs/>
          <w:i/>
          <w:iCs/>
          <w:sz w:val="22"/>
          <w:szCs w:val="22"/>
        </w:rPr>
        <w:t>Proposal</w:t>
      </w:r>
      <w:r w:rsidRPr="00754F5A">
        <w:rPr>
          <w:rFonts w:ascii="Arial" w:hAnsi="Arial" w:cs="Arial"/>
          <w:i/>
          <w:iCs/>
          <w:sz w:val="22"/>
          <w:szCs w:val="22"/>
        </w:rPr>
        <w:t>:</w:t>
      </w:r>
    </w:p>
    <w:p w14:paraId="5EA05622" w14:textId="77777777" w:rsidR="00754F5A" w:rsidRPr="00754F5A" w:rsidRDefault="00754F5A" w:rsidP="00974920">
      <w:pPr>
        <w:spacing w:after="0" w:line="276" w:lineRule="auto"/>
        <w:jc w:val="both"/>
        <w:rPr>
          <w:rFonts w:ascii="Arial" w:hAnsi="Arial" w:cs="Arial"/>
          <w:i/>
          <w:iCs/>
          <w:sz w:val="22"/>
          <w:szCs w:val="22"/>
        </w:rPr>
      </w:pPr>
      <w:r w:rsidRPr="00754F5A">
        <w:rPr>
          <w:rFonts w:ascii="Arial" w:hAnsi="Arial" w:cs="Arial"/>
          <w:i/>
          <w:iCs/>
          <w:sz w:val="22"/>
          <w:szCs w:val="22"/>
        </w:rPr>
        <w:t>The application is retrospective for the demolition of a rear lean-to structure.</w:t>
      </w:r>
    </w:p>
    <w:p w14:paraId="7A00C87B" w14:textId="77777777" w:rsidR="00754F5A" w:rsidRPr="00974920" w:rsidRDefault="00754F5A" w:rsidP="00974920">
      <w:pPr>
        <w:spacing w:after="0" w:line="276" w:lineRule="auto"/>
        <w:jc w:val="both"/>
        <w:rPr>
          <w:rFonts w:ascii="Arial" w:hAnsi="Arial" w:cs="Arial"/>
          <w:b/>
          <w:bCs/>
          <w:i/>
          <w:iCs/>
          <w:sz w:val="22"/>
          <w:szCs w:val="22"/>
        </w:rPr>
      </w:pPr>
    </w:p>
    <w:p w14:paraId="48153BA8" w14:textId="5A1530DF" w:rsidR="00754F5A" w:rsidRPr="00754F5A" w:rsidRDefault="00754F5A" w:rsidP="00974920">
      <w:pPr>
        <w:spacing w:after="0" w:line="276" w:lineRule="auto"/>
        <w:jc w:val="both"/>
        <w:rPr>
          <w:rFonts w:ascii="Arial" w:hAnsi="Arial" w:cs="Arial"/>
          <w:i/>
          <w:iCs/>
          <w:sz w:val="22"/>
          <w:szCs w:val="22"/>
        </w:rPr>
      </w:pPr>
      <w:r w:rsidRPr="00754F5A">
        <w:rPr>
          <w:rFonts w:ascii="Arial" w:hAnsi="Arial" w:cs="Arial"/>
          <w:b/>
          <w:bCs/>
          <w:i/>
          <w:iCs/>
          <w:sz w:val="22"/>
          <w:szCs w:val="22"/>
        </w:rPr>
        <w:t>Background planning history</w:t>
      </w:r>
      <w:r w:rsidRPr="00754F5A">
        <w:rPr>
          <w:rFonts w:ascii="Arial" w:hAnsi="Arial" w:cs="Arial"/>
          <w:i/>
          <w:iCs/>
          <w:sz w:val="22"/>
          <w:szCs w:val="22"/>
        </w:rPr>
        <w:t>:</w:t>
      </w:r>
    </w:p>
    <w:p w14:paraId="719E65AF" w14:textId="77777777" w:rsidR="00754F5A" w:rsidRPr="00754F5A" w:rsidRDefault="00754F5A" w:rsidP="00974920">
      <w:pPr>
        <w:spacing w:after="0" w:line="276" w:lineRule="auto"/>
        <w:jc w:val="both"/>
        <w:rPr>
          <w:rFonts w:ascii="Arial" w:hAnsi="Arial" w:cs="Arial"/>
          <w:i/>
          <w:iCs/>
          <w:sz w:val="22"/>
          <w:szCs w:val="22"/>
        </w:rPr>
      </w:pPr>
      <w:r w:rsidRPr="00754F5A">
        <w:rPr>
          <w:rFonts w:ascii="Arial" w:hAnsi="Arial" w:cs="Arial"/>
          <w:i/>
          <w:iCs/>
          <w:sz w:val="22"/>
          <w:szCs w:val="22"/>
        </w:rPr>
        <w:t>W/78/01339/HIS</w:t>
      </w:r>
    </w:p>
    <w:p w14:paraId="64AFD99E" w14:textId="77777777" w:rsidR="00754F5A" w:rsidRPr="00754F5A" w:rsidRDefault="00754F5A" w:rsidP="00974920">
      <w:pPr>
        <w:spacing w:after="0" w:line="276" w:lineRule="auto"/>
        <w:jc w:val="both"/>
        <w:rPr>
          <w:rFonts w:ascii="Arial" w:hAnsi="Arial" w:cs="Arial"/>
          <w:i/>
          <w:iCs/>
          <w:sz w:val="22"/>
          <w:szCs w:val="22"/>
        </w:rPr>
      </w:pPr>
      <w:r w:rsidRPr="00754F5A">
        <w:rPr>
          <w:rFonts w:ascii="Arial" w:hAnsi="Arial" w:cs="Arial"/>
          <w:i/>
          <w:iCs/>
          <w:sz w:val="22"/>
          <w:szCs w:val="22"/>
        </w:rPr>
        <w:t>Conversion of three cottages into one dwelling.</w:t>
      </w:r>
    </w:p>
    <w:p w14:paraId="493C63BB" w14:textId="77777777" w:rsidR="00754F5A" w:rsidRPr="00754F5A" w:rsidRDefault="00754F5A" w:rsidP="00974920">
      <w:pPr>
        <w:spacing w:after="0" w:line="276" w:lineRule="auto"/>
        <w:jc w:val="both"/>
        <w:rPr>
          <w:rFonts w:ascii="Arial" w:hAnsi="Arial" w:cs="Arial"/>
          <w:i/>
          <w:iCs/>
          <w:sz w:val="22"/>
          <w:szCs w:val="22"/>
        </w:rPr>
      </w:pPr>
      <w:r w:rsidRPr="00754F5A">
        <w:rPr>
          <w:rFonts w:ascii="Arial" w:hAnsi="Arial" w:cs="Arial"/>
          <w:i/>
          <w:iCs/>
          <w:sz w:val="22"/>
          <w:szCs w:val="22"/>
        </w:rPr>
        <w:t>(Note: no LBC application. Seems cottages were in separate ownership from principal building.)</w:t>
      </w:r>
    </w:p>
    <w:p w14:paraId="329DDD65" w14:textId="77777777" w:rsidR="00754F5A" w:rsidRPr="00974920" w:rsidRDefault="00754F5A" w:rsidP="00974920">
      <w:pPr>
        <w:spacing w:after="0" w:line="276" w:lineRule="auto"/>
        <w:jc w:val="both"/>
        <w:rPr>
          <w:rFonts w:ascii="Arial" w:hAnsi="Arial" w:cs="Arial"/>
          <w:b/>
          <w:bCs/>
          <w:i/>
          <w:iCs/>
          <w:sz w:val="22"/>
          <w:szCs w:val="22"/>
        </w:rPr>
      </w:pPr>
    </w:p>
    <w:p w14:paraId="2CCAD4E7" w14:textId="0B17FEFD" w:rsidR="00754F5A" w:rsidRPr="00754F5A" w:rsidRDefault="00754F5A" w:rsidP="00974920">
      <w:pPr>
        <w:spacing w:after="0" w:line="276" w:lineRule="auto"/>
        <w:jc w:val="both"/>
        <w:rPr>
          <w:rFonts w:ascii="Arial" w:hAnsi="Arial" w:cs="Arial"/>
          <w:i/>
          <w:iCs/>
          <w:sz w:val="22"/>
          <w:szCs w:val="22"/>
        </w:rPr>
      </w:pPr>
      <w:r w:rsidRPr="00754F5A">
        <w:rPr>
          <w:rFonts w:ascii="Arial" w:hAnsi="Arial" w:cs="Arial"/>
          <w:b/>
          <w:bCs/>
          <w:i/>
          <w:iCs/>
          <w:sz w:val="22"/>
          <w:szCs w:val="22"/>
        </w:rPr>
        <w:t>Issues</w:t>
      </w:r>
      <w:r w:rsidRPr="00754F5A">
        <w:rPr>
          <w:rFonts w:ascii="Arial" w:hAnsi="Arial" w:cs="Arial"/>
          <w:i/>
          <w:iCs/>
          <w:sz w:val="22"/>
          <w:szCs w:val="22"/>
        </w:rPr>
        <w:t>: impact on the listed building, impact on the setting of neighbouring listed buildings, impact on the conservation area.</w:t>
      </w:r>
    </w:p>
    <w:p w14:paraId="4488155A" w14:textId="77777777" w:rsidR="00754F5A" w:rsidRPr="00974920" w:rsidRDefault="00754F5A" w:rsidP="00974920">
      <w:pPr>
        <w:spacing w:after="0" w:line="276" w:lineRule="auto"/>
        <w:jc w:val="both"/>
        <w:rPr>
          <w:rFonts w:ascii="Arial" w:hAnsi="Arial" w:cs="Arial"/>
          <w:b/>
          <w:bCs/>
          <w:i/>
          <w:iCs/>
          <w:sz w:val="22"/>
          <w:szCs w:val="22"/>
        </w:rPr>
      </w:pPr>
    </w:p>
    <w:p w14:paraId="7C565ED5" w14:textId="6D4328FB" w:rsidR="00754F5A" w:rsidRPr="00754F5A" w:rsidRDefault="00754F5A" w:rsidP="00974920">
      <w:pPr>
        <w:spacing w:after="0" w:line="276" w:lineRule="auto"/>
        <w:jc w:val="both"/>
        <w:rPr>
          <w:rFonts w:ascii="Arial" w:hAnsi="Arial" w:cs="Arial"/>
          <w:i/>
          <w:iCs/>
          <w:sz w:val="22"/>
          <w:szCs w:val="22"/>
        </w:rPr>
      </w:pPr>
      <w:r w:rsidRPr="00754F5A">
        <w:rPr>
          <w:rFonts w:ascii="Arial" w:hAnsi="Arial" w:cs="Arial"/>
          <w:b/>
          <w:bCs/>
          <w:i/>
          <w:iCs/>
          <w:sz w:val="22"/>
          <w:szCs w:val="22"/>
        </w:rPr>
        <w:t>Information considered/provided</w:t>
      </w:r>
      <w:r w:rsidRPr="00754F5A">
        <w:rPr>
          <w:rFonts w:ascii="Arial" w:hAnsi="Arial" w:cs="Arial"/>
          <w:i/>
          <w:iCs/>
          <w:sz w:val="22"/>
          <w:szCs w:val="22"/>
        </w:rPr>
        <w:t>:</w:t>
      </w:r>
    </w:p>
    <w:p w14:paraId="18810512" w14:textId="77777777" w:rsidR="00754F5A" w:rsidRPr="00974920" w:rsidRDefault="00754F5A" w:rsidP="00974920">
      <w:pPr>
        <w:spacing w:after="0" w:line="276" w:lineRule="auto"/>
        <w:jc w:val="both"/>
        <w:rPr>
          <w:rFonts w:ascii="Arial" w:hAnsi="Arial" w:cs="Arial"/>
          <w:i/>
          <w:iCs/>
          <w:sz w:val="22"/>
          <w:szCs w:val="22"/>
        </w:rPr>
      </w:pPr>
      <w:r w:rsidRPr="00754F5A">
        <w:rPr>
          <w:rFonts w:ascii="Arial" w:hAnsi="Arial" w:cs="Arial"/>
          <w:i/>
          <w:iCs/>
          <w:sz w:val="22"/>
          <w:szCs w:val="22"/>
        </w:rPr>
        <w:t>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w:t>
      </w:r>
    </w:p>
    <w:p w14:paraId="3ED085AD" w14:textId="77777777" w:rsidR="00754F5A" w:rsidRPr="00754F5A" w:rsidRDefault="00754F5A" w:rsidP="00974920">
      <w:pPr>
        <w:spacing w:after="0" w:line="276" w:lineRule="auto"/>
        <w:jc w:val="both"/>
        <w:rPr>
          <w:rFonts w:ascii="Arial" w:hAnsi="Arial" w:cs="Arial"/>
          <w:i/>
          <w:iCs/>
          <w:sz w:val="22"/>
          <w:szCs w:val="22"/>
        </w:rPr>
      </w:pPr>
    </w:p>
    <w:p w14:paraId="28AC4866" w14:textId="77777777" w:rsidR="00754F5A" w:rsidRPr="00974920" w:rsidRDefault="00754F5A" w:rsidP="00974920">
      <w:pPr>
        <w:spacing w:after="0" w:line="276" w:lineRule="auto"/>
        <w:jc w:val="both"/>
        <w:rPr>
          <w:rFonts w:ascii="Arial" w:hAnsi="Arial" w:cs="Arial"/>
          <w:i/>
          <w:iCs/>
          <w:sz w:val="22"/>
          <w:szCs w:val="22"/>
        </w:rPr>
      </w:pPr>
      <w:r w:rsidRPr="00754F5A">
        <w:rPr>
          <w:rFonts w:ascii="Arial" w:hAnsi="Arial" w:cs="Arial"/>
          <w:i/>
          <w:iCs/>
          <w:sz w:val="22"/>
          <w:szCs w:val="22"/>
        </w:rPr>
        <w:t xml:space="preserve">In this case, whilst the applications are accompanied by a “Design, Access and Heritage Statement”. The document provides limited information about the building and fails to provide </w:t>
      </w:r>
      <w:r w:rsidRPr="00754F5A">
        <w:rPr>
          <w:rFonts w:ascii="Arial" w:hAnsi="Arial" w:cs="Arial"/>
          <w:i/>
          <w:iCs/>
          <w:sz w:val="22"/>
          <w:szCs w:val="22"/>
        </w:rPr>
        <w:lastRenderedPageBreak/>
        <w:t>any objective assessment of the fabric affected, its date or significance or of the impact of the proposals and, as a result, it fails to meet the requirements of the NPPF.</w:t>
      </w:r>
    </w:p>
    <w:p w14:paraId="397C01BF" w14:textId="77777777" w:rsidR="00754F5A" w:rsidRPr="00754F5A" w:rsidRDefault="00754F5A" w:rsidP="00974920">
      <w:pPr>
        <w:spacing w:after="0" w:line="276" w:lineRule="auto"/>
        <w:jc w:val="both"/>
        <w:rPr>
          <w:rFonts w:ascii="Arial" w:hAnsi="Arial" w:cs="Arial"/>
          <w:i/>
          <w:iCs/>
          <w:sz w:val="22"/>
          <w:szCs w:val="22"/>
        </w:rPr>
      </w:pPr>
    </w:p>
    <w:p w14:paraId="0F028313" w14:textId="77777777" w:rsidR="00754F5A" w:rsidRPr="00974920" w:rsidRDefault="00754F5A" w:rsidP="00974920">
      <w:pPr>
        <w:spacing w:after="0" w:line="276" w:lineRule="auto"/>
        <w:jc w:val="both"/>
        <w:rPr>
          <w:rFonts w:ascii="Arial" w:hAnsi="Arial" w:cs="Arial"/>
          <w:i/>
          <w:iCs/>
          <w:sz w:val="22"/>
          <w:szCs w:val="22"/>
        </w:rPr>
      </w:pPr>
      <w:r w:rsidRPr="00754F5A">
        <w:rPr>
          <w:rFonts w:ascii="Arial" w:hAnsi="Arial" w:cs="Arial"/>
          <w:i/>
          <w:iCs/>
          <w:sz w:val="22"/>
          <w:szCs w:val="22"/>
        </w:rPr>
        <w:t>However, paragraph 208 also provides for the local planning authority to make its own assessment of impact and the following heritage recommendations are offered on this basis</w:t>
      </w:r>
    </w:p>
    <w:p w14:paraId="7462481E" w14:textId="655BD4E0" w:rsidR="00754F5A" w:rsidRPr="00754F5A" w:rsidRDefault="00754F5A" w:rsidP="00974920">
      <w:pPr>
        <w:spacing w:after="0" w:line="276" w:lineRule="auto"/>
        <w:jc w:val="both"/>
        <w:rPr>
          <w:rFonts w:ascii="Arial" w:hAnsi="Arial" w:cs="Arial"/>
          <w:i/>
          <w:iCs/>
          <w:sz w:val="22"/>
          <w:szCs w:val="22"/>
        </w:rPr>
      </w:pPr>
      <w:r w:rsidRPr="00754F5A">
        <w:rPr>
          <w:rFonts w:ascii="Arial" w:hAnsi="Arial" w:cs="Arial"/>
          <w:i/>
          <w:iCs/>
          <w:sz w:val="22"/>
          <w:szCs w:val="22"/>
        </w:rPr>
        <w:t>.</w:t>
      </w:r>
    </w:p>
    <w:p w14:paraId="7975A9A5" w14:textId="77777777" w:rsidR="00754F5A" w:rsidRPr="00754F5A" w:rsidRDefault="00754F5A" w:rsidP="00974920">
      <w:pPr>
        <w:spacing w:after="0" w:line="276" w:lineRule="auto"/>
        <w:jc w:val="both"/>
        <w:rPr>
          <w:rFonts w:ascii="Arial" w:hAnsi="Arial" w:cs="Arial"/>
          <w:b/>
          <w:bCs/>
          <w:i/>
          <w:iCs/>
          <w:sz w:val="22"/>
          <w:szCs w:val="22"/>
        </w:rPr>
      </w:pPr>
      <w:r w:rsidRPr="00754F5A">
        <w:rPr>
          <w:rFonts w:ascii="Arial" w:hAnsi="Arial" w:cs="Arial"/>
          <w:b/>
          <w:bCs/>
          <w:i/>
          <w:iCs/>
          <w:sz w:val="22"/>
          <w:szCs w:val="22"/>
        </w:rPr>
        <w:t>Significance of assets and contribution of setting</w:t>
      </w:r>
    </w:p>
    <w:p w14:paraId="31FA1DCC" w14:textId="77777777" w:rsidR="00754F5A" w:rsidRPr="00754F5A" w:rsidRDefault="00754F5A" w:rsidP="00974920">
      <w:pPr>
        <w:spacing w:after="0" w:line="276" w:lineRule="auto"/>
        <w:jc w:val="both"/>
        <w:rPr>
          <w:rFonts w:ascii="Arial" w:hAnsi="Arial" w:cs="Arial"/>
          <w:i/>
          <w:iCs/>
          <w:sz w:val="22"/>
          <w:szCs w:val="22"/>
        </w:rPr>
      </w:pPr>
      <w:r w:rsidRPr="00754F5A">
        <w:rPr>
          <w:rFonts w:ascii="Arial" w:hAnsi="Arial" w:cs="Arial"/>
          <w:i/>
          <w:iCs/>
          <w:sz w:val="22"/>
          <w:szCs w:val="22"/>
        </w:rPr>
        <w:t>In respect of the lean-to structure, it is difficult to assess its significance in its absence. However, comprehensive photographs have been supplied.</w:t>
      </w:r>
    </w:p>
    <w:p w14:paraId="6355E284" w14:textId="77777777" w:rsidR="00754F5A" w:rsidRPr="00754F5A" w:rsidRDefault="00754F5A" w:rsidP="00974920">
      <w:pPr>
        <w:spacing w:after="0" w:line="276" w:lineRule="auto"/>
        <w:jc w:val="both"/>
        <w:rPr>
          <w:rFonts w:ascii="Arial" w:hAnsi="Arial" w:cs="Arial"/>
          <w:i/>
          <w:iCs/>
          <w:sz w:val="22"/>
          <w:szCs w:val="22"/>
        </w:rPr>
      </w:pPr>
      <w:r w:rsidRPr="00754F5A">
        <w:rPr>
          <w:rFonts w:ascii="Arial" w:hAnsi="Arial" w:cs="Arial"/>
          <w:i/>
          <w:iCs/>
          <w:sz w:val="22"/>
          <w:szCs w:val="22"/>
        </w:rPr>
        <w:t>In terms of historical development:</w:t>
      </w:r>
    </w:p>
    <w:p w14:paraId="70DFBFC3" w14:textId="20B7C1B1" w:rsidR="00754F5A" w:rsidRPr="00974920" w:rsidRDefault="00875CDD" w:rsidP="00974920">
      <w:pPr>
        <w:spacing w:after="0" w:line="276" w:lineRule="auto"/>
        <w:jc w:val="both"/>
        <w:rPr>
          <w:rFonts w:ascii="Arial" w:hAnsi="Arial" w:cs="Arial"/>
          <w:i/>
          <w:iCs/>
          <w:sz w:val="22"/>
          <w:szCs w:val="22"/>
        </w:rPr>
      </w:pPr>
      <w:r w:rsidRPr="00974920">
        <w:rPr>
          <w:rFonts w:ascii="Arial" w:hAnsi="Arial" w:cs="Arial"/>
          <w:i/>
          <w:iCs/>
          <w:noProof/>
          <w:sz w:val="22"/>
          <w:szCs w:val="22"/>
        </w:rPr>
        <w:drawing>
          <wp:inline distT="0" distB="0" distL="0" distR="0" wp14:anchorId="654E9519" wp14:editId="12BABB7F">
            <wp:extent cx="1895740" cy="2114845"/>
            <wp:effectExtent l="0" t="0" r="9525" b="0"/>
            <wp:docPr id="1545478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478041" name=""/>
                    <pic:cNvPicPr/>
                  </pic:nvPicPr>
                  <pic:blipFill>
                    <a:blip r:embed="rId8"/>
                    <a:stretch>
                      <a:fillRect/>
                    </a:stretch>
                  </pic:blipFill>
                  <pic:spPr>
                    <a:xfrm>
                      <a:off x="0" y="0"/>
                      <a:ext cx="1895740" cy="2114845"/>
                    </a:xfrm>
                    <a:prstGeom prst="rect">
                      <a:avLst/>
                    </a:prstGeom>
                  </pic:spPr>
                </pic:pic>
              </a:graphicData>
            </a:graphic>
          </wp:inline>
        </w:drawing>
      </w:r>
      <w:r w:rsidRPr="00974920">
        <w:rPr>
          <w:rFonts w:ascii="Arial" w:hAnsi="Arial" w:cs="Arial"/>
          <w:i/>
          <w:iCs/>
          <w:sz w:val="22"/>
          <w:szCs w:val="22"/>
        </w:rPr>
        <w:t xml:space="preserve"> </w:t>
      </w:r>
      <w:r w:rsidR="00754F5A" w:rsidRPr="00754F5A">
        <w:rPr>
          <w:rFonts w:ascii="Arial" w:hAnsi="Arial" w:cs="Arial"/>
          <w:i/>
          <w:iCs/>
          <w:sz w:val="22"/>
          <w:szCs w:val="22"/>
        </w:rPr>
        <w:t>1840s tithe map</w:t>
      </w:r>
    </w:p>
    <w:p w14:paraId="27D9D178" w14:textId="77777777" w:rsidR="00875CDD" w:rsidRPr="00754F5A" w:rsidRDefault="00875CDD" w:rsidP="00974920">
      <w:pPr>
        <w:spacing w:after="0" w:line="276" w:lineRule="auto"/>
        <w:jc w:val="both"/>
        <w:rPr>
          <w:rFonts w:ascii="Arial" w:hAnsi="Arial" w:cs="Arial"/>
          <w:i/>
          <w:iCs/>
          <w:sz w:val="22"/>
          <w:szCs w:val="22"/>
        </w:rPr>
      </w:pPr>
    </w:p>
    <w:p w14:paraId="52CC8590" w14:textId="6CED3EFB" w:rsidR="00754F5A" w:rsidRPr="00754F5A" w:rsidRDefault="00415F3F" w:rsidP="00974920">
      <w:pPr>
        <w:spacing w:after="0" w:line="276" w:lineRule="auto"/>
        <w:jc w:val="both"/>
        <w:rPr>
          <w:rFonts w:ascii="Arial" w:hAnsi="Arial" w:cs="Arial"/>
          <w:i/>
          <w:iCs/>
          <w:sz w:val="22"/>
          <w:szCs w:val="22"/>
        </w:rPr>
      </w:pPr>
      <w:r w:rsidRPr="00974920">
        <w:rPr>
          <w:rFonts w:ascii="Arial" w:hAnsi="Arial" w:cs="Arial"/>
          <w:i/>
          <w:iCs/>
          <w:noProof/>
          <w:sz w:val="22"/>
          <w:szCs w:val="22"/>
        </w:rPr>
        <w:drawing>
          <wp:inline distT="0" distB="0" distL="0" distR="0" wp14:anchorId="326F9D14" wp14:editId="7EE9DDC1">
            <wp:extent cx="2372056" cy="1686160"/>
            <wp:effectExtent l="0" t="0" r="9525" b="9525"/>
            <wp:docPr id="91118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18911" name=""/>
                    <pic:cNvPicPr/>
                  </pic:nvPicPr>
                  <pic:blipFill>
                    <a:blip r:embed="rId9"/>
                    <a:stretch>
                      <a:fillRect/>
                    </a:stretch>
                  </pic:blipFill>
                  <pic:spPr>
                    <a:xfrm>
                      <a:off x="0" y="0"/>
                      <a:ext cx="2372056" cy="1686160"/>
                    </a:xfrm>
                    <a:prstGeom prst="rect">
                      <a:avLst/>
                    </a:prstGeom>
                  </pic:spPr>
                </pic:pic>
              </a:graphicData>
            </a:graphic>
          </wp:inline>
        </w:drawing>
      </w:r>
      <w:r w:rsidRPr="00974920">
        <w:rPr>
          <w:rFonts w:ascii="Arial" w:hAnsi="Arial" w:cs="Arial"/>
          <w:i/>
          <w:iCs/>
          <w:sz w:val="22"/>
          <w:szCs w:val="22"/>
        </w:rPr>
        <w:t xml:space="preserve"> </w:t>
      </w:r>
      <w:r w:rsidR="00754F5A" w:rsidRPr="00754F5A">
        <w:rPr>
          <w:rFonts w:ascii="Arial" w:hAnsi="Arial" w:cs="Arial"/>
          <w:i/>
          <w:iCs/>
          <w:sz w:val="22"/>
          <w:szCs w:val="22"/>
        </w:rPr>
        <w:t>1844-1888 1st series OS map</w:t>
      </w:r>
    </w:p>
    <w:p w14:paraId="5062F92E" w14:textId="28C035AA" w:rsidR="00754F5A" w:rsidRPr="00754F5A" w:rsidRDefault="00380D26" w:rsidP="00974920">
      <w:pPr>
        <w:spacing w:after="0" w:line="276" w:lineRule="auto"/>
        <w:jc w:val="both"/>
        <w:rPr>
          <w:rFonts w:ascii="Arial" w:hAnsi="Arial" w:cs="Arial"/>
          <w:i/>
          <w:iCs/>
          <w:sz w:val="22"/>
          <w:szCs w:val="22"/>
        </w:rPr>
      </w:pPr>
      <w:r w:rsidRPr="00974920">
        <w:rPr>
          <w:rFonts w:ascii="Arial" w:hAnsi="Arial" w:cs="Arial"/>
          <w:i/>
          <w:iCs/>
          <w:noProof/>
          <w:sz w:val="22"/>
          <w:szCs w:val="22"/>
        </w:rPr>
        <w:drawing>
          <wp:inline distT="0" distB="0" distL="0" distR="0" wp14:anchorId="0F0F50B3" wp14:editId="59979F1E">
            <wp:extent cx="1924319" cy="1810003"/>
            <wp:effectExtent l="0" t="0" r="0" b="0"/>
            <wp:docPr id="1082394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394041" name=""/>
                    <pic:cNvPicPr/>
                  </pic:nvPicPr>
                  <pic:blipFill>
                    <a:blip r:embed="rId10"/>
                    <a:stretch>
                      <a:fillRect/>
                    </a:stretch>
                  </pic:blipFill>
                  <pic:spPr>
                    <a:xfrm>
                      <a:off x="0" y="0"/>
                      <a:ext cx="1924319" cy="1810003"/>
                    </a:xfrm>
                    <a:prstGeom prst="rect">
                      <a:avLst/>
                    </a:prstGeom>
                  </pic:spPr>
                </pic:pic>
              </a:graphicData>
            </a:graphic>
          </wp:inline>
        </w:drawing>
      </w:r>
      <w:r w:rsidRPr="00974920">
        <w:rPr>
          <w:rFonts w:ascii="Arial" w:hAnsi="Arial" w:cs="Arial"/>
          <w:i/>
          <w:iCs/>
          <w:sz w:val="22"/>
          <w:szCs w:val="22"/>
        </w:rPr>
        <w:t xml:space="preserve"> </w:t>
      </w:r>
      <w:r w:rsidR="00754F5A" w:rsidRPr="00754F5A">
        <w:rPr>
          <w:rFonts w:ascii="Arial" w:hAnsi="Arial" w:cs="Arial"/>
          <w:i/>
          <w:iCs/>
          <w:sz w:val="22"/>
          <w:szCs w:val="22"/>
        </w:rPr>
        <w:t>1894-1903 OS map</w:t>
      </w:r>
    </w:p>
    <w:p w14:paraId="7FFE4CDF" w14:textId="63E43994" w:rsidR="00754F5A" w:rsidRDefault="00456CBC" w:rsidP="00974920">
      <w:pPr>
        <w:spacing w:after="0" w:line="276" w:lineRule="auto"/>
        <w:jc w:val="both"/>
        <w:rPr>
          <w:rFonts w:ascii="Arial" w:hAnsi="Arial" w:cs="Arial"/>
          <w:i/>
          <w:iCs/>
          <w:sz w:val="22"/>
          <w:szCs w:val="22"/>
        </w:rPr>
      </w:pPr>
      <w:r w:rsidRPr="00974920">
        <w:rPr>
          <w:rFonts w:ascii="Arial" w:hAnsi="Arial" w:cs="Arial"/>
          <w:i/>
          <w:iCs/>
          <w:noProof/>
          <w:sz w:val="22"/>
          <w:szCs w:val="22"/>
        </w:rPr>
        <w:lastRenderedPageBreak/>
        <w:drawing>
          <wp:inline distT="0" distB="0" distL="0" distR="0" wp14:anchorId="16C97376" wp14:editId="495F30E9">
            <wp:extent cx="2067213" cy="1762371"/>
            <wp:effectExtent l="0" t="0" r="0" b="9525"/>
            <wp:docPr id="402992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992518" name=""/>
                    <pic:cNvPicPr/>
                  </pic:nvPicPr>
                  <pic:blipFill>
                    <a:blip r:embed="rId11"/>
                    <a:stretch>
                      <a:fillRect/>
                    </a:stretch>
                  </pic:blipFill>
                  <pic:spPr>
                    <a:xfrm>
                      <a:off x="0" y="0"/>
                      <a:ext cx="2067213" cy="1762371"/>
                    </a:xfrm>
                    <a:prstGeom prst="rect">
                      <a:avLst/>
                    </a:prstGeom>
                  </pic:spPr>
                </pic:pic>
              </a:graphicData>
            </a:graphic>
          </wp:inline>
        </w:drawing>
      </w:r>
      <w:r w:rsidRPr="00974920">
        <w:rPr>
          <w:rFonts w:ascii="Arial" w:hAnsi="Arial" w:cs="Arial"/>
          <w:i/>
          <w:iCs/>
          <w:sz w:val="22"/>
          <w:szCs w:val="22"/>
        </w:rPr>
        <w:t xml:space="preserve"> </w:t>
      </w:r>
      <w:r w:rsidR="00754F5A" w:rsidRPr="00754F5A">
        <w:rPr>
          <w:rFonts w:ascii="Arial" w:hAnsi="Arial" w:cs="Arial"/>
          <w:i/>
          <w:iCs/>
          <w:sz w:val="22"/>
          <w:szCs w:val="22"/>
        </w:rPr>
        <w:t>1921-1943 OS map</w:t>
      </w:r>
    </w:p>
    <w:p w14:paraId="15A04AD0" w14:textId="77777777" w:rsidR="00AD6783" w:rsidRPr="00974920" w:rsidRDefault="00AD6783" w:rsidP="00974920">
      <w:pPr>
        <w:spacing w:after="0" w:line="276" w:lineRule="auto"/>
        <w:jc w:val="both"/>
        <w:rPr>
          <w:rFonts w:ascii="Arial" w:hAnsi="Arial" w:cs="Arial"/>
          <w:i/>
          <w:iCs/>
          <w:sz w:val="22"/>
          <w:szCs w:val="22"/>
        </w:rPr>
      </w:pPr>
    </w:p>
    <w:p w14:paraId="1DF96ECD" w14:textId="17A0E828" w:rsidR="00456CBC" w:rsidRPr="00974920" w:rsidRDefault="00456CBC" w:rsidP="00974920">
      <w:pPr>
        <w:spacing w:after="0" w:line="276" w:lineRule="auto"/>
        <w:jc w:val="both"/>
        <w:rPr>
          <w:rFonts w:ascii="Arial" w:hAnsi="Arial" w:cs="Arial"/>
          <w:i/>
          <w:iCs/>
          <w:sz w:val="22"/>
          <w:szCs w:val="22"/>
        </w:rPr>
      </w:pPr>
      <w:r w:rsidRPr="00974920">
        <w:rPr>
          <w:rFonts w:ascii="Arial" w:hAnsi="Arial" w:cs="Arial"/>
          <w:i/>
          <w:iCs/>
          <w:sz w:val="22"/>
          <w:szCs w:val="22"/>
        </w:rPr>
        <w:t xml:space="preserve">The historic mapping evidences a range of cottages to the rear of the principal building (6 George Street). These are subsequently demolished with only 3 surviving at the southern end of the site (and which are subsequently converted into one dwelling </w:t>
      </w:r>
      <w:proofErr w:type="spellStart"/>
      <w:r w:rsidRPr="00974920">
        <w:rPr>
          <w:rFonts w:ascii="Arial" w:hAnsi="Arial" w:cs="Arial"/>
          <w:i/>
          <w:iCs/>
          <w:sz w:val="22"/>
          <w:szCs w:val="22"/>
        </w:rPr>
        <w:t>ie</w:t>
      </w:r>
      <w:proofErr w:type="spellEnd"/>
      <w:r w:rsidRPr="00974920">
        <w:rPr>
          <w:rFonts w:ascii="Arial" w:hAnsi="Arial" w:cs="Arial"/>
          <w:i/>
          <w:iCs/>
          <w:sz w:val="22"/>
          <w:szCs w:val="22"/>
        </w:rPr>
        <w:t xml:space="preserve"> 6a in 1978).</w:t>
      </w:r>
    </w:p>
    <w:p w14:paraId="7DF5A101" w14:textId="4C8765AA" w:rsidR="008B5617" w:rsidRPr="00754F5A" w:rsidRDefault="008B5617" w:rsidP="00974920">
      <w:pPr>
        <w:spacing w:after="0" w:line="276" w:lineRule="auto"/>
        <w:jc w:val="both"/>
        <w:rPr>
          <w:rFonts w:ascii="Arial" w:hAnsi="Arial" w:cs="Arial"/>
          <w:i/>
          <w:iCs/>
          <w:sz w:val="22"/>
          <w:szCs w:val="22"/>
        </w:rPr>
      </w:pPr>
      <w:r w:rsidRPr="00974920">
        <w:rPr>
          <w:rFonts w:ascii="Arial" w:hAnsi="Arial" w:cs="Arial"/>
          <w:i/>
          <w:iCs/>
          <w:noProof/>
          <w:sz w:val="22"/>
          <w:szCs w:val="22"/>
        </w:rPr>
        <w:drawing>
          <wp:inline distT="0" distB="0" distL="0" distR="0" wp14:anchorId="015418AF" wp14:editId="12439099">
            <wp:extent cx="1571844" cy="1409897"/>
            <wp:effectExtent l="0" t="0" r="0" b="0"/>
            <wp:docPr id="4944152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415226" name=""/>
                    <pic:cNvPicPr/>
                  </pic:nvPicPr>
                  <pic:blipFill>
                    <a:blip r:embed="rId12"/>
                    <a:stretch>
                      <a:fillRect/>
                    </a:stretch>
                  </pic:blipFill>
                  <pic:spPr>
                    <a:xfrm>
                      <a:off x="0" y="0"/>
                      <a:ext cx="1571844" cy="1409897"/>
                    </a:xfrm>
                    <a:prstGeom prst="rect">
                      <a:avLst/>
                    </a:prstGeom>
                  </pic:spPr>
                </pic:pic>
              </a:graphicData>
            </a:graphic>
          </wp:inline>
        </w:drawing>
      </w:r>
    </w:p>
    <w:p w14:paraId="016162E2" w14:textId="77777777" w:rsidR="00754F5A" w:rsidRPr="00974920" w:rsidRDefault="00754F5A" w:rsidP="00974920">
      <w:pPr>
        <w:spacing w:after="0" w:line="276" w:lineRule="auto"/>
        <w:jc w:val="both"/>
        <w:rPr>
          <w:rFonts w:ascii="Arial" w:hAnsi="Arial" w:cs="Arial"/>
          <w:b/>
          <w:bCs/>
          <w:i/>
          <w:iCs/>
          <w:sz w:val="22"/>
          <w:szCs w:val="22"/>
        </w:rPr>
      </w:pPr>
    </w:p>
    <w:p w14:paraId="59D80E2E" w14:textId="4718116D" w:rsidR="00754F5A" w:rsidRPr="00754F5A" w:rsidRDefault="00754F5A" w:rsidP="00974920">
      <w:pPr>
        <w:spacing w:after="0" w:line="276" w:lineRule="auto"/>
        <w:jc w:val="both"/>
        <w:rPr>
          <w:rFonts w:ascii="Arial" w:hAnsi="Arial" w:cs="Arial"/>
          <w:i/>
          <w:iCs/>
          <w:sz w:val="22"/>
          <w:szCs w:val="22"/>
        </w:rPr>
      </w:pPr>
      <w:r w:rsidRPr="00754F5A">
        <w:rPr>
          <w:rFonts w:ascii="Arial" w:hAnsi="Arial" w:cs="Arial"/>
          <w:b/>
          <w:bCs/>
          <w:i/>
          <w:iCs/>
          <w:sz w:val="22"/>
          <w:szCs w:val="22"/>
        </w:rPr>
        <w:t>Assessment</w:t>
      </w:r>
      <w:r w:rsidRPr="00754F5A">
        <w:rPr>
          <w:rFonts w:ascii="Arial" w:hAnsi="Arial" w:cs="Arial"/>
          <w:i/>
          <w:iCs/>
          <w:sz w:val="22"/>
          <w:szCs w:val="22"/>
        </w:rPr>
        <w:t>:</w:t>
      </w:r>
    </w:p>
    <w:p w14:paraId="50A4EEA0" w14:textId="77777777" w:rsidR="00754F5A" w:rsidRPr="00754F5A" w:rsidRDefault="00754F5A" w:rsidP="00974920">
      <w:pPr>
        <w:spacing w:after="0" w:line="276" w:lineRule="auto"/>
        <w:jc w:val="both"/>
        <w:rPr>
          <w:rFonts w:ascii="Arial" w:hAnsi="Arial" w:cs="Arial"/>
          <w:i/>
          <w:iCs/>
          <w:sz w:val="22"/>
          <w:szCs w:val="22"/>
        </w:rPr>
      </w:pPr>
      <w:r w:rsidRPr="00754F5A">
        <w:rPr>
          <w:rFonts w:ascii="Arial" w:hAnsi="Arial" w:cs="Arial"/>
          <w:i/>
          <w:iCs/>
          <w:sz w:val="22"/>
          <w:szCs w:val="22"/>
        </w:rPr>
        <w:t>Photographs ‘before’ and ‘after’ have been supplied.</w:t>
      </w:r>
    </w:p>
    <w:p w14:paraId="626349E3" w14:textId="77777777" w:rsidR="00754F5A" w:rsidRPr="00754F5A" w:rsidRDefault="00754F5A" w:rsidP="00974920">
      <w:pPr>
        <w:spacing w:after="0" w:line="276" w:lineRule="auto"/>
        <w:jc w:val="both"/>
        <w:rPr>
          <w:rFonts w:ascii="Arial" w:hAnsi="Arial" w:cs="Arial"/>
          <w:i/>
          <w:iCs/>
          <w:sz w:val="22"/>
          <w:szCs w:val="22"/>
        </w:rPr>
      </w:pPr>
      <w:r w:rsidRPr="00754F5A">
        <w:rPr>
          <w:rFonts w:ascii="Arial" w:hAnsi="Arial" w:cs="Arial"/>
          <w:i/>
          <w:iCs/>
          <w:sz w:val="22"/>
          <w:szCs w:val="22"/>
        </w:rPr>
        <w:t>The before photographs evidence a single-storey lean-to structure of some possible age although it is difficult to judge as traditional materials have been used which acquire a patina.</w:t>
      </w:r>
    </w:p>
    <w:p w14:paraId="16167A89" w14:textId="77777777" w:rsidR="00754F5A" w:rsidRPr="00974920" w:rsidRDefault="00754F5A" w:rsidP="00974920">
      <w:pPr>
        <w:spacing w:after="0" w:line="276" w:lineRule="auto"/>
        <w:jc w:val="both"/>
        <w:rPr>
          <w:rFonts w:ascii="Arial" w:hAnsi="Arial" w:cs="Arial"/>
          <w:i/>
          <w:iCs/>
          <w:sz w:val="22"/>
          <w:szCs w:val="22"/>
        </w:rPr>
      </w:pPr>
      <w:r w:rsidRPr="00754F5A">
        <w:rPr>
          <w:rFonts w:ascii="Arial" w:hAnsi="Arial" w:cs="Arial"/>
          <w:i/>
          <w:iCs/>
          <w:sz w:val="22"/>
          <w:szCs w:val="22"/>
        </w:rPr>
        <w:t>The exterior, particularly the southern end wall (which was covered with a concrete render) was in a particularly poor condition (including the joinery). Internal photographs evidence a lined-out structure in poor condition. No features of historic interest are discernible in the photographs.</w:t>
      </w:r>
    </w:p>
    <w:p w14:paraId="2DAD9DB4" w14:textId="77AFD3C4" w:rsidR="001D4878" w:rsidRPr="00974920" w:rsidRDefault="001D4878" w:rsidP="00160969">
      <w:pPr>
        <w:spacing w:after="0" w:line="276" w:lineRule="auto"/>
        <w:jc w:val="center"/>
        <w:rPr>
          <w:rFonts w:ascii="Arial" w:hAnsi="Arial" w:cs="Arial"/>
          <w:i/>
          <w:iCs/>
          <w:sz w:val="22"/>
          <w:szCs w:val="22"/>
        </w:rPr>
      </w:pPr>
      <w:r w:rsidRPr="00974920">
        <w:rPr>
          <w:rFonts w:ascii="Arial" w:hAnsi="Arial" w:cs="Arial"/>
          <w:i/>
          <w:iCs/>
          <w:noProof/>
          <w:sz w:val="22"/>
          <w:szCs w:val="22"/>
        </w:rPr>
        <w:drawing>
          <wp:inline distT="0" distB="0" distL="0" distR="0" wp14:anchorId="2F5BF71F" wp14:editId="5D2CC59B">
            <wp:extent cx="3533775" cy="1986525"/>
            <wp:effectExtent l="0" t="0" r="0" b="0"/>
            <wp:docPr id="853159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159427" name=""/>
                    <pic:cNvPicPr/>
                  </pic:nvPicPr>
                  <pic:blipFill>
                    <a:blip r:embed="rId13"/>
                    <a:stretch>
                      <a:fillRect/>
                    </a:stretch>
                  </pic:blipFill>
                  <pic:spPr>
                    <a:xfrm>
                      <a:off x="0" y="0"/>
                      <a:ext cx="3536988" cy="1988331"/>
                    </a:xfrm>
                    <a:prstGeom prst="rect">
                      <a:avLst/>
                    </a:prstGeom>
                  </pic:spPr>
                </pic:pic>
              </a:graphicData>
            </a:graphic>
          </wp:inline>
        </w:drawing>
      </w:r>
    </w:p>
    <w:p w14:paraId="56A84030" w14:textId="77777777" w:rsidR="00B937EE" w:rsidRPr="00974920" w:rsidRDefault="00B937EE" w:rsidP="00974920">
      <w:pPr>
        <w:spacing w:after="0" w:line="276" w:lineRule="auto"/>
        <w:jc w:val="both"/>
        <w:rPr>
          <w:rFonts w:ascii="Arial" w:hAnsi="Arial" w:cs="Arial"/>
          <w:i/>
          <w:iCs/>
          <w:sz w:val="22"/>
          <w:szCs w:val="22"/>
        </w:rPr>
      </w:pPr>
    </w:p>
    <w:p w14:paraId="6C9811BF" w14:textId="320CFCFC" w:rsidR="00B937EE" w:rsidRPr="00974920" w:rsidRDefault="00B937EE" w:rsidP="00160969">
      <w:pPr>
        <w:spacing w:after="0" w:line="276" w:lineRule="auto"/>
        <w:jc w:val="center"/>
        <w:rPr>
          <w:rFonts w:ascii="Arial" w:hAnsi="Arial" w:cs="Arial"/>
          <w:noProof/>
          <w:sz w:val="22"/>
          <w:szCs w:val="22"/>
        </w:rPr>
      </w:pPr>
      <w:r w:rsidRPr="00974920">
        <w:rPr>
          <w:rFonts w:ascii="Arial" w:hAnsi="Arial" w:cs="Arial"/>
          <w:i/>
          <w:iCs/>
          <w:noProof/>
          <w:sz w:val="22"/>
          <w:szCs w:val="22"/>
        </w:rPr>
        <w:lastRenderedPageBreak/>
        <w:drawing>
          <wp:inline distT="0" distB="0" distL="0" distR="0" wp14:anchorId="34DA84A3" wp14:editId="337C28BE">
            <wp:extent cx="2609850" cy="1564059"/>
            <wp:effectExtent l="0" t="0" r="0" b="0"/>
            <wp:docPr id="1715114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114824" name=""/>
                    <pic:cNvPicPr/>
                  </pic:nvPicPr>
                  <pic:blipFill>
                    <a:blip r:embed="rId14"/>
                    <a:stretch>
                      <a:fillRect/>
                    </a:stretch>
                  </pic:blipFill>
                  <pic:spPr>
                    <a:xfrm>
                      <a:off x="0" y="0"/>
                      <a:ext cx="2627552" cy="1574667"/>
                    </a:xfrm>
                    <a:prstGeom prst="rect">
                      <a:avLst/>
                    </a:prstGeom>
                  </pic:spPr>
                </pic:pic>
              </a:graphicData>
            </a:graphic>
          </wp:inline>
        </w:drawing>
      </w:r>
      <w:r w:rsidRPr="00974920">
        <w:rPr>
          <w:rFonts w:ascii="Arial" w:hAnsi="Arial" w:cs="Arial"/>
          <w:i/>
          <w:iCs/>
          <w:noProof/>
          <w:sz w:val="22"/>
          <w:szCs w:val="22"/>
        </w:rPr>
        <w:drawing>
          <wp:inline distT="0" distB="0" distL="0" distR="0" wp14:anchorId="446071D4" wp14:editId="15DACDA3">
            <wp:extent cx="3076354" cy="1465580"/>
            <wp:effectExtent l="0" t="0" r="0" b="1270"/>
            <wp:docPr id="17964899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489923" name=""/>
                    <pic:cNvPicPr/>
                  </pic:nvPicPr>
                  <pic:blipFill>
                    <a:blip r:embed="rId15"/>
                    <a:stretch>
                      <a:fillRect/>
                    </a:stretch>
                  </pic:blipFill>
                  <pic:spPr>
                    <a:xfrm>
                      <a:off x="0" y="0"/>
                      <a:ext cx="3090667" cy="1472399"/>
                    </a:xfrm>
                    <a:prstGeom prst="rect">
                      <a:avLst/>
                    </a:prstGeom>
                  </pic:spPr>
                </pic:pic>
              </a:graphicData>
            </a:graphic>
          </wp:inline>
        </w:drawing>
      </w:r>
    </w:p>
    <w:p w14:paraId="20346537" w14:textId="77777777" w:rsidR="00B937EE" w:rsidRPr="00974920" w:rsidRDefault="00B937EE" w:rsidP="00974920">
      <w:pPr>
        <w:spacing w:after="0" w:line="276" w:lineRule="auto"/>
        <w:jc w:val="both"/>
        <w:rPr>
          <w:rFonts w:ascii="Arial" w:hAnsi="Arial" w:cs="Arial"/>
          <w:noProof/>
          <w:sz w:val="22"/>
          <w:szCs w:val="22"/>
        </w:rPr>
      </w:pPr>
    </w:p>
    <w:p w14:paraId="63535039" w14:textId="77777777" w:rsidR="00B937EE" w:rsidRPr="00754F5A" w:rsidRDefault="00B937EE" w:rsidP="00974920">
      <w:pPr>
        <w:spacing w:after="0" w:line="276" w:lineRule="auto"/>
        <w:jc w:val="both"/>
        <w:rPr>
          <w:rFonts w:ascii="Arial" w:hAnsi="Arial" w:cs="Arial"/>
          <w:i/>
          <w:iCs/>
          <w:sz w:val="22"/>
          <w:szCs w:val="22"/>
        </w:rPr>
      </w:pPr>
    </w:p>
    <w:p w14:paraId="776790EA" w14:textId="77777777" w:rsidR="00754F5A" w:rsidRPr="00974920" w:rsidRDefault="00754F5A" w:rsidP="00974920">
      <w:pPr>
        <w:spacing w:after="0" w:line="276" w:lineRule="auto"/>
        <w:jc w:val="both"/>
        <w:rPr>
          <w:rFonts w:ascii="Arial" w:hAnsi="Arial" w:cs="Arial"/>
          <w:i/>
          <w:iCs/>
          <w:sz w:val="22"/>
          <w:szCs w:val="22"/>
        </w:rPr>
      </w:pPr>
      <w:r w:rsidRPr="00754F5A">
        <w:rPr>
          <w:rFonts w:ascii="Arial" w:hAnsi="Arial" w:cs="Arial"/>
          <w:i/>
          <w:iCs/>
          <w:sz w:val="22"/>
          <w:szCs w:val="22"/>
        </w:rPr>
        <w:t>It is possible that this structure was erected post the demolition of the rear cottages (</w:t>
      </w:r>
      <w:proofErr w:type="spellStart"/>
      <w:r w:rsidRPr="00754F5A">
        <w:rPr>
          <w:rFonts w:ascii="Arial" w:hAnsi="Arial" w:cs="Arial"/>
          <w:i/>
          <w:iCs/>
          <w:sz w:val="22"/>
          <w:szCs w:val="22"/>
        </w:rPr>
        <w:t>ie</w:t>
      </w:r>
      <w:proofErr w:type="spellEnd"/>
      <w:r w:rsidRPr="00754F5A">
        <w:rPr>
          <w:rFonts w:ascii="Arial" w:hAnsi="Arial" w:cs="Arial"/>
          <w:i/>
          <w:iCs/>
          <w:sz w:val="22"/>
          <w:szCs w:val="22"/>
        </w:rPr>
        <w:t xml:space="preserve"> </w:t>
      </w:r>
      <w:proofErr w:type="spellStart"/>
      <w:r w:rsidRPr="00754F5A">
        <w:rPr>
          <w:rFonts w:ascii="Arial" w:hAnsi="Arial" w:cs="Arial"/>
          <w:i/>
          <w:iCs/>
          <w:sz w:val="22"/>
          <w:szCs w:val="22"/>
        </w:rPr>
        <w:t>some time</w:t>
      </w:r>
      <w:proofErr w:type="spellEnd"/>
      <w:r w:rsidRPr="00754F5A">
        <w:rPr>
          <w:rFonts w:ascii="Arial" w:hAnsi="Arial" w:cs="Arial"/>
          <w:i/>
          <w:iCs/>
          <w:sz w:val="22"/>
          <w:szCs w:val="22"/>
        </w:rPr>
        <w:t xml:space="preserve"> after 1943) to provide additional commercial storage space to the ground floor of number 6. As such, it is judged to have no particular historic interest, </w:t>
      </w:r>
      <w:proofErr w:type="spellStart"/>
      <w:r w:rsidRPr="00754F5A">
        <w:rPr>
          <w:rFonts w:ascii="Arial" w:hAnsi="Arial" w:cs="Arial"/>
          <w:i/>
          <w:iCs/>
          <w:sz w:val="22"/>
          <w:szCs w:val="22"/>
        </w:rPr>
        <w:t>born</w:t>
      </w:r>
      <w:proofErr w:type="spellEnd"/>
      <w:r w:rsidRPr="00754F5A">
        <w:rPr>
          <w:rFonts w:ascii="Arial" w:hAnsi="Arial" w:cs="Arial"/>
          <w:i/>
          <w:iCs/>
          <w:sz w:val="22"/>
          <w:szCs w:val="22"/>
        </w:rPr>
        <w:t xml:space="preserve"> out by the interior photographs.</w:t>
      </w:r>
    </w:p>
    <w:p w14:paraId="0A87C165" w14:textId="77777777" w:rsidR="00091B21" w:rsidRPr="00754F5A" w:rsidRDefault="00091B21" w:rsidP="00974920">
      <w:pPr>
        <w:spacing w:after="0" w:line="276" w:lineRule="auto"/>
        <w:jc w:val="both"/>
        <w:rPr>
          <w:rFonts w:ascii="Arial" w:hAnsi="Arial" w:cs="Arial"/>
          <w:i/>
          <w:iCs/>
          <w:sz w:val="22"/>
          <w:szCs w:val="22"/>
        </w:rPr>
      </w:pPr>
    </w:p>
    <w:p w14:paraId="5B2F5538" w14:textId="77777777" w:rsidR="00754F5A" w:rsidRPr="00974920" w:rsidRDefault="00754F5A" w:rsidP="00974920">
      <w:pPr>
        <w:spacing w:after="0" w:line="276" w:lineRule="auto"/>
        <w:jc w:val="both"/>
        <w:rPr>
          <w:rFonts w:ascii="Arial" w:hAnsi="Arial" w:cs="Arial"/>
          <w:i/>
          <w:iCs/>
          <w:sz w:val="22"/>
          <w:szCs w:val="22"/>
        </w:rPr>
      </w:pPr>
      <w:r w:rsidRPr="00754F5A">
        <w:rPr>
          <w:rFonts w:ascii="Arial" w:hAnsi="Arial" w:cs="Arial"/>
          <w:i/>
          <w:iCs/>
          <w:sz w:val="22"/>
          <w:szCs w:val="22"/>
        </w:rPr>
        <w:t>However, there is the remnant of a boundary wall to the side (eastern) which is old. It is clearly in a poor condition but nevertheless I would wish to see this repaired and retained (it is quite possible that sections will need to be dismantled to ‘release’ the ivy roots that are well established).</w:t>
      </w:r>
    </w:p>
    <w:p w14:paraId="11E8173B" w14:textId="72984A59" w:rsidR="00091B21" w:rsidRPr="00754F5A" w:rsidRDefault="00F70FD4" w:rsidP="00160969">
      <w:pPr>
        <w:spacing w:after="0" w:line="276" w:lineRule="auto"/>
        <w:jc w:val="center"/>
        <w:rPr>
          <w:rFonts w:ascii="Arial" w:hAnsi="Arial" w:cs="Arial"/>
          <w:i/>
          <w:iCs/>
          <w:sz w:val="22"/>
          <w:szCs w:val="22"/>
        </w:rPr>
      </w:pPr>
      <w:r w:rsidRPr="00974920">
        <w:rPr>
          <w:rFonts w:ascii="Arial" w:hAnsi="Arial" w:cs="Arial"/>
          <w:i/>
          <w:iCs/>
          <w:noProof/>
          <w:sz w:val="22"/>
          <w:szCs w:val="22"/>
        </w:rPr>
        <w:drawing>
          <wp:inline distT="0" distB="0" distL="0" distR="0" wp14:anchorId="57693A7B" wp14:editId="33C417D1">
            <wp:extent cx="3415145" cy="1981200"/>
            <wp:effectExtent l="0" t="0" r="0" b="0"/>
            <wp:docPr id="1086633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63357" name=""/>
                    <pic:cNvPicPr/>
                  </pic:nvPicPr>
                  <pic:blipFill>
                    <a:blip r:embed="rId16"/>
                    <a:stretch>
                      <a:fillRect/>
                    </a:stretch>
                  </pic:blipFill>
                  <pic:spPr>
                    <a:xfrm>
                      <a:off x="0" y="0"/>
                      <a:ext cx="3417385" cy="1982500"/>
                    </a:xfrm>
                    <a:prstGeom prst="rect">
                      <a:avLst/>
                    </a:prstGeom>
                  </pic:spPr>
                </pic:pic>
              </a:graphicData>
            </a:graphic>
          </wp:inline>
        </w:drawing>
      </w:r>
    </w:p>
    <w:p w14:paraId="12176FA4" w14:textId="7E7589C3" w:rsidR="00754F5A" w:rsidRPr="00754F5A" w:rsidRDefault="00754F5A" w:rsidP="00974920">
      <w:pPr>
        <w:spacing w:after="0" w:line="276" w:lineRule="auto"/>
        <w:jc w:val="both"/>
        <w:rPr>
          <w:rFonts w:ascii="Arial" w:hAnsi="Arial" w:cs="Arial"/>
          <w:i/>
          <w:iCs/>
          <w:sz w:val="22"/>
          <w:szCs w:val="22"/>
        </w:rPr>
      </w:pPr>
    </w:p>
    <w:p w14:paraId="6EC36C0D" w14:textId="77777777" w:rsidR="00754F5A" w:rsidRPr="00974920" w:rsidRDefault="00754F5A" w:rsidP="00974920">
      <w:pPr>
        <w:spacing w:after="0" w:line="276" w:lineRule="auto"/>
        <w:jc w:val="both"/>
        <w:rPr>
          <w:rFonts w:ascii="Arial" w:hAnsi="Arial" w:cs="Arial"/>
          <w:b/>
          <w:bCs/>
          <w:i/>
          <w:iCs/>
          <w:sz w:val="22"/>
          <w:szCs w:val="22"/>
        </w:rPr>
      </w:pPr>
    </w:p>
    <w:p w14:paraId="28229B1B" w14:textId="793E86B9" w:rsidR="00754F5A" w:rsidRPr="00754F5A" w:rsidRDefault="00754F5A" w:rsidP="00974920">
      <w:pPr>
        <w:spacing w:after="0" w:line="276" w:lineRule="auto"/>
        <w:jc w:val="both"/>
        <w:rPr>
          <w:rFonts w:ascii="Arial" w:hAnsi="Arial" w:cs="Arial"/>
          <w:i/>
          <w:iCs/>
          <w:sz w:val="22"/>
          <w:szCs w:val="22"/>
        </w:rPr>
      </w:pPr>
      <w:r w:rsidRPr="00754F5A">
        <w:rPr>
          <w:rFonts w:ascii="Arial" w:hAnsi="Arial" w:cs="Arial"/>
          <w:b/>
          <w:bCs/>
          <w:i/>
          <w:iCs/>
          <w:sz w:val="22"/>
          <w:szCs w:val="22"/>
        </w:rPr>
        <w:t>Summary &amp; conclusion</w:t>
      </w:r>
      <w:r w:rsidRPr="00754F5A">
        <w:rPr>
          <w:rFonts w:ascii="Arial" w:hAnsi="Arial" w:cs="Arial"/>
          <w:i/>
          <w:iCs/>
          <w:sz w:val="22"/>
          <w:szCs w:val="22"/>
        </w:rPr>
        <w:t>:</w:t>
      </w:r>
    </w:p>
    <w:p w14:paraId="52A51AF2" w14:textId="77777777" w:rsidR="00754F5A" w:rsidRPr="00754F5A" w:rsidRDefault="00754F5A" w:rsidP="00974920">
      <w:pPr>
        <w:spacing w:after="0" w:line="276" w:lineRule="auto"/>
        <w:jc w:val="both"/>
        <w:rPr>
          <w:rFonts w:ascii="Arial" w:hAnsi="Arial" w:cs="Arial"/>
          <w:i/>
          <w:iCs/>
          <w:sz w:val="22"/>
          <w:szCs w:val="22"/>
        </w:rPr>
      </w:pPr>
      <w:r w:rsidRPr="00754F5A">
        <w:rPr>
          <w:rFonts w:ascii="Arial" w:hAnsi="Arial" w:cs="Arial"/>
          <w:i/>
          <w:iCs/>
          <w:sz w:val="22"/>
          <w:szCs w:val="22"/>
        </w:rPr>
        <w:t>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w:t>
      </w:r>
    </w:p>
    <w:p w14:paraId="3AE0833D" w14:textId="74850269" w:rsidR="00642193" w:rsidRPr="00974920" w:rsidRDefault="00754F5A" w:rsidP="00974920">
      <w:pPr>
        <w:spacing w:after="0" w:line="276" w:lineRule="auto"/>
        <w:jc w:val="both"/>
        <w:rPr>
          <w:rFonts w:ascii="Arial" w:hAnsi="Arial" w:cs="Arial"/>
          <w:i/>
          <w:iCs/>
          <w:sz w:val="22"/>
          <w:szCs w:val="22"/>
        </w:rPr>
      </w:pPr>
      <w:r w:rsidRPr="00974920">
        <w:rPr>
          <w:rFonts w:ascii="Arial" w:hAnsi="Arial" w:cs="Arial"/>
          <w:i/>
          <w:iCs/>
          <w:sz w:val="22"/>
          <w:szCs w:val="22"/>
        </w:rPr>
        <w:t>In this case, I consider that the rear lean-to addition was of limited/no interest. As such, I consider that its demolition has not harmed the special interest of the listed building and as such, the proposals are considered to be in accordance with Sections 16 and 66 of the Planning LBCA Act 1990. In respect of the Warminster Conservation Area, the proposals are considered to preserve the character of the area and as such, are in accordance with Section 72 of the Act</w:t>
      </w:r>
      <w:r w:rsidR="00E016F7" w:rsidRPr="00974920">
        <w:rPr>
          <w:rFonts w:ascii="Arial" w:hAnsi="Arial" w:cs="Arial"/>
          <w:i/>
          <w:iCs/>
          <w:sz w:val="22"/>
          <w:szCs w:val="22"/>
        </w:rPr>
        <w:t>”</w:t>
      </w:r>
    </w:p>
    <w:p w14:paraId="65B9431A" w14:textId="77777777" w:rsidR="00055EEB" w:rsidRPr="00974920" w:rsidRDefault="00055EEB" w:rsidP="00974920">
      <w:pPr>
        <w:spacing w:after="0" w:line="276" w:lineRule="auto"/>
        <w:jc w:val="both"/>
        <w:rPr>
          <w:rFonts w:ascii="Arial" w:hAnsi="Arial" w:cs="Arial"/>
          <w:i/>
          <w:iCs/>
          <w:sz w:val="22"/>
          <w:szCs w:val="22"/>
        </w:rPr>
      </w:pPr>
    </w:p>
    <w:p w14:paraId="7B1AF1EF" w14:textId="484E24DE" w:rsidR="00974920" w:rsidRDefault="00642193" w:rsidP="00974920">
      <w:pPr>
        <w:spacing w:after="0" w:line="276" w:lineRule="auto"/>
        <w:jc w:val="both"/>
        <w:rPr>
          <w:rFonts w:ascii="Arial" w:hAnsi="Arial" w:cs="Arial"/>
          <w:sz w:val="22"/>
          <w:szCs w:val="22"/>
        </w:rPr>
      </w:pPr>
      <w:r w:rsidRPr="00642193">
        <w:rPr>
          <w:rFonts w:ascii="Arial" w:hAnsi="Arial" w:cs="Arial"/>
          <w:sz w:val="22"/>
          <w:szCs w:val="22"/>
        </w:rPr>
        <w:t xml:space="preserve">Officers are of the opinion that the </w:t>
      </w:r>
      <w:r w:rsidR="00B35E4B">
        <w:rPr>
          <w:rFonts w:ascii="Arial" w:hAnsi="Arial" w:cs="Arial"/>
          <w:sz w:val="22"/>
          <w:szCs w:val="22"/>
        </w:rPr>
        <w:t>development has</w:t>
      </w:r>
      <w:r w:rsidR="002C2E39">
        <w:rPr>
          <w:rFonts w:ascii="Arial" w:hAnsi="Arial" w:cs="Arial"/>
          <w:sz w:val="22"/>
          <w:szCs w:val="22"/>
        </w:rPr>
        <w:t xml:space="preserve"> </w:t>
      </w:r>
      <w:r w:rsidRPr="00642193">
        <w:rPr>
          <w:rFonts w:ascii="Arial" w:hAnsi="Arial" w:cs="Arial"/>
          <w:sz w:val="22"/>
          <w:szCs w:val="22"/>
        </w:rPr>
        <w:t>not result</w:t>
      </w:r>
      <w:r w:rsidR="00B35E4B">
        <w:rPr>
          <w:rFonts w:ascii="Arial" w:hAnsi="Arial" w:cs="Arial"/>
          <w:sz w:val="22"/>
          <w:szCs w:val="22"/>
        </w:rPr>
        <w:t>ed</w:t>
      </w:r>
      <w:r w:rsidRPr="00642193">
        <w:rPr>
          <w:rFonts w:ascii="Arial" w:hAnsi="Arial" w:cs="Arial"/>
          <w:sz w:val="22"/>
          <w:szCs w:val="22"/>
        </w:rPr>
        <w:t xml:space="preserve"> in harm to the significance of any heritage assets</w:t>
      </w:r>
      <w:r w:rsidR="00C30138">
        <w:rPr>
          <w:rFonts w:ascii="Arial" w:hAnsi="Arial" w:cs="Arial"/>
          <w:sz w:val="22"/>
          <w:szCs w:val="22"/>
        </w:rPr>
        <w:t xml:space="preserve">. </w:t>
      </w:r>
      <w:r w:rsidR="00B277DC">
        <w:rPr>
          <w:rFonts w:ascii="Arial" w:hAnsi="Arial" w:cs="Arial"/>
          <w:sz w:val="22"/>
          <w:szCs w:val="22"/>
        </w:rPr>
        <w:t>However,</w:t>
      </w:r>
      <w:r w:rsidR="00C30138">
        <w:rPr>
          <w:rFonts w:ascii="Arial" w:hAnsi="Arial" w:cs="Arial"/>
          <w:sz w:val="22"/>
          <w:szCs w:val="22"/>
        </w:rPr>
        <w:t xml:space="preserve"> whilst the works have been </w:t>
      </w:r>
      <w:r w:rsidR="0068218E">
        <w:rPr>
          <w:rFonts w:ascii="Arial" w:hAnsi="Arial" w:cs="Arial"/>
          <w:sz w:val="22"/>
          <w:szCs w:val="22"/>
        </w:rPr>
        <w:t>deemed acceptable</w:t>
      </w:r>
      <w:r w:rsidR="00D14F18">
        <w:rPr>
          <w:rFonts w:ascii="Arial" w:hAnsi="Arial" w:cs="Arial"/>
          <w:sz w:val="22"/>
          <w:szCs w:val="22"/>
        </w:rPr>
        <w:t>, in the event of any approval,</w:t>
      </w:r>
      <w:r w:rsidR="0068218E">
        <w:rPr>
          <w:rFonts w:ascii="Arial" w:hAnsi="Arial" w:cs="Arial"/>
          <w:sz w:val="22"/>
          <w:szCs w:val="22"/>
        </w:rPr>
        <w:t xml:space="preserve"> a number of relevant conditions </w:t>
      </w:r>
      <w:r w:rsidR="00D14F18">
        <w:rPr>
          <w:rFonts w:ascii="Arial" w:hAnsi="Arial" w:cs="Arial"/>
          <w:sz w:val="22"/>
          <w:szCs w:val="22"/>
        </w:rPr>
        <w:t xml:space="preserve">would be </w:t>
      </w:r>
      <w:r w:rsidR="0068218E">
        <w:rPr>
          <w:rFonts w:ascii="Arial" w:hAnsi="Arial" w:cs="Arial"/>
          <w:sz w:val="22"/>
          <w:szCs w:val="22"/>
        </w:rPr>
        <w:t xml:space="preserve">added to </w:t>
      </w:r>
      <w:r w:rsidR="00D14F18">
        <w:rPr>
          <w:rFonts w:ascii="Arial" w:hAnsi="Arial" w:cs="Arial"/>
          <w:sz w:val="22"/>
          <w:szCs w:val="22"/>
        </w:rPr>
        <w:t>ensure</w:t>
      </w:r>
      <w:r w:rsidR="0068218E">
        <w:rPr>
          <w:rFonts w:ascii="Arial" w:hAnsi="Arial" w:cs="Arial"/>
          <w:sz w:val="22"/>
          <w:szCs w:val="22"/>
        </w:rPr>
        <w:t xml:space="preserve"> that </w:t>
      </w:r>
      <w:r w:rsidR="00DF2CDB">
        <w:rPr>
          <w:rFonts w:ascii="Arial" w:hAnsi="Arial" w:cs="Arial"/>
          <w:sz w:val="22"/>
          <w:szCs w:val="22"/>
        </w:rPr>
        <w:t xml:space="preserve">appropriate </w:t>
      </w:r>
      <w:r w:rsidR="00723A6D">
        <w:rPr>
          <w:rFonts w:ascii="Arial" w:hAnsi="Arial" w:cs="Arial"/>
          <w:sz w:val="22"/>
          <w:szCs w:val="22"/>
        </w:rPr>
        <w:lastRenderedPageBreak/>
        <w:t xml:space="preserve">details are submitted </w:t>
      </w:r>
      <w:r w:rsidR="00B6792B">
        <w:rPr>
          <w:rFonts w:ascii="Arial" w:hAnsi="Arial" w:cs="Arial"/>
          <w:sz w:val="22"/>
          <w:szCs w:val="22"/>
        </w:rPr>
        <w:t xml:space="preserve">to the LPA </w:t>
      </w:r>
      <w:r w:rsidR="0068218E">
        <w:rPr>
          <w:rFonts w:ascii="Arial" w:hAnsi="Arial" w:cs="Arial"/>
          <w:sz w:val="22"/>
          <w:szCs w:val="22"/>
        </w:rPr>
        <w:t xml:space="preserve">to complete the </w:t>
      </w:r>
      <w:r w:rsidR="007A40BE">
        <w:rPr>
          <w:rFonts w:ascii="Arial" w:hAnsi="Arial" w:cs="Arial"/>
          <w:sz w:val="22"/>
          <w:szCs w:val="22"/>
        </w:rPr>
        <w:t>works on sit</w:t>
      </w:r>
      <w:r w:rsidR="009E7123">
        <w:rPr>
          <w:rFonts w:ascii="Arial" w:hAnsi="Arial" w:cs="Arial"/>
          <w:sz w:val="22"/>
          <w:szCs w:val="22"/>
        </w:rPr>
        <w:t xml:space="preserve">e. These conditions relate to submission of joinery details, a schedule of </w:t>
      </w:r>
      <w:r w:rsidR="006D29C5">
        <w:rPr>
          <w:rFonts w:ascii="Arial" w:hAnsi="Arial" w:cs="Arial"/>
          <w:sz w:val="22"/>
          <w:szCs w:val="22"/>
        </w:rPr>
        <w:t>repairs</w:t>
      </w:r>
      <w:r w:rsidR="004523F3">
        <w:rPr>
          <w:rFonts w:ascii="Arial" w:hAnsi="Arial" w:cs="Arial"/>
          <w:sz w:val="22"/>
          <w:szCs w:val="22"/>
        </w:rPr>
        <w:t>,</w:t>
      </w:r>
      <w:r w:rsidR="009E7123">
        <w:rPr>
          <w:rFonts w:ascii="Arial" w:hAnsi="Arial" w:cs="Arial"/>
          <w:sz w:val="22"/>
          <w:szCs w:val="22"/>
        </w:rPr>
        <w:t xml:space="preserve"> and </w:t>
      </w:r>
      <w:r w:rsidR="009C0DC1">
        <w:rPr>
          <w:rFonts w:ascii="Arial" w:hAnsi="Arial" w:cs="Arial"/>
          <w:sz w:val="22"/>
          <w:szCs w:val="22"/>
        </w:rPr>
        <w:t xml:space="preserve">works to ensure the ongoing repair to </w:t>
      </w:r>
      <w:r w:rsidR="00FA605D">
        <w:rPr>
          <w:rFonts w:ascii="Arial" w:hAnsi="Arial" w:cs="Arial"/>
          <w:sz w:val="22"/>
          <w:szCs w:val="22"/>
        </w:rPr>
        <w:t>the existing boundary wall. S</w:t>
      </w:r>
      <w:r w:rsidRPr="00642193">
        <w:rPr>
          <w:rFonts w:ascii="Arial" w:hAnsi="Arial" w:cs="Arial"/>
          <w:sz w:val="22"/>
          <w:szCs w:val="22"/>
        </w:rPr>
        <w:t xml:space="preserve">ubject to </w:t>
      </w:r>
      <w:r w:rsidR="00FA605D">
        <w:rPr>
          <w:rFonts w:ascii="Arial" w:hAnsi="Arial" w:cs="Arial"/>
          <w:sz w:val="22"/>
          <w:szCs w:val="22"/>
        </w:rPr>
        <w:t>these conditions</w:t>
      </w:r>
      <w:r w:rsidR="00423D08" w:rsidRPr="00974920">
        <w:rPr>
          <w:rFonts w:ascii="Arial" w:hAnsi="Arial" w:cs="Arial"/>
          <w:sz w:val="22"/>
          <w:szCs w:val="22"/>
        </w:rPr>
        <w:t xml:space="preserve">, </w:t>
      </w:r>
      <w:r w:rsidR="00974920" w:rsidRPr="00642193">
        <w:rPr>
          <w:rFonts w:ascii="Arial" w:hAnsi="Arial" w:cs="Arial"/>
          <w:sz w:val="22"/>
          <w:szCs w:val="22"/>
        </w:rPr>
        <w:t>no objections have been raised by the Conservation Officer.</w:t>
      </w:r>
    </w:p>
    <w:p w14:paraId="38BE2C2B" w14:textId="77777777" w:rsidR="00FA605D" w:rsidRPr="00974920" w:rsidRDefault="00FA605D" w:rsidP="00974920">
      <w:pPr>
        <w:spacing w:after="0" w:line="276" w:lineRule="auto"/>
        <w:jc w:val="both"/>
        <w:rPr>
          <w:rFonts w:ascii="Arial" w:hAnsi="Arial" w:cs="Arial"/>
          <w:sz w:val="22"/>
          <w:szCs w:val="22"/>
        </w:rPr>
      </w:pPr>
    </w:p>
    <w:p w14:paraId="2B4AB07E" w14:textId="3B34FEAC" w:rsidR="00642193" w:rsidRPr="00642193" w:rsidRDefault="00642193" w:rsidP="00974920">
      <w:pPr>
        <w:spacing w:after="0" w:line="276" w:lineRule="auto"/>
        <w:jc w:val="both"/>
        <w:rPr>
          <w:rFonts w:ascii="Arial" w:hAnsi="Arial" w:cs="Arial"/>
          <w:sz w:val="22"/>
          <w:szCs w:val="22"/>
        </w:rPr>
      </w:pPr>
      <w:r w:rsidRPr="00642193">
        <w:rPr>
          <w:rFonts w:ascii="Arial" w:hAnsi="Arial" w:cs="Arial"/>
          <w:sz w:val="22"/>
          <w:szCs w:val="22"/>
        </w:rPr>
        <w:t>The development is therefore considered to comply with Core Policy 57 and 58 of the Wiltshire Core Strategy and Sections 66 and 72 of the Planning (Listed Buildings and Conservation Areas) Act 1990, as well as the relevant provisions of the NPPF and the Wiltshire Design Guide.</w:t>
      </w:r>
    </w:p>
    <w:p w14:paraId="6B619D13" w14:textId="77777777" w:rsidR="00642193" w:rsidRPr="00642193" w:rsidRDefault="00642193" w:rsidP="00974920">
      <w:pPr>
        <w:spacing w:after="0" w:line="276" w:lineRule="auto"/>
        <w:jc w:val="both"/>
        <w:rPr>
          <w:rFonts w:ascii="Arial" w:hAnsi="Arial" w:cs="Arial"/>
          <w:b/>
          <w:bCs/>
          <w:i/>
          <w:iCs/>
          <w:sz w:val="22"/>
          <w:szCs w:val="22"/>
        </w:rPr>
      </w:pPr>
    </w:p>
    <w:p w14:paraId="1EEFB383" w14:textId="77777777" w:rsidR="00A050F1" w:rsidRPr="00974920" w:rsidRDefault="00A050F1" w:rsidP="00974920">
      <w:pPr>
        <w:spacing w:after="0" w:line="276" w:lineRule="auto"/>
        <w:jc w:val="both"/>
        <w:rPr>
          <w:rFonts w:ascii="Arial" w:hAnsi="Arial" w:cs="Arial"/>
          <w:color w:val="000000" w:themeColor="text1"/>
          <w:sz w:val="22"/>
          <w:szCs w:val="22"/>
          <w:u w:val="single"/>
        </w:rPr>
      </w:pPr>
      <w:r w:rsidRPr="00974920">
        <w:rPr>
          <w:rFonts w:ascii="Arial" w:hAnsi="Arial" w:cs="Arial"/>
          <w:color w:val="000000" w:themeColor="text1"/>
          <w:sz w:val="22"/>
          <w:szCs w:val="22"/>
          <w:u w:val="single"/>
        </w:rPr>
        <w:t>Amenity</w:t>
      </w:r>
    </w:p>
    <w:p w14:paraId="1489BE87" w14:textId="77777777" w:rsidR="00450181" w:rsidRPr="00974920" w:rsidRDefault="00450181" w:rsidP="00974920">
      <w:pPr>
        <w:spacing w:after="0" w:line="276" w:lineRule="auto"/>
        <w:jc w:val="both"/>
        <w:rPr>
          <w:rFonts w:ascii="Arial" w:hAnsi="Arial" w:cs="Arial"/>
          <w:color w:val="000000" w:themeColor="text1"/>
          <w:sz w:val="22"/>
          <w:szCs w:val="22"/>
        </w:rPr>
      </w:pPr>
      <w:r w:rsidRPr="00974920">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974920">
        <w:rPr>
          <w:rFonts w:ascii="Arial" w:eastAsia="Times New Roman" w:hAnsi="Arial" w:cs="Arial"/>
          <w:kern w:val="0"/>
          <w:sz w:val="22"/>
          <w:szCs w:val="22"/>
          <w:lang w:eastAsia="en-GB"/>
          <w14:ligatures w14:val="none"/>
        </w:rPr>
        <w:t>that developments do not adversely affect neighbouring properties.</w:t>
      </w:r>
    </w:p>
    <w:p w14:paraId="035EF4AC" w14:textId="77777777" w:rsidR="00393433" w:rsidRPr="00974920" w:rsidRDefault="00393433" w:rsidP="00974920">
      <w:pPr>
        <w:spacing w:after="0" w:line="276" w:lineRule="auto"/>
        <w:jc w:val="both"/>
        <w:rPr>
          <w:rFonts w:ascii="Arial" w:hAnsi="Arial" w:cs="Arial"/>
          <w:color w:val="000000" w:themeColor="text1"/>
          <w:sz w:val="22"/>
          <w:szCs w:val="22"/>
        </w:rPr>
      </w:pPr>
    </w:p>
    <w:p w14:paraId="6CDD23BA" w14:textId="77777777" w:rsidR="00400FB2" w:rsidRPr="00974920" w:rsidRDefault="00400FB2" w:rsidP="00974920">
      <w:pPr>
        <w:spacing w:after="0" w:line="276" w:lineRule="auto"/>
        <w:jc w:val="both"/>
        <w:rPr>
          <w:rFonts w:ascii="Arial" w:eastAsia="Times New Roman" w:hAnsi="Arial" w:cs="Arial"/>
          <w:kern w:val="0"/>
          <w:sz w:val="22"/>
          <w:szCs w:val="22"/>
          <w:lang w:eastAsia="en-GB"/>
          <w14:ligatures w14:val="none"/>
        </w:rPr>
      </w:pPr>
      <w:r w:rsidRPr="00974920">
        <w:rPr>
          <w:rFonts w:ascii="Arial" w:eastAsia="Times New Roman" w:hAnsi="Arial" w:cs="Arial"/>
          <w:kern w:val="0"/>
          <w:sz w:val="22"/>
          <w:szCs w:val="22"/>
          <w:lang w:eastAsia="en-GB"/>
          <w14:ligatures w14:val="none"/>
        </w:rPr>
        <w:t>The National Planning Policy Framework (NPPF), particularly Paragraph 135</w:t>
      </w:r>
      <w:r w:rsidR="00862AEC" w:rsidRPr="00974920">
        <w:rPr>
          <w:rFonts w:ascii="Arial" w:eastAsia="Times New Roman" w:hAnsi="Arial" w:cs="Arial"/>
          <w:kern w:val="0"/>
          <w:sz w:val="22"/>
          <w:szCs w:val="22"/>
          <w:lang w:eastAsia="en-GB"/>
          <w14:ligatures w14:val="none"/>
        </w:rPr>
        <w:t>(f)</w:t>
      </w:r>
      <w:r w:rsidRPr="00974920">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7AB08E14" w14:textId="77777777" w:rsidR="00400FB2" w:rsidRPr="00974920" w:rsidRDefault="00400FB2" w:rsidP="00974920">
      <w:pPr>
        <w:spacing w:after="0" w:line="276" w:lineRule="auto"/>
        <w:jc w:val="both"/>
        <w:rPr>
          <w:rFonts w:ascii="Arial" w:hAnsi="Arial" w:cs="Arial"/>
          <w:color w:val="000000" w:themeColor="text1"/>
          <w:sz w:val="22"/>
          <w:szCs w:val="22"/>
        </w:rPr>
      </w:pPr>
    </w:p>
    <w:p w14:paraId="62478AAD" w14:textId="77777777" w:rsidR="00DB13C3" w:rsidRPr="00974920" w:rsidRDefault="00DB13C3" w:rsidP="00974920">
      <w:pPr>
        <w:spacing w:after="0" w:line="276" w:lineRule="auto"/>
        <w:jc w:val="both"/>
        <w:rPr>
          <w:rFonts w:ascii="Arial" w:hAnsi="Arial" w:cs="Arial"/>
          <w:i/>
          <w:iCs/>
          <w:color w:val="000000" w:themeColor="text1"/>
          <w:sz w:val="22"/>
          <w:szCs w:val="22"/>
        </w:rPr>
      </w:pPr>
      <w:r w:rsidRPr="00974920">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974920">
        <w:rPr>
          <w:rFonts w:ascii="Arial" w:hAnsi="Arial" w:cs="Arial"/>
          <w:i/>
          <w:iCs/>
          <w:color w:val="000000" w:themeColor="text1"/>
          <w:sz w:val="22"/>
          <w:szCs w:val="22"/>
        </w:rPr>
        <w:t xml:space="preserve"> </w:t>
      </w:r>
    </w:p>
    <w:p w14:paraId="6DA000F6" w14:textId="77777777" w:rsidR="00DB13C3" w:rsidRPr="00974920" w:rsidRDefault="00DB13C3" w:rsidP="00974920">
      <w:pPr>
        <w:spacing w:after="0" w:line="276" w:lineRule="auto"/>
        <w:jc w:val="both"/>
        <w:rPr>
          <w:rFonts w:ascii="Arial" w:hAnsi="Arial" w:cs="Arial"/>
          <w:i/>
          <w:iCs/>
          <w:color w:val="000000" w:themeColor="text1"/>
          <w:sz w:val="22"/>
          <w:szCs w:val="22"/>
        </w:rPr>
      </w:pPr>
    </w:p>
    <w:p w14:paraId="55A71866" w14:textId="44637585" w:rsidR="00642193" w:rsidRPr="00974920" w:rsidRDefault="00642193" w:rsidP="00974920">
      <w:pPr>
        <w:spacing w:after="0" w:line="276" w:lineRule="auto"/>
        <w:jc w:val="both"/>
        <w:rPr>
          <w:rFonts w:ascii="Arial" w:hAnsi="Arial" w:cs="Arial"/>
          <w:color w:val="000000" w:themeColor="text1"/>
          <w:sz w:val="22"/>
          <w:szCs w:val="22"/>
        </w:rPr>
      </w:pPr>
      <w:r w:rsidRPr="00974920">
        <w:rPr>
          <w:rFonts w:ascii="Arial" w:hAnsi="Arial" w:cs="Arial"/>
          <w:color w:val="000000" w:themeColor="text1"/>
          <w:sz w:val="22"/>
          <w:szCs w:val="22"/>
        </w:rPr>
        <w:t>The proposal relates to retrospective development in relation to the removal of a single storey extension that sat on the rear elevation of the host building, removing previous built form. The removal of the extension has opened up the rear elevation of the host building, however no windows are present on this end wall. Therefore, no overlooking to neighbouring occupiers would be introduced.</w:t>
      </w:r>
    </w:p>
    <w:p w14:paraId="3E62925C" w14:textId="77777777" w:rsidR="00642193" w:rsidRPr="00974920" w:rsidRDefault="00642193" w:rsidP="00974920">
      <w:pPr>
        <w:spacing w:after="0" w:line="276" w:lineRule="auto"/>
        <w:jc w:val="both"/>
        <w:rPr>
          <w:rFonts w:ascii="Arial" w:hAnsi="Arial" w:cs="Arial"/>
          <w:color w:val="000000" w:themeColor="text1"/>
          <w:sz w:val="22"/>
          <w:szCs w:val="22"/>
        </w:rPr>
      </w:pPr>
    </w:p>
    <w:p w14:paraId="14FCCDD8" w14:textId="713A997D" w:rsidR="00642193" w:rsidRPr="00974920" w:rsidRDefault="00642193" w:rsidP="00974920">
      <w:pPr>
        <w:spacing w:after="0" w:line="276" w:lineRule="auto"/>
        <w:jc w:val="both"/>
        <w:rPr>
          <w:rFonts w:ascii="Arial" w:hAnsi="Arial" w:cs="Arial"/>
          <w:color w:val="000000" w:themeColor="text1"/>
          <w:sz w:val="22"/>
          <w:szCs w:val="22"/>
        </w:rPr>
      </w:pPr>
      <w:r w:rsidRPr="00974920">
        <w:rPr>
          <w:rFonts w:ascii="Arial" w:hAnsi="Arial" w:cs="Arial"/>
          <w:color w:val="000000" w:themeColor="text1"/>
          <w:sz w:val="22"/>
          <w:szCs w:val="22"/>
        </w:rPr>
        <w:t>Given the nature of the scheme, officers raise no concerns in regard to any overbearing or overshadowing impacts or loss of light to neighbouring properties.</w:t>
      </w:r>
    </w:p>
    <w:p w14:paraId="2623D774" w14:textId="77777777" w:rsidR="00642193" w:rsidRPr="00974920" w:rsidRDefault="00642193" w:rsidP="00974920">
      <w:pPr>
        <w:spacing w:after="0" w:line="276" w:lineRule="auto"/>
        <w:jc w:val="both"/>
        <w:rPr>
          <w:rFonts w:ascii="Arial" w:hAnsi="Arial" w:cs="Arial"/>
          <w:color w:val="000000" w:themeColor="text1"/>
          <w:sz w:val="22"/>
          <w:szCs w:val="22"/>
        </w:rPr>
      </w:pPr>
    </w:p>
    <w:p w14:paraId="71D50888" w14:textId="77777777" w:rsidR="00DB13C3" w:rsidRPr="00974920" w:rsidRDefault="00DB13C3" w:rsidP="00974920">
      <w:pPr>
        <w:spacing w:after="0" w:line="276" w:lineRule="auto"/>
        <w:jc w:val="both"/>
        <w:rPr>
          <w:rFonts w:ascii="Arial" w:hAnsi="Arial" w:cs="Arial"/>
          <w:color w:val="000000" w:themeColor="text1"/>
          <w:sz w:val="22"/>
          <w:szCs w:val="22"/>
        </w:rPr>
      </w:pPr>
      <w:r w:rsidRPr="00974920">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14B53DC6" w14:textId="77777777" w:rsidR="006D1073" w:rsidRPr="00974920" w:rsidRDefault="006D1073" w:rsidP="00974920">
      <w:pPr>
        <w:spacing w:after="0" w:line="276" w:lineRule="auto"/>
        <w:jc w:val="both"/>
        <w:rPr>
          <w:rFonts w:ascii="Arial" w:eastAsia="Times New Roman" w:hAnsi="Arial" w:cs="Arial"/>
          <w:b/>
          <w:bCs/>
          <w:color w:val="000000" w:themeColor="text1"/>
          <w:kern w:val="0"/>
          <w:sz w:val="22"/>
          <w:szCs w:val="22"/>
          <w:lang w:eastAsia="en-GB"/>
          <w14:ligatures w14:val="none"/>
        </w:rPr>
      </w:pPr>
    </w:p>
    <w:p w14:paraId="3613B66A" w14:textId="596A721B" w:rsidR="006705B5" w:rsidRPr="00974920" w:rsidRDefault="006705B5" w:rsidP="00974920">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974920">
        <w:rPr>
          <w:rFonts w:ascii="Arial" w:eastAsia="Times New Roman" w:hAnsi="Arial" w:cs="Arial"/>
          <w:color w:val="000000" w:themeColor="text1"/>
          <w:kern w:val="0"/>
          <w:sz w:val="22"/>
          <w:szCs w:val="22"/>
          <w:u w:val="single"/>
          <w:lang w:eastAsia="en-GB"/>
          <w14:ligatures w14:val="none"/>
        </w:rPr>
        <w:t>Ecology Impact</w:t>
      </w:r>
      <w:r w:rsidR="00247CD5" w:rsidRPr="00974920">
        <w:rPr>
          <w:rFonts w:ascii="Arial" w:eastAsia="Times New Roman" w:hAnsi="Arial" w:cs="Arial"/>
          <w:color w:val="ED0000"/>
          <w:kern w:val="0"/>
          <w:sz w:val="22"/>
          <w:szCs w:val="22"/>
          <w:lang w:eastAsia="en-GB"/>
          <w14:ligatures w14:val="none"/>
        </w:rPr>
        <w:t xml:space="preserve"> </w:t>
      </w:r>
    </w:p>
    <w:p w14:paraId="2D49CB10" w14:textId="77777777" w:rsidR="006705B5" w:rsidRPr="00974920" w:rsidRDefault="006705B5" w:rsidP="00974920">
      <w:pPr>
        <w:spacing w:after="0" w:line="276" w:lineRule="auto"/>
        <w:jc w:val="both"/>
        <w:rPr>
          <w:rFonts w:ascii="Arial" w:eastAsia="Times New Roman" w:hAnsi="Arial" w:cs="Arial"/>
          <w:color w:val="000000" w:themeColor="text1"/>
          <w:kern w:val="0"/>
          <w:sz w:val="22"/>
          <w:szCs w:val="22"/>
          <w:lang w:eastAsia="en-GB"/>
          <w14:ligatures w14:val="none"/>
        </w:rPr>
      </w:pPr>
      <w:r w:rsidRPr="00974920">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02FFF464" w14:textId="77777777" w:rsidR="00F272A5" w:rsidRPr="00974920" w:rsidRDefault="00F272A5" w:rsidP="00974920">
      <w:pPr>
        <w:spacing w:after="0" w:line="276" w:lineRule="auto"/>
        <w:jc w:val="both"/>
        <w:rPr>
          <w:rFonts w:ascii="Arial" w:eastAsia="Times New Roman" w:hAnsi="Arial" w:cs="Arial"/>
          <w:color w:val="000000" w:themeColor="text1"/>
          <w:kern w:val="0"/>
          <w:sz w:val="22"/>
          <w:szCs w:val="22"/>
          <w:lang w:eastAsia="en-GB"/>
          <w14:ligatures w14:val="none"/>
        </w:rPr>
      </w:pPr>
    </w:p>
    <w:p w14:paraId="304F500F" w14:textId="77777777" w:rsidR="006705B5" w:rsidRPr="00974920" w:rsidRDefault="006705B5" w:rsidP="00974920">
      <w:pPr>
        <w:spacing w:after="0" w:line="276" w:lineRule="auto"/>
        <w:jc w:val="both"/>
        <w:rPr>
          <w:rFonts w:ascii="Arial" w:eastAsia="Times New Roman" w:hAnsi="Arial" w:cs="Arial"/>
          <w:color w:val="000000" w:themeColor="text1"/>
          <w:kern w:val="0"/>
          <w:sz w:val="22"/>
          <w:szCs w:val="22"/>
          <w:lang w:eastAsia="en-GB"/>
          <w14:ligatures w14:val="none"/>
        </w:rPr>
      </w:pPr>
      <w:r w:rsidRPr="00974920">
        <w:rPr>
          <w:rFonts w:ascii="Arial" w:eastAsia="Times New Roman" w:hAnsi="Arial" w:cs="Arial"/>
          <w:color w:val="000000" w:themeColor="text1"/>
          <w:kern w:val="0"/>
          <w:sz w:val="22"/>
          <w:szCs w:val="22"/>
          <w:lang w:eastAsia="en-GB"/>
          <w14:ligatures w14:val="none"/>
        </w:rPr>
        <w:t>The National Planning Policy Framework (NPPF), in Paragraphs 1</w:t>
      </w:r>
      <w:r w:rsidR="009A1B10" w:rsidRPr="00974920">
        <w:rPr>
          <w:rFonts w:ascii="Arial" w:eastAsia="Times New Roman" w:hAnsi="Arial" w:cs="Arial"/>
          <w:color w:val="000000" w:themeColor="text1"/>
          <w:kern w:val="0"/>
          <w:sz w:val="22"/>
          <w:szCs w:val="22"/>
          <w:lang w:eastAsia="en-GB"/>
          <w14:ligatures w14:val="none"/>
        </w:rPr>
        <w:t>93</w:t>
      </w:r>
      <w:r w:rsidRPr="00974920">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5D6DE28F" w14:textId="77777777" w:rsidR="00AD0002" w:rsidRPr="00974920" w:rsidRDefault="00AD0002" w:rsidP="00974920">
      <w:pPr>
        <w:spacing w:after="0" w:line="276" w:lineRule="auto"/>
        <w:jc w:val="both"/>
        <w:rPr>
          <w:rFonts w:ascii="Arial" w:eastAsia="Times New Roman" w:hAnsi="Arial" w:cs="Arial"/>
          <w:color w:val="000000" w:themeColor="text1"/>
          <w:kern w:val="0"/>
          <w:sz w:val="22"/>
          <w:szCs w:val="22"/>
          <w:lang w:eastAsia="en-GB"/>
          <w14:ligatures w14:val="none"/>
        </w:rPr>
      </w:pPr>
    </w:p>
    <w:p w14:paraId="6388E3C5" w14:textId="3496E970" w:rsidR="00AD0002" w:rsidRPr="00974920" w:rsidRDefault="00AD0002" w:rsidP="00974920">
      <w:pPr>
        <w:pStyle w:val="NormalWeb"/>
        <w:shd w:val="clear" w:color="auto" w:fill="FFFFFF"/>
        <w:spacing w:after="0" w:line="276" w:lineRule="auto"/>
        <w:jc w:val="both"/>
        <w:rPr>
          <w:rFonts w:ascii="Arial" w:hAnsi="Arial" w:cs="Arial"/>
          <w:color w:val="181818"/>
          <w:sz w:val="22"/>
          <w:szCs w:val="22"/>
        </w:rPr>
      </w:pPr>
      <w:r w:rsidRPr="00974920">
        <w:rPr>
          <w:rFonts w:ascii="Arial" w:hAnsi="Arial" w:cs="Arial"/>
          <w:color w:val="181818"/>
          <w:sz w:val="22"/>
          <w:szCs w:val="22"/>
        </w:rPr>
        <w:t xml:space="preserve">This proposal falls within the recreational impact zone of the Salisbury Plain Special Protection Area for birds. Therefore, potential disturbance to nesting birds through the creation of additional visitor numbers to the Salisbury Plain has to be assessed. However, given that this proposal relates to </w:t>
      </w:r>
      <w:r w:rsidR="00A57823" w:rsidRPr="00974920">
        <w:rPr>
          <w:rFonts w:ascii="Arial" w:hAnsi="Arial" w:cs="Arial"/>
          <w:color w:val="181818"/>
          <w:sz w:val="22"/>
          <w:szCs w:val="22"/>
        </w:rPr>
        <w:t>retrospective permission for the removal of a single storey rear extension</w:t>
      </w:r>
      <w:r w:rsidRPr="00974920">
        <w:rPr>
          <w:rFonts w:ascii="Arial" w:hAnsi="Arial" w:cs="Arial"/>
          <w:color w:val="181818"/>
          <w:sz w:val="22"/>
          <w:szCs w:val="22"/>
        </w:rPr>
        <w:t xml:space="preserve"> </w:t>
      </w:r>
      <w:r w:rsidRPr="00974920">
        <w:rPr>
          <w:rFonts w:ascii="Arial" w:hAnsi="Arial" w:cs="Arial"/>
          <w:color w:val="181818"/>
          <w:sz w:val="22"/>
          <w:szCs w:val="22"/>
        </w:rPr>
        <w:lastRenderedPageBreak/>
        <w:t>without the creation of separate independent living accommodation, it is considered that there would not be any adverse impacts on the Special Protection Area.</w:t>
      </w:r>
    </w:p>
    <w:p w14:paraId="1596DC54" w14:textId="77777777" w:rsidR="00AD0002" w:rsidRPr="00974920" w:rsidRDefault="00AD0002" w:rsidP="00974920">
      <w:pPr>
        <w:spacing w:after="0" w:line="276" w:lineRule="auto"/>
        <w:jc w:val="both"/>
        <w:rPr>
          <w:rFonts w:ascii="Arial" w:eastAsia="Times New Roman" w:hAnsi="Arial" w:cs="Arial"/>
          <w:i/>
          <w:iCs/>
          <w:color w:val="FF0000"/>
          <w:sz w:val="22"/>
          <w:szCs w:val="22"/>
          <w:lang w:eastAsia="en-GB"/>
        </w:rPr>
      </w:pPr>
    </w:p>
    <w:p w14:paraId="578F3B3C" w14:textId="550AF7A5" w:rsidR="00AD0002" w:rsidRPr="00974920" w:rsidRDefault="00AD0002" w:rsidP="00974920">
      <w:pPr>
        <w:pStyle w:val="NormalWeb"/>
        <w:shd w:val="clear" w:color="auto" w:fill="FFFFFF"/>
        <w:spacing w:after="0" w:line="276" w:lineRule="auto"/>
        <w:jc w:val="both"/>
        <w:rPr>
          <w:rFonts w:ascii="Arial" w:hAnsi="Arial" w:cs="Arial"/>
          <w:color w:val="181818"/>
          <w:sz w:val="22"/>
          <w:szCs w:val="22"/>
        </w:rPr>
      </w:pPr>
      <w:r w:rsidRPr="00974920">
        <w:rPr>
          <w:rFonts w:ascii="Arial" w:hAnsi="Arial" w:cs="Arial"/>
          <w:color w:val="181818"/>
          <w:sz w:val="22"/>
          <w:szCs w:val="22"/>
        </w:rPr>
        <w:t>The site is located within the Hampshire catchment area of the River Avon SAC where phosphates and nutrients are carefully controlled and monitored. However, given that this proposal relates to</w:t>
      </w:r>
      <w:r w:rsidR="00A57823" w:rsidRPr="00974920">
        <w:rPr>
          <w:rFonts w:ascii="Arial" w:hAnsi="Arial" w:cs="Arial"/>
          <w:color w:val="181818"/>
          <w:sz w:val="22"/>
          <w:szCs w:val="22"/>
        </w:rPr>
        <w:t xml:space="preserve"> retrospective permission for the removal of a single storey rear extension</w:t>
      </w:r>
      <w:r w:rsidRPr="00974920">
        <w:rPr>
          <w:rFonts w:ascii="Arial" w:hAnsi="Arial" w:cs="Arial"/>
          <w:color w:val="181818"/>
          <w:sz w:val="22"/>
          <w:szCs w:val="22"/>
        </w:rPr>
        <w:t>, without the creation of separate independent living accommodation, it is considered that there would not be any adverse impacts on the phosphates/nutrient discharge.</w:t>
      </w:r>
    </w:p>
    <w:p w14:paraId="4973C36D" w14:textId="77777777" w:rsidR="00515980" w:rsidRPr="00974920" w:rsidRDefault="00515980" w:rsidP="00974920">
      <w:pPr>
        <w:spacing w:after="0" w:line="276" w:lineRule="auto"/>
        <w:jc w:val="both"/>
        <w:rPr>
          <w:rFonts w:ascii="Arial" w:eastAsia="Times New Roman" w:hAnsi="Arial" w:cs="Arial"/>
          <w:color w:val="000000" w:themeColor="text1"/>
          <w:kern w:val="0"/>
          <w:sz w:val="22"/>
          <w:szCs w:val="22"/>
          <w:lang w:eastAsia="en-GB"/>
          <w14:ligatures w14:val="none"/>
        </w:rPr>
      </w:pPr>
    </w:p>
    <w:p w14:paraId="791CF653" w14:textId="77777777" w:rsidR="006705B5" w:rsidRPr="00974920" w:rsidRDefault="006705B5" w:rsidP="00974920">
      <w:pPr>
        <w:spacing w:after="0" w:line="276" w:lineRule="auto"/>
        <w:jc w:val="both"/>
        <w:rPr>
          <w:rFonts w:ascii="Arial" w:eastAsia="Times New Roman" w:hAnsi="Arial" w:cs="Arial"/>
          <w:color w:val="000000" w:themeColor="text1"/>
          <w:kern w:val="0"/>
          <w:sz w:val="22"/>
          <w:szCs w:val="22"/>
          <w:lang w:eastAsia="en-GB"/>
          <w14:ligatures w14:val="none"/>
        </w:rPr>
      </w:pPr>
      <w:r w:rsidRPr="00974920">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6722C42A" w14:textId="77777777" w:rsidR="002B3C19" w:rsidRPr="00974920" w:rsidRDefault="002B3C19" w:rsidP="00974920">
      <w:pPr>
        <w:spacing w:after="0" w:line="276" w:lineRule="auto"/>
        <w:jc w:val="both"/>
        <w:rPr>
          <w:rFonts w:ascii="Arial" w:eastAsia="Times New Roman" w:hAnsi="Arial" w:cs="Arial"/>
          <w:color w:val="000000" w:themeColor="text1"/>
          <w:kern w:val="0"/>
          <w:sz w:val="22"/>
          <w:szCs w:val="22"/>
          <w:lang w:eastAsia="en-GB"/>
          <w14:ligatures w14:val="none"/>
        </w:rPr>
      </w:pPr>
    </w:p>
    <w:p w14:paraId="6885F8EC" w14:textId="13DD9C7A" w:rsidR="001B34A3" w:rsidRPr="00974920" w:rsidRDefault="001B34A3" w:rsidP="00974920">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974920">
        <w:rPr>
          <w:rFonts w:ascii="Arial" w:eastAsia="Times New Roman" w:hAnsi="Arial" w:cs="Arial"/>
          <w:color w:val="000000" w:themeColor="text1"/>
          <w:kern w:val="0"/>
          <w:sz w:val="22"/>
          <w:szCs w:val="22"/>
          <w:u w:val="single"/>
          <w:lang w:eastAsia="en-GB"/>
          <w14:ligatures w14:val="none"/>
        </w:rPr>
        <w:t>Drainage and Flood Risk</w:t>
      </w:r>
      <w:r w:rsidR="00247CD5" w:rsidRPr="00974920">
        <w:rPr>
          <w:rFonts w:ascii="Arial" w:eastAsia="Times New Roman" w:hAnsi="Arial" w:cs="Arial"/>
          <w:color w:val="ED0000"/>
          <w:kern w:val="0"/>
          <w:sz w:val="22"/>
          <w:szCs w:val="22"/>
          <w:lang w:eastAsia="en-GB"/>
          <w14:ligatures w14:val="none"/>
        </w:rPr>
        <w:t xml:space="preserve"> </w:t>
      </w:r>
    </w:p>
    <w:p w14:paraId="29CD1380" w14:textId="2A943C64" w:rsidR="0085527B" w:rsidRPr="00974920" w:rsidRDefault="001B34A3" w:rsidP="00974920">
      <w:pPr>
        <w:spacing w:after="0" w:line="276" w:lineRule="auto"/>
        <w:jc w:val="both"/>
        <w:rPr>
          <w:rFonts w:ascii="Arial" w:eastAsia="Times New Roman" w:hAnsi="Arial" w:cs="Arial"/>
          <w:color w:val="000000" w:themeColor="text1"/>
          <w:kern w:val="0"/>
          <w:sz w:val="22"/>
          <w:szCs w:val="22"/>
          <w:lang w:eastAsia="en-GB"/>
          <w14:ligatures w14:val="none"/>
        </w:rPr>
      </w:pPr>
      <w:r w:rsidRPr="00974920">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sidRPr="00974920">
        <w:rPr>
          <w:rFonts w:ascii="Arial" w:eastAsia="Times New Roman" w:hAnsi="Arial" w:cs="Arial"/>
          <w:color w:val="000000" w:themeColor="text1"/>
          <w:kern w:val="0"/>
          <w:sz w:val="22"/>
          <w:szCs w:val="22"/>
          <w:lang w:eastAsia="en-GB"/>
          <w14:ligatures w14:val="none"/>
        </w:rPr>
        <w:t xml:space="preserve">and paragraph 181 of the NPPF </w:t>
      </w:r>
      <w:r w:rsidRPr="00974920">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sidRPr="00974920">
        <w:rPr>
          <w:rFonts w:ascii="Arial" w:eastAsia="Times New Roman" w:hAnsi="Arial" w:cs="Arial"/>
          <w:color w:val="000000" w:themeColor="text1"/>
          <w:kern w:val="0"/>
          <w:sz w:val="22"/>
          <w:szCs w:val="22"/>
          <w:lang w:eastAsia="en-GB"/>
          <w14:ligatures w14:val="none"/>
        </w:rPr>
        <w:t xml:space="preserve">also </w:t>
      </w:r>
      <w:r w:rsidRPr="00974920">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sidRPr="00974920">
        <w:rPr>
          <w:rFonts w:ascii="Arial" w:eastAsia="Times New Roman" w:hAnsi="Arial" w:cs="Arial"/>
          <w:color w:val="000000" w:themeColor="text1"/>
          <w:kern w:val="0"/>
          <w:sz w:val="22"/>
          <w:szCs w:val="22"/>
          <w:lang w:eastAsia="en-GB"/>
          <w14:ligatures w14:val="none"/>
        </w:rPr>
        <w:t xml:space="preserve">. Paragraph 176 </w:t>
      </w:r>
      <w:r w:rsidR="00332D09" w:rsidRPr="00974920">
        <w:rPr>
          <w:rFonts w:ascii="Arial" w:eastAsia="Times New Roman" w:hAnsi="Arial" w:cs="Arial"/>
          <w:color w:val="000000" w:themeColor="text1"/>
          <w:kern w:val="0"/>
          <w:sz w:val="22"/>
          <w:szCs w:val="22"/>
          <w:lang w:eastAsia="en-GB"/>
          <w14:ligatures w14:val="none"/>
        </w:rPr>
        <w:t xml:space="preserve">(via footnote 62) </w:t>
      </w:r>
      <w:r w:rsidR="00FF3D73" w:rsidRPr="00974920">
        <w:rPr>
          <w:rFonts w:ascii="Arial" w:eastAsia="Times New Roman" w:hAnsi="Arial" w:cs="Arial"/>
          <w:color w:val="000000" w:themeColor="text1"/>
          <w:kern w:val="0"/>
          <w:sz w:val="22"/>
          <w:szCs w:val="22"/>
          <w:lang w:eastAsia="en-GB"/>
          <w14:ligatures w14:val="none"/>
        </w:rPr>
        <w:t xml:space="preserve">of the NPPF states that </w:t>
      </w:r>
      <w:r w:rsidR="00332D09" w:rsidRPr="00974920">
        <w:rPr>
          <w:rFonts w:ascii="Arial" w:eastAsia="Times New Roman" w:hAnsi="Arial" w:cs="Arial"/>
          <w:color w:val="000000" w:themeColor="text1"/>
          <w:kern w:val="0"/>
          <w:sz w:val="22"/>
          <w:szCs w:val="22"/>
          <w:lang w:eastAsia="en-GB"/>
          <w14:ligatures w14:val="none"/>
        </w:rPr>
        <w:t xml:space="preserve">householder development </w:t>
      </w:r>
      <w:r w:rsidR="007D6521" w:rsidRPr="00974920">
        <w:rPr>
          <w:rFonts w:ascii="Arial" w:eastAsia="Times New Roman" w:hAnsi="Arial" w:cs="Arial"/>
          <w:color w:val="000000" w:themeColor="text1"/>
          <w:kern w:val="0"/>
          <w:sz w:val="22"/>
          <w:szCs w:val="22"/>
          <w:lang w:eastAsia="en-GB"/>
          <w14:ligatures w14:val="none"/>
        </w:rPr>
        <w:t>should not be subject to the sequential test, nor the exception test.</w:t>
      </w:r>
    </w:p>
    <w:p w14:paraId="1E762112" w14:textId="77777777" w:rsidR="00A23491" w:rsidRPr="00974920" w:rsidRDefault="00A23491" w:rsidP="00974920">
      <w:pPr>
        <w:spacing w:after="0" w:line="276" w:lineRule="auto"/>
        <w:jc w:val="both"/>
        <w:rPr>
          <w:rFonts w:ascii="Arial" w:eastAsia="Times New Roman" w:hAnsi="Arial" w:cs="Arial"/>
          <w:color w:val="000000" w:themeColor="text1"/>
          <w:kern w:val="0"/>
          <w:sz w:val="22"/>
          <w:szCs w:val="22"/>
          <w:lang w:eastAsia="en-GB"/>
          <w14:ligatures w14:val="none"/>
        </w:rPr>
      </w:pPr>
    </w:p>
    <w:p w14:paraId="7A964B1E" w14:textId="77777777" w:rsidR="00A23491" w:rsidRPr="00974920" w:rsidRDefault="00A23491" w:rsidP="00974920">
      <w:pPr>
        <w:spacing w:after="0" w:line="276" w:lineRule="auto"/>
        <w:jc w:val="both"/>
        <w:rPr>
          <w:rFonts w:ascii="Arial" w:eastAsia="Times New Roman" w:hAnsi="Arial" w:cs="Arial"/>
          <w:color w:val="000000" w:themeColor="text1"/>
          <w:kern w:val="0"/>
          <w:sz w:val="22"/>
          <w:szCs w:val="22"/>
          <w:lang w:eastAsia="en-GB"/>
          <w14:ligatures w14:val="none"/>
        </w:rPr>
      </w:pPr>
      <w:r w:rsidRPr="00A23491">
        <w:rPr>
          <w:rFonts w:ascii="Arial" w:eastAsia="Times New Roman" w:hAnsi="Arial" w:cs="Arial"/>
          <w:color w:val="000000" w:themeColor="text1"/>
          <w:kern w:val="0"/>
          <w:sz w:val="22"/>
          <w:szCs w:val="22"/>
          <w:lang w:eastAsia="en-GB"/>
          <w14:ligatures w14:val="none"/>
        </w:rPr>
        <w:t>Paragraph 170 of the National Planning Policy Framework (the Framework) states that inappropriate development in areas at risk of flooding should be avoided by directing development away from areas at highest risk (whether existing or future). Where development is necessary in such areas, the development should be made safe for its lifetime without increasing flood risk elsewhere.</w:t>
      </w:r>
    </w:p>
    <w:p w14:paraId="7DBA6A83" w14:textId="77777777" w:rsidR="00A23491" w:rsidRPr="00A23491" w:rsidRDefault="00A23491" w:rsidP="00974920">
      <w:pPr>
        <w:spacing w:after="0" w:line="276" w:lineRule="auto"/>
        <w:jc w:val="both"/>
        <w:rPr>
          <w:rFonts w:ascii="Arial" w:eastAsia="Times New Roman" w:hAnsi="Arial" w:cs="Arial"/>
          <w:color w:val="000000" w:themeColor="text1"/>
          <w:kern w:val="0"/>
          <w:sz w:val="22"/>
          <w:szCs w:val="22"/>
          <w:lang w:eastAsia="en-GB"/>
          <w14:ligatures w14:val="none"/>
        </w:rPr>
      </w:pPr>
    </w:p>
    <w:p w14:paraId="72CCA4B3" w14:textId="77777777" w:rsidR="00A23491" w:rsidRPr="00974920" w:rsidRDefault="00A23491" w:rsidP="00974920">
      <w:pPr>
        <w:spacing w:after="0" w:line="276" w:lineRule="auto"/>
        <w:jc w:val="both"/>
        <w:rPr>
          <w:rFonts w:ascii="Arial" w:eastAsia="Times New Roman" w:hAnsi="Arial" w:cs="Arial"/>
          <w:color w:val="000000" w:themeColor="text1"/>
          <w:kern w:val="0"/>
          <w:sz w:val="22"/>
          <w:szCs w:val="22"/>
          <w:lang w:eastAsia="en-GB"/>
          <w14:ligatures w14:val="none"/>
        </w:rPr>
      </w:pPr>
      <w:r w:rsidRPr="00A23491">
        <w:rPr>
          <w:rFonts w:ascii="Arial" w:eastAsia="Times New Roman" w:hAnsi="Arial" w:cs="Arial"/>
          <w:color w:val="000000" w:themeColor="text1"/>
          <w:kern w:val="0"/>
          <w:sz w:val="22"/>
          <w:szCs w:val="22"/>
          <w:lang w:eastAsia="en-GB"/>
          <w14:ligatures w14:val="none"/>
        </w:rPr>
        <w:t>Paragraph 181 of the Framework states that when determining any planning applications, local planning authorities should ensure that flood risk is not increased elsewhere. Where appropriate, applications should be supported by a site-specific flood risk assessment. The footnote to this paragraph states that a site-specific flood risk assessment should be provided for all development in Flood Zones 2 and 3.</w:t>
      </w:r>
    </w:p>
    <w:p w14:paraId="3A6001F2" w14:textId="77777777" w:rsidR="00A23491" w:rsidRPr="00A23491" w:rsidRDefault="00A23491" w:rsidP="00974920">
      <w:pPr>
        <w:spacing w:after="0" w:line="276" w:lineRule="auto"/>
        <w:jc w:val="both"/>
        <w:rPr>
          <w:rFonts w:ascii="Arial" w:eastAsia="Times New Roman" w:hAnsi="Arial" w:cs="Arial"/>
          <w:color w:val="000000" w:themeColor="text1"/>
          <w:kern w:val="0"/>
          <w:sz w:val="22"/>
          <w:szCs w:val="22"/>
          <w:lang w:eastAsia="en-GB"/>
          <w14:ligatures w14:val="none"/>
        </w:rPr>
      </w:pPr>
    </w:p>
    <w:p w14:paraId="2FD748F6" w14:textId="77777777" w:rsidR="00A23491" w:rsidRPr="00974920" w:rsidRDefault="00A23491" w:rsidP="00974920">
      <w:pPr>
        <w:spacing w:after="0" w:line="276" w:lineRule="auto"/>
        <w:jc w:val="both"/>
        <w:rPr>
          <w:rFonts w:ascii="Arial" w:eastAsia="Times New Roman" w:hAnsi="Arial" w:cs="Arial"/>
          <w:color w:val="000000" w:themeColor="text1"/>
          <w:kern w:val="0"/>
          <w:sz w:val="22"/>
          <w:szCs w:val="22"/>
          <w:lang w:eastAsia="en-GB"/>
          <w14:ligatures w14:val="none"/>
        </w:rPr>
      </w:pPr>
      <w:r w:rsidRPr="00A23491">
        <w:rPr>
          <w:rFonts w:ascii="Arial" w:eastAsia="Times New Roman" w:hAnsi="Arial" w:cs="Arial"/>
          <w:color w:val="000000" w:themeColor="text1"/>
          <w:kern w:val="0"/>
          <w:sz w:val="22"/>
          <w:szCs w:val="22"/>
          <w:lang w:eastAsia="en-GB"/>
          <w14:ligatures w14:val="none"/>
        </w:rPr>
        <w:t>Paragraph 051 of the Planning Practice Guidance (Reference ID: ID: 7-051-20220825) states that minor developments “are unlikely to raise significant flood risk issues unless; they would have an adverse effect on a watercourse, floodplain or its flood defences; they would impede access to flood defence and management facilities, or; where the cumulative impact of such developments would have a significant effect on local flood storage capacity or flood flows”.</w:t>
      </w:r>
    </w:p>
    <w:p w14:paraId="37A73B3D" w14:textId="77777777" w:rsidR="00A23491" w:rsidRPr="00A23491" w:rsidRDefault="00A23491" w:rsidP="00974920">
      <w:pPr>
        <w:spacing w:after="0" w:line="276" w:lineRule="auto"/>
        <w:jc w:val="both"/>
        <w:rPr>
          <w:rFonts w:ascii="Arial" w:eastAsia="Times New Roman" w:hAnsi="Arial" w:cs="Arial"/>
          <w:color w:val="000000" w:themeColor="text1"/>
          <w:kern w:val="0"/>
          <w:sz w:val="22"/>
          <w:szCs w:val="22"/>
          <w:lang w:eastAsia="en-GB"/>
          <w14:ligatures w14:val="none"/>
        </w:rPr>
      </w:pPr>
    </w:p>
    <w:p w14:paraId="7116C86D" w14:textId="46518266" w:rsidR="00A23491" w:rsidRPr="00974920" w:rsidRDefault="00A23491" w:rsidP="00974920">
      <w:pPr>
        <w:spacing w:after="0" w:line="276" w:lineRule="auto"/>
        <w:jc w:val="both"/>
        <w:rPr>
          <w:rFonts w:ascii="Arial" w:eastAsia="Times New Roman" w:hAnsi="Arial" w:cs="Arial"/>
          <w:color w:val="000000" w:themeColor="text1"/>
          <w:kern w:val="0"/>
          <w:sz w:val="22"/>
          <w:szCs w:val="22"/>
          <w:lang w:eastAsia="en-GB"/>
          <w14:ligatures w14:val="none"/>
        </w:rPr>
      </w:pPr>
      <w:r w:rsidRPr="00A23491">
        <w:rPr>
          <w:rFonts w:ascii="Arial" w:eastAsia="Times New Roman" w:hAnsi="Arial" w:cs="Arial"/>
          <w:color w:val="000000" w:themeColor="text1"/>
          <w:kern w:val="0"/>
          <w:sz w:val="22"/>
          <w:szCs w:val="22"/>
          <w:lang w:eastAsia="en-GB"/>
          <w14:ligatures w14:val="none"/>
        </w:rPr>
        <w:t xml:space="preserve">The area where the works </w:t>
      </w:r>
      <w:r w:rsidRPr="00974920">
        <w:rPr>
          <w:rFonts w:ascii="Arial" w:eastAsia="Times New Roman" w:hAnsi="Arial" w:cs="Arial"/>
          <w:color w:val="000000" w:themeColor="text1"/>
          <w:kern w:val="0"/>
          <w:sz w:val="22"/>
          <w:szCs w:val="22"/>
          <w:lang w:eastAsia="en-GB"/>
          <w14:ligatures w14:val="none"/>
        </w:rPr>
        <w:t xml:space="preserve">have been </w:t>
      </w:r>
      <w:r w:rsidRPr="00A23491">
        <w:rPr>
          <w:rFonts w:ascii="Arial" w:eastAsia="Times New Roman" w:hAnsi="Arial" w:cs="Arial"/>
          <w:color w:val="000000" w:themeColor="text1"/>
          <w:kern w:val="0"/>
          <w:sz w:val="22"/>
          <w:szCs w:val="22"/>
          <w:lang w:eastAsia="en-GB"/>
          <w14:ligatures w14:val="none"/>
        </w:rPr>
        <w:t xml:space="preserve">completed is located within flood zone 1 however it does lie within an area subject to surface water flooding. Therefore, officers need to appraise the development to ensure the development would not increase flooding from surface water. </w:t>
      </w:r>
    </w:p>
    <w:p w14:paraId="6413253D" w14:textId="77777777" w:rsidR="00A23491" w:rsidRPr="00A23491" w:rsidRDefault="00A23491" w:rsidP="00974920">
      <w:pPr>
        <w:spacing w:after="0" w:line="276" w:lineRule="auto"/>
        <w:jc w:val="both"/>
        <w:rPr>
          <w:rFonts w:ascii="Arial" w:eastAsia="Times New Roman" w:hAnsi="Arial" w:cs="Arial"/>
          <w:color w:val="000000" w:themeColor="text1"/>
          <w:kern w:val="0"/>
          <w:sz w:val="22"/>
          <w:szCs w:val="22"/>
          <w:lang w:eastAsia="en-GB"/>
          <w14:ligatures w14:val="none"/>
        </w:rPr>
      </w:pPr>
    </w:p>
    <w:p w14:paraId="14568E04" w14:textId="284295C8" w:rsidR="00A23491" w:rsidRPr="00974920" w:rsidRDefault="00A23491" w:rsidP="00974920">
      <w:pPr>
        <w:spacing w:after="0" w:line="276" w:lineRule="auto"/>
        <w:jc w:val="both"/>
        <w:rPr>
          <w:rFonts w:ascii="Arial" w:eastAsia="Times New Roman" w:hAnsi="Arial" w:cs="Arial"/>
          <w:color w:val="000000" w:themeColor="text1"/>
          <w:kern w:val="0"/>
          <w:sz w:val="22"/>
          <w:szCs w:val="22"/>
          <w:lang w:eastAsia="en-GB"/>
          <w14:ligatures w14:val="none"/>
        </w:rPr>
      </w:pPr>
      <w:r w:rsidRPr="00A23491">
        <w:rPr>
          <w:rFonts w:ascii="Arial" w:eastAsia="Times New Roman" w:hAnsi="Arial" w:cs="Arial"/>
          <w:color w:val="000000" w:themeColor="text1"/>
          <w:kern w:val="0"/>
          <w:sz w:val="22"/>
          <w:szCs w:val="22"/>
          <w:lang w:eastAsia="en-GB"/>
          <w14:ligatures w14:val="none"/>
        </w:rPr>
        <w:t xml:space="preserve">The proposal relates to </w:t>
      </w:r>
      <w:r w:rsidR="005D4A6B">
        <w:rPr>
          <w:rFonts w:ascii="Arial" w:eastAsia="Times New Roman" w:hAnsi="Arial" w:cs="Arial"/>
          <w:color w:val="000000" w:themeColor="text1"/>
          <w:kern w:val="0"/>
          <w:sz w:val="22"/>
          <w:szCs w:val="22"/>
          <w:lang w:eastAsia="en-GB"/>
          <w14:ligatures w14:val="none"/>
        </w:rPr>
        <w:t xml:space="preserve">retrospective </w:t>
      </w:r>
      <w:r w:rsidRPr="00A23491">
        <w:rPr>
          <w:rFonts w:ascii="Arial" w:eastAsia="Times New Roman" w:hAnsi="Arial" w:cs="Arial"/>
          <w:color w:val="000000" w:themeColor="text1"/>
          <w:kern w:val="0"/>
          <w:sz w:val="22"/>
          <w:szCs w:val="22"/>
          <w:lang w:eastAsia="en-GB"/>
          <w14:ligatures w14:val="none"/>
        </w:rPr>
        <w:t xml:space="preserve">development </w:t>
      </w:r>
      <w:r w:rsidRPr="00974920">
        <w:rPr>
          <w:rFonts w:ascii="Arial" w:eastAsia="Times New Roman" w:hAnsi="Arial" w:cs="Arial"/>
          <w:color w:val="000000" w:themeColor="text1"/>
          <w:kern w:val="0"/>
          <w:sz w:val="22"/>
          <w:szCs w:val="22"/>
          <w:lang w:eastAsia="en-GB"/>
          <w14:ligatures w14:val="none"/>
        </w:rPr>
        <w:t xml:space="preserve">that </w:t>
      </w:r>
      <w:r w:rsidRPr="00A23491">
        <w:rPr>
          <w:rFonts w:ascii="Arial" w:eastAsia="Times New Roman" w:hAnsi="Arial" w:cs="Arial"/>
          <w:color w:val="000000" w:themeColor="text1"/>
          <w:kern w:val="0"/>
          <w:sz w:val="22"/>
          <w:szCs w:val="22"/>
          <w:lang w:eastAsia="en-GB"/>
          <w14:ligatures w14:val="none"/>
        </w:rPr>
        <w:t>involve</w:t>
      </w:r>
      <w:r w:rsidRPr="00974920">
        <w:rPr>
          <w:rFonts w:ascii="Arial" w:eastAsia="Times New Roman" w:hAnsi="Arial" w:cs="Arial"/>
          <w:color w:val="000000" w:themeColor="text1"/>
          <w:kern w:val="0"/>
          <w:sz w:val="22"/>
          <w:szCs w:val="22"/>
          <w:lang w:eastAsia="en-GB"/>
          <w14:ligatures w14:val="none"/>
        </w:rPr>
        <w:t>d</w:t>
      </w:r>
      <w:r w:rsidRPr="00A23491">
        <w:rPr>
          <w:rFonts w:ascii="Arial" w:eastAsia="Times New Roman" w:hAnsi="Arial" w:cs="Arial"/>
          <w:color w:val="000000" w:themeColor="text1"/>
          <w:kern w:val="0"/>
          <w:sz w:val="22"/>
          <w:szCs w:val="22"/>
          <w:lang w:eastAsia="en-GB"/>
          <w14:ligatures w14:val="none"/>
        </w:rPr>
        <w:t xml:space="preserve"> the removal of an extension to the rear of the propert</w:t>
      </w:r>
      <w:r w:rsidRPr="00974920">
        <w:rPr>
          <w:rFonts w:ascii="Arial" w:eastAsia="Times New Roman" w:hAnsi="Arial" w:cs="Arial"/>
          <w:color w:val="000000" w:themeColor="text1"/>
          <w:kern w:val="0"/>
          <w:sz w:val="22"/>
          <w:szCs w:val="22"/>
          <w:lang w:eastAsia="en-GB"/>
          <w14:ligatures w14:val="none"/>
        </w:rPr>
        <w:t>y</w:t>
      </w:r>
      <w:r w:rsidRPr="00A23491">
        <w:rPr>
          <w:rFonts w:ascii="Arial" w:eastAsia="Times New Roman" w:hAnsi="Arial" w:cs="Arial"/>
          <w:color w:val="000000" w:themeColor="text1"/>
          <w:kern w:val="0"/>
          <w:sz w:val="22"/>
          <w:szCs w:val="22"/>
          <w:lang w:eastAsia="en-GB"/>
          <w14:ligatures w14:val="none"/>
        </w:rPr>
        <w:t xml:space="preserve"> set within an enclosed courtyard area, bounded by existing brick elevations on all sides. Officers consider that the proposal </w:t>
      </w:r>
      <w:r w:rsidR="00165E66">
        <w:rPr>
          <w:rFonts w:ascii="Arial" w:eastAsia="Times New Roman" w:hAnsi="Arial" w:cs="Arial"/>
          <w:color w:val="000000" w:themeColor="text1"/>
          <w:kern w:val="0"/>
          <w:sz w:val="22"/>
          <w:szCs w:val="22"/>
          <w:lang w:eastAsia="en-GB"/>
          <w14:ligatures w14:val="none"/>
        </w:rPr>
        <w:t>involved</w:t>
      </w:r>
      <w:r w:rsidRPr="00A23491">
        <w:rPr>
          <w:rFonts w:ascii="Arial" w:eastAsia="Times New Roman" w:hAnsi="Arial" w:cs="Arial"/>
          <w:color w:val="000000" w:themeColor="text1"/>
          <w:kern w:val="0"/>
          <w:sz w:val="22"/>
          <w:szCs w:val="22"/>
          <w:lang w:eastAsia="en-GB"/>
          <w14:ligatures w14:val="none"/>
        </w:rPr>
        <w:t xml:space="preserve"> limited development with the </w:t>
      </w:r>
      <w:r w:rsidRPr="00974920">
        <w:rPr>
          <w:rFonts w:ascii="Arial" w:eastAsia="Times New Roman" w:hAnsi="Arial" w:cs="Arial"/>
          <w:color w:val="000000" w:themeColor="text1"/>
          <w:kern w:val="0"/>
          <w:sz w:val="22"/>
          <w:szCs w:val="22"/>
          <w:lang w:eastAsia="en-GB"/>
          <w14:ligatures w14:val="none"/>
        </w:rPr>
        <w:t xml:space="preserve">exposed </w:t>
      </w:r>
      <w:r w:rsidRPr="00A23491">
        <w:rPr>
          <w:rFonts w:ascii="Arial" w:eastAsia="Times New Roman" w:hAnsi="Arial" w:cs="Arial"/>
          <w:color w:val="000000" w:themeColor="text1"/>
          <w:kern w:val="0"/>
          <w:sz w:val="22"/>
          <w:szCs w:val="22"/>
          <w:lang w:eastAsia="en-GB"/>
          <w14:ligatures w14:val="none"/>
        </w:rPr>
        <w:t xml:space="preserve">gable wall </w:t>
      </w:r>
      <w:r w:rsidRPr="00974920">
        <w:rPr>
          <w:rFonts w:ascii="Arial" w:eastAsia="Times New Roman" w:hAnsi="Arial" w:cs="Arial"/>
          <w:color w:val="000000" w:themeColor="text1"/>
          <w:kern w:val="0"/>
          <w:sz w:val="22"/>
          <w:szCs w:val="22"/>
          <w:lang w:eastAsia="en-GB"/>
          <w14:ligatures w14:val="none"/>
        </w:rPr>
        <w:t xml:space="preserve">of the host building sitting </w:t>
      </w:r>
      <w:r w:rsidRPr="00A23491">
        <w:rPr>
          <w:rFonts w:ascii="Arial" w:eastAsia="Times New Roman" w:hAnsi="Arial" w:cs="Arial"/>
          <w:color w:val="000000" w:themeColor="text1"/>
          <w:kern w:val="0"/>
          <w:sz w:val="22"/>
          <w:szCs w:val="22"/>
          <w:lang w:eastAsia="en-GB"/>
          <w14:ligatures w14:val="none"/>
        </w:rPr>
        <w:t xml:space="preserve">over an existing concrete hardstanding, and the vulnerability of use is not increasing, therefore no concerns are raised in relation to any risk to surface water flooding. </w:t>
      </w:r>
    </w:p>
    <w:p w14:paraId="28C8CBBE" w14:textId="77777777" w:rsidR="00A23491" w:rsidRPr="00974920" w:rsidRDefault="00A23491" w:rsidP="00974920">
      <w:pPr>
        <w:spacing w:after="0" w:line="276" w:lineRule="auto"/>
        <w:jc w:val="both"/>
        <w:rPr>
          <w:rFonts w:ascii="Arial" w:eastAsia="Times New Roman" w:hAnsi="Arial" w:cs="Arial"/>
          <w:color w:val="000000" w:themeColor="text1"/>
          <w:kern w:val="0"/>
          <w:sz w:val="22"/>
          <w:szCs w:val="22"/>
          <w:lang w:eastAsia="en-GB"/>
          <w14:ligatures w14:val="none"/>
        </w:rPr>
      </w:pPr>
    </w:p>
    <w:p w14:paraId="1AF8054D" w14:textId="37A85B8C" w:rsidR="00362D8F" w:rsidRPr="00974920" w:rsidRDefault="00A23491" w:rsidP="00974920">
      <w:pPr>
        <w:spacing w:after="0" w:line="276" w:lineRule="auto"/>
        <w:jc w:val="both"/>
        <w:rPr>
          <w:rFonts w:ascii="Arial" w:eastAsia="Times New Roman" w:hAnsi="Arial" w:cs="Arial"/>
          <w:color w:val="000000" w:themeColor="text1"/>
          <w:kern w:val="0"/>
          <w:sz w:val="22"/>
          <w:szCs w:val="22"/>
          <w:lang w:eastAsia="en-GB"/>
          <w14:ligatures w14:val="none"/>
        </w:rPr>
      </w:pPr>
      <w:r w:rsidRPr="00A23491">
        <w:rPr>
          <w:rFonts w:ascii="Arial" w:eastAsia="Times New Roman" w:hAnsi="Arial" w:cs="Arial"/>
          <w:color w:val="000000" w:themeColor="text1"/>
          <w:kern w:val="0"/>
          <w:sz w:val="22"/>
          <w:szCs w:val="22"/>
          <w:lang w:eastAsia="en-GB"/>
          <w14:ligatures w14:val="none"/>
        </w:rPr>
        <w:t xml:space="preserve">Officers are satisfied that the works undertaken </w:t>
      </w:r>
      <w:r w:rsidRPr="00974920">
        <w:rPr>
          <w:rFonts w:ascii="Arial" w:eastAsia="Times New Roman" w:hAnsi="Arial" w:cs="Arial"/>
          <w:color w:val="000000" w:themeColor="text1"/>
          <w:kern w:val="0"/>
          <w:sz w:val="22"/>
          <w:szCs w:val="22"/>
          <w:lang w:eastAsia="en-GB"/>
          <w14:ligatures w14:val="none"/>
        </w:rPr>
        <w:t xml:space="preserve">have not </w:t>
      </w:r>
      <w:r w:rsidRPr="00A23491">
        <w:rPr>
          <w:rFonts w:ascii="Arial" w:eastAsia="Times New Roman" w:hAnsi="Arial" w:cs="Arial"/>
          <w:color w:val="000000" w:themeColor="text1"/>
          <w:kern w:val="0"/>
          <w:sz w:val="22"/>
          <w:szCs w:val="22"/>
          <w:lang w:eastAsia="en-GB"/>
          <w14:ligatures w14:val="none"/>
        </w:rPr>
        <w:t>exacerbate</w:t>
      </w:r>
      <w:r w:rsidRPr="00974920">
        <w:rPr>
          <w:rFonts w:ascii="Arial" w:eastAsia="Times New Roman" w:hAnsi="Arial" w:cs="Arial"/>
          <w:color w:val="000000" w:themeColor="text1"/>
          <w:kern w:val="0"/>
          <w:sz w:val="22"/>
          <w:szCs w:val="22"/>
          <w:lang w:eastAsia="en-GB"/>
          <w14:ligatures w14:val="none"/>
        </w:rPr>
        <w:t>d</w:t>
      </w:r>
      <w:r w:rsidRPr="00A23491">
        <w:rPr>
          <w:rFonts w:ascii="Arial" w:eastAsia="Times New Roman" w:hAnsi="Arial" w:cs="Arial"/>
          <w:color w:val="000000" w:themeColor="text1"/>
          <w:kern w:val="0"/>
          <w:sz w:val="22"/>
          <w:szCs w:val="22"/>
          <w:lang w:eastAsia="en-GB"/>
          <w14:ligatures w14:val="none"/>
        </w:rPr>
        <w:t xml:space="preserve"> flood risk, and the development </w:t>
      </w:r>
      <w:r w:rsidRPr="00974920">
        <w:rPr>
          <w:rFonts w:ascii="Arial" w:eastAsia="Times New Roman" w:hAnsi="Arial" w:cs="Arial"/>
          <w:color w:val="000000" w:themeColor="text1"/>
          <w:kern w:val="0"/>
          <w:sz w:val="22"/>
          <w:szCs w:val="22"/>
          <w:lang w:eastAsia="en-GB"/>
          <w14:ligatures w14:val="none"/>
        </w:rPr>
        <w:t>is not</w:t>
      </w:r>
      <w:r w:rsidRPr="00A23491">
        <w:rPr>
          <w:rFonts w:ascii="Arial" w:eastAsia="Times New Roman" w:hAnsi="Arial" w:cs="Arial"/>
          <w:color w:val="000000" w:themeColor="text1"/>
          <w:kern w:val="0"/>
          <w:sz w:val="22"/>
          <w:szCs w:val="22"/>
          <w:lang w:eastAsia="en-GB"/>
          <w14:ligatures w14:val="none"/>
        </w:rPr>
        <w:t xml:space="preserve"> at risk from flooding as outlined in Paragraphs 170 and 181 of the NPPF 2024.</w:t>
      </w:r>
      <w:r w:rsidR="00362D8F" w:rsidRPr="00974920">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sidR="00DD76CB" w:rsidRPr="00974920">
        <w:rPr>
          <w:rFonts w:ascii="Arial" w:eastAsia="Times New Roman" w:hAnsi="Arial" w:cs="Arial"/>
          <w:color w:val="000000" w:themeColor="text1"/>
          <w:kern w:val="0"/>
          <w:sz w:val="22"/>
          <w:szCs w:val="22"/>
          <w:lang w:eastAsia="en-GB"/>
          <w14:ligatures w14:val="none"/>
        </w:rPr>
        <w:t>policy</w:t>
      </w:r>
      <w:r w:rsidR="00362D8F" w:rsidRPr="00974920">
        <w:rPr>
          <w:rFonts w:ascii="Arial" w:eastAsia="Times New Roman" w:hAnsi="Arial" w:cs="Arial"/>
          <w:color w:val="000000" w:themeColor="text1"/>
          <w:kern w:val="0"/>
          <w:sz w:val="22"/>
          <w:szCs w:val="22"/>
          <w:lang w:eastAsia="en-GB"/>
          <w14:ligatures w14:val="none"/>
        </w:rPr>
        <w:t xml:space="preserve"> in the NPPF, ensuring that flood risk is not increased and that surface water drainage is appropriately managed.</w:t>
      </w:r>
    </w:p>
    <w:p w14:paraId="37F012A5" w14:textId="77777777" w:rsidR="000E18EB" w:rsidRPr="00974920" w:rsidRDefault="000E18EB" w:rsidP="00974920">
      <w:pPr>
        <w:spacing w:after="0" w:line="276" w:lineRule="auto"/>
        <w:jc w:val="both"/>
        <w:rPr>
          <w:rFonts w:ascii="Arial" w:eastAsia="Times New Roman" w:hAnsi="Arial" w:cs="Arial"/>
          <w:color w:val="000000" w:themeColor="text1"/>
          <w:kern w:val="0"/>
          <w:sz w:val="22"/>
          <w:szCs w:val="22"/>
          <w:lang w:eastAsia="en-GB"/>
          <w14:ligatures w14:val="none"/>
        </w:rPr>
      </w:pPr>
    </w:p>
    <w:p w14:paraId="6A7EA08A" w14:textId="77777777" w:rsidR="00200044" w:rsidRPr="00974920" w:rsidRDefault="00200044" w:rsidP="00974920">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974920">
        <w:rPr>
          <w:rFonts w:ascii="Arial" w:eastAsia="Times New Roman" w:hAnsi="Arial" w:cs="Arial"/>
          <w:color w:val="000000" w:themeColor="text1"/>
          <w:kern w:val="0"/>
          <w:sz w:val="22"/>
          <w:szCs w:val="22"/>
          <w:u w:val="single"/>
          <w:lang w:eastAsia="en-GB"/>
          <w14:ligatures w14:val="none"/>
        </w:rPr>
        <w:t xml:space="preserve">Biodiversity Net Gain </w:t>
      </w:r>
    </w:p>
    <w:p w14:paraId="312FA4E5" w14:textId="275842F2" w:rsidR="005322BF" w:rsidRPr="006E40EB" w:rsidRDefault="00200044" w:rsidP="005322BF">
      <w:pPr>
        <w:spacing w:after="0" w:line="276" w:lineRule="auto"/>
        <w:jc w:val="both"/>
        <w:rPr>
          <w:rFonts w:ascii="Arial" w:eastAsia="Times New Roman" w:hAnsi="Arial" w:cs="Arial"/>
          <w:color w:val="000000" w:themeColor="text1"/>
          <w:kern w:val="0"/>
          <w:sz w:val="22"/>
          <w:szCs w:val="22"/>
          <w:lang w:eastAsia="en-GB"/>
          <w14:ligatures w14:val="none"/>
        </w:rPr>
      </w:pPr>
      <w:r w:rsidRPr="00974920">
        <w:rPr>
          <w:rFonts w:ascii="Arial" w:eastAsia="Times New Roman" w:hAnsi="Arial" w:cs="Arial"/>
          <w:color w:val="000000" w:themeColor="text1"/>
          <w:kern w:val="0"/>
          <w:sz w:val="22"/>
          <w:szCs w:val="22"/>
          <w:lang w:eastAsia="en-GB"/>
          <w14:ligatures w14:val="none"/>
        </w:rPr>
        <w:t>Householder planning applications</w:t>
      </w:r>
      <w:r w:rsidR="006E40EB">
        <w:rPr>
          <w:rFonts w:ascii="Arial" w:eastAsia="Times New Roman" w:hAnsi="Arial" w:cs="Arial"/>
          <w:color w:val="000000" w:themeColor="text1"/>
          <w:kern w:val="0"/>
          <w:sz w:val="22"/>
          <w:szCs w:val="22"/>
          <w:lang w:eastAsia="en-GB"/>
          <w14:ligatures w14:val="none"/>
        </w:rPr>
        <w:t xml:space="preserve"> </w:t>
      </w:r>
      <w:r w:rsidRPr="00974920">
        <w:rPr>
          <w:rFonts w:ascii="Arial" w:eastAsia="Times New Roman" w:hAnsi="Arial" w:cs="Arial"/>
          <w:color w:val="000000" w:themeColor="text1"/>
          <w:kern w:val="0"/>
          <w:sz w:val="22"/>
          <w:szCs w:val="22"/>
          <w:lang w:eastAsia="en-GB"/>
          <w14:ligatures w14:val="none"/>
        </w:rPr>
        <w:t>are exempt from the requirement to deliver Biodiversity Net Gain under Schedule 7A, Section 4(2)(a) of the Town and Country Planning Act 1990, as inserted by the Environment Act 2021.</w:t>
      </w:r>
      <w:r w:rsidR="005322BF">
        <w:rPr>
          <w:rFonts w:ascii="Arial" w:eastAsia="Times New Roman" w:hAnsi="Arial" w:cs="Arial"/>
          <w:color w:val="000000" w:themeColor="text1"/>
          <w:kern w:val="0"/>
          <w:sz w:val="22"/>
          <w:szCs w:val="22"/>
          <w:lang w:eastAsia="en-GB"/>
          <w14:ligatures w14:val="none"/>
        </w:rPr>
        <w:t xml:space="preserve"> Applications for r</w:t>
      </w:r>
      <w:r w:rsidR="005322BF" w:rsidRPr="006E40EB">
        <w:rPr>
          <w:rFonts w:ascii="Arial" w:eastAsia="Times New Roman" w:hAnsi="Arial" w:cs="Arial"/>
          <w:color w:val="000000" w:themeColor="text1"/>
          <w:kern w:val="0"/>
          <w:sz w:val="22"/>
          <w:szCs w:val="22"/>
          <w:lang w:eastAsia="en-GB"/>
          <w14:ligatures w14:val="none"/>
        </w:rPr>
        <w:t>etro</w:t>
      </w:r>
      <w:r w:rsidR="005322BF">
        <w:rPr>
          <w:rFonts w:ascii="Arial" w:eastAsia="Times New Roman" w:hAnsi="Arial" w:cs="Arial"/>
          <w:color w:val="000000" w:themeColor="text1"/>
          <w:kern w:val="0"/>
          <w:sz w:val="22"/>
          <w:szCs w:val="22"/>
          <w:lang w:eastAsia="en-GB"/>
          <w14:ligatures w14:val="none"/>
        </w:rPr>
        <w:t>spective</w:t>
      </w:r>
      <w:r w:rsidR="005322BF" w:rsidRPr="006E40EB">
        <w:rPr>
          <w:rFonts w:ascii="Arial" w:eastAsia="Times New Roman" w:hAnsi="Arial" w:cs="Arial"/>
          <w:color w:val="000000" w:themeColor="text1"/>
          <w:kern w:val="0"/>
          <w:sz w:val="22"/>
          <w:szCs w:val="22"/>
          <w:lang w:eastAsia="en-GB"/>
          <w14:ligatures w14:val="none"/>
        </w:rPr>
        <w:t xml:space="preserve"> </w:t>
      </w:r>
      <w:r w:rsidR="005322BF">
        <w:rPr>
          <w:rFonts w:ascii="Arial" w:eastAsia="Times New Roman" w:hAnsi="Arial" w:cs="Arial"/>
          <w:color w:val="000000" w:themeColor="text1"/>
          <w:kern w:val="0"/>
          <w:sz w:val="22"/>
          <w:szCs w:val="22"/>
          <w:lang w:eastAsia="en-GB"/>
          <w14:ligatures w14:val="none"/>
        </w:rPr>
        <w:t>development</w:t>
      </w:r>
      <w:r w:rsidR="005322BF" w:rsidRPr="006E40EB">
        <w:rPr>
          <w:rFonts w:ascii="Arial" w:eastAsia="Times New Roman" w:hAnsi="Arial" w:cs="Arial"/>
          <w:color w:val="000000" w:themeColor="text1"/>
          <w:kern w:val="0"/>
          <w:sz w:val="22"/>
          <w:szCs w:val="22"/>
          <w:lang w:eastAsia="en-GB"/>
          <w14:ligatures w14:val="none"/>
        </w:rPr>
        <w:t xml:space="preserve"> are </w:t>
      </w:r>
      <w:r w:rsidR="005322BF">
        <w:rPr>
          <w:rFonts w:ascii="Arial" w:eastAsia="Times New Roman" w:hAnsi="Arial" w:cs="Arial"/>
          <w:color w:val="000000" w:themeColor="text1"/>
          <w:kern w:val="0"/>
          <w:sz w:val="22"/>
          <w:szCs w:val="22"/>
          <w:lang w:eastAsia="en-GB"/>
          <w14:ligatures w14:val="none"/>
        </w:rPr>
        <w:t xml:space="preserve">also </w:t>
      </w:r>
      <w:r w:rsidR="005322BF" w:rsidRPr="006E40EB">
        <w:rPr>
          <w:rFonts w:ascii="Arial" w:eastAsia="Times New Roman" w:hAnsi="Arial" w:cs="Arial"/>
          <w:color w:val="000000" w:themeColor="text1"/>
          <w:kern w:val="0"/>
          <w:sz w:val="22"/>
          <w:szCs w:val="22"/>
          <w:lang w:eastAsia="en-GB"/>
          <w14:ligatures w14:val="none"/>
        </w:rPr>
        <w:t xml:space="preserve">not subject to </w:t>
      </w:r>
      <w:r w:rsidR="005B1ADF" w:rsidRPr="00974920">
        <w:rPr>
          <w:rFonts w:ascii="Arial" w:eastAsia="Times New Roman" w:hAnsi="Arial" w:cs="Arial"/>
          <w:color w:val="000000" w:themeColor="text1"/>
          <w:kern w:val="0"/>
          <w:sz w:val="22"/>
          <w:szCs w:val="22"/>
          <w:lang w:eastAsia="en-GB"/>
          <w14:ligatures w14:val="none"/>
        </w:rPr>
        <w:t>the requirement to deliver Biodiversity Net Gain</w:t>
      </w:r>
      <w:r w:rsidR="005B1ADF" w:rsidRPr="006E40EB">
        <w:rPr>
          <w:rFonts w:ascii="Arial" w:eastAsia="Times New Roman" w:hAnsi="Arial" w:cs="Arial"/>
          <w:color w:val="000000" w:themeColor="text1"/>
          <w:kern w:val="0"/>
          <w:sz w:val="22"/>
          <w:szCs w:val="22"/>
          <w:lang w:eastAsia="en-GB"/>
          <w14:ligatures w14:val="none"/>
        </w:rPr>
        <w:t xml:space="preserve"> </w:t>
      </w:r>
      <w:r w:rsidR="005322BF" w:rsidRPr="006E40EB">
        <w:rPr>
          <w:rFonts w:ascii="Arial" w:eastAsia="Times New Roman" w:hAnsi="Arial" w:cs="Arial"/>
          <w:color w:val="000000" w:themeColor="text1"/>
          <w:kern w:val="0"/>
          <w:sz w:val="22"/>
          <w:szCs w:val="22"/>
          <w:lang w:eastAsia="en-GB"/>
          <w14:ligatures w14:val="none"/>
        </w:rPr>
        <w:t>at present</w:t>
      </w:r>
    </w:p>
    <w:p w14:paraId="6C5A1195" w14:textId="0BD5C075" w:rsidR="00200044" w:rsidRPr="00974920" w:rsidRDefault="00200044" w:rsidP="00974920">
      <w:pPr>
        <w:spacing w:after="0" w:line="276" w:lineRule="auto"/>
        <w:jc w:val="both"/>
        <w:rPr>
          <w:rFonts w:ascii="Arial" w:eastAsia="Times New Roman" w:hAnsi="Arial" w:cs="Arial"/>
          <w:color w:val="000000" w:themeColor="text1"/>
          <w:kern w:val="0"/>
          <w:sz w:val="22"/>
          <w:szCs w:val="22"/>
          <w:lang w:eastAsia="en-GB"/>
          <w14:ligatures w14:val="none"/>
        </w:rPr>
      </w:pPr>
    </w:p>
    <w:bookmarkEnd w:id="1"/>
    <w:p w14:paraId="56615F17" w14:textId="77777777" w:rsidR="00A3010D" w:rsidRPr="00974920" w:rsidRDefault="00A3010D" w:rsidP="00974920">
      <w:pPr>
        <w:spacing w:after="0" w:line="276" w:lineRule="auto"/>
        <w:jc w:val="both"/>
        <w:rPr>
          <w:rFonts w:ascii="Arial" w:eastAsia="Times New Roman" w:hAnsi="Arial" w:cs="Arial"/>
          <w:color w:val="FF0000"/>
          <w:kern w:val="0"/>
          <w:sz w:val="22"/>
          <w:szCs w:val="22"/>
          <w:lang w:eastAsia="en-GB"/>
          <w14:ligatures w14:val="none"/>
        </w:rPr>
      </w:pPr>
    </w:p>
    <w:p w14:paraId="0F374312" w14:textId="77777777" w:rsidR="00F7609E" w:rsidRPr="00974920" w:rsidRDefault="00F7609E" w:rsidP="00974920">
      <w:pPr>
        <w:spacing w:after="0" w:line="276" w:lineRule="auto"/>
        <w:jc w:val="both"/>
        <w:rPr>
          <w:rFonts w:ascii="Arial" w:eastAsia="Times New Roman" w:hAnsi="Arial" w:cs="Arial"/>
          <w:b/>
          <w:bCs/>
          <w:kern w:val="0"/>
          <w:sz w:val="22"/>
          <w:szCs w:val="22"/>
          <w:lang w:eastAsia="en-GB"/>
          <w14:ligatures w14:val="none"/>
        </w:rPr>
      </w:pPr>
      <w:r w:rsidRPr="00974920">
        <w:rPr>
          <w:rFonts w:ascii="Arial" w:eastAsia="Times New Roman" w:hAnsi="Arial" w:cs="Arial"/>
          <w:b/>
          <w:bCs/>
          <w:kern w:val="0"/>
          <w:sz w:val="22"/>
          <w:szCs w:val="22"/>
          <w:lang w:eastAsia="en-GB"/>
          <w14:ligatures w14:val="none"/>
        </w:rPr>
        <w:t>CONCLUSION</w:t>
      </w:r>
    </w:p>
    <w:p w14:paraId="2217A3E0" w14:textId="77777777" w:rsidR="00A23491" w:rsidRPr="00A23491" w:rsidRDefault="00A23491" w:rsidP="00974920">
      <w:pPr>
        <w:spacing w:after="0" w:line="276" w:lineRule="auto"/>
        <w:jc w:val="both"/>
        <w:rPr>
          <w:rFonts w:ascii="Arial" w:eastAsia="Times New Roman" w:hAnsi="Arial" w:cs="Arial"/>
          <w:kern w:val="0"/>
          <w:sz w:val="22"/>
          <w:szCs w:val="22"/>
          <w:lang w:eastAsia="en-GB"/>
          <w14:ligatures w14:val="none"/>
        </w:rPr>
      </w:pPr>
      <w:r w:rsidRPr="00A23491">
        <w:rPr>
          <w:rFonts w:ascii="Arial" w:eastAsia="Times New Roman" w:hAnsi="Arial" w:cs="Arial"/>
          <w:kern w:val="0"/>
          <w:sz w:val="22"/>
          <w:szCs w:val="22"/>
          <w:lang w:eastAsia="en-GB"/>
          <w14:ligatures w14:val="none"/>
        </w:rPr>
        <w:t xml:space="preserve">The proposal has been assessed to have a neutral impact on the significance of the designated heritage assets and would not harm the setting of listed buildings nor the special character of the Conservation Area. </w:t>
      </w:r>
    </w:p>
    <w:p w14:paraId="7FF6970C" w14:textId="77777777" w:rsidR="00A23491" w:rsidRPr="00A23491" w:rsidRDefault="00A23491" w:rsidP="00974920">
      <w:pPr>
        <w:spacing w:after="0" w:line="276" w:lineRule="auto"/>
        <w:jc w:val="both"/>
        <w:rPr>
          <w:rFonts w:ascii="Arial" w:eastAsia="Times New Roman" w:hAnsi="Arial" w:cs="Arial"/>
          <w:b/>
          <w:bCs/>
          <w:kern w:val="0"/>
          <w:sz w:val="22"/>
          <w:szCs w:val="22"/>
          <w:lang w:eastAsia="en-GB"/>
          <w14:ligatures w14:val="none"/>
        </w:rPr>
      </w:pPr>
    </w:p>
    <w:p w14:paraId="77C0504C" w14:textId="19FA18C0" w:rsidR="007D4B14" w:rsidRPr="00974920" w:rsidRDefault="007D4B14" w:rsidP="00974920">
      <w:pPr>
        <w:spacing w:after="0" w:line="276" w:lineRule="auto"/>
        <w:jc w:val="both"/>
        <w:rPr>
          <w:rFonts w:ascii="Arial" w:eastAsia="Times New Roman" w:hAnsi="Arial" w:cs="Arial"/>
          <w:color w:val="000000" w:themeColor="text1"/>
          <w:kern w:val="0"/>
          <w:sz w:val="22"/>
          <w:szCs w:val="22"/>
          <w:lang w:eastAsia="en-GB"/>
          <w14:ligatures w14:val="none"/>
        </w:rPr>
      </w:pPr>
      <w:r w:rsidRPr="00974920">
        <w:rPr>
          <w:rFonts w:ascii="Arial" w:eastAsia="Times New Roman" w:hAnsi="Arial" w:cs="Arial"/>
          <w:color w:val="000000" w:themeColor="text1"/>
          <w:kern w:val="0"/>
          <w:sz w:val="22"/>
          <w:szCs w:val="22"/>
          <w:lang w:eastAsia="en-GB"/>
          <w14:ligatures w14:val="none"/>
        </w:rPr>
        <w:t>The development is considered to be acceptable in terms of its design, scale, and relationship with the surrounding area. It would not result in any unacceptable harm to the character of the locality, the amenities of neighbouring occupiers,</w:t>
      </w:r>
      <w:r w:rsidR="00ED114D" w:rsidRPr="00974920">
        <w:rPr>
          <w:rFonts w:ascii="Arial" w:eastAsia="Times New Roman" w:hAnsi="Arial" w:cs="Arial"/>
          <w:color w:val="000000" w:themeColor="text1"/>
          <w:kern w:val="0"/>
          <w:sz w:val="22"/>
          <w:szCs w:val="22"/>
          <w:lang w:eastAsia="en-GB"/>
          <w14:ligatures w14:val="none"/>
        </w:rPr>
        <w:t xml:space="preserve"> </w:t>
      </w:r>
      <w:r w:rsidRPr="00974920">
        <w:rPr>
          <w:rFonts w:ascii="Arial" w:eastAsia="Times New Roman" w:hAnsi="Arial" w:cs="Arial"/>
          <w:color w:val="000000" w:themeColor="text1"/>
          <w:kern w:val="0"/>
          <w:sz w:val="22"/>
          <w:szCs w:val="22"/>
          <w:lang w:eastAsia="en-GB"/>
          <w14:ligatures w14:val="none"/>
        </w:rPr>
        <w:t>the interests of heritage, or ecology.</w:t>
      </w:r>
    </w:p>
    <w:p w14:paraId="27D57CBB" w14:textId="77777777" w:rsidR="007D4B14" w:rsidRPr="00974920" w:rsidRDefault="007D4B14" w:rsidP="00974920">
      <w:pPr>
        <w:spacing w:after="0" w:line="276" w:lineRule="auto"/>
        <w:jc w:val="both"/>
        <w:rPr>
          <w:rFonts w:ascii="Arial" w:eastAsia="Times New Roman" w:hAnsi="Arial" w:cs="Arial"/>
          <w:color w:val="000000" w:themeColor="text1"/>
          <w:kern w:val="0"/>
          <w:sz w:val="22"/>
          <w:szCs w:val="22"/>
          <w:lang w:eastAsia="en-GB"/>
          <w14:ligatures w14:val="none"/>
        </w:rPr>
      </w:pPr>
    </w:p>
    <w:p w14:paraId="441ED4FF" w14:textId="77777777" w:rsidR="007D4B14" w:rsidRPr="00974920" w:rsidRDefault="007D4B14" w:rsidP="00974920">
      <w:pPr>
        <w:spacing w:after="0" w:line="276" w:lineRule="auto"/>
        <w:jc w:val="both"/>
        <w:rPr>
          <w:rFonts w:ascii="Arial" w:eastAsia="Times New Roman" w:hAnsi="Arial" w:cs="Arial"/>
          <w:color w:val="000000" w:themeColor="text1"/>
          <w:kern w:val="0"/>
          <w:sz w:val="22"/>
          <w:szCs w:val="22"/>
          <w:lang w:eastAsia="en-GB"/>
          <w14:ligatures w14:val="none"/>
        </w:rPr>
      </w:pPr>
      <w:r w:rsidRPr="00974920">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6DDE03EA" w14:textId="77777777" w:rsidR="004D3BA9" w:rsidRPr="00974920" w:rsidRDefault="004D3BA9" w:rsidP="00974920">
      <w:pPr>
        <w:spacing w:after="0" w:line="276" w:lineRule="auto"/>
        <w:jc w:val="both"/>
        <w:rPr>
          <w:rFonts w:ascii="Arial" w:eastAsia="Times New Roman" w:hAnsi="Arial" w:cs="Arial"/>
          <w:color w:val="FF0000"/>
          <w:kern w:val="0"/>
          <w:sz w:val="22"/>
          <w:szCs w:val="22"/>
          <w:lang w:eastAsia="en-GB"/>
          <w14:ligatures w14:val="none"/>
        </w:rPr>
      </w:pPr>
    </w:p>
    <w:p w14:paraId="79491A92" w14:textId="77777777" w:rsidR="00F7609E" w:rsidRDefault="00F7609E" w:rsidP="00974920">
      <w:pPr>
        <w:spacing w:after="0" w:line="276" w:lineRule="auto"/>
        <w:jc w:val="both"/>
        <w:rPr>
          <w:rFonts w:ascii="Arial" w:eastAsia="Times New Roman" w:hAnsi="Arial" w:cs="Arial"/>
          <w:b/>
          <w:bCs/>
          <w:kern w:val="0"/>
          <w:sz w:val="22"/>
          <w:szCs w:val="22"/>
          <w:lang w:eastAsia="en-GB"/>
          <w14:ligatures w14:val="none"/>
        </w:rPr>
      </w:pPr>
      <w:r w:rsidRPr="00974920">
        <w:rPr>
          <w:rFonts w:ascii="Arial" w:eastAsia="Times New Roman" w:hAnsi="Arial" w:cs="Arial"/>
          <w:b/>
          <w:bCs/>
          <w:kern w:val="0"/>
          <w:sz w:val="22"/>
          <w:szCs w:val="22"/>
          <w:lang w:eastAsia="en-GB"/>
          <w14:ligatures w14:val="none"/>
        </w:rPr>
        <w:t>RECOMMENDATION:</w:t>
      </w:r>
      <w:r w:rsidR="00E61ADC" w:rsidRPr="00974920">
        <w:rPr>
          <w:rFonts w:ascii="Arial" w:eastAsia="Times New Roman" w:hAnsi="Arial" w:cs="Arial"/>
          <w:b/>
          <w:bCs/>
          <w:kern w:val="0"/>
          <w:sz w:val="22"/>
          <w:szCs w:val="22"/>
          <w:lang w:eastAsia="en-GB"/>
          <w14:ligatures w14:val="none"/>
        </w:rPr>
        <w:t xml:space="preserve">  </w:t>
      </w:r>
      <w:r w:rsidRPr="00974920">
        <w:rPr>
          <w:rFonts w:ascii="Arial" w:eastAsia="Times New Roman" w:hAnsi="Arial" w:cs="Arial"/>
          <w:b/>
          <w:bCs/>
          <w:kern w:val="0"/>
          <w:sz w:val="22"/>
          <w:szCs w:val="22"/>
          <w:lang w:eastAsia="en-GB"/>
          <w14:ligatures w14:val="none"/>
        </w:rPr>
        <w:t>That Planning Permission be GRANTED subject to condition</w:t>
      </w:r>
      <w:r w:rsidR="009B7AD7" w:rsidRPr="00974920">
        <w:rPr>
          <w:rFonts w:ascii="Arial" w:eastAsia="Times New Roman" w:hAnsi="Arial" w:cs="Arial"/>
          <w:b/>
          <w:bCs/>
          <w:kern w:val="0"/>
          <w:sz w:val="22"/>
          <w:szCs w:val="22"/>
          <w:lang w:eastAsia="en-GB"/>
          <w14:ligatures w14:val="none"/>
        </w:rPr>
        <w:t>s.</w:t>
      </w:r>
    </w:p>
    <w:p w14:paraId="0FD30C95" w14:textId="77777777" w:rsidR="0034344B" w:rsidRDefault="0034344B" w:rsidP="00974920">
      <w:pPr>
        <w:spacing w:after="0" w:line="276" w:lineRule="auto"/>
        <w:jc w:val="both"/>
        <w:rPr>
          <w:rFonts w:ascii="Arial" w:eastAsia="Times New Roman" w:hAnsi="Arial" w:cs="Arial"/>
          <w:b/>
          <w:bCs/>
          <w:kern w:val="0"/>
          <w:sz w:val="22"/>
          <w:szCs w:val="22"/>
          <w:lang w:eastAsia="en-GB"/>
          <w14:ligatures w14:val="none"/>
        </w:rPr>
      </w:pPr>
    </w:p>
    <w:p w14:paraId="58899939" w14:textId="34AFA468" w:rsidR="0034344B" w:rsidRDefault="0034344B" w:rsidP="00974920">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Conditions</w:t>
      </w:r>
    </w:p>
    <w:p w14:paraId="3BD6D886" w14:textId="45E22DE4" w:rsidR="00C1362A" w:rsidRPr="009E5BE1" w:rsidRDefault="00C1362A" w:rsidP="00D0597C">
      <w:pPr>
        <w:pStyle w:val="ListParagraph"/>
        <w:numPr>
          <w:ilvl w:val="0"/>
          <w:numId w:val="14"/>
        </w:numPr>
        <w:shd w:val="clear" w:color="auto" w:fill="FFFFFF"/>
        <w:spacing w:after="0" w:line="240" w:lineRule="auto"/>
        <w:jc w:val="both"/>
        <w:rPr>
          <w:rFonts w:ascii="Arial" w:eastAsia="Times New Roman" w:hAnsi="Arial" w:cs="Arial"/>
          <w:color w:val="181818"/>
          <w:kern w:val="0"/>
          <w:sz w:val="22"/>
          <w:szCs w:val="22"/>
          <w:lang w:eastAsia="en-GB"/>
          <w14:ligatures w14:val="none"/>
        </w:rPr>
      </w:pPr>
      <w:r w:rsidRPr="009E5BE1">
        <w:rPr>
          <w:rFonts w:ascii="Arial" w:eastAsia="Times New Roman" w:hAnsi="Arial" w:cs="Arial"/>
          <w:color w:val="181818"/>
          <w:kern w:val="0"/>
          <w:sz w:val="22"/>
          <w:szCs w:val="22"/>
          <w:lang w:eastAsia="en-GB"/>
          <w14:ligatures w14:val="none"/>
        </w:rPr>
        <w:t>The development hereby permitted shall be carried out in accordance with the following approved plans and documents:</w:t>
      </w:r>
    </w:p>
    <w:p w14:paraId="203A15BF" w14:textId="77777777" w:rsidR="00C1362A" w:rsidRPr="009E5BE1" w:rsidRDefault="00C1362A" w:rsidP="00D0597C">
      <w:pPr>
        <w:shd w:val="clear" w:color="auto" w:fill="FFFFFF"/>
        <w:spacing w:after="0" w:line="240" w:lineRule="auto"/>
        <w:jc w:val="both"/>
        <w:rPr>
          <w:rFonts w:ascii="Arial" w:eastAsia="Times New Roman" w:hAnsi="Arial" w:cs="Arial"/>
          <w:color w:val="181818"/>
          <w:kern w:val="0"/>
          <w:sz w:val="22"/>
          <w:szCs w:val="22"/>
          <w:lang w:eastAsia="en-GB"/>
          <w14:ligatures w14:val="none"/>
        </w:rPr>
      </w:pPr>
    </w:p>
    <w:p w14:paraId="3C3D54B0" w14:textId="77777777" w:rsidR="00C1362A" w:rsidRPr="009E5BE1" w:rsidRDefault="00C1362A" w:rsidP="00D0597C">
      <w:pPr>
        <w:shd w:val="clear" w:color="auto" w:fill="FFFFFF"/>
        <w:spacing w:after="0" w:line="240" w:lineRule="auto"/>
        <w:ind w:left="794" w:right="-57"/>
        <w:jc w:val="both"/>
        <w:rPr>
          <w:rFonts w:ascii="Arial" w:eastAsia="Times New Roman" w:hAnsi="Arial" w:cs="Arial"/>
          <w:color w:val="181818"/>
          <w:kern w:val="0"/>
          <w:sz w:val="22"/>
          <w:szCs w:val="22"/>
          <w:lang w:eastAsia="en-GB"/>
          <w14:ligatures w14:val="none"/>
        </w:rPr>
      </w:pPr>
      <w:r w:rsidRPr="009E5BE1">
        <w:rPr>
          <w:rFonts w:ascii="Arial" w:eastAsia="Times New Roman" w:hAnsi="Arial" w:cs="Arial"/>
          <w:color w:val="181818"/>
          <w:kern w:val="0"/>
          <w:sz w:val="22"/>
          <w:szCs w:val="22"/>
          <w:lang w:eastAsia="en-GB"/>
          <w14:ligatures w14:val="none"/>
        </w:rPr>
        <w:t>Existing Site Plan DWG No 0142-SLA-01-00-DR-A-0001 P01 - Received 16.01.2026</w:t>
      </w:r>
    </w:p>
    <w:p w14:paraId="17E6ACC5" w14:textId="77777777" w:rsidR="00C1362A" w:rsidRPr="009E5BE1" w:rsidRDefault="00C1362A" w:rsidP="00D0597C">
      <w:pPr>
        <w:shd w:val="clear" w:color="auto" w:fill="FFFFFF"/>
        <w:spacing w:after="0" w:line="240" w:lineRule="auto"/>
        <w:ind w:left="794" w:right="-57"/>
        <w:jc w:val="both"/>
        <w:rPr>
          <w:rFonts w:ascii="Arial" w:eastAsia="Times New Roman" w:hAnsi="Arial" w:cs="Arial"/>
          <w:color w:val="181818"/>
          <w:kern w:val="0"/>
          <w:sz w:val="22"/>
          <w:szCs w:val="22"/>
          <w:lang w:eastAsia="en-GB"/>
          <w14:ligatures w14:val="none"/>
        </w:rPr>
      </w:pPr>
      <w:r w:rsidRPr="009E5BE1">
        <w:rPr>
          <w:rFonts w:ascii="Arial" w:eastAsia="Times New Roman" w:hAnsi="Arial" w:cs="Arial"/>
          <w:color w:val="181818"/>
          <w:kern w:val="0"/>
          <w:sz w:val="22"/>
          <w:szCs w:val="22"/>
          <w:lang w:eastAsia="en-GB"/>
          <w14:ligatures w14:val="none"/>
        </w:rPr>
        <w:t>Location Plan with outbuilding annotated - Received 23.01.2026</w:t>
      </w:r>
    </w:p>
    <w:p w14:paraId="732BD27D" w14:textId="77777777" w:rsidR="00C1362A" w:rsidRPr="009E5BE1" w:rsidRDefault="00C1362A" w:rsidP="00D0597C">
      <w:pPr>
        <w:shd w:val="clear" w:color="auto" w:fill="FFFFFF"/>
        <w:spacing w:after="0" w:line="240" w:lineRule="auto"/>
        <w:ind w:left="794" w:right="-57"/>
        <w:jc w:val="both"/>
        <w:rPr>
          <w:rFonts w:ascii="Arial" w:eastAsia="Times New Roman" w:hAnsi="Arial" w:cs="Arial"/>
          <w:color w:val="181818"/>
          <w:kern w:val="0"/>
          <w:sz w:val="22"/>
          <w:szCs w:val="22"/>
          <w:lang w:eastAsia="en-GB"/>
          <w14:ligatures w14:val="none"/>
        </w:rPr>
      </w:pPr>
    </w:p>
    <w:p w14:paraId="262493F1" w14:textId="40896D1D" w:rsidR="00C1362A" w:rsidRPr="009E5BE1" w:rsidRDefault="00C1362A" w:rsidP="00D0597C">
      <w:pPr>
        <w:shd w:val="clear" w:color="auto" w:fill="FFFFFF"/>
        <w:spacing w:after="0" w:line="240" w:lineRule="auto"/>
        <w:ind w:left="794" w:right="-57"/>
        <w:jc w:val="both"/>
        <w:rPr>
          <w:rFonts w:ascii="Arial" w:eastAsia="Times New Roman" w:hAnsi="Arial" w:cs="Arial"/>
          <w:color w:val="181818"/>
          <w:kern w:val="0"/>
          <w:sz w:val="22"/>
          <w:szCs w:val="22"/>
          <w:lang w:eastAsia="en-GB"/>
          <w14:ligatures w14:val="none"/>
        </w:rPr>
      </w:pPr>
      <w:r w:rsidRPr="009E5BE1">
        <w:rPr>
          <w:rFonts w:ascii="Arial" w:eastAsia="Times New Roman" w:hAnsi="Arial" w:cs="Arial"/>
          <w:color w:val="181818"/>
          <w:kern w:val="0"/>
          <w:sz w:val="22"/>
          <w:szCs w:val="22"/>
          <w:lang w:eastAsia="en-GB"/>
          <w14:ligatures w14:val="none"/>
        </w:rPr>
        <w:t>REASON: For the avoidance of doubt and in the interests of proper planning.</w:t>
      </w:r>
    </w:p>
    <w:p w14:paraId="6A1861F3" w14:textId="77777777" w:rsidR="00A84577" w:rsidRPr="009E5BE1" w:rsidRDefault="00A84577" w:rsidP="00D0597C">
      <w:pPr>
        <w:shd w:val="clear" w:color="auto" w:fill="FFFFFF"/>
        <w:spacing w:after="0" w:line="240" w:lineRule="auto"/>
        <w:jc w:val="both"/>
        <w:rPr>
          <w:rFonts w:ascii="Arial" w:eastAsia="Times New Roman" w:hAnsi="Arial" w:cs="Arial"/>
          <w:color w:val="181818"/>
          <w:kern w:val="0"/>
          <w:sz w:val="22"/>
          <w:szCs w:val="22"/>
          <w:lang w:eastAsia="en-GB"/>
          <w14:ligatures w14:val="none"/>
        </w:rPr>
      </w:pPr>
    </w:p>
    <w:p w14:paraId="7943EA60" w14:textId="18F6A63D" w:rsidR="00A84577" w:rsidRPr="009E5BE1" w:rsidRDefault="005D5CEF" w:rsidP="00D0597C">
      <w:pPr>
        <w:pStyle w:val="ListParagraph"/>
        <w:numPr>
          <w:ilvl w:val="0"/>
          <w:numId w:val="14"/>
        </w:numPr>
        <w:shd w:val="clear" w:color="auto" w:fill="FFFFFF"/>
        <w:spacing w:after="0" w:line="240" w:lineRule="auto"/>
        <w:jc w:val="both"/>
        <w:rPr>
          <w:rFonts w:ascii="Arial" w:eastAsia="Times New Roman" w:hAnsi="Arial" w:cs="Arial"/>
          <w:color w:val="181818"/>
          <w:kern w:val="0"/>
          <w:sz w:val="22"/>
          <w:szCs w:val="22"/>
          <w:lang w:eastAsia="en-GB"/>
          <w14:ligatures w14:val="none"/>
        </w:rPr>
      </w:pPr>
      <w:r w:rsidRPr="009E5BE1">
        <w:rPr>
          <w:rFonts w:ascii="Arial" w:eastAsia="Times New Roman" w:hAnsi="Arial" w:cs="Arial"/>
          <w:color w:val="181818"/>
          <w:kern w:val="0"/>
          <w:sz w:val="22"/>
          <w:szCs w:val="22"/>
          <w:lang w:eastAsia="en-GB"/>
          <w14:ligatures w14:val="none"/>
        </w:rPr>
        <w:t>The development hereby permitted</w:t>
      </w:r>
      <w:r w:rsidRPr="009E5BE1">
        <w:rPr>
          <w:rFonts w:ascii="Arial" w:eastAsia="Times New Roman" w:hAnsi="Arial" w:cs="Arial"/>
          <w:color w:val="181818"/>
          <w:kern w:val="0"/>
          <w:sz w:val="22"/>
          <w:szCs w:val="22"/>
          <w:lang w:eastAsia="en-GB"/>
          <w14:ligatures w14:val="none"/>
        </w:rPr>
        <w:t xml:space="preserve"> </w:t>
      </w:r>
      <w:r>
        <w:rPr>
          <w:rFonts w:ascii="Arial" w:eastAsia="Times New Roman" w:hAnsi="Arial" w:cs="Arial"/>
          <w:color w:val="181818"/>
          <w:kern w:val="0"/>
          <w:sz w:val="22"/>
          <w:szCs w:val="22"/>
          <w:lang w:eastAsia="en-GB"/>
          <w14:ligatures w14:val="none"/>
        </w:rPr>
        <w:t xml:space="preserve">requires </w:t>
      </w:r>
      <w:r w:rsidR="00A84577" w:rsidRPr="009E5BE1">
        <w:rPr>
          <w:rFonts w:ascii="Arial" w:eastAsia="Times New Roman" w:hAnsi="Arial" w:cs="Arial"/>
          <w:color w:val="181818"/>
          <w:kern w:val="0"/>
          <w:sz w:val="22"/>
          <w:szCs w:val="22"/>
          <w:lang w:eastAsia="en-GB"/>
          <w14:ligatures w14:val="none"/>
        </w:rPr>
        <w:t xml:space="preserve">details of all new external door joinery </w:t>
      </w:r>
      <w:r w:rsidR="009C7CC8">
        <w:rPr>
          <w:rFonts w:ascii="Arial" w:eastAsia="Times New Roman" w:hAnsi="Arial" w:cs="Arial"/>
          <w:color w:val="181818"/>
          <w:kern w:val="0"/>
          <w:sz w:val="22"/>
          <w:szCs w:val="22"/>
          <w:lang w:eastAsia="en-GB"/>
          <w14:ligatures w14:val="none"/>
        </w:rPr>
        <w:t xml:space="preserve">to be </w:t>
      </w:r>
      <w:r w:rsidR="00A84577" w:rsidRPr="009E5BE1">
        <w:rPr>
          <w:rFonts w:ascii="Arial" w:eastAsia="Times New Roman" w:hAnsi="Arial" w:cs="Arial"/>
          <w:color w:val="181818"/>
          <w:kern w:val="0"/>
          <w:sz w:val="22"/>
          <w:szCs w:val="22"/>
          <w:lang w:eastAsia="en-GB"/>
          <w14:ligatures w14:val="none"/>
        </w:rPr>
        <w:t>submitted to and approved in writing by the Local Planning Authority. The works shall be carried out in accordance with the approved details.</w:t>
      </w:r>
    </w:p>
    <w:p w14:paraId="3D8369A6" w14:textId="77777777" w:rsidR="00A84577" w:rsidRPr="009E5BE1" w:rsidRDefault="00A84577" w:rsidP="00D0597C">
      <w:pPr>
        <w:pStyle w:val="ListParagraph"/>
        <w:shd w:val="clear" w:color="auto" w:fill="FFFFFF"/>
        <w:spacing w:after="0" w:line="240" w:lineRule="auto"/>
        <w:jc w:val="both"/>
        <w:rPr>
          <w:rFonts w:ascii="Arial" w:eastAsia="Times New Roman" w:hAnsi="Arial" w:cs="Arial"/>
          <w:color w:val="181818"/>
          <w:kern w:val="0"/>
          <w:sz w:val="22"/>
          <w:szCs w:val="22"/>
          <w:lang w:eastAsia="en-GB"/>
          <w14:ligatures w14:val="none"/>
        </w:rPr>
      </w:pPr>
    </w:p>
    <w:p w14:paraId="7578DA0C" w14:textId="2BCE4833" w:rsidR="00A84577" w:rsidRPr="009E5BE1" w:rsidRDefault="00A84577" w:rsidP="00D0597C">
      <w:pPr>
        <w:pStyle w:val="ListParagraph"/>
        <w:shd w:val="clear" w:color="auto" w:fill="FFFFFF"/>
        <w:spacing w:after="0" w:line="240" w:lineRule="auto"/>
        <w:jc w:val="both"/>
        <w:rPr>
          <w:rFonts w:ascii="Arial" w:eastAsia="Times New Roman" w:hAnsi="Arial" w:cs="Arial"/>
          <w:color w:val="181818"/>
          <w:kern w:val="0"/>
          <w:sz w:val="22"/>
          <w:szCs w:val="22"/>
          <w:lang w:eastAsia="en-GB"/>
          <w14:ligatures w14:val="none"/>
        </w:rPr>
      </w:pPr>
      <w:r w:rsidRPr="009E5BE1">
        <w:rPr>
          <w:rFonts w:ascii="Arial" w:eastAsia="Times New Roman" w:hAnsi="Arial" w:cs="Arial"/>
          <w:color w:val="181818"/>
          <w:kern w:val="0"/>
          <w:sz w:val="22"/>
          <w:szCs w:val="22"/>
          <w:lang w:eastAsia="en-GB"/>
          <w14:ligatures w14:val="none"/>
        </w:rPr>
        <w:t>REASON: The matter is required to be agreed with the Local Planning Authority in order that the development is undertaken in an acceptable manner, in the interests of preserving the character and appearance of the listed building and its setting.</w:t>
      </w:r>
    </w:p>
    <w:p w14:paraId="7A768F0C" w14:textId="5F1F9D96" w:rsidR="00A84577" w:rsidRPr="009E5BE1" w:rsidRDefault="00A84577" w:rsidP="00D0597C">
      <w:pPr>
        <w:pStyle w:val="ListParagraph"/>
        <w:shd w:val="clear" w:color="auto" w:fill="FFFFFF"/>
        <w:spacing w:after="0" w:line="240" w:lineRule="auto"/>
        <w:jc w:val="both"/>
        <w:rPr>
          <w:rFonts w:ascii="Arial" w:eastAsia="Times New Roman" w:hAnsi="Arial" w:cs="Arial"/>
          <w:color w:val="181818"/>
          <w:kern w:val="0"/>
          <w:sz w:val="22"/>
          <w:szCs w:val="22"/>
          <w:lang w:eastAsia="en-GB"/>
          <w14:ligatures w14:val="none"/>
        </w:rPr>
      </w:pPr>
    </w:p>
    <w:p w14:paraId="213AF673" w14:textId="620C055F" w:rsidR="0072455B" w:rsidRPr="009E5BE1" w:rsidRDefault="009C7CC8" w:rsidP="00D0597C">
      <w:pPr>
        <w:pStyle w:val="ListParagraph"/>
        <w:numPr>
          <w:ilvl w:val="0"/>
          <w:numId w:val="14"/>
        </w:numPr>
        <w:shd w:val="clear" w:color="auto" w:fill="FFFFFF"/>
        <w:spacing w:after="0" w:line="240" w:lineRule="auto"/>
        <w:jc w:val="both"/>
        <w:rPr>
          <w:rFonts w:ascii="Arial" w:eastAsia="Times New Roman" w:hAnsi="Arial" w:cs="Arial"/>
          <w:color w:val="181818"/>
          <w:kern w:val="0"/>
          <w:sz w:val="22"/>
          <w:szCs w:val="22"/>
          <w:lang w:eastAsia="en-GB"/>
          <w14:ligatures w14:val="none"/>
        </w:rPr>
      </w:pPr>
      <w:r w:rsidRPr="009E5BE1">
        <w:rPr>
          <w:rFonts w:ascii="Arial" w:eastAsia="Times New Roman" w:hAnsi="Arial" w:cs="Arial"/>
          <w:color w:val="181818"/>
          <w:kern w:val="0"/>
          <w:sz w:val="22"/>
          <w:szCs w:val="22"/>
          <w:lang w:eastAsia="en-GB"/>
          <w14:ligatures w14:val="none"/>
        </w:rPr>
        <w:t xml:space="preserve">The development hereby permitted </w:t>
      </w:r>
      <w:r>
        <w:rPr>
          <w:rFonts w:ascii="Arial" w:eastAsia="Times New Roman" w:hAnsi="Arial" w:cs="Arial"/>
          <w:color w:val="181818"/>
          <w:kern w:val="0"/>
          <w:sz w:val="22"/>
          <w:szCs w:val="22"/>
          <w:lang w:eastAsia="en-GB"/>
          <w14:ligatures w14:val="none"/>
        </w:rPr>
        <w:t>requires</w:t>
      </w:r>
      <w:r w:rsidRPr="009E5BE1">
        <w:rPr>
          <w:rFonts w:ascii="Arial" w:eastAsia="Times New Roman" w:hAnsi="Arial" w:cs="Arial"/>
          <w:color w:val="181818"/>
          <w:kern w:val="0"/>
          <w:sz w:val="22"/>
          <w:szCs w:val="22"/>
          <w:lang w:eastAsia="en-GB"/>
          <w14:ligatures w14:val="none"/>
        </w:rPr>
        <w:t xml:space="preserve"> </w:t>
      </w:r>
      <w:r w:rsidR="0072455B" w:rsidRPr="009E5BE1">
        <w:rPr>
          <w:rFonts w:ascii="Arial" w:eastAsia="Times New Roman" w:hAnsi="Arial" w:cs="Arial"/>
          <w:color w:val="181818"/>
          <w:kern w:val="0"/>
          <w:sz w:val="22"/>
          <w:szCs w:val="22"/>
          <w:lang w:eastAsia="en-GB"/>
          <w14:ligatures w14:val="none"/>
        </w:rPr>
        <w:t xml:space="preserve">a schedule of works for the remedial repair of the scarred end elevation </w:t>
      </w:r>
      <w:r>
        <w:rPr>
          <w:rFonts w:ascii="Arial" w:eastAsia="Times New Roman" w:hAnsi="Arial" w:cs="Arial"/>
          <w:color w:val="181818"/>
          <w:kern w:val="0"/>
          <w:sz w:val="22"/>
          <w:szCs w:val="22"/>
          <w:lang w:eastAsia="en-GB"/>
          <w14:ligatures w14:val="none"/>
        </w:rPr>
        <w:t>to be</w:t>
      </w:r>
      <w:r w:rsidR="0072455B" w:rsidRPr="009E5BE1">
        <w:rPr>
          <w:rFonts w:ascii="Arial" w:eastAsia="Times New Roman" w:hAnsi="Arial" w:cs="Arial"/>
          <w:color w:val="181818"/>
          <w:kern w:val="0"/>
          <w:sz w:val="22"/>
          <w:szCs w:val="22"/>
          <w:lang w:eastAsia="en-GB"/>
          <w14:ligatures w14:val="none"/>
        </w:rPr>
        <w:t xml:space="preserve"> submitted to and approved in writing by the Local Planning Authority. The works shall be carried out in accordance with the approved details.</w:t>
      </w:r>
    </w:p>
    <w:p w14:paraId="6E0D4DC6" w14:textId="77777777" w:rsidR="0072455B" w:rsidRPr="009E5BE1" w:rsidRDefault="0072455B" w:rsidP="00D0597C">
      <w:pPr>
        <w:pStyle w:val="ListParagraph"/>
        <w:shd w:val="clear" w:color="auto" w:fill="FFFFFF"/>
        <w:spacing w:after="0" w:line="240" w:lineRule="auto"/>
        <w:jc w:val="both"/>
        <w:rPr>
          <w:rFonts w:ascii="Arial" w:eastAsia="Times New Roman" w:hAnsi="Arial" w:cs="Arial"/>
          <w:color w:val="181818"/>
          <w:kern w:val="0"/>
          <w:sz w:val="22"/>
          <w:szCs w:val="22"/>
          <w:lang w:eastAsia="en-GB"/>
          <w14:ligatures w14:val="none"/>
        </w:rPr>
      </w:pPr>
    </w:p>
    <w:p w14:paraId="50674ABD" w14:textId="77777777" w:rsidR="00BC5BB4" w:rsidRPr="009E5BE1" w:rsidRDefault="0072455B" w:rsidP="00BC5BB4">
      <w:pPr>
        <w:pStyle w:val="ListParagraph"/>
        <w:shd w:val="clear" w:color="auto" w:fill="FFFFFF"/>
        <w:spacing w:after="0" w:line="240" w:lineRule="auto"/>
        <w:jc w:val="both"/>
        <w:rPr>
          <w:rFonts w:ascii="Arial" w:eastAsia="Times New Roman" w:hAnsi="Arial" w:cs="Arial"/>
          <w:color w:val="181818"/>
          <w:kern w:val="0"/>
          <w:sz w:val="22"/>
          <w:szCs w:val="22"/>
          <w:lang w:eastAsia="en-GB"/>
          <w14:ligatures w14:val="none"/>
        </w:rPr>
      </w:pPr>
      <w:r w:rsidRPr="009E5BE1">
        <w:rPr>
          <w:rFonts w:ascii="Arial" w:eastAsia="Times New Roman" w:hAnsi="Arial" w:cs="Arial"/>
          <w:color w:val="181818"/>
          <w:kern w:val="0"/>
          <w:sz w:val="22"/>
          <w:szCs w:val="22"/>
          <w:lang w:eastAsia="en-GB"/>
          <w14:ligatures w14:val="none"/>
        </w:rPr>
        <w:t xml:space="preserve">REASON: </w:t>
      </w:r>
      <w:r w:rsidR="00BC5BB4" w:rsidRPr="009E5BE1">
        <w:rPr>
          <w:rFonts w:ascii="Arial" w:eastAsia="Times New Roman" w:hAnsi="Arial" w:cs="Arial"/>
          <w:color w:val="181818"/>
          <w:kern w:val="0"/>
          <w:sz w:val="22"/>
          <w:szCs w:val="22"/>
          <w:lang w:eastAsia="en-GB"/>
          <w14:ligatures w14:val="none"/>
        </w:rPr>
        <w:t>The matter is required to be agreed with the Local Planning Authority in order that the development is undertaken in an acceptable manner, in the interests of preserving the character and appearance of the listed building and its setting.</w:t>
      </w:r>
    </w:p>
    <w:p w14:paraId="0F6DA762" w14:textId="25AB1B8A" w:rsidR="0072455B" w:rsidRPr="009E5BE1" w:rsidRDefault="0072455B" w:rsidP="00D0597C">
      <w:pPr>
        <w:pStyle w:val="ListParagraph"/>
        <w:shd w:val="clear" w:color="auto" w:fill="FFFFFF"/>
        <w:spacing w:after="0" w:line="240" w:lineRule="auto"/>
        <w:jc w:val="both"/>
        <w:rPr>
          <w:rFonts w:ascii="Arial" w:eastAsia="Times New Roman" w:hAnsi="Arial" w:cs="Arial"/>
          <w:color w:val="181818"/>
          <w:kern w:val="0"/>
          <w:sz w:val="22"/>
          <w:szCs w:val="22"/>
          <w:lang w:eastAsia="en-GB"/>
          <w14:ligatures w14:val="none"/>
        </w:rPr>
      </w:pPr>
    </w:p>
    <w:p w14:paraId="6CDF1E48" w14:textId="77777777" w:rsidR="00D0597C" w:rsidRPr="009F7D8B" w:rsidRDefault="00D0597C" w:rsidP="009F7D8B">
      <w:pPr>
        <w:shd w:val="clear" w:color="auto" w:fill="FFFFFF"/>
        <w:spacing w:after="0" w:line="240" w:lineRule="auto"/>
        <w:jc w:val="both"/>
        <w:rPr>
          <w:rFonts w:ascii="Arial" w:eastAsia="Times New Roman" w:hAnsi="Arial" w:cs="Arial"/>
          <w:color w:val="181818"/>
          <w:kern w:val="0"/>
          <w:sz w:val="22"/>
          <w:szCs w:val="22"/>
          <w:lang w:eastAsia="en-GB"/>
          <w14:ligatures w14:val="none"/>
        </w:rPr>
      </w:pPr>
    </w:p>
    <w:p w14:paraId="731CFEBB" w14:textId="77777777" w:rsidR="00D0597C" w:rsidRPr="009E5BE1" w:rsidRDefault="00D0597C" w:rsidP="00D0597C">
      <w:pPr>
        <w:pStyle w:val="ListParagraph"/>
        <w:numPr>
          <w:ilvl w:val="0"/>
          <w:numId w:val="14"/>
        </w:numPr>
        <w:shd w:val="clear" w:color="auto" w:fill="FFFFFF"/>
        <w:spacing w:after="0" w:line="240" w:lineRule="auto"/>
        <w:jc w:val="both"/>
        <w:rPr>
          <w:rFonts w:ascii="Arial" w:eastAsia="Times New Roman" w:hAnsi="Arial" w:cs="Arial"/>
          <w:color w:val="181818"/>
          <w:kern w:val="0"/>
          <w:sz w:val="22"/>
          <w:szCs w:val="22"/>
          <w:lang w:eastAsia="en-GB"/>
          <w14:ligatures w14:val="none"/>
        </w:rPr>
      </w:pPr>
      <w:r w:rsidRPr="009E5BE1">
        <w:rPr>
          <w:rFonts w:ascii="Arial" w:eastAsia="Times New Roman" w:hAnsi="Arial" w:cs="Arial"/>
          <w:color w:val="181818"/>
          <w:kern w:val="0"/>
          <w:sz w:val="22"/>
          <w:szCs w:val="22"/>
          <w:lang w:eastAsia="en-GB"/>
          <w14:ligatures w14:val="none"/>
        </w:rPr>
        <w:t>The development hereby permitted will include repairing the existing boundary wall, to be repaired and retained with materials to match existing.</w:t>
      </w:r>
    </w:p>
    <w:p w14:paraId="3A6553B4" w14:textId="77777777" w:rsidR="00D0597C" w:rsidRPr="009E5BE1" w:rsidRDefault="00D0597C" w:rsidP="00D0597C">
      <w:pPr>
        <w:shd w:val="clear" w:color="auto" w:fill="FFFFFF"/>
        <w:spacing w:after="0" w:line="240" w:lineRule="auto"/>
        <w:ind w:left="360"/>
        <w:jc w:val="both"/>
        <w:rPr>
          <w:rFonts w:ascii="Arial" w:eastAsia="Times New Roman" w:hAnsi="Arial" w:cs="Arial"/>
          <w:color w:val="181818"/>
          <w:kern w:val="0"/>
          <w:sz w:val="22"/>
          <w:szCs w:val="22"/>
          <w:lang w:eastAsia="en-GB"/>
          <w14:ligatures w14:val="none"/>
        </w:rPr>
      </w:pPr>
    </w:p>
    <w:p w14:paraId="5C48FF53" w14:textId="77777777" w:rsidR="00D0597C" w:rsidRPr="009E5BE1" w:rsidRDefault="00D0597C" w:rsidP="00D0597C">
      <w:pPr>
        <w:pStyle w:val="ListParagraph"/>
        <w:shd w:val="clear" w:color="auto" w:fill="FFFFFF"/>
        <w:spacing w:after="0" w:line="240" w:lineRule="auto"/>
        <w:jc w:val="both"/>
        <w:rPr>
          <w:rFonts w:ascii="Arial" w:eastAsia="Times New Roman" w:hAnsi="Arial" w:cs="Arial"/>
          <w:color w:val="181818"/>
          <w:kern w:val="0"/>
          <w:sz w:val="22"/>
          <w:szCs w:val="22"/>
          <w:lang w:eastAsia="en-GB"/>
          <w14:ligatures w14:val="none"/>
        </w:rPr>
      </w:pPr>
      <w:r w:rsidRPr="009E5BE1">
        <w:rPr>
          <w:rFonts w:ascii="Arial" w:eastAsia="Times New Roman" w:hAnsi="Arial" w:cs="Arial"/>
          <w:color w:val="181818"/>
          <w:kern w:val="0"/>
          <w:sz w:val="22"/>
          <w:szCs w:val="22"/>
          <w:lang w:eastAsia="en-GB"/>
          <w14:ligatures w14:val="none"/>
        </w:rPr>
        <w:t>REASON: In the interests of visual amenity and the character and appearance of the area.</w:t>
      </w:r>
    </w:p>
    <w:p w14:paraId="0D1E987E" w14:textId="0D7A0E05" w:rsidR="00D0597C" w:rsidRPr="009E5BE1" w:rsidRDefault="00D0597C" w:rsidP="00D0597C">
      <w:pPr>
        <w:pStyle w:val="ListParagraph"/>
        <w:shd w:val="clear" w:color="auto" w:fill="FFFFFF"/>
        <w:spacing w:after="0" w:line="240" w:lineRule="auto"/>
        <w:jc w:val="both"/>
        <w:rPr>
          <w:rFonts w:ascii="Arial" w:eastAsia="Times New Roman" w:hAnsi="Arial" w:cs="Arial"/>
          <w:color w:val="181818"/>
          <w:kern w:val="0"/>
          <w:sz w:val="22"/>
          <w:szCs w:val="22"/>
          <w:lang w:eastAsia="en-GB"/>
          <w14:ligatures w14:val="none"/>
        </w:rPr>
      </w:pPr>
    </w:p>
    <w:p w14:paraId="036B62F6" w14:textId="4BFFDEA0" w:rsidR="009E4BBC" w:rsidRPr="009E5BE1" w:rsidRDefault="009E4BBC" w:rsidP="00D0597C">
      <w:pPr>
        <w:pStyle w:val="ListParagraph"/>
        <w:spacing w:after="0" w:line="276" w:lineRule="auto"/>
        <w:jc w:val="both"/>
        <w:rPr>
          <w:rFonts w:ascii="Arial" w:eastAsia="Times New Roman" w:hAnsi="Arial" w:cs="Arial"/>
          <w:b/>
          <w:bCs/>
          <w:kern w:val="0"/>
          <w:sz w:val="22"/>
          <w:szCs w:val="22"/>
          <w:lang w:eastAsia="en-GB"/>
          <w14:ligatures w14:val="none"/>
        </w:rPr>
      </w:pPr>
    </w:p>
    <w:p w14:paraId="10007E31" w14:textId="77777777" w:rsidR="0034344B" w:rsidRPr="009E5BE1" w:rsidRDefault="0034344B" w:rsidP="00D0597C">
      <w:pPr>
        <w:spacing w:after="0" w:line="276" w:lineRule="auto"/>
        <w:jc w:val="both"/>
        <w:rPr>
          <w:rFonts w:ascii="Arial" w:eastAsia="Times New Roman" w:hAnsi="Arial" w:cs="Arial"/>
          <w:b/>
          <w:bCs/>
          <w:kern w:val="0"/>
          <w:sz w:val="22"/>
          <w:szCs w:val="22"/>
          <w:lang w:eastAsia="en-GB"/>
          <w14:ligatures w14:val="none"/>
        </w:rPr>
      </w:pPr>
    </w:p>
    <w:p w14:paraId="048D48E8" w14:textId="77777777" w:rsidR="007D5706" w:rsidRPr="009E5BE1" w:rsidRDefault="007D5706" w:rsidP="00D0597C">
      <w:pPr>
        <w:spacing w:after="0" w:line="276" w:lineRule="auto"/>
        <w:jc w:val="both"/>
        <w:rPr>
          <w:rFonts w:ascii="Arial" w:eastAsia="Times New Roman" w:hAnsi="Arial" w:cs="Arial"/>
          <w:color w:val="FF0000"/>
          <w:kern w:val="0"/>
          <w:sz w:val="22"/>
          <w:szCs w:val="22"/>
          <w:lang w:eastAsia="en-GB"/>
          <w14:ligatures w14:val="none"/>
        </w:rPr>
      </w:pPr>
    </w:p>
    <w:p w14:paraId="013579B9" w14:textId="77777777" w:rsidR="00F9178A" w:rsidRPr="009E5BE1" w:rsidRDefault="00F9178A" w:rsidP="00D0597C">
      <w:pPr>
        <w:spacing w:after="0" w:line="276" w:lineRule="auto"/>
        <w:jc w:val="both"/>
        <w:rPr>
          <w:rFonts w:ascii="Arial" w:hAnsi="Arial" w:cs="Arial"/>
          <w:color w:val="000000" w:themeColor="text1"/>
          <w:sz w:val="22"/>
          <w:szCs w:val="22"/>
        </w:rPr>
      </w:pPr>
    </w:p>
    <w:sectPr w:rsidR="00F9178A" w:rsidRPr="009E5B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8E3158"/>
    <w:multiLevelType w:val="hybridMultilevel"/>
    <w:tmpl w:val="B84E3D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9F976D0"/>
    <w:multiLevelType w:val="hybridMultilevel"/>
    <w:tmpl w:val="762611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7"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6"/>
  </w:num>
  <w:num w:numId="2" w16cid:durableId="892273552">
    <w:abstractNumId w:val="2"/>
  </w:num>
  <w:num w:numId="3" w16cid:durableId="1181357059">
    <w:abstractNumId w:val="11"/>
  </w:num>
  <w:num w:numId="4" w16cid:durableId="1650787556">
    <w:abstractNumId w:val="7"/>
  </w:num>
  <w:num w:numId="5" w16cid:durableId="466094426">
    <w:abstractNumId w:val="12"/>
  </w:num>
  <w:num w:numId="6" w16cid:durableId="1542328013">
    <w:abstractNumId w:val="13"/>
  </w:num>
  <w:num w:numId="7" w16cid:durableId="1004281297">
    <w:abstractNumId w:val="3"/>
  </w:num>
  <w:num w:numId="8" w16cid:durableId="1878279251">
    <w:abstractNumId w:val="0"/>
  </w:num>
  <w:num w:numId="9" w16cid:durableId="1286542474">
    <w:abstractNumId w:val="5"/>
  </w:num>
  <w:num w:numId="10" w16cid:durableId="2027555515">
    <w:abstractNumId w:val="10"/>
  </w:num>
  <w:num w:numId="11" w16cid:durableId="334724159">
    <w:abstractNumId w:val="9"/>
  </w:num>
  <w:num w:numId="12" w16cid:durableId="1840384416">
    <w:abstractNumId w:val="8"/>
  </w:num>
  <w:num w:numId="13" w16cid:durableId="601913641">
    <w:abstractNumId w:val="1"/>
  </w:num>
  <w:num w:numId="14" w16cid:durableId="10386268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55EEB"/>
    <w:rsid w:val="000610AC"/>
    <w:rsid w:val="00063A02"/>
    <w:rsid w:val="00063D1C"/>
    <w:rsid w:val="0006701C"/>
    <w:rsid w:val="00071E19"/>
    <w:rsid w:val="0007377C"/>
    <w:rsid w:val="0007735A"/>
    <w:rsid w:val="000815DE"/>
    <w:rsid w:val="0008454F"/>
    <w:rsid w:val="00085C56"/>
    <w:rsid w:val="00091944"/>
    <w:rsid w:val="00091B21"/>
    <w:rsid w:val="00093398"/>
    <w:rsid w:val="000947E0"/>
    <w:rsid w:val="00097010"/>
    <w:rsid w:val="000B4864"/>
    <w:rsid w:val="000B66D7"/>
    <w:rsid w:val="000B6B01"/>
    <w:rsid w:val="000C7F98"/>
    <w:rsid w:val="000D0858"/>
    <w:rsid w:val="000D5836"/>
    <w:rsid w:val="000E063D"/>
    <w:rsid w:val="000E18EB"/>
    <w:rsid w:val="000E6021"/>
    <w:rsid w:val="000E7462"/>
    <w:rsid w:val="000F3916"/>
    <w:rsid w:val="001044B1"/>
    <w:rsid w:val="00111D21"/>
    <w:rsid w:val="00134D23"/>
    <w:rsid w:val="00141929"/>
    <w:rsid w:val="0014198B"/>
    <w:rsid w:val="00152901"/>
    <w:rsid w:val="00160969"/>
    <w:rsid w:val="0016162B"/>
    <w:rsid w:val="00162405"/>
    <w:rsid w:val="00165E66"/>
    <w:rsid w:val="0018298F"/>
    <w:rsid w:val="001A4142"/>
    <w:rsid w:val="001A6E40"/>
    <w:rsid w:val="001B34A3"/>
    <w:rsid w:val="001C0267"/>
    <w:rsid w:val="001C30C8"/>
    <w:rsid w:val="001C73A5"/>
    <w:rsid w:val="001D279F"/>
    <w:rsid w:val="001D2B00"/>
    <w:rsid w:val="001D3964"/>
    <w:rsid w:val="001D4878"/>
    <w:rsid w:val="001E0BD8"/>
    <w:rsid w:val="001E5127"/>
    <w:rsid w:val="001F17EC"/>
    <w:rsid w:val="001F1A84"/>
    <w:rsid w:val="001F1DE0"/>
    <w:rsid w:val="00200044"/>
    <w:rsid w:val="002056F3"/>
    <w:rsid w:val="002100CF"/>
    <w:rsid w:val="00211930"/>
    <w:rsid w:val="00212556"/>
    <w:rsid w:val="0021435E"/>
    <w:rsid w:val="002175E1"/>
    <w:rsid w:val="002215A6"/>
    <w:rsid w:val="00221D04"/>
    <w:rsid w:val="00247CD5"/>
    <w:rsid w:val="00276C28"/>
    <w:rsid w:val="00284692"/>
    <w:rsid w:val="002848E9"/>
    <w:rsid w:val="002934D5"/>
    <w:rsid w:val="00296162"/>
    <w:rsid w:val="002B3C19"/>
    <w:rsid w:val="002B67AF"/>
    <w:rsid w:val="002B7220"/>
    <w:rsid w:val="002C2E39"/>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415BB"/>
    <w:rsid w:val="0034344B"/>
    <w:rsid w:val="00362D8F"/>
    <w:rsid w:val="00364013"/>
    <w:rsid w:val="003656AA"/>
    <w:rsid w:val="00371103"/>
    <w:rsid w:val="00371C0F"/>
    <w:rsid w:val="003727C5"/>
    <w:rsid w:val="00372E76"/>
    <w:rsid w:val="0037425B"/>
    <w:rsid w:val="003774FF"/>
    <w:rsid w:val="00380D26"/>
    <w:rsid w:val="0038668B"/>
    <w:rsid w:val="00393433"/>
    <w:rsid w:val="00394AB3"/>
    <w:rsid w:val="003A202C"/>
    <w:rsid w:val="003A2DD3"/>
    <w:rsid w:val="003A7995"/>
    <w:rsid w:val="003B0B1C"/>
    <w:rsid w:val="003C7574"/>
    <w:rsid w:val="003E08E2"/>
    <w:rsid w:val="003E2BA9"/>
    <w:rsid w:val="003F076A"/>
    <w:rsid w:val="003F5922"/>
    <w:rsid w:val="00400FB2"/>
    <w:rsid w:val="004130CC"/>
    <w:rsid w:val="004158E9"/>
    <w:rsid w:val="00415F3F"/>
    <w:rsid w:val="004212F8"/>
    <w:rsid w:val="00422C35"/>
    <w:rsid w:val="00423D08"/>
    <w:rsid w:val="004268A1"/>
    <w:rsid w:val="00436306"/>
    <w:rsid w:val="00436D0A"/>
    <w:rsid w:val="004407D1"/>
    <w:rsid w:val="004414AD"/>
    <w:rsid w:val="00450181"/>
    <w:rsid w:val="004523F3"/>
    <w:rsid w:val="00454C71"/>
    <w:rsid w:val="00456CBC"/>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7970"/>
    <w:rsid w:val="004F635C"/>
    <w:rsid w:val="004F65E7"/>
    <w:rsid w:val="00515980"/>
    <w:rsid w:val="0051645C"/>
    <w:rsid w:val="0052069C"/>
    <w:rsid w:val="00520E30"/>
    <w:rsid w:val="005322BF"/>
    <w:rsid w:val="0054068B"/>
    <w:rsid w:val="00540D13"/>
    <w:rsid w:val="00550749"/>
    <w:rsid w:val="00561A9C"/>
    <w:rsid w:val="00582EB0"/>
    <w:rsid w:val="0059524B"/>
    <w:rsid w:val="00597BBB"/>
    <w:rsid w:val="005A2832"/>
    <w:rsid w:val="005A2CD7"/>
    <w:rsid w:val="005A5492"/>
    <w:rsid w:val="005B0FD5"/>
    <w:rsid w:val="005B1ADF"/>
    <w:rsid w:val="005C1D3F"/>
    <w:rsid w:val="005D04A7"/>
    <w:rsid w:val="005D13DC"/>
    <w:rsid w:val="005D24B8"/>
    <w:rsid w:val="005D30AB"/>
    <w:rsid w:val="005D4A6B"/>
    <w:rsid w:val="005D5CEF"/>
    <w:rsid w:val="005E0776"/>
    <w:rsid w:val="005E0F78"/>
    <w:rsid w:val="005E2BAD"/>
    <w:rsid w:val="00615302"/>
    <w:rsid w:val="006164A3"/>
    <w:rsid w:val="00616DC2"/>
    <w:rsid w:val="0062234B"/>
    <w:rsid w:val="006242FB"/>
    <w:rsid w:val="00631B2E"/>
    <w:rsid w:val="0063206F"/>
    <w:rsid w:val="006407C9"/>
    <w:rsid w:val="00640FEC"/>
    <w:rsid w:val="00642193"/>
    <w:rsid w:val="00643C57"/>
    <w:rsid w:val="00647E0D"/>
    <w:rsid w:val="00653CA6"/>
    <w:rsid w:val="00662C0A"/>
    <w:rsid w:val="00663D3A"/>
    <w:rsid w:val="00664B60"/>
    <w:rsid w:val="006656F8"/>
    <w:rsid w:val="0066737B"/>
    <w:rsid w:val="006705B5"/>
    <w:rsid w:val="00673B87"/>
    <w:rsid w:val="00680DA9"/>
    <w:rsid w:val="0068218E"/>
    <w:rsid w:val="00683C17"/>
    <w:rsid w:val="00696570"/>
    <w:rsid w:val="006A15F9"/>
    <w:rsid w:val="006A6EB8"/>
    <w:rsid w:val="006A735A"/>
    <w:rsid w:val="006B1193"/>
    <w:rsid w:val="006B6C79"/>
    <w:rsid w:val="006C2EF8"/>
    <w:rsid w:val="006C5A72"/>
    <w:rsid w:val="006D1073"/>
    <w:rsid w:val="006D29C5"/>
    <w:rsid w:val="006D4A80"/>
    <w:rsid w:val="006E139C"/>
    <w:rsid w:val="006E14EC"/>
    <w:rsid w:val="006E40EB"/>
    <w:rsid w:val="00711058"/>
    <w:rsid w:val="00714FE5"/>
    <w:rsid w:val="00715057"/>
    <w:rsid w:val="007235F5"/>
    <w:rsid w:val="00723A6D"/>
    <w:rsid w:val="0072455B"/>
    <w:rsid w:val="00742C35"/>
    <w:rsid w:val="00744E80"/>
    <w:rsid w:val="00750FD1"/>
    <w:rsid w:val="00754F5A"/>
    <w:rsid w:val="00755B0D"/>
    <w:rsid w:val="007638C3"/>
    <w:rsid w:val="00771C95"/>
    <w:rsid w:val="00790038"/>
    <w:rsid w:val="00793652"/>
    <w:rsid w:val="007A40BE"/>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670A"/>
    <w:rsid w:val="00852CAC"/>
    <w:rsid w:val="00855117"/>
    <w:rsid w:val="0085527B"/>
    <w:rsid w:val="00862AEC"/>
    <w:rsid w:val="0086379F"/>
    <w:rsid w:val="008649A8"/>
    <w:rsid w:val="00867EFD"/>
    <w:rsid w:val="0087005A"/>
    <w:rsid w:val="00875CDD"/>
    <w:rsid w:val="0087744B"/>
    <w:rsid w:val="008822ED"/>
    <w:rsid w:val="00884A97"/>
    <w:rsid w:val="00892438"/>
    <w:rsid w:val="008A0F17"/>
    <w:rsid w:val="008A1574"/>
    <w:rsid w:val="008A3152"/>
    <w:rsid w:val="008A4252"/>
    <w:rsid w:val="008A4A27"/>
    <w:rsid w:val="008B30BE"/>
    <w:rsid w:val="008B5617"/>
    <w:rsid w:val="008B578F"/>
    <w:rsid w:val="008C2176"/>
    <w:rsid w:val="008C2C2F"/>
    <w:rsid w:val="008C3D5B"/>
    <w:rsid w:val="008C3DDD"/>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61C4E"/>
    <w:rsid w:val="00965A06"/>
    <w:rsid w:val="00967DCB"/>
    <w:rsid w:val="00970A8A"/>
    <w:rsid w:val="00972DD7"/>
    <w:rsid w:val="00974920"/>
    <w:rsid w:val="00974EA2"/>
    <w:rsid w:val="009858F4"/>
    <w:rsid w:val="00990A8B"/>
    <w:rsid w:val="00997B32"/>
    <w:rsid w:val="009A1B10"/>
    <w:rsid w:val="009A7BFF"/>
    <w:rsid w:val="009B63DB"/>
    <w:rsid w:val="009B7AD7"/>
    <w:rsid w:val="009C0DC1"/>
    <w:rsid w:val="009C1702"/>
    <w:rsid w:val="009C3071"/>
    <w:rsid w:val="009C36DF"/>
    <w:rsid w:val="009C3A91"/>
    <w:rsid w:val="009C7CC8"/>
    <w:rsid w:val="009D47BD"/>
    <w:rsid w:val="009E1642"/>
    <w:rsid w:val="009E4BBC"/>
    <w:rsid w:val="009E5BE1"/>
    <w:rsid w:val="009E7123"/>
    <w:rsid w:val="009E77F7"/>
    <w:rsid w:val="009F1BA2"/>
    <w:rsid w:val="009F684B"/>
    <w:rsid w:val="009F7D8B"/>
    <w:rsid w:val="00A050F1"/>
    <w:rsid w:val="00A10D10"/>
    <w:rsid w:val="00A23491"/>
    <w:rsid w:val="00A23603"/>
    <w:rsid w:val="00A241C0"/>
    <w:rsid w:val="00A24AEC"/>
    <w:rsid w:val="00A3010D"/>
    <w:rsid w:val="00A34EB7"/>
    <w:rsid w:val="00A4593E"/>
    <w:rsid w:val="00A46019"/>
    <w:rsid w:val="00A55952"/>
    <w:rsid w:val="00A57823"/>
    <w:rsid w:val="00A6662C"/>
    <w:rsid w:val="00A71295"/>
    <w:rsid w:val="00A772D3"/>
    <w:rsid w:val="00A81CF7"/>
    <w:rsid w:val="00A84577"/>
    <w:rsid w:val="00A85226"/>
    <w:rsid w:val="00AB52C2"/>
    <w:rsid w:val="00AC01A4"/>
    <w:rsid w:val="00AD0002"/>
    <w:rsid w:val="00AD2BC0"/>
    <w:rsid w:val="00AD39FA"/>
    <w:rsid w:val="00AD6783"/>
    <w:rsid w:val="00AE028B"/>
    <w:rsid w:val="00AE04FE"/>
    <w:rsid w:val="00AF193A"/>
    <w:rsid w:val="00AF2650"/>
    <w:rsid w:val="00AF2AF9"/>
    <w:rsid w:val="00B01936"/>
    <w:rsid w:val="00B111D2"/>
    <w:rsid w:val="00B16D71"/>
    <w:rsid w:val="00B1710B"/>
    <w:rsid w:val="00B277DC"/>
    <w:rsid w:val="00B3075F"/>
    <w:rsid w:val="00B35E4B"/>
    <w:rsid w:val="00B44C99"/>
    <w:rsid w:val="00B44EC9"/>
    <w:rsid w:val="00B52C0E"/>
    <w:rsid w:val="00B54DA2"/>
    <w:rsid w:val="00B633AB"/>
    <w:rsid w:val="00B6792B"/>
    <w:rsid w:val="00B71530"/>
    <w:rsid w:val="00B71D0E"/>
    <w:rsid w:val="00B7214D"/>
    <w:rsid w:val="00B82691"/>
    <w:rsid w:val="00B915D4"/>
    <w:rsid w:val="00B937EE"/>
    <w:rsid w:val="00BA2753"/>
    <w:rsid w:val="00BB5ECE"/>
    <w:rsid w:val="00BB7690"/>
    <w:rsid w:val="00BC5BB4"/>
    <w:rsid w:val="00BD6B4D"/>
    <w:rsid w:val="00BE579C"/>
    <w:rsid w:val="00BE5F7B"/>
    <w:rsid w:val="00BF1DB2"/>
    <w:rsid w:val="00BF7456"/>
    <w:rsid w:val="00C03688"/>
    <w:rsid w:val="00C1362A"/>
    <w:rsid w:val="00C1522E"/>
    <w:rsid w:val="00C21B1F"/>
    <w:rsid w:val="00C224C6"/>
    <w:rsid w:val="00C261CE"/>
    <w:rsid w:val="00C27C39"/>
    <w:rsid w:val="00C30138"/>
    <w:rsid w:val="00C318BF"/>
    <w:rsid w:val="00C326D3"/>
    <w:rsid w:val="00C37EDD"/>
    <w:rsid w:val="00C40230"/>
    <w:rsid w:val="00C43BC6"/>
    <w:rsid w:val="00C44C6D"/>
    <w:rsid w:val="00C45665"/>
    <w:rsid w:val="00C508EE"/>
    <w:rsid w:val="00C57550"/>
    <w:rsid w:val="00C575A0"/>
    <w:rsid w:val="00C66E1F"/>
    <w:rsid w:val="00C73630"/>
    <w:rsid w:val="00C760C4"/>
    <w:rsid w:val="00C777DF"/>
    <w:rsid w:val="00C81A53"/>
    <w:rsid w:val="00C8654A"/>
    <w:rsid w:val="00C86A61"/>
    <w:rsid w:val="00CA3A97"/>
    <w:rsid w:val="00CB6B3B"/>
    <w:rsid w:val="00CC51B9"/>
    <w:rsid w:val="00CC552A"/>
    <w:rsid w:val="00CC57A0"/>
    <w:rsid w:val="00CD2B5D"/>
    <w:rsid w:val="00CD745F"/>
    <w:rsid w:val="00CE7093"/>
    <w:rsid w:val="00CF4F6C"/>
    <w:rsid w:val="00CF7529"/>
    <w:rsid w:val="00CF7935"/>
    <w:rsid w:val="00D0597C"/>
    <w:rsid w:val="00D06D32"/>
    <w:rsid w:val="00D14841"/>
    <w:rsid w:val="00D14F18"/>
    <w:rsid w:val="00D15F32"/>
    <w:rsid w:val="00D20665"/>
    <w:rsid w:val="00D22F8E"/>
    <w:rsid w:val="00D30109"/>
    <w:rsid w:val="00D3717E"/>
    <w:rsid w:val="00D44370"/>
    <w:rsid w:val="00D5047C"/>
    <w:rsid w:val="00D50CF6"/>
    <w:rsid w:val="00D531F6"/>
    <w:rsid w:val="00D7435B"/>
    <w:rsid w:val="00D74926"/>
    <w:rsid w:val="00D831EE"/>
    <w:rsid w:val="00D859CC"/>
    <w:rsid w:val="00D902FA"/>
    <w:rsid w:val="00D907C3"/>
    <w:rsid w:val="00DA41A3"/>
    <w:rsid w:val="00DB13C3"/>
    <w:rsid w:val="00DB32F1"/>
    <w:rsid w:val="00DB7D89"/>
    <w:rsid w:val="00DC0041"/>
    <w:rsid w:val="00DC1918"/>
    <w:rsid w:val="00DC6E07"/>
    <w:rsid w:val="00DD0655"/>
    <w:rsid w:val="00DD2D61"/>
    <w:rsid w:val="00DD3F9C"/>
    <w:rsid w:val="00DD5DF9"/>
    <w:rsid w:val="00DD76CB"/>
    <w:rsid w:val="00DE442D"/>
    <w:rsid w:val="00DF2CDB"/>
    <w:rsid w:val="00DF2FE5"/>
    <w:rsid w:val="00E0076E"/>
    <w:rsid w:val="00E016F7"/>
    <w:rsid w:val="00E0301C"/>
    <w:rsid w:val="00E10F53"/>
    <w:rsid w:val="00E12366"/>
    <w:rsid w:val="00E162CA"/>
    <w:rsid w:val="00E16B1D"/>
    <w:rsid w:val="00E37C6D"/>
    <w:rsid w:val="00E43129"/>
    <w:rsid w:val="00E51166"/>
    <w:rsid w:val="00E57D1F"/>
    <w:rsid w:val="00E61170"/>
    <w:rsid w:val="00E61ADC"/>
    <w:rsid w:val="00E6251C"/>
    <w:rsid w:val="00E70135"/>
    <w:rsid w:val="00E70D98"/>
    <w:rsid w:val="00E90A3F"/>
    <w:rsid w:val="00E95266"/>
    <w:rsid w:val="00E977C4"/>
    <w:rsid w:val="00EB421A"/>
    <w:rsid w:val="00EC2E4E"/>
    <w:rsid w:val="00EC4215"/>
    <w:rsid w:val="00EC4E9E"/>
    <w:rsid w:val="00ED114D"/>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7017C"/>
    <w:rsid w:val="00F70FD4"/>
    <w:rsid w:val="00F742B0"/>
    <w:rsid w:val="00F7609E"/>
    <w:rsid w:val="00F77540"/>
    <w:rsid w:val="00F830BC"/>
    <w:rsid w:val="00F85D5A"/>
    <w:rsid w:val="00F86303"/>
    <w:rsid w:val="00F9178A"/>
    <w:rsid w:val="00F932D6"/>
    <w:rsid w:val="00FA3D27"/>
    <w:rsid w:val="00FA3DF1"/>
    <w:rsid w:val="00FA5EC3"/>
    <w:rsid w:val="00FA605D"/>
    <w:rsid w:val="00FA6C32"/>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73836"/>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10</Pages>
  <Words>2994</Words>
  <Characters>16683</Characters>
  <Application>Microsoft Office Word</Application>
  <DocSecurity>0</DocSecurity>
  <Lines>379</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19526</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salesforceId:4f91f345-ab5d-42f8-839c-a6c4e5617aa8</dc:subject>
  <dc:creator>O'Donoghue, Ruaridh</dc:creator>
  <cp:keywords/>
  <dc:description/>
  <cp:lastModifiedBy>Parker-Miles, Selina</cp:lastModifiedBy>
  <cp:revision>28</cp:revision>
  <dcterms:created xsi:type="dcterms:W3CDTF">2026-04-08T10:50:00Z</dcterms:created>
  <dcterms:modified xsi:type="dcterms:W3CDTF">2026-04-08T11:25:00Z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069Q300000NZWizIAH</vt:lpwstr>
  </property>
</Properties>
</file>