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084FC" w14:textId="0BC23775" w:rsidR="00097010" w:rsidRPr="002A405E" w:rsidRDefault="00097010" w:rsidP="002A405E">
      <w:pPr>
        <w:spacing w:after="0" w:line="240" w:lineRule="auto"/>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 xml:space="preserve">APPLICATION FOR </w:t>
      </w:r>
      <w:r w:rsidR="00D22F8E" w:rsidRPr="002A405E">
        <w:rPr>
          <w:rFonts w:ascii="Arial" w:eastAsia="Times New Roman" w:hAnsi="Arial" w:cs="Arial"/>
          <w:b/>
          <w:bCs/>
          <w:kern w:val="0"/>
          <w:sz w:val="22"/>
          <w:szCs w:val="22"/>
          <w:lang w:eastAsia="en-GB"/>
          <w14:ligatures w14:val="none"/>
        </w:rPr>
        <w:t>HOUSEHOLDER</w:t>
      </w:r>
      <w:r w:rsidRPr="002A405E">
        <w:rPr>
          <w:rFonts w:ascii="Arial" w:eastAsia="Times New Roman" w:hAnsi="Arial" w:cs="Arial"/>
          <w:b/>
          <w:bCs/>
          <w:kern w:val="0"/>
          <w:sz w:val="22"/>
          <w:szCs w:val="22"/>
          <w:lang w:eastAsia="en-GB"/>
          <w14:ligatures w14:val="none"/>
        </w:rPr>
        <w:t xml:space="preserve"> PLANNING PERMISSION</w:t>
      </w:r>
      <w:r w:rsidR="00296FB5" w:rsidRPr="002A405E">
        <w:rPr>
          <w:rFonts w:ascii="Arial" w:eastAsia="Times New Roman" w:hAnsi="Arial" w:cs="Arial"/>
          <w:b/>
          <w:bCs/>
          <w:kern w:val="0"/>
          <w:sz w:val="22"/>
          <w:szCs w:val="22"/>
          <w:lang w:eastAsia="en-GB"/>
          <w14:ligatures w14:val="none"/>
        </w:rPr>
        <w:t xml:space="preserve"> </w:t>
      </w:r>
      <w:r w:rsidR="007A5AEF" w:rsidRPr="002A405E">
        <w:rPr>
          <w:rFonts w:ascii="Arial" w:eastAsia="Times New Roman" w:hAnsi="Arial" w:cs="Arial"/>
          <w:b/>
          <w:bCs/>
          <w:kern w:val="0"/>
          <w:sz w:val="22"/>
          <w:szCs w:val="22"/>
          <w:lang w:eastAsia="en-GB"/>
          <w14:ligatures w14:val="none"/>
        </w:rPr>
        <w:t xml:space="preserve">AND LISTED BUILDING CONSENT </w:t>
      </w:r>
      <w:r w:rsidRPr="002A405E">
        <w:rPr>
          <w:rFonts w:ascii="Arial" w:eastAsia="Times New Roman" w:hAnsi="Arial" w:cs="Arial"/>
          <w:b/>
          <w:bCs/>
          <w:kern w:val="0"/>
          <w:sz w:val="22"/>
          <w:szCs w:val="22"/>
          <w:lang w:eastAsia="en-GB"/>
          <w14:ligatures w14:val="none"/>
        </w:rPr>
        <w:t>DEL</w:t>
      </w:r>
      <w:r w:rsidR="000143A5" w:rsidRPr="002A405E">
        <w:rPr>
          <w:rFonts w:ascii="Arial" w:eastAsia="Times New Roman" w:hAnsi="Arial" w:cs="Arial"/>
          <w:b/>
          <w:bCs/>
          <w:kern w:val="0"/>
          <w:sz w:val="22"/>
          <w:szCs w:val="22"/>
          <w:lang w:eastAsia="en-GB"/>
          <w14:ligatures w14:val="none"/>
        </w:rPr>
        <w:t>E</w:t>
      </w:r>
      <w:r w:rsidRPr="002A405E">
        <w:rPr>
          <w:rFonts w:ascii="Arial" w:eastAsia="Times New Roman" w:hAnsi="Arial" w:cs="Arial"/>
          <w:b/>
          <w:bCs/>
          <w:kern w:val="0"/>
          <w:sz w:val="22"/>
          <w:szCs w:val="22"/>
          <w:lang w:eastAsia="en-GB"/>
          <w14:ligatures w14:val="none"/>
        </w:rPr>
        <w:t>GATED REPORT</w:t>
      </w:r>
    </w:p>
    <w:p w14:paraId="6A6A7F67" w14:textId="77777777" w:rsidR="00683C17" w:rsidRPr="002A405E" w:rsidRDefault="00683C17" w:rsidP="002A405E">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2A405E" w14:paraId="0CE539E0" w14:textId="77777777" w:rsidTr="00683C17">
        <w:tc>
          <w:tcPr>
            <w:tcW w:w="3681" w:type="dxa"/>
          </w:tcPr>
          <w:p w14:paraId="12A673AE"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APPLICATION REFERENCE:</w:t>
            </w:r>
          </w:p>
        </w:tc>
        <w:tc>
          <w:tcPr>
            <w:tcW w:w="5335" w:type="dxa"/>
          </w:tcPr>
          <w:p w14:paraId="16B084D9" w14:textId="6FBD0EDA"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PL/2026/01050</w:t>
            </w:r>
            <w:r w:rsidR="00927749" w:rsidRPr="002A405E">
              <w:rPr>
                <w:rFonts w:ascii="Arial" w:eastAsia="Times New Roman" w:hAnsi="Arial" w:cs="Arial"/>
                <w:kern w:val="0"/>
                <w:sz w:val="22"/>
                <w:szCs w:val="22"/>
                <w:lang w:eastAsia="en-GB"/>
                <w14:ligatures w14:val="none"/>
              </w:rPr>
              <w:t xml:space="preserve"> and PL/2026/01197</w:t>
            </w:r>
          </w:p>
        </w:tc>
      </w:tr>
      <w:tr w:rsidR="00097010" w:rsidRPr="002A405E" w14:paraId="2F5685D8" w14:textId="77777777" w:rsidTr="00683C17">
        <w:tc>
          <w:tcPr>
            <w:tcW w:w="3681" w:type="dxa"/>
          </w:tcPr>
          <w:p w14:paraId="50E9ECF6"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APPLICATION TYPE:</w:t>
            </w:r>
          </w:p>
        </w:tc>
        <w:tc>
          <w:tcPr>
            <w:tcW w:w="5335" w:type="dxa"/>
          </w:tcPr>
          <w:p w14:paraId="3934881D" w14:textId="5FB54AAE"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Householder planning permission</w:t>
            </w:r>
            <w:r w:rsidR="00296FB5" w:rsidRPr="002A405E">
              <w:rPr>
                <w:rFonts w:ascii="Arial" w:eastAsia="Times New Roman" w:hAnsi="Arial" w:cs="Arial"/>
                <w:kern w:val="0"/>
                <w:sz w:val="22"/>
                <w:szCs w:val="22"/>
                <w:lang w:eastAsia="en-GB"/>
                <w14:ligatures w14:val="none"/>
              </w:rPr>
              <w:t xml:space="preserve"> and Listed Building Consent</w:t>
            </w:r>
          </w:p>
        </w:tc>
      </w:tr>
      <w:tr w:rsidR="00097010" w:rsidRPr="002A405E" w14:paraId="20EB67EB" w14:textId="77777777" w:rsidTr="00683C17">
        <w:tc>
          <w:tcPr>
            <w:tcW w:w="3681" w:type="dxa"/>
          </w:tcPr>
          <w:p w14:paraId="255989FC"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SITE ADDRESS:</w:t>
            </w:r>
          </w:p>
        </w:tc>
        <w:tc>
          <w:tcPr>
            <w:tcW w:w="5335" w:type="dxa"/>
          </w:tcPr>
          <w:p w14:paraId="770F4C34" w14:textId="77777777"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Ansty Manor, High Street, Ansty, Salisbury, SP3 5QD</w:t>
            </w:r>
          </w:p>
        </w:tc>
      </w:tr>
      <w:tr w:rsidR="00097010" w:rsidRPr="002A405E" w14:paraId="7CED4514" w14:textId="77777777" w:rsidTr="00683C17">
        <w:tc>
          <w:tcPr>
            <w:tcW w:w="3681" w:type="dxa"/>
          </w:tcPr>
          <w:p w14:paraId="01FE741F"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DEVELOPMENT DESCRIPTION:</w:t>
            </w:r>
          </w:p>
        </w:tc>
        <w:tc>
          <w:tcPr>
            <w:tcW w:w="5335" w:type="dxa"/>
          </w:tcPr>
          <w:p w14:paraId="19B98342" w14:textId="77777777"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Construction of a new link structure to a swimming pool and provision of a laundry.</w:t>
            </w:r>
          </w:p>
        </w:tc>
      </w:tr>
      <w:tr w:rsidR="00097010" w:rsidRPr="002A405E" w14:paraId="6F303D67" w14:textId="77777777" w:rsidTr="00683C17">
        <w:tc>
          <w:tcPr>
            <w:tcW w:w="3681" w:type="dxa"/>
          </w:tcPr>
          <w:p w14:paraId="358019C3"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RECOMMENDATION:</w:t>
            </w:r>
          </w:p>
        </w:tc>
        <w:tc>
          <w:tcPr>
            <w:tcW w:w="5335" w:type="dxa"/>
          </w:tcPr>
          <w:p w14:paraId="0E690D4F" w14:textId="096E9653" w:rsidR="00680DA9" w:rsidRPr="002A405E" w:rsidRDefault="00680DA9" w:rsidP="002A405E">
            <w:pPr>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That Planning Permission</w:t>
            </w:r>
            <w:r w:rsidR="00296FB5" w:rsidRPr="002A405E">
              <w:rPr>
                <w:rFonts w:ascii="Arial" w:eastAsia="Times New Roman" w:hAnsi="Arial" w:cs="Arial"/>
                <w:b/>
                <w:bCs/>
                <w:kern w:val="0"/>
                <w:sz w:val="22"/>
                <w:szCs w:val="22"/>
                <w:lang w:eastAsia="en-GB"/>
                <w14:ligatures w14:val="none"/>
              </w:rPr>
              <w:t xml:space="preserve"> and Listed Building Consent</w:t>
            </w:r>
            <w:r w:rsidRPr="002A405E">
              <w:rPr>
                <w:rFonts w:ascii="Arial" w:eastAsia="Times New Roman" w:hAnsi="Arial" w:cs="Arial"/>
                <w:b/>
                <w:bCs/>
                <w:kern w:val="0"/>
                <w:sz w:val="22"/>
                <w:szCs w:val="22"/>
                <w:lang w:eastAsia="en-GB"/>
                <w14:ligatures w14:val="none"/>
              </w:rPr>
              <w:t xml:space="preserve"> be GRANTED</w:t>
            </w:r>
          </w:p>
        </w:tc>
      </w:tr>
    </w:tbl>
    <w:p w14:paraId="28B090FB" w14:textId="77777777" w:rsidR="00F7609E" w:rsidRPr="002A405E" w:rsidRDefault="00F7609E" w:rsidP="002A405E">
      <w:pPr>
        <w:spacing w:after="0" w:line="240" w:lineRule="auto"/>
        <w:jc w:val="both"/>
        <w:rPr>
          <w:rFonts w:ascii="Arial" w:eastAsia="Times New Roman" w:hAnsi="Arial" w:cs="Arial"/>
          <w:kern w:val="0"/>
          <w:sz w:val="22"/>
          <w:szCs w:val="22"/>
          <w:lang w:eastAsia="en-GB"/>
          <w14:ligatures w14:val="none"/>
        </w:rPr>
      </w:pPr>
    </w:p>
    <w:p w14:paraId="18B6AAB4"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PROPOSAL</w:t>
      </w:r>
    </w:p>
    <w:p w14:paraId="32BF73BD" w14:textId="77777777" w:rsidR="005B0FD5" w:rsidRPr="002A405E" w:rsidRDefault="005B0FD5" w:rsidP="002A405E">
      <w:pPr>
        <w:spacing w:after="0" w:line="240" w:lineRule="auto"/>
        <w:jc w:val="both"/>
        <w:rPr>
          <w:rFonts w:ascii="Arial" w:eastAsia="Times New Roman" w:hAnsi="Arial" w:cs="Arial"/>
          <w:color w:val="FF0000"/>
          <w:kern w:val="0"/>
          <w:sz w:val="22"/>
          <w:szCs w:val="22"/>
          <w:lang w:eastAsia="en-GB"/>
          <w14:ligatures w14:val="none"/>
        </w:rPr>
      </w:pPr>
    </w:p>
    <w:p w14:paraId="75C7E3E9" w14:textId="322DF0F3" w:rsidR="005B0FD5" w:rsidRPr="002A405E" w:rsidRDefault="005B0FD5"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proposal seeks planning permission for </w:t>
      </w:r>
      <w:r w:rsidR="00F25A4D" w:rsidRPr="002A405E">
        <w:rPr>
          <w:rFonts w:ascii="Arial" w:eastAsia="Times New Roman" w:hAnsi="Arial" w:cs="Arial"/>
          <w:color w:val="000000" w:themeColor="text1"/>
          <w:kern w:val="0"/>
          <w:sz w:val="22"/>
          <w:szCs w:val="22"/>
          <w:lang w:eastAsia="en-GB"/>
          <w14:ligatures w14:val="none"/>
        </w:rPr>
        <w:t xml:space="preserve">the construction of a new link structure to the swimming pool and the provision of a laundry. </w:t>
      </w:r>
    </w:p>
    <w:p w14:paraId="03CD1026" w14:textId="77777777" w:rsidR="00A05091" w:rsidRPr="002A405E" w:rsidRDefault="00A05091"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B8D68B9" w14:textId="2708E5D8" w:rsidR="00A05091" w:rsidRPr="002A405E" w:rsidRDefault="00A05091"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Existing and proposed site plan</w:t>
      </w:r>
      <w:r w:rsidR="008161FB" w:rsidRPr="002A405E">
        <w:rPr>
          <w:rFonts w:ascii="Arial" w:eastAsia="Times New Roman" w:hAnsi="Arial" w:cs="Arial"/>
          <w:color w:val="000000" w:themeColor="text1"/>
          <w:kern w:val="0"/>
          <w:sz w:val="22"/>
          <w:szCs w:val="22"/>
          <w:lang w:eastAsia="en-GB"/>
          <w14:ligatures w14:val="none"/>
        </w:rPr>
        <w:t>s</w:t>
      </w:r>
      <w:r w:rsidRPr="002A405E">
        <w:rPr>
          <w:rFonts w:ascii="Arial" w:eastAsia="Times New Roman" w:hAnsi="Arial" w:cs="Arial"/>
          <w:color w:val="000000" w:themeColor="text1"/>
          <w:kern w:val="0"/>
          <w:sz w:val="22"/>
          <w:szCs w:val="22"/>
          <w:lang w:eastAsia="en-GB"/>
          <w14:ligatures w14:val="none"/>
        </w:rPr>
        <w:t xml:space="preserve"> shown below - </w:t>
      </w:r>
    </w:p>
    <w:p w14:paraId="730B43EF" w14:textId="348E64EA" w:rsidR="00183C60" w:rsidRPr="002A405E" w:rsidRDefault="00183C60"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55C223B9" wp14:editId="6D8FBE09">
            <wp:extent cx="4934847" cy="2529205"/>
            <wp:effectExtent l="0" t="0" r="0" b="4445"/>
            <wp:docPr id="154327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78228" name=""/>
                    <pic:cNvPicPr/>
                  </pic:nvPicPr>
                  <pic:blipFill>
                    <a:blip r:embed="rId8"/>
                    <a:stretch>
                      <a:fillRect/>
                    </a:stretch>
                  </pic:blipFill>
                  <pic:spPr>
                    <a:xfrm>
                      <a:off x="0" y="0"/>
                      <a:ext cx="4951158" cy="2537565"/>
                    </a:xfrm>
                    <a:prstGeom prst="rect">
                      <a:avLst/>
                    </a:prstGeom>
                  </pic:spPr>
                </pic:pic>
              </a:graphicData>
            </a:graphic>
          </wp:inline>
        </w:drawing>
      </w:r>
    </w:p>
    <w:p w14:paraId="699D2F32" w14:textId="6F4BD085" w:rsidR="00A05091" w:rsidRPr="002A405E" w:rsidRDefault="00A05091"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4A8B6C16" wp14:editId="4BFB77B6">
            <wp:extent cx="5731510" cy="3096260"/>
            <wp:effectExtent l="0" t="0" r="2540" b="8890"/>
            <wp:docPr id="18240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7605" name=""/>
                    <pic:cNvPicPr/>
                  </pic:nvPicPr>
                  <pic:blipFill>
                    <a:blip r:embed="rId9"/>
                    <a:stretch>
                      <a:fillRect/>
                    </a:stretch>
                  </pic:blipFill>
                  <pic:spPr>
                    <a:xfrm>
                      <a:off x="0" y="0"/>
                      <a:ext cx="5731510" cy="3096260"/>
                    </a:xfrm>
                    <a:prstGeom prst="rect">
                      <a:avLst/>
                    </a:prstGeom>
                  </pic:spPr>
                </pic:pic>
              </a:graphicData>
            </a:graphic>
          </wp:inline>
        </w:drawing>
      </w:r>
    </w:p>
    <w:p w14:paraId="2AC7F85C" w14:textId="549E1978" w:rsidR="002E2A4A" w:rsidRPr="002A405E" w:rsidRDefault="002E2A4A"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lastRenderedPageBreak/>
        <w:t>Existing and proposed basement plan show</w:t>
      </w:r>
      <w:r w:rsidR="006E7A15" w:rsidRPr="002A405E">
        <w:rPr>
          <w:rFonts w:ascii="Arial" w:eastAsia="Times New Roman" w:hAnsi="Arial" w:cs="Arial"/>
          <w:color w:val="000000" w:themeColor="text1"/>
          <w:kern w:val="0"/>
          <w:sz w:val="22"/>
          <w:szCs w:val="22"/>
          <w:lang w:eastAsia="en-GB"/>
          <w14:ligatures w14:val="none"/>
        </w:rPr>
        <w:t>n</w:t>
      </w:r>
      <w:r w:rsidRPr="002A405E">
        <w:rPr>
          <w:rFonts w:ascii="Arial" w:eastAsia="Times New Roman" w:hAnsi="Arial" w:cs="Arial"/>
          <w:color w:val="000000" w:themeColor="text1"/>
          <w:kern w:val="0"/>
          <w:sz w:val="22"/>
          <w:szCs w:val="22"/>
          <w:lang w:eastAsia="en-GB"/>
          <w14:ligatures w14:val="none"/>
        </w:rPr>
        <w:t xml:space="preserve"> below – </w:t>
      </w:r>
    </w:p>
    <w:p w14:paraId="64125F44" w14:textId="77777777" w:rsidR="002E2A4A" w:rsidRPr="002A405E" w:rsidRDefault="002E2A4A"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79C93E35" w14:textId="72073CE8" w:rsidR="002E2A4A" w:rsidRPr="002A405E" w:rsidRDefault="002E2A4A"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43B1FEF8" wp14:editId="10F31438">
            <wp:extent cx="2730644" cy="1866900"/>
            <wp:effectExtent l="0" t="0" r="0" b="0"/>
            <wp:docPr id="106892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20834" name=""/>
                    <pic:cNvPicPr/>
                  </pic:nvPicPr>
                  <pic:blipFill>
                    <a:blip r:embed="rId10"/>
                    <a:stretch>
                      <a:fillRect/>
                    </a:stretch>
                  </pic:blipFill>
                  <pic:spPr>
                    <a:xfrm>
                      <a:off x="0" y="0"/>
                      <a:ext cx="2737351" cy="1871486"/>
                    </a:xfrm>
                    <a:prstGeom prst="rect">
                      <a:avLst/>
                    </a:prstGeom>
                  </pic:spPr>
                </pic:pic>
              </a:graphicData>
            </a:graphic>
          </wp:inline>
        </w:drawing>
      </w:r>
      <w:r w:rsidR="00BB661D" w:rsidRPr="002A405E">
        <w:rPr>
          <w:rFonts w:ascii="Arial" w:eastAsia="Times New Roman" w:hAnsi="Arial" w:cs="Arial"/>
          <w:i/>
          <w:iCs/>
          <w:color w:val="FF0000"/>
          <w:kern w:val="0"/>
          <w:sz w:val="22"/>
          <w:szCs w:val="22"/>
          <w:lang w:eastAsia="en-GB"/>
          <w14:ligatures w14:val="none"/>
        </w:rPr>
        <w:t xml:space="preserve"> </w:t>
      </w:r>
      <w:r w:rsidR="00BB661D" w:rsidRPr="002A405E">
        <w:rPr>
          <w:rFonts w:ascii="Arial" w:eastAsia="Times New Roman" w:hAnsi="Arial" w:cs="Arial"/>
          <w:i/>
          <w:iCs/>
          <w:noProof/>
          <w:color w:val="FF0000"/>
          <w:kern w:val="0"/>
          <w:sz w:val="22"/>
          <w:szCs w:val="22"/>
          <w:lang w:eastAsia="en-GB"/>
          <w14:ligatures w14:val="none"/>
        </w:rPr>
        <w:drawing>
          <wp:inline distT="0" distB="0" distL="0" distR="0" wp14:anchorId="1AB88AF1" wp14:editId="3A95A48B">
            <wp:extent cx="2785110" cy="1649281"/>
            <wp:effectExtent l="0" t="0" r="0" b="8255"/>
            <wp:docPr id="1194942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42360" name=""/>
                    <pic:cNvPicPr/>
                  </pic:nvPicPr>
                  <pic:blipFill>
                    <a:blip r:embed="rId11"/>
                    <a:stretch>
                      <a:fillRect/>
                    </a:stretch>
                  </pic:blipFill>
                  <pic:spPr>
                    <a:xfrm>
                      <a:off x="0" y="0"/>
                      <a:ext cx="2793132" cy="1654032"/>
                    </a:xfrm>
                    <a:prstGeom prst="rect">
                      <a:avLst/>
                    </a:prstGeom>
                  </pic:spPr>
                </pic:pic>
              </a:graphicData>
            </a:graphic>
          </wp:inline>
        </w:drawing>
      </w:r>
    </w:p>
    <w:p w14:paraId="3DC3C179" w14:textId="5043E244" w:rsidR="007C1795" w:rsidRPr="002A405E" w:rsidRDefault="007C1795"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Existing and proposed ground floor plan show</w:t>
      </w:r>
      <w:r w:rsidR="006E7A15" w:rsidRPr="002A405E">
        <w:rPr>
          <w:rFonts w:ascii="Arial" w:eastAsia="Times New Roman" w:hAnsi="Arial" w:cs="Arial"/>
          <w:color w:val="000000" w:themeColor="text1"/>
          <w:kern w:val="0"/>
          <w:sz w:val="22"/>
          <w:szCs w:val="22"/>
          <w:lang w:eastAsia="en-GB"/>
          <w14:ligatures w14:val="none"/>
        </w:rPr>
        <w:t>n</w:t>
      </w:r>
      <w:r w:rsidRPr="002A405E">
        <w:rPr>
          <w:rFonts w:ascii="Arial" w:eastAsia="Times New Roman" w:hAnsi="Arial" w:cs="Arial"/>
          <w:color w:val="000000" w:themeColor="text1"/>
          <w:kern w:val="0"/>
          <w:sz w:val="22"/>
          <w:szCs w:val="22"/>
          <w:lang w:eastAsia="en-GB"/>
          <w14:ligatures w14:val="none"/>
        </w:rPr>
        <w:t xml:space="preserve"> below – </w:t>
      </w:r>
    </w:p>
    <w:p w14:paraId="3970F715" w14:textId="77777777" w:rsidR="007C1795" w:rsidRPr="002A405E" w:rsidRDefault="007C1795"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107F6213"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lang w:eastAsia="en-GB"/>
          <w14:ligatures w14:val="none"/>
        </w:rPr>
      </w:pPr>
    </w:p>
    <w:p w14:paraId="370800F4" w14:textId="0A908057" w:rsidR="007C1795" w:rsidRPr="002A405E" w:rsidRDefault="007C1795"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649844CC" wp14:editId="76908E3B">
            <wp:extent cx="5486400" cy="1446669"/>
            <wp:effectExtent l="0" t="0" r="0" b="1270"/>
            <wp:docPr id="598443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3351" name=""/>
                    <pic:cNvPicPr/>
                  </pic:nvPicPr>
                  <pic:blipFill>
                    <a:blip r:embed="rId12"/>
                    <a:stretch>
                      <a:fillRect/>
                    </a:stretch>
                  </pic:blipFill>
                  <pic:spPr>
                    <a:xfrm>
                      <a:off x="0" y="0"/>
                      <a:ext cx="5492089" cy="1448169"/>
                    </a:xfrm>
                    <a:prstGeom prst="rect">
                      <a:avLst/>
                    </a:prstGeom>
                  </pic:spPr>
                </pic:pic>
              </a:graphicData>
            </a:graphic>
          </wp:inline>
        </w:drawing>
      </w:r>
    </w:p>
    <w:p w14:paraId="03536C57" w14:textId="77777777" w:rsidR="007B61B1" w:rsidRPr="002A405E" w:rsidRDefault="007B61B1" w:rsidP="002A405E">
      <w:pPr>
        <w:spacing w:after="0" w:line="240" w:lineRule="auto"/>
        <w:jc w:val="both"/>
        <w:outlineLvl w:val="2"/>
        <w:rPr>
          <w:rFonts w:ascii="Arial" w:eastAsia="Times New Roman" w:hAnsi="Arial" w:cs="Arial"/>
          <w:b/>
          <w:bCs/>
          <w:kern w:val="0"/>
          <w:sz w:val="22"/>
          <w:szCs w:val="22"/>
          <w:lang w:eastAsia="en-GB"/>
          <w14:ligatures w14:val="none"/>
        </w:rPr>
      </w:pPr>
    </w:p>
    <w:p w14:paraId="2C259C88" w14:textId="7EF639DA" w:rsidR="007B61B1" w:rsidRPr="002A405E" w:rsidRDefault="007B61B1"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47164C9E" wp14:editId="279042C3">
            <wp:extent cx="5731510" cy="1626235"/>
            <wp:effectExtent l="0" t="0" r="2540" b="0"/>
            <wp:docPr id="208520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02913" name=""/>
                    <pic:cNvPicPr/>
                  </pic:nvPicPr>
                  <pic:blipFill>
                    <a:blip r:embed="rId13"/>
                    <a:stretch>
                      <a:fillRect/>
                    </a:stretch>
                  </pic:blipFill>
                  <pic:spPr>
                    <a:xfrm>
                      <a:off x="0" y="0"/>
                      <a:ext cx="5731510" cy="1626235"/>
                    </a:xfrm>
                    <a:prstGeom prst="rect">
                      <a:avLst/>
                    </a:prstGeom>
                  </pic:spPr>
                </pic:pic>
              </a:graphicData>
            </a:graphic>
          </wp:inline>
        </w:drawing>
      </w:r>
    </w:p>
    <w:p w14:paraId="488B1417" w14:textId="77777777"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p>
    <w:p w14:paraId="69026E0F" w14:textId="29E8E103" w:rsidR="004E58BC" w:rsidRPr="002A405E" w:rsidRDefault="004E58BC"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Existing and proposed east courtyard elevation</w:t>
      </w:r>
      <w:r w:rsidR="006251C8" w:rsidRPr="002A405E">
        <w:rPr>
          <w:rFonts w:ascii="Arial" w:eastAsia="Times New Roman" w:hAnsi="Arial" w:cs="Arial"/>
          <w:kern w:val="0"/>
          <w:sz w:val="22"/>
          <w:szCs w:val="22"/>
          <w:lang w:eastAsia="en-GB"/>
          <w14:ligatures w14:val="none"/>
        </w:rPr>
        <w:t xml:space="preserve"> shown below -</w:t>
      </w:r>
    </w:p>
    <w:p w14:paraId="48300C26" w14:textId="77777777"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p>
    <w:p w14:paraId="4E249F13" w14:textId="4EAEECFC"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27C662AE" wp14:editId="43027AC7">
            <wp:extent cx="5731510" cy="2121535"/>
            <wp:effectExtent l="0" t="0" r="2540" b="0"/>
            <wp:docPr id="920998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98173" name=""/>
                    <pic:cNvPicPr/>
                  </pic:nvPicPr>
                  <pic:blipFill>
                    <a:blip r:embed="rId14"/>
                    <a:stretch>
                      <a:fillRect/>
                    </a:stretch>
                  </pic:blipFill>
                  <pic:spPr>
                    <a:xfrm>
                      <a:off x="0" y="0"/>
                      <a:ext cx="5731510" cy="2121535"/>
                    </a:xfrm>
                    <a:prstGeom prst="rect">
                      <a:avLst/>
                    </a:prstGeom>
                  </pic:spPr>
                </pic:pic>
              </a:graphicData>
            </a:graphic>
          </wp:inline>
        </w:drawing>
      </w:r>
    </w:p>
    <w:p w14:paraId="5B1ACE33" w14:textId="77777777" w:rsidR="0028033E" w:rsidRPr="002A405E" w:rsidRDefault="0028033E" w:rsidP="002A405E">
      <w:pPr>
        <w:spacing w:after="0" w:line="240" w:lineRule="auto"/>
        <w:jc w:val="both"/>
        <w:outlineLvl w:val="2"/>
        <w:rPr>
          <w:rFonts w:ascii="Arial" w:eastAsia="Times New Roman" w:hAnsi="Arial" w:cs="Arial"/>
          <w:b/>
          <w:bCs/>
          <w:kern w:val="0"/>
          <w:sz w:val="22"/>
          <w:szCs w:val="22"/>
          <w:lang w:eastAsia="en-GB"/>
          <w14:ligatures w14:val="none"/>
        </w:rPr>
      </w:pPr>
    </w:p>
    <w:p w14:paraId="038467BE" w14:textId="26DAA5EB" w:rsidR="0028033E" w:rsidRPr="002A405E" w:rsidRDefault="0028033E"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lastRenderedPageBreak/>
        <w:drawing>
          <wp:inline distT="0" distB="0" distL="0" distR="0" wp14:anchorId="2D1BFEEA" wp14:editId="0730D28D">
            <wp:extent cx="5731510" cy="2174240"/>
            <wp:effectExtent l="0" t="0" r="2540" b="0"/>
            <wp:docPr id="42023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35912" name=""/>
                    <pic:cNvPicPr/>
                  </pic:nvPicPr>
                  <pic:blipFill>
                    <a:blip r:embed="rId15"/>
                    <a:stretch>
                      <a:fillRect/>
                    </a:stretch>
                  </pic:blipFill>
                  <pic:spPr>
                    <a:xfrm>
                      <a:off x="0" y="0"/>
                      <a:ext cx="5731510" cy="2174240"/>
                    </a:xfrm>
                    <a:prstGeom prst="rect">
                      <a:avLst/>
                    </a:prstGeom>
                  </pic:spPr>
                </pic:pic>
              </a:graphicData>
            </a:graphic>
          </wp:inline>
        </w:drawing>
      </w:r>
    </w:p>
    <w:p w14:paraId="397098AF" w14:textId="35118555" w:rsidR="00900AD5" w:rsidRPr="002A405E" w:rsidRDefault="00075DCF"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Existing and proposed north elevation shown below</w:t>
      </w:r>
    </w:p>
    <w:p w14:paraId="2841B7EC" w14:textId="77777777" w:rsidR="00AF788E" w:rsidRPr="002A405E" w:rsidRDefault="00AF788E" w:rsidP="002A405E">
      <w:pPr>
        <w:spacing w:after="0" w:line="240" w:lineRule="auto"/>
        <w:jc w:val="both"/>
        <w:outlineLvl w:val="2"/>
        <w:rPr>
          <w:rFonts w:ascii="Arial" w:eastAsia="Times New Roman" w:hAnsi="Arial" w:cs="Arial"/>
          <w:kern w:val="0"/>
          <w:sz w:val="22"/>
          <w:szCs w:val="22"/>
          <w:lang w:eastAsia="en-GB"/>
          <w14:ligatures w14:val="none"/>
        </w:rPr>
      </w:pPr>
    </w:p>
    <w:p w14:paraId="4AC13761" w14:textId="3B2614D0" w:rsidR="00AF788E" w:rsidRPr="002A405E" w:rsidRDefault="00AF788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3EF941D6" wp14:editId="6D6CA7AD">
            <wp:extent cx="3689350" cy="1768648"/>
            <wp:effectExtent l="0" t="0" r="6350" b="3175"/>
            <wp:docPr id="208271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17954" name=""/>
                    <pic:cNvPicPr/>
                  </pic:nvPicPr>
                  <pic:blipFill>
                    <a:blip r:embed="rId16"/>
                    <a:stretch>
                      <a:fillRect/>
                    </a:stretch>
                  </pic:blipFill>
                  <pic:spPr>
                    <a:xfrm>
                      <a:off x="0" y="0"/>
                      <a:ext cx="3704151" cy="1775744"/>
                    </a:xfrm>
                    <a:prstGeom prst="rect">
                      <a:avLst/>
                    </a:prstGeom>
                  </pic:spPr>
                </pic:pic>
              </a:graphicData>
            </a:graphic>
          </wp:inline>
        </w:drawing>
      </w:r>
    </w:p>
    <w:p w14:paraId="6F63A544" w14:textId="77777777" w:rsidR="00CC1A7E" w:rsidRPr="002A405E" w:rsidRDefault="00CC1A7E" w:rsidP="002A405E">
      <w:pPr>
        <w:spacing w:after="0" w:line="240" w:lineRule="auto"/>
        <w:jc w:val="both"/>
        <w:outlineLvl w:val="2"/>
        <w:rPr>
          <w:rFonts w:ascii="Arial" w:eastAsia="Times New Roman" w:hAnsi="Arial" w:cs="Arial"/>
          <w:kern w:val="0"/>
          <w:sz w:val="22"/>
          <w:szCs w:val="22"/>
          <w:lang w:eastAsia="en-GB"/>
          <w14:ligatures w14:val="none"/>
        </w:rPr>
      </w:pPr>
    </w:p>
    <w:p w14:paraId="028AACE6" w14:textId="7A491DA8" w:rsidR="00CC1A7E" w:rsidRPr="002A405E" w:rsidRDefault="00CC1A7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6203A2D3" wp14:editId="42D2AF39">
            <wp:extent cx="3756660" cy="1718924"/>
            <wp:effectExtent l="0" t="0" r="0" b="0"/>
            <wp:docPr id="82047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7190" name=""/>
                    <pic:cNvPicPr/>
                  </pic:nvPicPr>
                  <pic:blipFill>
                    <a:blip r:embed="rId17"/>
                    <a:stretch>
                      <a:fillRect/>
                    </a:stretch>
                  </pic:blipFill>
                  <pic:spPr>
                    <a:xfrm>
                      <a:off x="0" y="0"/>
                      <a:ext cx="3773072" cy="1726434"/>
                    </a:xfrm>
                    <a:prstGeom prst="rect">
                      <a:avLst/>
                    </a:prstGeom>
                  </pic:spPr>
                </pic:pic>
              </a:graphicData>
            </a:graphic>
          </wp:inline>
        </w:drawing>
      </w:r>
    </w:p>
    <w:p w14:paraId="295120AA" w14:textId="77777777" w:rsidR="006E642B" w:rsidRPr="002A405E" w:rsidRDefault="006E642B" w:rsidP="002A405E">
      <w:pPr>
        <w:spacing w:after="0" w:line="240" w:lineRule="auto"/>
        <w:jc w:val="both"/>
        <w:outlineLvl w:val="2"/>
        <w:rPr>
          <w:rFonts w:ascii="Arial" w:eastAsia="Times New Roman" w:hAnsi="Arial" w:cs="Arial"/>
          <w:kern w:val="0"/>
          <w:sz w:val="22"/>
          <w:szCs w:val="22"/>
          <w:lang w:eastAsia="en-GB"/>
          <w14:ligatures w14:val="none"/>
        </w:rPr>
      </w:pPr>
    </w:p>
    <w:p w14:paraId="78D009EB" w14:textId="4C6B35BA" w:rsidR="00B8577D" w:rsidRPr="002A405E" w:rsidRDefault="00B8577D"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47F8F683" wp14:editId="145BFE93">
            <wp:extent cx="3676650" cy="1433836"/>
            <wp:effectExtent l="0" t="0" r="0" b="0"/>
            <wp:docPr id="2081096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96338" name=""/>
                    <pic:cNvPicPr/>
                  </pic:nvPicPr>
                  <pic:blipFill>
                    <a:blip r:embed="rId18"/>
                    <a:stretch>
                      <a:fillRect/>
                    </a:stretch>
                  </pic:blipFill>
                  <pic:spPr>
                    <a:xfrm>
                      <a:off x="0" y="0"/>
                      <a:ext cx="3687925" cy="1438233"/>
                    </a:xfrm>
                    <a:prstGeom prst="rect">
                      <a:avLst/>
                    </a:prstGeom>
                  </pic:spPr>
                </pic:pic>
              </a:graphicData>
            </a:graphic>
          </wp:inline>
        </w:drawing>
      </w:r>
    </w:p>
    <w:p w14:paraId="5B5E2127" w14:textId="64739BE7" w:rsidR="006E642B" w:rsidRPr="002A405E" w:rsidRDefault="006E642B"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lastRenderedPageBreak/>
        <w:drawing>
          <wp:inline distT="0" distB="0" distL="0" distR="0" wp14:anchorId="4230CD0D" wp14:editId="4036143F">
            <wp:extent cx="3763010" cy="1700150"/>
            <wp:effectExtent l="0" t="0" r="8890" b="0"/>
            <wp:docPr id="104621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3278" name=""/>
                    <pic:cNvPicPr/>
                  </pic:nvPicPr>
                  <pic:blipFill>
                    <a:blip r:embed="rId19"/>
                    <a:stretch>
                      <a:fillRect/>
                    </a:stretch>
                  </pic:blipFill>
                  <pic:spPr>
                    <a:xfrm>
                      <a:off x="0" y="0"/>
                      <a:ext cx="3768172" cy="1702482"/>
                    </a:xfrm>
                    <a:prstGeom prst="rect">
                      <a:avLst/>
                    </a:prstGeom>
                  </pic:spPr>
                </pic:pic>
              </a:graphicData>
            </a:graphic>
          </wp:inline>
        </w:drawing>
      </w:r>
    </w:p>
    <w:p w14:paraId="01E23345"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5DD592AA" w14:textId="77777777" w:rsidR="00683C17" w:rsidRPr="002A405E" w:rsidRDefault="00683C17"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SITE DESCRIPTION</w:t>
      </w:r>
      <w:r w:rsidR="00F1263F" w:rsidRPr="002A405E">
        <w:rPr>
          <w:rFonts w:ascii="Arial" w:eastAsia="Times New Roman" w:hAnsi="Arial" w:cs="Arial"/>
          <w:b/>
          <w:bCs/>
          <w:kern w:val="0"/>
          <w:sz w:val="22"/>
          <w:szCs w:val="22"/>
          <w:lang w:eastAsia="en-GB"/>
          <w14:ligatures w14:val="none"/>
        </w:rPr>
        <w:t>/CONTEXT</w:t>
      </w:r>
    </w:p>
    <w:p w14:paraId="114634C5" w14:textId="77777777" w:rsidR="0027000A" w:rsidRPr="002A405E" w:rsidRDefault="0027000A" w:rsidP="002A405E">
      <w:pPr>
        <w:spacing w:after="0" w:line="240" w:lineRule="auto"/>
        <w:jc w:val="both"/>
        <w:outlineLvl w:val="2"/>
        <w:rPr>
          <w:rFonts w:ascii="Arial" w:eastAsia="Times New Roman" w:hAnsi="Arial" w:cs="Arial"/>
          <w:kern w:val="0"/>
          <w:sz w:val="22"/>
          <w:szCs w:val="22"/>
          <w:lang w:eastAsia="en-GB"/>
          <w14:ligatures w14:val="none"/>
        </w:rPr>
      </w:pPr>
    </w:p>
    <w:p w14:paraId="3CDFC2BA" w14:textId="0C1EBB7A" w:rsidR="00FE2FB8" w:rsidRPr="002A405E" w:rsidRDefault="00AB5A55"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application site relates to a grade 2* listed dwelling </w:t>
      </w:r>
      <w:r w:rsidR="00FE2FB8" w:rsidRPr="002A405E">
        <w:rPr>
          <w:rFonts w:ascii="Arial" w:eastAsia="Times New Roman" w:hAnsi="Arial" w:cs="Arial"/>
          <w:kern w:val="0"/>
          <w:sz w:val="22"/>
          <w:szCs w:val="22"/>
          <w:lang w:eastAsia="en-GB"/>
          <w14:ligatures w14:val="none"/>
        </w:rPr>
        <w:t>situated</w:t>
      </w:r>
      <w:r w:rsidR="00510690" w:rsidRPr="002A405E">
        <w:rPr>
          <w:rFonts w:ascii="Arial" w:eastAsia="Times New Roman" w:hAnsi="Arial" w:cs="Arial"/>
          <w:kern w:val="0"/>
          <w:sz w:val="22"/>
          <w:szCs w:val="22"/>
          <w:lang w:eastAsia="en-GB"/>
          <w14:ligatures w14:val="none"/>
        </w:rPr>
        <w:t xml:space="preserve"> within a large </w:t>
      </w:r>
      <w:r w:rsidR="00240427" w:rsidRPr="002A405E">
        <w:rPr>
          <w:rFonts w:ascii="Arial" w:eastAsia="Times New Roman" w:hAnsi="Arial" w:cs="Arial"/>
          <w:kern w:val="0"/>
          <w:sz w:val="22"/>
          <w:szCs w:val="22"/>
          <w:lang w:eastAsia="en-GB"/>
          <w14:ligatures w14:val="none"/>
        </w:rPr>
        <w:t>residential</w:t>
      </w:r>
      <w:r w:rsidR="00510690" w:rsidRPr="002A405E">
        <w:rPr>
          <w:rFonts w:ascii="Arial" w:eastAsia="Times New Roman" w:hAnsi="Arial" w:cs="Arial"/>
          <w:kern w:val="0"/>
          <w:sz w:val="22"/>
          <w:szCs w:val="22"/>
          <w:lang w:eastAsia="en-GB"/>
          <w14:ligatures w14:val="none"/>
        </w:rPr>
        <w:t xml:space="preserve"> curtilage</w:t>
      </w:r>
      <w:r w:rsidRPr="002A405E">
        <w:rPr>
          <w:rFonts w:ascii="Arial" w:eastAsia="Times New Roman" w:hAnsi="Arial" w:cs="Arial"/>
          <w:kern w:val="0"/>
          <w:sz w:val="22"/>
          <w:szCs w:val="22"/>
          <w:lang w:eastAsia="en-GB"/>
          <w14:ligatures w14:val="none"/>
        </w:rPr>
        <w:t xml:space="preserve">, located in Ansty which is defined as a small village by core policies 1, 2 and 27 of the Wiltshire Core Strategy. </w:t>
      </w:r>
    </w:p>
    <w:p w14:paraId="55C83A68" w14:textId="77777777" w:rsidR="002546AE" w:rsidRPr="002A405E" w:rsidRDefault="002546AE" w:rsidP="002A405E">
      <w:pPr>
        <w:spacing w:after="0" w:line="240" w:lineRule="auto"/>
        <w:jc w:val="both"/>
        <w:outlineLvl w:val="2"/>
        <w:rPr>
          <w:rFonts w:ascii="Arial" w:eastAsia="Times New Roman" w:hAnsi="Arial" w:cs="Arial"/>
          <w:kern w:val="0"/>
          <w:sz w:val="22"/>
          <w:szCs w:val="22"/>
          <w:lang w:eastAsia="en-GB"/>
          <w14:ligatures w14:val="none"/>
        </w:rPr>
      </w:pPr>
    </w:p>
    <w:p w14:paraId="20567E4C" w14:textId="4D5CAB42" w:rsidR="002546AE" w:rsidRPr="002A405E" w:rsidRDefault="002546A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7722F05E" wp14:editId="1D0313C7">
            <wp:extent cx="2082850" cy="1962150"/>
            <wp:effectExtent l="0" t="0" r="0" b="0"/>
            <wp:docPr id="832115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15566" name=""/>
                    <pic:cNvPicPr/>
                  </pic:nvPicPr>
                  <pic:blipFill>
                    <a:blip r:embed="rId20"/>
                    <a:stretch>
                      <a:fillRect/>
                    </a:stretch>
                  </pic:blipFill>
                  <pic:spPr>
                    <a:xfrm>
                      <a:off x="0" y="0"/>
                      <a:ext cx="2090991" cy="1969819"/>
                    </a:xfrm>
                    <a:prstGeom prst="rect">
                      <a:avLst/>
                    </a:prstGeom>
                  </pic:spPr>
                </pic:pic>
              </a:graphicData>
            </a:graphic>
          </wp:inline>
        </w:drawing>
      </w:r>
    </w:p>
    <w:p w14:paraId="4104CC48" w14:textId="77777777" w:rsidR="00FE2FB8" w:rsidRPr="002A405E" w:rsidRDefault="00FE2FB8" w:rsidP="002A405E">
      <w:pPr>
        <w:spacing w:after="0" w:line="240" w:lineRule="auto"/>
        <w:jc w:val="both"/>
        <w:outlineLvl w:val="2"/>
        <w:rPr>
          <w:rFonts w:ascii="Arial" w:eastAsia="Times New Roman" w:hAnsi="Arial" w:cs="Arial"/>
          <w:b/>
          <w:bCs/>
          <w:kern w:val="0"/>
          <w:sz w:val="22"/>
          <w:szCs w:val="22"/>
          <w:lang w:eastAsia="en-GB"/>
          <w14:ligatures w14:val="none"/>
        </w:rPr>
      </w:pPr>
    </w:p>
    <w:p w14:paraId="466E8CE9" w14:textId="07856EF5" w:rsidR="002604D7" w:rsidRPr="002A405E" w:rsidRDefault="00AB5A55"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site is located within the Ansty conservation area and </w:t>
      </w:r>
      <w:r w:rsidR="00F601C5" w:rsidRPr="002A405E">
        <w:rPr>
          <w:rFonts w:ascii="Arial" w:eastAsia="Times New Roman" w:hAnsi="Arial" w:cs="Arial"/>
          <w:kern w:val="0"/>
          <w:sz w:val="22"/>
          <w:szCs w:val="22"/>
          <w:lang w:eastAsia="en-GB"/>
          <w14:ligatures w14:val="none"/>
        </w:rPr>
        <w:t xml:space="preserve">other grade 2 and 2* listed buildings. The site is located </w:t>
      </w:r>
      <w:r w:rsidR="002604D7" w:rsidRPr="002A405E">
        <w:rPr>
          <w:rFonts w:ascii="Arial" w:eastAsia="Times New Roman" w:hAnsi="Arial" w:cs="Arial"/>
          <w:kern w:val="0"/>
          <w:sz w:val="22"/>
          <w:szCs w:val="22"/>
          <w:lang w:eastAsia="en-GB"/>
          <w14:ligatures w14:val="none"/>
        </w:rPr>
        <w:t>Cranborne Chase &amp; West Wiltshire Downs National Landscape (formerly AONB), the Chilmark Quarries Bat SAC and the Hampshire River Avon Catchment.</w:t>
      </w:r>
      <w:r w:rsidR="00907190" w:rsidRPr="002A405E">
        <w:rPr>
          <w:rFonts w:ascii="Arial" w:eastAsia="Times New Roman" w:hAnsi="Arial" w:cs="Arial"/>
          <w:kern w:val="0"/>
          <w:sz w:val="22"/>
          <w:szCs w:val="22"/>
          <w:lang w:eastAsia="en-GB"/>
          <w14:ligatures w14:val="none"/>
        </w:rPr>
        <w:t xml:space="preserve"> Part of the site is located withing flood zones 2 and </w:t>
      </w:r>
      <w:r w:rsidR="00B16B46" w:rsidRPr="002A405E">
        <w:rPr>
          <w:rFonts w:ascii="Arial" w:eastAsia="Times New Roman" w:hAnsi="Arial" w:cs="Arial"/>
          <w:kern w:val="0"/>
          <w:sz w:val="22"/>
          <w:szCs w:val="22"/>
          <w:lang w:eastAsia="en-GB"/>
          <w14:ligatures w14:val="none"/>
        </w:rPr>
        <w:t>3,</w:t>
      </w:r>
      <w:r w:rsidR="00907190" w:rsidRPr="002A405E">
        <w:rPr>
          <w:rFonts w:ascii="Arial" w:eastAsia="Times New Roman" w:hAnsi="Arial" w:cs="Arial"/>
          <w:kern w:val="0"/>
          <w:sz w:val="22"/>
          <w:szCs w:val="22"/>
          <w:lang w:eastAsia="en-GB"/>
          <w14:ligatures w14:val="none"/>
        </w:rPr>
        <w:t xml:space="preserve"> but the works are outside of these flood </w:t>
      </w:r>
      <w:r w:rsidR="006E7A15" w:rsidRPr="002A405E">
        <w:rPr>
          <w:rFonts w:ascii="Arial" w:eastAsia="Times New Roman" w:hAnsi="Arial" w:cs="Arial"/>
          <w:kern w:val="0"/>
          <w:sz w:val="22"/>
          <w:szCs w:val="22"/>
          <w:lang w:eastAsia="en-GB"/>
          <w14:ligatures w14:val="none"/>
        </w:rPr>
        <w:t>risk areas</w:t>
      </w:r>
      <w:r w:rsidR="00907190" w:rsidRPr="002A405E">
        <w:rPr>
          <w:rFonts w:ascii="Arial" w:eastAsia="Times New Roman" w:hAnsi="Arial" w:cs="Arial"/>
          <w:kern w:val="0"/>
          <w:sz w:val="22"/>
          <w:szCs w:val="22"/>
          <w:lang w:eastAsia="en-GB"/>
          <w14:ligatures w14:val="none"/>
        </w:rPr>
        <w:t>.</w:t>
      </w:r>
    </w:p>
    <w:p w14:paraId="68911D9B" w14:textId="329512DA" w:rsidR="00400134" w:rsidRPr="002A405E" w:rsidRDefault="00400134"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1C010ED0" wp14:editId="6FA1FE54">
            <wp:extent cx="5454930" cy="2330570"/>
            <wp:effectExtent l="0" t="0" r="0" b="0"/>
            <wp:docPr id="34638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87556" name=""/>
                    <pic:cNvPicPr/>
                  </pic:nvPicPr>
                  <pic:blipFill>
                    <a:blip r:embed="rId21"/>
                    <a:stretch>
                      <a:fillRect/>
                    </a:stretch>
                  </pic:blipFill>
                  <pic:spPr>
                    <a:xfrm>
                      <a:off x="0" y="0"/>
                      <a:ext cx="5454930" cy="2330570"/>
                    </a:xfrm>
                    <a:prstGeom prst="rect">
                      <a:avLst/>
                    </a:prstGeom>
                  </pic:spPr>
                </pic:pic>
              </a:graphicData>
            </a:graphic>
          </wp:inline>
        </w:drawing>
      </w:r>
    </w:p>
    <w:p w14:paraId="7C779E50" w14:textId="3DDFBD66" w:rsidR="00400134" w:rsidRPr="002A405E" w:rsidRDefault="00400134"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2A405E">
        <w:rPr>
          <w:rFonts w:ascii="Arial" w:eastAsia="Times New Roman" w:hAnsi="Arial" w:cs="Arial"/>
          <w:b/>
          <w:bCs/>
          <w:noProof/>
          <w:kern w:val="0"/>
          <w:sz w:val="22"/>
          <w:szCs w:val="22"/>
          <w:lang w:eastAsia="en-GB"/>
          <w14:ligatures w14:val="none"/>
        </w:rPr>
        <w:lastRenderedPageBreak/>
        <w:drawing>
          <wp:inline distT="0" distB="0" distL="0" distR="0" wp14:anchorId="4B71CAC5" wp14:editId="04F84920">
            <wp:extent cx="5731510" cy="2139950"/>
            <wp:effectExtent l="0" t="0" r="2540" b="0"/>
            <wp:docPr id="1785814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14782" name=""/>
                    <pic:cNvPicPr/>
                  </pic:nvPicPr>
                  <pic:blipFill>
                    <a:blip r:embed="rId22"/>
                    <a:stretch>
                      <a:fillRect/>
                    </a:stretch>
                  </pic:blipFill>
                  <pic:spPr>
                    <a:xfrm>
                      <a:off x="0" y="0"/>
                      <a:ext cx="5731510" cy="2139950"/>
                    </a:xfrm>
                    <a:prstGeom prst="rect">
                      <a:avLst/>
                    </a:prstGeom>
                  </pic:spPr>
                </pic:pic>
              </a:graphicData>
            </a:graphic>
          </wp:inline>
        </w:drawing>
      </w:r>
    </w:p>
    <w:p w14:paraId="6568713A" w14:textId="77777777" w:rsidR="00683C17" w:rsidRPr="002A405E" w:rsidRDefault="00683C17" w:rsidP="002A405E">
      <w:pPr>
        <w:spacing w:after="0" w:line="240" w:lineRule="auto"/>
        <w:jc w:val="both"/>
        <w:rPr>
          <w:rFonts w:ascii="Arial" w:eastAsia="Times New Roman" w:hAnsi="Arial" w:cs="Arial"/>
          <w:color w:val="FF0000"/>
          <w:kern w:val="0"/>
          <w:sz w:val="22"/>
          <w:szCs w:val="22"/>
          <w:highlight w:val="yellow"/>
          <w:lang w:eastAsia="en-GB"/>
          <w14:ligatures w14:val="none"/>
        </w:rPr>
      </w:pPr>
    </w:p>
    <w:p w14:paraId="271409D7" w14:textId="77777777" w:rsidR="00F7609E" w:rsidRPr="002A405E" w:rsidRDefault="00F7609E"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PLANNING HISTORY</w:t>
      </w:r>
    </w:p>
    <w:p w14:paraId="46CA37C6" w14:textId="77777777" w:rsidR="00631B2E" w:rsidRPr="002A405E" w:rsidRDefault="00631B2E" w:rsidP="002A405E">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2A405E" w14:paraId="3305685E" w14:textId="77777777" w:rsidTr="00B13119">
        <w:trPr>
          <w:trHeight w:hRule="exact" w:val="20"/>
        </w:trPr>
        <w:tc>
          <w:tcPr>
            <w:tcW w:w="8921" w:type="dxa"/>
            <w:tcBorders>
              <w:bottom w:val="single" w:sz="6" w:space="0" w:color="auto"/>
            </w:tcBorders>
            <w:vAlign w:val="center"/>
            <w:hideMark/>
          </w:tcPr>
          <w:p w14:paraId="56CA8962" w14:textId="77777777" w:rsidR="00C777DF" w:rsidRPr="002A405E" w:rsidRDefault="00C777DF" w:rsidP="002A405E">
            <w:pPr>
              <w:spacing w:after="0" w:line="240" w:lineRule="auto"/>
              <w:rPr>
                <w:rFonts w:ascii="Arial" w:hAnsi="Arial" w:cs="Arial"/>
                <w:sz w:val="22"/>
                <w:szCs w:val="22"/>
              </w:rPr>
            </w:pPr>
            <w:bookmarkStart w:id="0" w:name="_bc9eaa23_7b84_4e11_8860_67eb8bbe0c9e"/>
          </w:p>
        </w:tc>
      </w:tr>
      <w:tr w:rsidR="00C777DF" w:rsidRPr="002A405E" w14:paraId="1662AEC5"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181A9F9" w14:textId="77777777" w:rsidR="00C777DF" w:rsidRPr="002A405E" w:rsidRDefault="00C777DF" w:rsidP="002A405E">
            <w:pPr>
              <w:spacing w:after="0" w:line="240" w:lineRule="auto"/>
              <w:rPr>
                <w:rFonts w:ascii="Arial" w:hAnsi="Arial" w:cs="Arial"/>
                <w:b/>
                <w:bCs/>
                <w:sz w:val="22"/>
                <w:szCs w:val="22"/>
              </w:rPr>
            </w:pPr>
            <w:r w:rsidRPr="002A405E">
              <w:rPr>
                <w:rFonts w:ascii="Arial" w:hAnsi="Arial" w:cs="Arial"/>
                <w:b/>
                <w:bCs/>
                <w:sz w:val="22"/>
                <w:szCs w:val="22"/>
              </w:rPr>
              <w:t>Proposal / Summary</w:t>
            </w:r>
          </w:p>
        </w:tc>
      </w:tr>
      <w:tr w:rsidR="00C777DF" w:rsidRPr="002A405E" w14:paraId="21208701" w14:textId="77777777" w:rsidTr="00B13119">
        <w:tc>
          <w:tcPr>
            <w:tcW w:w="8921" w:type="dxa"/>
            <w:tcBorders>
              <w:left w:val="single" w:sz="12" w:space="0" w:color="auto"/>
              <w:bottom w:val="single" w:sz="12" w:space="0" w:color="auto"/>
              <w:right w:val="single" w:sz="12" w:space="0" w:color="auto"/>
            </w:tcBorders>
            <w:vAlign w:val="center"/>
          </w:tcPr>
          <w:p w14:paraId="492B6723"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PL/2022/02365 - Full planning permission Decision - Approve with Conditions Date: 31/10/2022 – Retrospective planning for a wooden footbridge to a small island and rebuild collapsed stonewall</w:t>
            </w:r>
          </w:p>
        </w:tc>
      </w:tr>
      <w:tr w:rsidR="00C777DF" w:rsidRPr="002A405E" w14:paraId="1714B457" w14:textId="77777777" w:rsidTr="00B13119">
        <w:tc>
          <w:tcPr>
            <w:tcW w:w="8921" w:type="dxa"/>
            <w:tcBorders>
              <w:left w:val="single" w:sz="12" w:space="0" w:color="auto"/>
              <w:bottom w:val="single" w:sz="12" w:space="0" w:color="auto"/>
              <w:right w:val="single" w:sz="12" w:space="0" w:color="auto"/>
            </w:tcBorders>
            <w:vAlign w:val="center"/>
          </w:tcPr>
          <w:p w14:paraId="77E7EA4E"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S/2000/0238 - Full planning permission Decision - Approve with Conditions Date: 11/4/2000 – EXTENSION OF MANOR HOUSE TO PROVIDE SWIMMING POOL ROOM   ANCILLARY AND SERVICE ROOMS</w:t>
            </w:r>
          </w:p>
        </w:tc>
      </w:tr>
      <w:tr w:rsidR="00C777DF" w:rsidRPr="002A405E" w14:paraId="7A776A78" w14:textId="77777777" w:rsidTr="00B13119">
        <w:tc>
          <w:tcPr>
            <w:tcW w:w="8921" w:type="dxa"/>
            <w:tcBorders>
              <w:left w:val="single" w:sz="12" w:space="0" w:color="auto"/>
              <w:bottom w:val="single" w:sz="12" w:space="0" w:color="auto"/>
              <w:right w:val="single" w:sz="12" w:space="0" w:color="auto"/>
            </w:tcBorders>
            <w:vAlign w:val="center"/>
          </w:tcPr>
          <w:p w14:paraId="105726C7"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S/2000/0239 - Listed building consent Decision - Approve with Conditions Date: 10/11/2000 – EXTEND BUILDING TO ADD SWIMMING POOL ROOM AND ANCILLARY AND SERVICE ROOMS</w:t>
            </w:r>
          </w:p>
        </w:tc>
      </w:tr>
      <w:tr w:rsidR="00C777DF" w:rsidRPr="002A405E" w14:paraId="6A33E472" w14:textId="77777777" w:rsidTr="00B13119">
        <w:tc>
          <w:tcPr>
            <w:tcW w:w="8921" w:type="dxa"/>
            <w:tcBorders>
              <w:left w:val="single" w:sz="12" w:space="0" w:color="auto"/>
              <w:bottom w:val="single" w:sz="12" w:space="0" w:color="auto"/>
              <w:right w:val="single" w:sz="12" w:space="0" w:color="auto"/>
            </w:tcBorders>
            <w:vAlign w:val="center"/>
          </w:tcPr>
          <w:p w14:paraId="5A8CE4D7"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S/1993/1185 - Listed building consent Decision - Approve with Conditions Date: 26/10/1993 – L/B APPLICATION - INTERCHANGE EXISTING REAR DOOR AND WINDOW</w:t>
            </w:r>
          </w:p>
        </w:tc>
      </w:tr>
      <w:tr w:rsidR="00C777DF" w:rsidRPr="002A405E" w14:paraId="35657C12" w14:textId="77777777" w:rsidTr="00B13119">
        <w:tc>
          <w:tcPr>
            <w:tcW w:w="8921" w:type="dxa"/>
            <w:tcBorders>
              <w:left w:val="single" w:sz="12" w:space="0" w:color="auto"/>
              <w:bottom w:val="single" w:sz="12" w:space="0" w:color="auto"/>
              <w:right w:val="single" w:sz="12" w:space="0" w:color="auto"/>
            </w:tcBorders>
            <w:vAlign w:val="center"/>
          </w:tcPr>
          <w:p w14:paraId="63CFC92C"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S/1999/0102 - Full planning permission Decision - Approve with Conditions Date: 16/4/1999 – STONE ORANGERY.  UNDERGROUND SWIMMING POOL</w:t>
            </w:r>
          </w:p>
        </w:tc>
      </w:tr>
      <w:tr w:rsidR="00C777DF" w:rsidRPr="002A405E" w14:paraId="18E693E4" w14:textId="77777777" w:rsidTr="00B13119">
        <w:tc>
          <w:tcPr>
            <w:tcW w:w="8921" w:type="dxa"/>
            <w:tcBorders>
              <w:left w:val="single" w:sz="12" w:space="0" w:color="auto"/>
              <w:bottom w:val="single" w:sz="12" w:space="0" w:color="auto"/>
              <w:right w:val="single" w:sz="12" w:space="0" w:color="auto"/>
            </w:tcBorders>
            <w:vAlign w:val="center"/>
          </w:tcPr>
          <w:p w14:paraId="11558546"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S/1999/0103 - Listed building consent Decision - Approve with Conditions Date: 5/5/1999 – STONE ORANGERY.  STONE OPENING TO UNDERGROUND SWIMMING POOL</w:t>
            </w:r>
          </w:p>
        </w:tc>
      </w:tr>
      <w:tr w:rsidR="00C777DF" w:rsidRPr="002A405E" w14:paraId="66D419CA" w14:textId="77777777" w:rsidTr="00B13119">
        <w:tc>
          <w:tcPr>
            <w:tcW w:w="8921" w:type="dxa"/>
            <w:tcBorders>
              <w:left w:val="single" w:sz="12" w:space="0" w:color="auto"/>
              <w:bottom w:val="single" w:sz="12" w:space="0" w:color="auto"/>
              <w:right w:val="single" w:sz="12" w:space="0" w:color="auto"/>
            </w:tcBorders>
            <w:vAlign w:val="center"/>
          </w:tcPr>
          <w:p w14:paraId="60C453EA"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S/1989/1401 - Full planning permission Decision - Approved Date: 11/10/1989 – NEW DORMER IN REAR (WEST) ELEVATION</w:t>
            </w:r>
          </w:p>
        </w:tc>
      </w:tr>
      <w:tr w:rsidR="00C777DF" w:rsidRPr="002A405E" w14:paraId="5A929DA9" w14:textId="77777777" w:rsidTr="00B13119">
        <w:tc>
          <w:tcPr>
            <w:tcW w:w="8921" w:type="dxa"/>
            <w:tcBorders>
              <w:left w:val="single" w:sz="12" w:space="0" w:color="auto"/>
              <w:bottom w:val="single" w:sz="12" w:space="0" w:color="auto"/>
              <w:right w:val="single" w:sz="12" w:space="0" w:color="auto"/>
            </w:tcBorders>
            <w:vAlign w:val="center"/>
          </w:tcPr>
          <w:p w14:paraId="71EE35CB"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S/1989/1402 - Listed building consent Decision - Approve with Conditions Date: 11/10/1989 – L/B APPLICATION - ALTERATIONS TO ATTIC ROOMS. NEW DORMERS AND NEW ROOFLIGHT</w:t>
            </w:r>
          </w:p>
        </w:tc>
      </w:tr>
      <w:tr w:rsidR="00C777DF" w:rsidRPr="002A405E" w14:paraId="14BA1F6B" w14:textId="77777777" w:rsidTr="00B13119">
        <w:tc>
          <w:tcPr>
            <w:tcW w:w="8921" w:type="dxa"/>
            <w:tcBorders>
              <w:left w:val="single" w:sz="12" w:space="0" w:color="auto"/>
              <w:bottom w:val="single" w:sz="12" w:space="0" w:color="auto"/>
              <w:right w:val="single" w:sz="12" w:space="0" w:color="auto"/>
            </w:tcBorders>
            <w:vAlign w:val="center"/>
          </w:tcPr>
          <w:p w14:paraId="1A6E4E2F"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S/2012/0267 - Listed building consent Decision - Approve with Conditions Date: 30/3/2012 – Demolition of existing orangery to west elevation and replacement with garden room plus associated alterations. Internal alterations to ground floor and first floor</w:t>
            </w:r>
          </w:p>
        </w:tc>
      </w:tr>
      <w:tr w:rsidR="00C777DF" w:rsidRPr="002A405E" w14:paraId="3BBDCD51" w14:textId="77777777" w:rsidTr="00B13119">
        <w:tc>
          <w:tcPr>
            <w:tcW w:w="8921" w:type="dxa"/>
            <w:tcBorders>
              <w:left w:val="single" w:sz="12" w:space="0" w:color="auto"/>
              <w:bottom w:val="single" w:sz="12" w:space="0" w:color="auto"/>
              <w:right w:val="single" w:sz="12" w:space="0" w:color="auto"/>
            </w:tcBorders>
            <w:vAlign w:val="center"/>
          </w:tcPr>
          <w:p w14:paraId="084E37C2"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16/02891/FUL - Full planning permission Decision - Approve with Conditions Date: 30/6/2016 – Conversion of outbuilding from storage to provide garage space, storage and an annexe with office, loft bedroom and bathroom facilities</w:t>
            </w:r>
          </w:p>
        </w:tc>
      </w:tr>
      <w:tr w:rsidR="00C777DF" w:rsidRPr="002A405E" w14:paraId="22B3706A" w14:textId="77777777" w:rsidTr="00B13119">
        <w:tc>
          <w:tcPr>
            <w:tcW w:w="8921" w:type="dxa"/>
            <w:tcBorders>
              <w:left w:val="single" w:sz="12" w:space="0" w:color="auto"/>
              <w:bottom w:val="single" w:sz="12" w:space="0" w:color="auto"/>
              <w:right w:val="single" w:sz="12" w:space="0" w:color="auto"/>
            </w:tcBorders>
            <w:vAlign w:val="center"/>
          </w:tcPr>
          <w:p w14:paraId="7B7A6CF8"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16/03059/LBC - Listed building consent Decision - Approve with Conditions Date: 30/6/2016 – Conversion of outbuilding from storage to provide garage space, storage and an annexe with office, loft bedroom and bathroom facilities</w:t>
            </w:r>
          </w:p>
        </w:tc>
      </w:tr>
      <w:tr w:rsidR="00C777DF" w:rsidRPr="002A405E" w14:paraId="59579A4B" w14:textId="77777777" w:rsidTr="00B13119">
        <w:tc>
          <w:tcPr>
            <w:tcW w:w="8921" w:type="dxa"/>
            <w:tcBorders>
              <w:left w:val="single" w:sz="12" w:space="0" w:color="auto"/>
              <w:bottom w:val="single" w:sz="12" w:space="0" w:color="auto"/>
              <w:right w:val="single" w:sz="12" w:space="0" w:color="auto"/>
            </w:tcBorders>
            <w:vAlign w:val="center"/>
          </w:tcPr>
          <w:p w14:paraId="6FF306C5"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PL/2024/10604 - Listed building consent (Alt/Ext) Decision - Approve with Conditions Date: 14/2/2025 – Removal and relaying of the existing roof tiles. Renewal of the existing combined roofing felt / insulation layer.</w:t>
            </w:r>
          </w:p>
        </w:tc>
      </w:tr>
      <w:tr w:rsidR="00C777DF" w:rsidRPr="002A405E" w14:paraId="78463396" w14:textId="77777777" w:rsidTr="00B13119">
        <w:tc>
          <w:tcPr>
            <w:tcW w:w="8921" w:type="dxa"/>
            <w:tcBorders>
              <w:left w:val="single" w:sz="12" w:space="0" w:color="auto"/>
              <w:bottom w:val="single" w:sz="12" w:space="0" w:color="auto"/>
              <w:right w:val="single" w:sz="12" w:space="0" w:color="auto"/>
            </w:tcBorders>
            <w:vAlign w:val="center"/>
          </w:tcPr>
          <w:p w14:paraId="52433B49"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S/1982/0133 - Listed building consent (Alt/Ext) Decision - Approve with Conditions Date: 29/3/1983 – Internal alterations to improve existing sanitary accommodation</w:t>
            </w:r>
          </w:p>
        </w:tc>
      </w:tr>
      <w:tr w:rsidR="00C777DF" w:rsidRPr="002A405E" w14:paraId="07B00BB7" w14:textId="77777777" w:rsidTr="00B13119">
        <w:tc>
          <w:tcPr>
            <w:tcW w:w="8921" w:type="dxa"/>
            <w:tcBorders>
              <w:top w:val="single" w:sz="12" w:space="0" w:color="auto"/>
            </w:tcBorders>
            <w:vAlign w:val="center"/>
            <w:hideMark/>
          </w:tcPr>
          <w:p w14:paraId="1AF6C353" w14:textId="77777777" w:rsidR="00C777DF" w:rsidRPr="002A405E" w:rsidRDefault="00C777DF" w:rsidP="002A405E">
            <w:pPr>
              <w:spacing w:after="0" w:line="240" w:lineRule="auto"/>
              <w:rPr>
                <w:rFonts w:ascii="Arial" w:hAnsi="Arial" w:cs="Arial"/>
                <w:sz w:val="22"/>
                <w:szCs w:val="22"/>
                <w:highlight w:val="yellow"/>
              </w:rPr>
            </w:pPr>
          </w:p>
        </w:tc>
      </w:tr>
      <w:tr w:rsidR="00C777DF" w:rsidRPr="002A405E" w14:paraId="24DE815B" w14:textId="77777777" w:rsidTr="00B13119">
        <w:tc>
          <w:tcPr>
            <w:tcW w:w="8921" w:type="dxa"/>
            <w:vAlign w:val="center"/>
            <w:hideMark/>
          </w:tcPr>
          <w:p w14:paraId="07BE26AD" w14:textId="77777777" w:rsidR="00C777DF" w:rsidRPr="002A405E" w:rsidRDefault="00C777DF" w:rsidP="002A405E">
            <w:pPr>
              <w:spacing w:after="0" w:line="240" w:lineRule="auto"/>
              <w:rPr>
                <w:rFonts w:ascii="Arial" w:hAnsi="Arial" w:cs="Arial"/>
                <w:sz w:val="22"/>
                <w:szCs w:val="22"/>
                <w:highlight w:val="yellow"/>
              </w:rPr>
            </w:pPr>
          </w:p>
        </w:tc>
      </w:tr>
      <w:bookmarkEnd w:id="0"/>
    </w:tbl>
    <w:p w14:paraId="6CD6CEB9" w14:textId="77777777" w:rsidR="00F932D6" w:rsidRPr="002A405E" w:rsidRDefault="00F932D6" w:rsidP="002A405E">
      <w:pPr>
        <w:spacing w:after="0" w:line="240" w:lineRule="auto"/>
        <w:jc w:val="both"/>
        <w:rPr>
          <w:rFonts w:ascii="Arial" w:eastAsia="Times New Roman" w:hAnsi="Arial" w:cs="Arial"/>
          <w:b/>
          <w:bCs/>
          <w:kern w:val="0"/>
          <w:sz w:val="22"/>
          <w:szCs w:val="22"/>
          <w:lang w:eastAsia="en-GB"/>
          <w14:ligatures w14:val="none"/>
        </w:rPr>
      </w:pPr>
    </w:p>
    <w:p w14:paraId="07C57530" w14:textId="77777777" w:rsidR="00683C17"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RELEVANT POLICIES AND GUIDANCE</w:t>
      </w:r>
    </w:p>
    <w:p w14:paraId="7E25FA80" w14:textId="77777777" w:rsidR="00DA4AF4" w:rsidRPr="002A405E" w:rsidRDefault="00DA4AF4" w:rsidP="002A405E">
      <w:pPr>
        <w:spacing w:after="0" w:line="240" w:lineRule="auto"/>
        <w:jc w:val="both"/>
        <w:rPr>
          <w:rFonts w:ascii="Arial" w:eastAsia="Times New Roman" w:hAnsi="Arial" w:cs="Arial"/>
          <w:b/>
          <w:bCs/>
          <w:kern w:val="0"/>
          <w:sz w:val="22"/>
          <w:szCs w:val="22"/>
          <w:lang w:eastAsia="en-GB"/>
          <w14:ligatures w14:val="none"/>
        </w:rPr>
      </w:pPr>
    </w:p>
    <w:p w14:paraId="5712D684" w14:textId="676D62B8" w:rsidR="00DA4AF4" w:rsidRPr="002A405E" w:rsidRDefault="00DA4AF4"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 16, 66 and 72 of the Planning (Listed Buildings and Conservation Areas) Act 1990</w:t>
      </w:r>
    </w:p>
    <w:p w14:paraId="65D17D25" w14:textId="77777777" w:rsidR="00227571" w:rsidRPr="002A405E" w:rsidRDefault="00227571" w:rsidP="002A405E">
      <w:pPr>
        <w:spacing w:after="0" w:line="240" w:lineRule="auto"/>
        <w:jc w:val="both"/>
        <w:rPr>
          <w:rFonts w:ascii="Arial" w:eastAsia="Times New Roman" w:hAnsi="Arial" w:cs="Arial"/>
          <w:b/>
          <w:bCs/>
          <w:kern w:val="0"/>
          <w:sz w:val="22"/>
          <w:szCs w:val="22"/>
          <w:lang w:eastAsia="en-GB"/>
          <w14:ligatures w14:val="none"/>
        </w:rPr>
      </w:pPr>
    </w:p>
    <w:p w14:paraId="6283CFD9"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National Planning Policy Framework (NPPF) </w:t>
      </w:r>
    </w:p>
    <w:p w14:paraId="529851A1"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Planning Practice Guidance </w:t>
      </w:r>
    </w:p>
    <w:p w14:paraId="2FB5A273"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National Design Guide </w:t>
      </w:r>
    </w:p>
    <w:p w14:paraId="5677E850"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81276D0"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adopted Wiltshire Core Strategy (WCS), with particular regard to: </w:t>
      </w:r>
    </w:p>
    <w:p w14:paraId="2121DE5F"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F976191" w14:textId="5FC3AC9D"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1 Settlement Strategy; </w:t>
      </w:r>
    </w:p>
    <w:p w14:paraId="672DA011"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2 Delivery Strategy; </w:t>
      </w:r>
    </w:p>
    <w:p w14:paraId="4C0F49DD" w14:textId="08AA51E1"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27 Spatial Strategy Tisbury Community Area </w:t>
      </w:r>
    </w:p>
    <w:p w14:paraId="4745F19B" w14:textId="5785FCBB"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50 Biodiversity and Geodiversity; </w:t>
      </w:r>
    </w:p>
    <w:p w14:paraId="38D7D922" w14:textId="2AC8EA2D"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Core Policy 51 Landscape;</w:t>
      </w:r>
    </w:p>
    <w:p w14:paraId="7CAF65EE" w14:textId="57CEC873"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57 Ensuring High Quality Design and Place Shaping; </w:t>
      </w:r>
    </w:p>
    <w:p w14:paraId="70691C55" w14:textId="42DC3DE9"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58 Ensuring the Conservation of the Historic Environment; </w:t>
      </w:r>
    </w:p>
    <w:p w14:paraId="0229C4BB" w14:textId="5789B14E"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67 Flood Risk; </w:t>
      </w:r>
    </w:p>
    <w:p w14:paraId="470DDBA4"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69 River Avon SAC; </w:t>
      </w:r>
    </w:p>
    <w:p w14:paraId="6EC6EE4D"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E24B556"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Salisbury District Local Plan Saved Policy </w:t>
      </w:r>
    </w:p>
    <w:p w14:paraId="7B48941F"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591290E9"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C24 extensions in the countryside. </w:t>
      </w:r>
    </w:p>
    <w:p w14:paraId="2643CCEB"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9D72E93"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Supplementary Planning Document: </w:t>
      </w:r>
    </w:p>
    <w:p w14:paraId="6E2D8A64"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EA283D5"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Wiltshire Design Guide </w:t>
      </w:r>
    </w:p>
    <w:p w14:paraId="72B61B3B"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Creating Places Design Guide </w:t>
      </w:r>
    </w:p>
    <w:p w14:paraId="0C7C6FD2" w14:textId="2BA84D9C"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National Landscape Management Plan</w:t>
      </w:r>
    </w:p>
    <w:p w14:paraId="3D2D6E28" w14:textId="77777777" w:rsidR="00F1263F" w:rsidRPr="002A405E" w:rsidRDefault="00F1263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7EFD4AC" w14:textId="77777777" w:rsidR="00D902FA" w:rsidRPr="002A405E" w:rsidRDefault="00F7609E" w:rsidP="002A405E">
      <w:pPr>
        <w:spacing w:after="0" w:line="240" w:lineRule="auto"/>
        <w:jc w:val="both"/>
        <w:rPr>
          <w:rFonts w:ascii="Arial" w:eastAsia="Times New Roman" w:hAnsi="Arial" w:cs="Arial"/>
          <w:b/>
          <w:bCs/>
          <w:color w:val="FF0000"/>
          <w:kern w:val="0"/>
          <w:sz w:val="22"/>
          <w:szCs w:val="22"/>
          <w:lang w:eastAsia="en-GB"/>
          <w14:ligatures w14:val="none"/>
        </w:rPr>
      </w:pPr>
      <w:r w:rsidRPr="002A405E">
        <w:rPr>
          <w:rFonts w:ascii="Arial" w:eastAsia="Times New Roman" w:hAnsi="Arial" w:cs="Arial"/>
          <w:b/>
          <w:bCs/>
          <w:kern w:val="0"/>
          <w:sz w:val="22"/>
          <w:szCs w:val="22"/>
          <w:lang w:eastAsia="en-GB"/>
          <w14:ligatures w14:val="none"/>
        </w:rPr>
        <w:t>CONSULTATION</w:t>
      </w:r>
      <w:r w:rsidR="00D902FA" w:rsidRPr="002A405E">
        <w:rPr>
          <w:rFonts w:ascii="Arial" w:eastAsia="Times New Roman" w:hAnsi="Arial" w:cs="Arial"/>
          <w:b/>
          <w:bCs/>
          <w:kern w:val="0"/>
          <w:sz w:val="22"/>
          <w:szCs w:val="22"/>
          <w:lang w:eastAsia="en-GB"/>
          <w14:ligatures w14:val="none"/>
        </w:rPr>
        <w:t xml:space="preserve"> RESPONSES</w:t>
      </w:r>
    </w:p>
    <w:p w14:paraId="46BEC119" w14:textId="77777777" w:rsidR="00D902FA" w:rsidRPr="002A405E" w:rsidRDefault="00D902FA" w:rsidP="002A405E">
      <w:pPr>
        <w:spacing w:after="0" w:line="240" w:lineRule="auto"/>
        <w:jc w:val="both"/>
        <w:rPr>
          <w:rFonts w:ascii="Arial" w:eastAsia="Times New Roman" w:hAnsi="Arial" w:cs="Arial"/>
          <w:b/>
          <w:bCs/>
          <w:color w:val="FF0000"/>
          <w:kern w:val="0"/>
          <w:sz w:val="22"/>
          <w:szCs w:val="22"/>
          <w:lang w:eastAsia="en-GB"/>
          <w14:ligatures w14:val="none"/>
        </w:rPr>
      </w:pPr>
    </w:p>
    <w:p w14:paraId="5D6F00F9" w14:textId="10A1CFFD" w:rsidR="00A55952" w:rsidRPr="002A405E" w:rsidRDefault="00F7609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Parish</w:t>
      </w:r>
      <w:r w:rsidR="00EF7D8D" w:rsidRPr="002A405E">
        <w:rPr>
          <w:rFonts w:ascii="Arial" w:eastAsia="Times New Roman" w:hAnsi="Arial" w:cs="Arial"/>
          <w:kern w:val="0"/>
          <w:sz w:val="22"/>
          <w:szCs w:val="22"/>
          <w:u w:val="single"/>
          <w:lang w:eastAsia="en-GB"/>
          <w14:ligatures w14:val="none"/>
        </w:rPr>
        <w:t xml:space="preserve"> </w:t>
      </w:r>
      <w:r w:rsidRPr="002A405E">
        <w:rPr>
          <w:rFonts w:ascii="Arial" w:eastAsia="Times New Roman" w:hAnsi="Arial" w:cs="Arial"/>
          <w:kern w:val="0"/>
          <w:sz w:val="22"/>
          <w:szCs w:val="22"/>
          <w:u w:val="single"/>
          <w:lang w:eastAsia="en-GB"/>
          <w14:ligatures w14:val="none"/>
        </w:rPr>
        <w:t>Council</w:t>
      </w:r>
      <w:r w:rsidRPr="002A405E">
        <w:rPr>
          <w:rFonts w:ascii="Arial" w:eastAsia="Times New Roman" w:hAnsi="Arial" w:cs="Arial"/>
          <w:kern w:val="0"/>
          <w:sz w:val="22"/>
          <w:szCs w:val="22"/>
          <w:lang w:eastAsia="en-GB"/>
          <w14:ligatures w14:val="none"/>
        </w:rPr>
        <w:t>:</w:t>
      </w:r>
      <w:r w:rsidR="0016162B" w:rsidRPr="002A405E">
        <w:rPr>
          <w:rFonts w:ascii="Arial" w:eastAsia="Times New Roman" w:hAnsi="Arial" w:cs="Arial"/>
          <w:kern w:val="0"/>
          <w:sz w:val="22"/>
          <w:szCs w:val="22"/>
          <w:lang w:eastAsia="en-GB"/>
          <w14:ligatures w14:val="none"/>
        </w:rPr>
        <w:t xml:space="preserve"> </w:t>
      </w:r>
      <w:r w:rsidR="001973B7" w:rsidRPr="002A405E">
        <w:rPr>
          <w:rFonts w:ascii="Arial" w:eastAsia="Times New Roman" w:hAnsi="Arial" w:cs="Arial"/>
          <w:kern w:val="0"/>
          <w:sz w:val="22"/>
          <w:szCs w:val="22"/>
          <w:lang w:eastAsia="en-GB"/>
          <w14:ligatures w14:val="none"/>
        </w:rPr>
        <w:t xml:space="preserve">None received </w:t>
      </w:r>
    </w:p>
    <w:p w14:paraId="2614E993" w14:textId="77777777"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p>
    <w:p w14:paraId="2A716A91" w14:textId="77777777" w:rsidR="001973B7" w:rsidRPr="002A405E" w:rsidRDefault="00EF7D8D"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Archaeology</w:t>
      </w:r>
      <w:r w:rsidRPr="002A405E">
        <w:rPr>
          <w:rFonts w:ascii="Arial" w:eastAsia="Times New Roman" w:hAnsi="Arial" w:cs="Arial"/>
          <w:kern w:val="0"/>
          <w:sz w:val="22"/>
          <w:szCs w:val="22"/>
          <w:lang w:eastAsia="en-GB"/>
          <w14:ligatures w14:val="none"/>
        </w:rPr>
        <w:t>:</w:t>
      </w:r>
      <w:r w:rsidR="001973B7" w:rsidRPr="002A405E">
        <w:rPr>
          <w:rFonts w:ascii="Arial" w:eastAsia="Times New Roman" w:hAnsi="Arial" w:cs="Arial"/>
          <w:kern w:val="0"/>
          <w:sz w:val="22"/>
          <w:szCs w:val="22"/>
          <w:lang w:eastAsia="en-GB"/>
          <w14:ligatures w14:val="none"/>
        </w:rPr>
        <w:t xml:space="preserve"> Ansty Manor is a Grade II* listed, 16th-century house with the ‘Guest House of the Knights of St John’, a nationally important Scheduled Monument (No. 1005648) and a Grade II* listed building, within its grounds.</w:t>
      </w:r>
    </w:p>
    <w:p w14:paraId="287961C9" w14:textId="77777777" w:rsidR="001973B7" w:rsidRPr="002A405E" w:rsidRDefault="001973B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br/>
        <w:t>This application proposes a new link structure to the to the east of the existing swimming pool. Prior to its construction, the footprint of the swimming pool was subject to exploratory archaeological investigation (AC Archaeology, 1999). This recorded a shallow ditch, possibly a former field boundary, containing sherds of medieval pottery. A second trial trench on the footprint of the, now demolished, orangery recorded no archaeological deposits or finds. The new link structure is also proposed to be located within an existing sunken courtyard where it is likely that any buried remains will have been largely removed.</w:t>
      </w:r>
    </w:p>
    <w:p w14:paraId="4E6A4ECB" w14:textId="53A93230" w:rsidR="00EF7D8D" w:rsidRPr="002A405E" w:rsidRDefault="001973B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br/>
        <w:t>On this basis, I have no archaeological concerns with this proposal, and no further action is required as regards the buried archaeological heritage in relation to this planning application.</w:t>
      </w:r>
    </w:p>
    <w:p w14:paraId="15F44DDA" w14:textId="77777777"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p>
    <w:p w14:paraId="44D1A10D" w14:textId="44978A3A" w:rsidR="00EF7D8D" w:rsidRPr="002A405E" w:rsidRDefault="00EF7D8D" w:rsidP="002A405E">
      <w:pPr>
        <w:spacing w:after="0" w:line="240" w:lineRule="auto"/>
        <w:jc w:val="both"/>
        <w:rPr>
          <w:rFonts w:ascii="Arial" w:eastAsia="Times New Roman" w:hAnsi="Arial" w:cs="Arial"/>
          <w:kern w:val="0"/>
          <w:sz w:val="22"/>
          <w:szCs w:val="22"/>
          <w:u w:val="single"/>
          <w:lang w:eastAsia="en-GB"/>
          <w14:ligatures w14:val="none"/>
        </w:rPr>
      </w:pPr>
      <w:r w:rsidRPr="002A405E">
        <w:rPr>
          <w:rFonts w:ascii="Arial" w:eastAsia="Times New Roman" w:hAnsi="Arial" w:cs="Arial"/>
          <w:kern w:val="0"/>
          <w:sz w:val="22"/>
          <w:szCs w:val="22"/>
          <w:u w:val="single"/>
          <w:lang w:eastAsia="en-GB"/>
          <w14:ligatures w14:val="none"/>
        </w:rPr>
        <w:t>Historic England:</w:t>
      </w:r>
      <w:r w:rsidR="008B7955" w:rsidRPr="002A405E">
        <w:rPr>
          <w:rFonts w:ascii="Arial" w:eastAsia="Times New Roman" w:hAnsi="Arial" w:cs="Arial"/>
          <w:kern w:val="0"/>
          <w:sz w:val="22"/>
          <w:szCs w:val="22"/>
          <w:u w:val="single"/>
          <w:lang w:eastAsia="en-GB"/>
          <w14:ligatures w14:val="none"/>
        </w:rPr>
        <w:t xml:space="preserve"> </w:t>
      </w:r>
      <w:r w:rsidR="008B7955" w:rsidRPr="002A405E">
        <w:rPr>
          <w:rFonts w:ascii="Arial" w:eastAsia="Times New Roman" w:hAnsi="Arial" w:cs="Arial"/>
          <w:kern w:val="0"/>
          <w:sz w:val="22"/>
          <w:szCs w:val="22"/>
          <w:lang w:eastAsia="en-GB"/>
          <w14:ligatures w14:val="none"/>
        </w:rPr>
        <w:t>Historic England provides advice when our engagement can add most value. In this case we are not offering advice. This should not be interpreted as comment on the merits of the application.</w:t>
      </w:r>
    </w:p>
    <w:p w14:paraId="42BCA21B" w14:textId="77777777" w:rsidR="00EF7D8D" w:rsidRPr="002A405E" w:rsidRDefault="00EF7D8D" w:rsidP="002A405E">
      <w:pPr>
        <w:spacing w:after="0" w:line="240" w:lineRule="auto"/>
        <w:jc w:val="both"/>
        <w:rPr>
          <w:rFonts w:ascii="Arial" w:eastAsia="Times New Roman" w:hAnsi="Arial" w:cs="Arial"/>
          <w:kern w:val="0"/>
          <w:sz w:val="22"/>
          <w:szCs w:val="22"/>
          <w:u w:val="single"/>
          <w:lang w:eastAsia="en-GB"/>
          <w14:ligatures w14:val="none"/>
        </w:rPr>
      </w:pPr>
    </w:p>
    <w:p w14:paraId="7B46A61A" w14:textId="24C43A72"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 xml:space="preserve">Conservation: </w:t>
      </w:r>
      <w:r w:rsidR="003715D4" w:rsidRPr="002A405E">
        <w:rPr>
          <w:rFonts w:ascii="Arial" w:eastAsia="Times New Roman" w:hAnsi="Arial" w:cs="Arial"/>
          <w:kern w:val="0"/>
          <w:sz w:val="22"/>
          <w:szCs w:val="22"/>
          <w:lang w:eastAsia="en-GB"/>
          <w14:ligatures w14:val="none"/>
        </w:rPr>
        <w:t>No objection subject to conditions</w:t>
      </w:r>
    </w:p>
    <w:p w14:paraId="787F970B" w14:textId="77777777" w:rsidR="001973B7" w:rsidRPr="002A405E" w:rsidRDefault="001973B7" w:rsidP="002A405E">
      <w:pPr>
        <w:spacing w:after="0" w:line="240" w:lineRule="auto"/>
        <w:jc w:val="both"/>
        <w:rPr>
          <w:rFonts w:ascii="Arial" w:eastAsia="Times New Roman" w:hAnsi="Arial" w:cs="Arial"/>
          <w:kern w:val="0"/>
          <w:sz w:val="22"/>
          <w:szCs w:val="22"/>
          <w:lang w:eastAsia="en-GB"/>
          <w14:ligatures w14:val="none"/>
        </w:rPr>
      </w:pPr>
    </w:p>
    <w:p w14:paraId="133A98B5" w14:textId="4E9AFFBC" w:rsidR="001973B7" w:rsidRPr="002A405E" w:rsidRDefault="001973B7" w:rsidP="002A405E">
      <w:pPr>
        <w:spacing w:after="0" w:line="240" w:lineRule="auto"/>
        <w:jc w:val="both"/>
        <w:rPr>
          <w:rFonts w:ascii="Arial" w:eastAsia="Times New Roman" w:hAnsi="Arial" w:cs="Arial"/>
          <w:color w:val="FF0000"/>
          <w:kern w:val="0"/>
          <w:sz w:val="22"/>
          <w:szCs w:val="22"/>
          <w:u w:val="single"/>
          <w:lang w:eastAsia="en-GB"/>
          <w14:ligatures w14:val="none"/>
        </w:rPr>
      </w:pPr>
      <w:r w:rsidRPr="002A405E">
        <w:rPr>
          <w:rFonts w:ascii="Arial" w:eastAsia="Times New Roman" w:hAnsi="Arial" w:cs="Arial"/>
          <w:kern w:val="0"/>
          <w:sz w:val="22"/>
          <w:szCs w:val="22"/>
          <w:lang w:eastAsia="en-GB"/>
          <w14:ligatures w14:val="none"/>
        </w:rPr>
        <w:t>Ecology: None received</w:t>
      </w:r>
    </w:p>
    <w:p w14:paraId="0685395C"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649A0291" w14:textId="77777777" w:rsidR="00D902FA"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REPRESENTATIONS</w:t>
      </w:r>
    </w:p>
    <w:p w14:paraId="036167D8"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lang w:eastAsia="en-GB"/>
          <w14:ligatures w14:val="none"/>
        </w:rPr>
      </w:pPr>
    </w:p>
    <w:p w14:paraId="4AD983EA" w14:textId="77777777" w:rsidR="0007377C" w:rsidRPr="002A405E" w:rsidRDefault="00E51166"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No comments were received</w:t>
      </w:r>
      <w:r w:rsidR="00924221" w:rsidRPr="002A405E">
        <w:rPr>
          <w:rFonts w:ascii="Arial" w:eastAsia="Times New Roman" w:hAnsi="Arial" w:cs="Arial"/>
          <w:color w:val="000000" w:themeColor="text1"/>
          <w:kern w:val="0"/>
          <w:sz w:val="22"/>
          <w:szCs w:val="22"/>
          <w:lang w:eastAsia="en-GB"/>
          <w14:ligatures w14:val="none"/>
        </w:rPr>
        <w:t xml:space="preserve">. </w:t>
      </w:r>
      <w:r w:rsidR="00DA41A3" w:rsidRPr="002A405E">
        <w:rPr>
          <w:rFonts w:ascii="Arial" w:eastAsia="Times New Roman" w:hAnsi="Arial" w:cs="Arial"/>
          <w:color w:val="000000" w:themeColor="text1"/>
          <w:kern w:val="0"/>
          <w:sz w:val="22"/>
          <w:szCs w:val="22"/>
          <w:lang w:eastAsia="en-GB"/>
          <w14:ligatures w14:val="none"/>
        </w:rPr>
        <w:t xml:space="preserve"> </w:t>
      </w:r>
    </w:p>
    <w:p w14:paraId="15A67590" w14:textId="77777777" w:rsidR="00E51166" w:rsidRPr="002A405E" w:rsidRDefault="00E51166" w:rsidP="002A405E">
      <w:pPr>
        <w:spacing w:after="0" w:line="240" w:lineRule="auto"/>
        <w:jc w:val="both"/>
        <w:rPr>
          <w:rFonts w:ascii="Arial" w:eastAsia="Times New Roman" w:hAnsi="Arial" w:cs="Arial"/>
          <w:b/>
          <w:bCs/>
          <w:color w:val="FF0000"/>
          <w:kern w:val="0"/>
          <w:sz w:val="22"/>
          <w:szCs w:val="22"/>
          <w:lang w:eastAsia="en-GB"/>
          <w14:ligatures w14:val="none"/>
        </w:rPr>
      </w:pPr>
    </w:p>
    <w:p w14:paraId="0C18A759" w14:textId="77777777" w:rsidR="0007377C"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ASSESSMENT</w:t>
      </w:r>
    </w:p>
    <w:p w14:paraId="28D8AA52"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lang w:eastAsia="en-GB"/>
          <w14:ligatures w14:val="none"/>
        </w:rPr>
      </w:pPr>
    </w:p>
    <w:p w14:paraId="1B0ACCFB"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666DB6"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5C8B9F41" w14:textId="77777777" w:rsidR="0092586B" w:rsidRPr="002A405E" w:rsidRDefault="0092586B" w:rsidP="002A405E">
      <w:pPr>
        <w:spacing w:after="0" w:line="240" w:lineRule="auto"/>
        <w:jc w:val="both"/>
        <w:rPr>
          <w:rFonts w:ascii="Arial" w:eastAsia="Times New Roman" w:hAnsi="Arial" w:cs="Arial"/>
          <w:i/>
          <w:iCs/>
          <w:color w:val="000000" w:themeColor="text1"/>
          <w:kern w:val="0"/>
          <w:sz w:val="22"/>
          <w:szCs w:val="22"/>
          <w:lang w:eastAsia="en-GB"/>
          <w14:ligatures w14:val="none"/>
        </w:rPr>
      </w:pPr>
      <w:r w:rsidRPr="002A405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3696D08"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E88C5BE"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2A405E">
        <w:rPr>
          <w:rFonts w:ascii="Arial" w:eastAsia="Times New Roman" w:hAnsi="Arial" w:cs="Arial"/>
          <w:color w:val="000000" w:themeColor="text1"/>
          <w:kern w:val="0"/>
          <w:sz w:val="22"/>
          <w:szCs w:val="22"/>
          <w:lang w:eastAsia="en-GB"/>
          <w14:ligatures w14:val="none"/>
        </w:rPr>
        <w:t xml:space="preserve">adopted </w:t>
      </w:r>
      <w:r w:rsidRPr="002A405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016CAFC" w14:textId="77777777" w:rsidR="00B71D0E" w:rsidRPr="002A405E" w:rsidRDefault="00B71D0E" w:rsidP="002A405E">
      <w:pPr>
        <w:spacing w:after="0" w:line="240" w:lineRule="auto"/>
        <w:jc w:val="both"/>
        <w:rPr>
          <w:rFonts w:ascii="Arial" w:eastAsia="Times New Roman" w:hAnsi="Arial" w:cs="Arial"/>
          <w:b/>
          <w:bCs/>
          <w:color w:val="FF0000"/>
          <w:kern w:val="0"/>
          <w:sz w:val="22"/>
          <w:szCs w:val="22"/>
          <w:lang w:eastAsia="en-GB"/>
          <w14:ligatures w14:val="none"/>
        </w:rPr>
      </w:pPr>
    </w:p>
    <w:p w14:paraId="6D994AB1" w14:textId="0F1741D6" w:rsidR="00852CAC" w:rsidRPr="002A405E" w:rsidRDefault="00FC2E8B" w:rsidP="002A405E">
      <w:pPr>
        <w:spacing w:after="0" w:line="240" w:lineRule="auto"/>
        <w:jc w:val="both"/>
        <w:rPr>
          <w:rFonts w:ascii="Arial" w:eastAsia="Times New Roman" w:hAnsi="Arial" w:cs="Arial"/>
          <w:kern w:val="0"/>
          <w:sz w:val="22"/>
          <w:szCs w:val="22"/>
          <w:u w:val="single"/>
          <w:lang w:eastAsia="en-GB"/>
          <w14:ligatures w14:val="none"/>
        </w:rPr>
      </w:pPr>
      <w:r w:rsidRPr="002A405E">
        <w:rPr>
          <w:rFonts w:ascii="Arial" w:eastAsia="Times New Roman" w:hAnsi="Arial" w:cs="Arial"/>
          <w:kern w:val="0"/>
          <w:sz w:val="22"/>
          <w:szCs w:val="22"/>
          <w:u w:val="single"/>
          <w:lang w:eastAsia="en-GB"/>
          <w14:ligatures w14:val="none"/>
        </w:rPr>
        <w:t>Character, design impact on the heritage assets a</w:t>
      </w:r>
      <w:r w:rsidR="009E239D" w:rsidRPr="002A405E">
        <w:rPr>
          <w:rFonts w:ascii="Arial" w:eastAsia="Times New Roman" w:hAnsi="Arial" w:cs="Arial"/>
          <w:kern w:val="0"/>
          <w:sz w:val="22"/>
          <w:szCs w:val="22"/>
          <w:u w:val="single"/>
          <w:lang w:eastAsia="en-GB"/>
          <w14:ligatures w14:val="none"/>
        </w:rPr>
        <w:t>n</w:t>
      </w:r>
      <w:r w:rsidRPr="002A405E">
        <w:rPr>
          <w:rFonts w:ascii="Arial" w:eastAsia="Times New Roman" w:hAnsi="Arial" w:cs="Arial"/>
          <w:kern w:val="0"/>
          <w:sz w:val="22"/>
          <w:szCs w:val="22"/>
          <w:u w:val="single"/>
          <w:lang w:eastAsia="en-GB"/>
          <w14:ligatures w14:val="none"/>
        </w:rPr>
        <w:t>d National Landsc</w:t>
      </w:r>
      <w:r w:rsidR="009E239D" w:rsidRPr="002A405E">
        <w:rPr>
          <w:rFonts w:ascii="Arial" w:eastAsia="Times New Roman" w:hAnsi="Arial" w:cs="Arial"/>
          <w:kern w:val="0"/>
          <w:sz w:val="22"/>
          <w:szCs w:val="22"/>
          <w:u w:val="single"/>
          <w:lang w:eastAsia="en-GB"/>
          <w14:ligatures w14:val="none"/>
        </w:rPr>
        <w:t>a</w:t>
      </w:r>
      <w:r w:rsidRPr="002A405E">
        <w:rPr>
          <w:rFonts w:ascii="Arial" w:eastAsia="Times New Roman" w:hAnsi="Arial" w:cs="Arial"/>
          <w:kern w:val="0"/>
          <w:sz w:val="22"/>
          <w:szCs w:val="22"/>
          <w:u w:val="single"/>
          <w:lang w:eastAsia="en-GB"/>
          <w14:ligatures w14:val="none"/>
        </w:rPr>
        <w:t>pe.</w:t>
      </w:r>
    </w:p>
    <w:p w14:paraId="2CD35399" w14:textId="77777777" w:rsidR="005B0FD5" w:rsidRPr="002A405E" w:rsidRDefault="005B0FD5" w:rsidP="002A405E">
      <w:pPr>
        <w:spacing w:after="0" w:line="240" w:lineRule="auto"/>
        <w:jc w:val="both"/>
        <w:rPr>
          <w:rFonts w:ascii="Arial" w:eastAsia="Times New Roman" w:hAnsi="Arial" w:cs="Arial"/>
          <w:kern w:val="0"/>
          <w:sz w:val="22"/>
          <w:szCs w:val="22"/>
          <w:u w:val="single"/>
          <w:lang w:eastAsia="en-GB"/>
          <w14:ligatures w14:val="none"/>
        </w:rPr>
      </w:pPr>
    </w:p>
    <w:p w14:paraId="7F2A4200" w14:textId="090A8548"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CP58 of the WCS requires development to protect, conserve and, where possible, enhance the historic environment, including the character and setting of heritage assets. </w:t>
      </w:r>
    </w:p>
    <w:p w14:paraId="25AFAEE6"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1A2E881B" w14:textId="2E672CA6"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This reflects the approach in Sections 16, 66 and 72 of the Planning (Listed Buildings and Conservation Areas) Act 1990, and paragraphs 212–221 of the NPPF. Where harm to a heritage asset is identified, there must be clear and convincing justification. </w:t>
      </w:r>
    </w:p>
    <w:p w14:paraId="4C7818B3"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0AD0EA72"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CP57 of the WCS seeks to ensure that all development proposals are of a high standard of design that responds positively to the local context and contributes to a sense of place. This includes consideration of layout, form, materials, scale, and relationship to the surroundings. Proposals should reinforce local distinctiveness, protect the character of settlements, and promote inclusive and attractive environments. </w:t>
      </w:r>
    </w:p>
    <w:p w14:paraId="31971D3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2A50741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particular weight to designated areas such as National Landscapes. </w:t>
      </w:r>
    </w:p>
    <w:p w14:paraId="78F3D72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003F56DA"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 </w:t>
      </w:r>
    </w:p>
    <w:p w14:paraId="605044DB"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214A6FB9"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Historic England Advice Note 2 – Making changes to Heritage Assets illustrates the application of policies set out in the NPPF in determining applications for PP and LBC. </w:t>
      </w:r>
    </w:p>
    <w:p w14:paraId="6226F3F6"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01BC2A35"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following points are taken from the Historic England document “The Setting of Heritage Assets: Historic Environment Good Practice Advice in Planning 3” (HE GPA3) that are considered to be particularly relevant: </w:t>
      </w:r>
    </w:p>
    <w:p w14:paraId="1F1B8CFB"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079A6D56"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HE GPA3 Part 1: “The NPPF makes it clear that the setting of a heritage asset is the surroundings in which a heritage asset is experienced. Its extent is not fixed and may change as the asset and its surroundings evolve. Elements of a setting may make a positive or negative contribution to the significance of an asset.” </w:t>
      </w:r>
    </w:p>
    <w:p w14:paraId="0F2E0379"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2B3779A0"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extent and importance of setting is often expressed by reference to visual considerations. …views of or from an asset will play an important part…” </w:t>
      </w:r>
    </w:p>
    <w:p w14:paraId="155DA4B8"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3B6CE2C9"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“While setting can be mapped in the context of an individual application or proposal, it cannot be definitively and permanently described for all time as a spatially bounded area or as lying within a set distance of a heritage asset. This is because the surroundings of a heritage asset will change over time.” </w:t>
      </w:r>
    </w:p>
    <w:p w14:paraId="014AF21E"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612048C6" w14:textId="5B45012D"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“The importance lies in what the setting contributes to the significance of the heritage asset or to the ability to appreciate that significance.”</w:t>
      </w:r>
    </w:p>
    <w:p w14:paraId="519B0904"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44C8A1D3" w14:textId="18F38752" w:rsidR="00A050F1"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In this instance, the main impacts of the proposals relate to the heritage assets, the Council’s conservation officer has provided the following comments</w:t>
      </w:r>
    </w:p>
    <w:p w14:paraId="2D4B906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2C361A84" w14:textId="34416C9D" w:rsidR="007C03DC" w:rsidRPr="002A405E" w:rsidRDefault="007C03D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Ansty Manor is a grade II* listed building. The list description reads as follows: Detached house. C16, altered C17, C18, C20. Limestone ashlar, tiled roof with ashlar stacks. T-plan. 2-storey, 3-window front. C16 double-chamfered round-arched doorway with C20 door, to right of centre, to right is C18 Venetian window with square columns and keystone, to left is C20 3-light mullioned window with hoodmould and 3-light and single recessed chamfered mullioned window with hoodmoulds. First floor has 2-light, 1-light and 4-light mullioned windows. Cellar below right part has chamfered window. Right return has two 2-light recessed chamfered mullioned windows to attic. Left return has large external stack and small 12-pane sash, two 2-light recessed chamfered mullioned windows to attic and single to first floor. Rear of right part has inserted C20 round- arched glazed double door. Rear wing north side has C20 casements and doors with one Cl? 2-light chamfered mullioned window, south side has C20 door and windows to ground floor with three 2-light and one 1 light recessed chamfered mullioned window to first floor, straight joint divides wing into two builds. Interior: stone steps and door with 6 fielded panels to dining room to right of door, entrance hall has C18 stairs with Chinese Chippendale balustrade and moulded handrail. Large room to left of door, formerly two smaller rooms and possibly original open hall, floor inserted late C17, two open fireplaces, the larger with stone Tudor arch on brick jambs, round-arched double-chamfered doorway in wall to rear wing. Wing of two builds, probably C17, has chamfered beams and open fireplace with chamfered timber lintel with ogee stops. First and attic floor has good C17 chamfered doorcases with stopped jambs, planked doors with strap hinges. Two stone Tudor- arched fireplaces with herringbone brick backs in bedrooms at south end of main range. Winding newel stairs to attic. Unusual roof over main build has cruck-like principals on cross-rail below eaves-level, with interrupted tie-beam. The development of this building may have begun </w:t>
      </w:r>
      <w:r w:rsidR="00B16B46" w:rsidRPr="002A405E">
        <w:rPr>
          <w:rFonts w:ascii="Arial" w:hAnsi="Arial" w:cs="Arial"/>
          <w:i/>
          <w:iCs/>
          <w:color w:val="000000" w:themeColor="text1"/>
          <w:sz w:val="22"/>
          <w:szCs w:val="22"/>
        </w:rPr>
        <w:t>with</w:t>
      </w:r>
      <w:r w:rsidRPr="002A405E">
        <w:rPr>
          <w:rFonts w:ascii="Arial" w:hAnsi="Arial" w:cs="Arial"/>
          <w:i/>
          <w:iCs/>
          <w:color w:val="000000" w:themeColor="text1"/>
          <w:sz w:val="22"/>
          <w:szCs w:val="22"/>
        </w:rPr>
        <w:t xml:space="preserve"> C16 open hall with through passage at north end, floor inserted, rear wing added and the whole refenestrated in late C17, Venetian window inserted and stairs refitted C18. Formerly the property of the Arundells of Wardour (q.v.). Occupies a prominent position overlooking Ansty pond, the church (q.v.) and former Banqueting House (q.v.). </w:t>
      </w:r>
    </w:p>
    <w:p w14:paraId="59D1F8DA" w14:textId="77777777" w:rsidR="007C03DC" w:rsidRPr="002A405E" w:rsidRDefault="007C03DC" w:rsidP="002A405E">
      <w:pPr>
        <w:spacing w:after="0" w:line="240" w:lineRule="auto"/>
        <w:jc w:val="both"/>
        <w:rPr>
          <w:rFonts w:ascii="Arial" w:hAnsi="Arial" w:cs="Arial"/>
          <w:i/>
          <w:iCs/>
          <w:color w:val="000000" w:themeColor="text1"/>
          <w:sz w:val="22"/>
          <w:szCs w:val="22"/>
        </w:rPr>
      </w:pPr>
    </w:p>
    <w:p w14:paraId="60FC8141" w14:textId="32A407F4" w:rsidR="00101B46" w:rsidRPr="002A405E" w:rsidRDefault="007C03D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Nearby is the Church of St James, a grade II listed building, and also the Banqueting House (listed as workshop) a grade II* building.</w:t>
      </w:r>
    </w:p>
    <w:p w14:paraId="27D5BA0C" w14:textId="77777777" w:rsidR="00541080" w:rsidRPr="002A405E" w:rsidRDefault="00541080" w:rsidP="002A405E">
      <w:pPr>
        <w:spacing w:after="0" w:line="240" w:lineRule="auto"/>
        <w:jc w:val="both"/>
        <w:rPr>
          <w:rFonts w:ascii="Arial" w:hAnsi="Arial" w:cs="Arial"/>
          <w:i/>
          <w:iCs/>
          <w:color w:val="000000" w:themeColor="text1"/>
          <w:sz w:val="22"/>
          <w:szCs w:val="22"/>
        </w:rPr>
      </w:pPr>
    </w:p>
    <w:p w14:paraId="7199604D" w14:textId="109BBBB6" w:rsidR="00541080" w:rsidRPr="002A405E" w:rsidRDefault="00541080" w:rsidP="002A405E">
      <w:pPr>
        <w:spacing w:after="0" w:line="240" w:lineRule="auto"/>
        <w:jc w:val="both"/>
        <w:rPr>
          <w:rFonts w:ascii="Arial" w:hAnsi="Arial" w:cs="Arial"/>
          <w:i/>
          <w:iCs/>
          <w:color w:val="000000" w:themeColor="text1"/>
          <w:sz w:val="22"/>
          <w:szCs w:val="22"/>
        </w:rPr>
      </w:pPr>
      <w:r w:rsidRPr="002A405E">
        <w:rPr>
          <w:rFonts w:ascii="Arial" w:hAnsi="Arial" w:cs="Arial"/>
          <w:i/>
          <w:iCs/>
          <w:noProof/>
          <w:color w:val="000000" w:themeColor="text1"/>
          <w:sz w:val="22"/>
          <w:szCs w:val="22"/>
        </w:rPr>
        <w:lastRenderedPageBreak/>
        <w:drawing>
          <wp:inline distT="0" distB="0" distL="0" distR="0" wp14:anchorId="417CFB2D" wp14:editId="7FC8A703">
            <wp:extent cx="2474786" cy="2730500"/>
            <wp:effectExtent l="0" t="0" r="1905" b="0"/>
            <wp:docPr id="154963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37542" name=""/>
                    <pic:cNvPicPr/>
                  </pic:nvPicPr>
                  <pic:blipFill>
                    <a:blip r:embed="rId23"/>
                    <a:stretch>
                      <a:fillRect/>
                    </a:stretch>
                  </pic:blipFill>
                  <pic:spPr>
                    <a:xfrm>
                      <a:off x="0" y="0"/>
                      <a:ext cx="2479126" cy="2735289"/>
                    </a:xfrm>
                    <a:prstGeom prst="rect">
                      <a:avLst/>
                    </a:prstGeom>
                  </pic:spPr>
                </pic:pic>
              </a:graphicData>
            </a:graphic>
          </wp:inline>
        </w:drawing>
      </w:r>
    </w:p>
    <w:p w14:paraId="418C2E92" w14:textId="77777777" w:rsidR="00F321EF" w:rsidRPr="002A405E" w:rsidRDefault="00F321EF" w:rsidP="002A405E">
      <w:pPr>
        <w:spacing w:after="0" w:line="240" w:lineRule="auto"/>
        <w:jc w:val="both"/>
        <w:rPr>
          <w:rFonts w:ascii="Arial" w:hAnsi="Arial" w:cs="Arial"/>
          <w:i/>
          <w:iCs/>
          <w:color w:val="000000" w:themeColor="text1"/>
          <w:sz w:val="22"/>
          <w:szCs w:val="22"/>
        </w:rPr>
      </w:pPr>
    </w:p>
    <w:p w14:paraId="644EC657" w14:textId="34FCBCD2" w:rsidR="00F321EF" w:rsidRPr="002A405E" w:rsidRDefault="00F321EF"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The house is also within the Ansty conservation area (for which there is no appraisal).</w:t>
      </w:r>
    </w:p>
    <w:p w14:paraId="75D6A373"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214BCC8F"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Proposal </w:t>
      </w:r>
    </w:p>
    <w:p w14:paraId="560F6A31"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66D69B83" w14:textId="77777777" w:rsidR="00D47B76"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GARAGE: Conversion of two-bay garage to a laundry. Externally the two existing doors would be replaced with hinged wooden doors, panelled below and with glazing in the upper half. </w:t>
      </w:r>
    </w:p>
    <w:p w14:paraId="1D9EBE2D" w14:textId="77777777" w:rsidR="00D47B76" w:rsidRPr="002A405E" w:rsidRDefault="00D47B76" w:rsidP="002A405E">
      <w:pPr>
        <w:spacing w:after="0" w:line="240" w:lineRule="auto"/>
        <w:jc w:val="both"/>
        <w:rPr>
          <w:rFonts w:ascii="Arial" w:hAnsi="Arial" w:cs="Arial"/>
          <w:i/>
          <w:iCs/>
          <w:color w:val="000000" w:themeColor="text1"/>
          <w:sz w:val="22"/>
          <w:szCs w:val="22"/>
        </w:rPr>
      </w:pPr>
    </w:p>
    <w:p w14:paraId="387336CE" w14:textId="5218D48B"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Internally the only change is a wall to separate the proposed laundry from the store. </w:t>
      </w:r>
    </w:p>
    <w:p w14:paraId="200B5AC9"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05EDC589"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Reconfiguration of the ‘front’ elevation of the underground swimming pool </w:t>
      </w:r>
    </w:p>
    <w:p w14:paraId="12B7D6CD"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044D3D00"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This is currently accessed via a link building in the corner (no north indication on plan, please can they address this) of the courtyard. This is clearly modern. </w:t>
      </w:r>
    </w:p>
    <w:p w14:paraId="3BB3FDB7"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78DFE6F5"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‘front’ elevation of the swimming pool has three arched openings. </w:t>
      </w:r>
    </w:p>
    <w:p w14:paraId="2A837AF7"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5BC520ED"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proposal is to demolish the arches and create a larger ‘rectangular’ opening, replace the link and form a new ‘forward’ extension to the swimming pool building. </w:t>
      </w:r>
    </w:p>
    <w:p w14:paraId="200AD0F5"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2737E2B5"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There are no change to the existing (house) openings. </w:t>
      </w:r>
    </w:p>
    <w:p w14:paraId="124B208A"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64184486" w14:textId="26011338"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new extension would appear to be constructed from stone with a glazed link. </w:t>
      </w:r>
    </w:p>
    <w:p w14:paraId="192ABD48"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E10F36E" w14:textId="1209B328"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Issues: impact on the listed building, impact on the conservation area. </w:t>
      </w:r>
    </w:p>
    <w:p w14:paraId="46C62895"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F4FCFF5" w14:textId="5B577F94"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Information considered/provided: </w:t>
      </w:r>
    </w:p>
    <w:p w14:paraId="553435E2"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66BCC3DC" w14:textId="77777777"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w:t>
      </w:r>
    </w:p>
    <w:p w14:paraId="4C208594"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DC8D257" w14:textId="72B2B040"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 this case, whilst the applications are accompanied by a “Design, Access and Heritage Statement” the document provides limited information about the building and fails to provide any objective assessment of the fabric affected, its date or significance or of the impact of the proposals and, as a result, it fails to meet the requirements of the NPPF. </w:t>
      </w:r>
    </w:p>
    <w:p w14:paraId="2C871BC3"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492DEB85" w14:textId="0C3A1D6A"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lastRenderedPageBreak/>
        <w:t xml:space="preserve">In this case, the applications are accompanied by a “Design and Heritage Statement” which provides sufficient information to understand the impact of the proposals and is proportionate to their scope. The requirements of the NPPF are therefore met in this respect. </w:t>
      </w:r>
    </w:p>
    <w:p w14:paraId="04E19394"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0C02DDC9" w14:textId="01B12B95"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However, paragraph 208 also provides for the local planning authority to make its own assessment of impact and the following heritage recommendations are offered on this basis. </w:t>
      </w:r>
    </w:p>
    <w:p w14:paraId="44E935CC"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3F370AE3" w14:textId="77777777"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Significance of assets and contribution of setting </w:t>
      </w:r>
    </w:p>
    <w:p w14:paraId="2B7818D4"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3CC52862" w14:textId="3DA985A0"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 </w:t>
      </w:r>
    </w:p>
    <w:p w14:paraId="28C8C237" w14:textId="77777777" w:rsidR="00F73CBD" w:rsidRPr="002A405E" w:rsidRDefault="00F73CBD" w:rsidP="002A405E">
      <w:pPr>
        <w:spacing w:after="0" w:line="240" w:lineRule="auto"/>
        <w:jc w:val="both"/>
        <w:rPr>
          <w:rFonts w:ascii="Arial" w:hAnsi="Arial" w:cs="Arial"/>
          <w:i/>
          <w:iCs/>
          <w:color w:val="000000" w:themeColor="text1"/>
          <w:sz w:val="22"/>
          <w:szCs w:val="22"/>
        </w:rPr>
      </w:pPr>
    </w:p>
    <w:p w14:paraId="484B8AE7" w14:textId="72AB181B"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proposals have been supported by a heritage statement (Asset Heritage Consulting Ltd) which has been used to guide the proposals. The report is comprehensive and is welcomed. Section 3.2 is headed Significance and is comprehensive although does not refer to the contribution the building makes to the Ansty conservation area (although in respect of the current proposals, there is no change). </w:t>
      </w:r>
    </w:p>
    <w:p w14:paraId="0623AF11" w14:textId="77777777" w:rsidR="00F73CBD" w:rsidRPr="002A405E" w:rsidRDefault="00F73CBD" w:rsidP="002A405E">
      <w:pPr>
        <w:spacing w:after="0" w:line="240" w:lineRule="auto"/>
        <w:jc w:val="both"/>
        <w:rPr>
          <w:rFonts w:ascii="Arial" w:hAnsi="Arial" w:cs="Arial"/>
          <w:i/>
          <w:iCs/>
          <w:color w:val="000000" w:themeColor="text1"/>
          <w:sz w:val="22"/>
          <w:szCs w:val="22"/>
        </w:rPr>
      </w:pPr>
    </w:p>
    <w:p w14:paraId="6C023C34" w14:textId="77777777"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At 3.2.6 the report says: </w:t>
      </w:r>
    </w:p>
    <w:p w14:paraId="7F93908E" w14:textId="21FFC3AB"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later additions (Garden Room, swimming pool and swimming pool link) are evidently of no heritage significance. The Garden Room was, however, a successful addition to the building in c.2012 in replacement of a previous Orangery addition of c.2000. The courtyard into which these structures face is a creation of the late 20th and early 21st century and its form and structures are not historic or of any heritage interest’. </w:t>
      </w:r>
    </w:p>
    <w:p w14:paraId="1ACAA152"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1FC8A983" w14:textId="77777777"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Assessment: </w:t>
      </w:r>
    </w:p>
    <w:p w14:paraId="7586CFC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0A0B980A" w14:textId="77777777"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author of the heritage report concludes that the proposals will enhance the setting of the listed building and will not entail the loss of historic fabric. </w:t>
      </w:r>
    </w:p>
    <w:p w14:paraId="64298DD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26E4DB90" w14:textId="79D464BD"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 agree with their assessment that the proposals will meet the requirements of sections 16 and 66 of the Planning (LBCA) Act 1990. In respect of the conservation area, the proposals will preserve its character (being effectively concealed within a courtyard) and will therefore also meet the requirements of section 72 of the Planning (LBCA) Act 1990. </w:t>
      </w:r>
    </w:p>
    <w:p w14:paraId="76253FE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1BFE6E9F" w14:textId="34C7F596"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Summary &amp; conclusion: </w:t>
      </w:r>
    </w:p>
    <w:p w14:paraId="4C1F4820"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3C2A867F" w14:textId="0AE69CF0"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A7BDE27"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6B0A6000" w14:textId="46767BE5"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The impact of the proposals on heritage assets will be neutral/positive. On this basis no specific justification is required however it is considered the works will assist in securing the future use of a heritage asset in support of its long-term conservation. The requirements of current conservation legislation, policy or guidance are considered to be met and there is therefore no objection to the approval of the application.</w:t>
      </w:r>
    </w:p>
    <w:p w14:paraId="2FA24A59"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41387103"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 If you are minded to approve the application, I recommend the following conditions: </w:t>
      </w:r>
    </w:p>
    <w:p w14:paraId="1A2FE612"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423E0C14"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Details of the new garage doors at 1:10 or 1:20 or a brochure detail;</w:t>
      </w:r>
    </w:p>
    <w:p w14:paraId="4FF61EF6"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Confirmation of the choice of stone for the spine wall/s of the extension; </w:t>
      </w:r>
    </w:p>
    <w:p w14:paraId="09A4DD42" w14:textId="0EE706A2"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lastRenderedPageBreak/>
        <w:t>Estate railings to be metal and painted a dark colour.</w:t>
      </w:r>
    </w:p>
    <w:p w14:paraId="554F33B1" w14:textId="77777777" w:rsidR="00907190" w:rsidRPr="002A405E" w:rsidRDefault="00907190" w:rsidP="002A405E">
      <w:pPr>
        <w:spacing w:after="0" w:line="240" w:lineRule="auto"/>
        <w:jc w:val="both"/>
        <w:rPr>
          <w:rFonts w:ascii="Arial" w:hAnsi="Arial" w:cs="Arial"/>
          <w:i/>
          <w:iCs/>
          <w:color w:val="000000" w:themeColor="text1"/>
          <w:sz w:val="22"/>
          <w:szCs w:val="22"/>
        </w:rPr>
      </w:pPr>
    </w:p>
    <w:p w14:paraId="546FDF7A" w14:textId="588C7A36" w:rsidR="00907190" w:rsidRPr="002A405E" w:rsidRDefault="00907190"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From a planning perspective, the proposed development relates to modest extensions and alterations to the existing dwelling; the works are contained </w:t>
      </w:r>
      <w:r w:rsidR="007A3781" w:rsidRPr="002A405E">
        <w:rPr>
          <w:rFonts w:ascii="Arial" w:hAnsi="Arial" w:cs="Arial"/>
          <w:color w:val="000000" w:themeColor="text1"/>
          <w:sz w:val="22"/>
          <w:szCs w:val="22"/>
        </w:rPr>
        <w:t xml:space="preserve">within the centre of the site and </w:t>
      </w:r>
      <w:r w:rsidR="00E33176" w:rsidRPr="002A405E">
        <w:rPr>
          <w:rFonts w:ascii="Arial" w:hAnsi="Arial" w:cs="Arial"/>
          <w:color w:val="000000" w:themeColor="text1"/>
          <w:sz w:val="22"/>
          <w:szCs w:val="22"/>
        </w:rPr>
        <w:t xml:space="preserve">will not be visible from the public realm. There are no concerns raised regarding the works as </w:t>
      </w:r>
      <w:r w:rsidR="00DB4668" w:rsidRPr="002A405E">
        <w:rPr>
          <w:rFonts w:ascii="Arial" w:hAnsi="Arial" w:cs="Arial"/>
          <w:color w:val="000000" w:themeColor="text1"/>
          <w:sz w:val="22"/>
          <w:szCs w:val="22"/>
        </w:rPr>
        <w:t>proposed,</w:t>
      </w:r>
      <w:r w:rsidR="00D16F4C" w:rsidRPr="002A405E">
        <w:rPr>
          <w:rFonts w:ascii="Arial" w:hAnsi="Arial" w:cs="Arial"/>
          <w:color w:val="000000" w:themeColor="text1"/>
          <w:sz w:val="22"/>
          <w:szCs w:val="22"/>
        </w:rPr>
        <w:t xml:space="preserve"> and Officers concur with the conservation officer that the works are an enhancement to the </w:t>
      </w:r>
      <w:r w:rsidR="00D118A2" w:rsidRPr="002A405E">
        <w:rPr>
          <w:rFonts w:ascii="Arial" w:hAnsi="Arial" w:cs="Arial"/>
          <w:color w:val="000000" w:themeColor="text1"/>
          <w:sz w:val="22"/>
          <w:szCs w:val="22"/>
        </w:rPr>
        <w:t>setting of the listed building</w:t>
      </w:r>
      <w:r w:rsidR="00D16F4C" w:rsidRPr="002A405E">
        <w:rPr>
          <w:rFonts w:ascii="Arial" w:hAnsi="Arial" w:cs="Arial"/>
          <w:color w:val="000000" w:themeColor="text1"/>
          <w:sz w:val="22"/>
          <w:szCs w:val="22"/>
        </w:rPr>
        <w:t xml:space="preserve">. </w:t>
      </w:r>
      <w:r w:rsidR="00673C19" w:rsidRPr="002A405E">
        <w:rPr>
          <w:rFonts w:ascii="Arial" w:hAnsi="Arial" w:cs="Arial"/>
          <w:color w:val="000000" w:themeColor="text1"/>
          <w:sz w:val="22"/>
          <w:szCs w:val="22"/>
        </w:rPr>
        <w:t>The scale, siting and design of the proposals are also not considered to pose</w:t>
      </w:r>
      <w:r w:rsidR="001C518A">
        <w:rPr>
          <w:rFonts w:ascii="Arial" w:hAnsi="Arial" w:cs="Arial"/>
          <w:color w:val="000000" w:themeColor="text1"/>
          <w:sz w:val="22"/>
          <w:szCs w:val="22"/>
        </w:rPr>
        <w:t xml:space="preserve"> significant</w:t>
      </w:r>
      <w:r w:rsidR="00673C19" w:rsidRPr="002A405E">
        <w:rPr>
          <w:rFonts w:ascii="Arial" w:hAnsi="Arial" w:cs="Arial"/>
          <w:color w:val="000000" w:themeColor="text1"/>
          <w:sz w:val="22"/>
          <w:szCs w:val="22"/>
        </w:rPr>
        <w:t xml:space="preserve"> harm to the National Landscape. </w:t>
      </w:r>
    </w:p>
    <w:p w14:paraId="5DB5D0C8" w14:textId="77777777" w:rsidR="007C03DC" w:rsidRPr="002A405E" w:rsidRDefault="007C03DC" w:rsidP="002A405E">
      <w:pPr>
        <w:spacing w:after="0" w:line="240" w:lineRule="auto"/>
        <w:jc w:val="both"/>
        <w:rPr>
          <w:rFonts w:ascii="Arial" w:hAnsi="Arial" w:cs="Arial"/>
          <w:b/>
          <w:bCs/>
          <w:i/>
          <w:iCs/>
          <w:color w:val="FF0000"/>
          <w:sz w:val="22"/>
          <w:szCs w:val="22"/>
        </w:rPr>
      </w:pPr>
    </w:p>
    <w:p w14:paraId="5FF4F963" w14:textId="77777777" w:rsidR="00A050F1" w:rsidRPr="002A405E" w:rsidRDefault="00A050F1" w:rsidP="002A405E">
      <w:pPr>
        <w:spacing w:after="0" w:line="240" w:lineRule="auto"/>
        <w:jc w:val="both"/>
        <w:rPr>
          <w:rFonts w:ascii="Arial" w:hAnsi="Arial" w:cs="Arial"/>
          <w:color w:val="000000" w:themeColor="text1"/>
          <w:sz w:val="22"/>
          <w:szCs w:val="22"/>
          <w:u w:val="single"/>
        </w:rPr>
      </w:pPr>
      <w:r w:rsidRPr="002A405E">
        <w:rPr>
          <w:rFonts w:ascii="Arial" w:hAnsi="Arial" w:cs="Arial"/>
          <w:color w:val="000000" w:themeColor="text1"/>
          <w:sz w:val="22"/>
          <w:szCs w:val="22"/>
          <w:u w:val="single"/>
        </w:rPr>
        <w:t>Amenity</w:t>
      </w:r>
    </w:p>
    <w:p w14:paraId="54102DB8" w14:textId="77777777" w:rsidR="005B0FD5" w:rsidRPr="002A405E" w:rsidRDefault="005B0FD5" w:rsidP="002A405E">
      <w:pPr>
        <w:spacing w:after="0" w:line="240" w:lineRule="auto"/>
        <w:jc w:val="both"/>
        <w:rPr>
          <w:rFonts w:ascii="Arial" w:hAnsi="Arial" w:cs="Arial"/>
          <w:color w:val="000000" w:themeColor="text1"/>
          <w:sz w:val="22"/>
          <w:szCs w:val="22"/>
          <w:u w:val="single"/>
        </w:rPr>
      </w:pPr>
    </w:p>
    <w:p w14:paraId="0BB6D51F" w14:textId="77777777" w:rsidR="00450181" w:rsidRPr="002A405E" w:rsidRDefault="00450181" w:rsidP="002A405E">
      <w:pPr>
        <w:spacing w:after="0" w:line="240" w:lineRule="auto"/>
        <w:jc w:val="both"/>
        <w:rPr>
          <w:rFonts w:ascii="Arial" w:hAnsi="Arial" w:cs="Arial"/>
          <w:color w:val="000000" w:themeColor="text1"/>
          <w:sz w:val="22"/>
          <w:szCs w:val="22"/>
        </w:rPr>
      </w:pPr>
      <w:r w:rsidRPr="002A405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2A405E">
        <w:rPr>
          <w:rFonts w:ascii="Arial" w:eastAsia="Times New Roman" w:hAnsi="Arial" w:cs="Arial"/>
          <w:kern w:val="0"/>
          <w:sz w:val="22"/>
          <w:szCs w:val="22"/>
          <w:lang w:eastAsia="en-GB"/>
          <w14:ligatures w14:val="none"/>
        </w:rPr>
        <w:t>that developments do not adversely affect neighbouring properties.</w:t>
      </w:r>
    </w:p>
    <w:p w14:paraId="001AC19C" w14:textId="77777777" w:rsidR="00393433" w:rsidRPr="002A405E" w:rsidRDefault="00393433" w:rsidP="002A405E">
      <w:pPr>
        <w:spacing w:after="0" w:line="240" w:lineRule="auto"/>
        <w:jc w:val="both"/>
        <w:rPr>
          <w:rFonts w:ascii="Arial" w:hAnsi="Arial" w:cs="Arial"/>
          <w:color w:val="000000" w:themeColor="text1"/>
          <w:sz w:val="22"/>
          <w:szCs w:val="22"/>
        </w:rPr>
      </w:pPr>
    </w:p>
    <w:p w14:paraId="1D822BC1" w14:textId="77777777" w:rsidR="00400FB2" w:rsidRPr="002A405E" w:rsidRDefault="00400FB2"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The National Planning Policy Framework (NPPF), particularly Paragraph 135</w:t>
      </w:r>
      <w:r w:rsidR="00862AEC" w:rsidRPr="002A405E">
        <w:rPr>
          <w:rFonts w:ascii="Arial" w:eastAsia="Times New Roman" w:hAnsi="Arial" w:cs="Arial"/>
          <w:kern w:val="0"/>
          <w:sz w:val="22"/>
          <w:szCs w:val="22"/>
          <w:lang w:eastAsia="en-GB"/>
          <w14:ligatures w14:val="none"/>
        </w:rPr>
        <w:t>(f)</w:t>
      </w:r>
      <w:r w:rsidRPr="002A405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5D559CB" w14:textId="77777777" w:rsidR="00400FB2" w:rsidRPr="002A405E" w:rsidRDefault="00400FB2" w:rsidP="002A405E">
      <w:pPr>
        <w:spacing w:after="0" w:line="240" w:lineRule="auto"/>
        <w:jc w:val="both"/>
        <w:rPr>
          <w:rFonts w:ascii="Arial" w:hAnsi="Arial" w:cs="Arial"/>
          <w:color w:val="000000" w:themeColor="text1"/>
          <w:sz w:val="22"/>
          <w:szCs w:val="22"/>
        </w:rPr>
      </w:pPr>
    </w:p>
    <w:p w14:paraId="11DE8E22" w14:textId="77777777" w:rsidR="00F949DE" w:rsidRPr="002A405E" w:rsidRDefault="00FC2E8B"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In this instance given that nature of the proposals and that the application has no immediate neighbours there are no residential amenity concerns.</w:t>
      </w:r>
    </w:p>
    <w:p w14:paraId="5EDA025B" w14:textId="77777777" w:rsidR="00F949DE" w:rsidRPr="002A405E" w:rsidRDefault="00F949DE" w:rsidP="002A405E">
      <w:pPr>
        <w:spacing w:after="0" w:line="240" w:lineRule="auto"/>
        <w:jc w:val="both"/>
        <w:rPr>
          <w:rFonts w:ascii="Arial" w:hAnsi="Arial" w:cs="Arial"/>
          <w:color w:val="000000" w:themeColor="text1"/>
          <w:sz w:val="22"/>
          <w:szCs w:val="22"/>
        </w:rPr>
      </w:pPr>
    </w:p>
    <w:p w14:paraId="6F243C9F" w14:textId="21FF6BDF" w:rsidR="00DB13C3" w:rsidRPr="002A405E" w:rsidRDefault="00DB13C3"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C369FF6" w14:textId="77777777" w:rsidR="006D1073" w:rsidRPr="002A405E" w:rsidRDefault="006D1073" w:rsidP="002A405E">
      <w:pPr>
        <w:spacing w:after="0" w:line="240" w:lineRule="auto"/>
        <w:jc w:val="both"/>
        <w:rPr>
          <w:rFonts w:ascii="Arial" w:eastAsia="Times New Roman" w:hAnsi="Arial" w:cs="Arial"/>
          <w:b/>
          <w:bCs/>
          <w:color w:val="000000" w:themeColor="text1"/>
          <w:kern w:val="0"/>
          <w:sz w:val="22"/>
          <w:szCs w:val="22"/>
          <w:lang w:eastAsia="en-GB"/>
          <w14:ligatures w14:val="none"/>
        </w:rPr>
      </w:pPr>
    </w:p>
    <w:p w14:paraId="2E88E6DC" w14:textId="6946F340" w:rsidR="006705B5" w:rsidRPr="002A405E" w:rsidRDefault="006705B5" w:rsidP="002A405E">
      <w:pPr>
        <w:spacing w:after="0" w:line="240" w:lineRule="auto"/>
        <w:jc w:val="both"/>
        <w:rPr>
          <w:rFonts w:ascii="Arial" w:eastAsia="Times New Roman" w:hAnsi="Arial" w:cs="Arial"/>
          <w:color w:val="ED0000"/>
          <w:kern w:val="0"/>
          <w:sz w:val="22"/>
          <w:szCs w:val="22"/>
          <w:lang w:eastAsia="en-GB"/>
          <w14:ligatures w14:val="none"/>
        </w:rPr>
      </w:pPr>
      <w:r w:rsidRPr="002A405E">
        <w:rPr>
          <w:rFonts w:ascii="Arial" w:eastAsia="Times New Roman" w:hAnsi="Arial" w:cs="Arial"/>
          <w:color w:val="000000" w:themeColor="text1"/>
          <w:kern w:val="0"/>
          <w:sz w:val="22"/>
          <w:szCs w:val="22"/>
          <w:u w:val="single"/>
          <w:lang w:eastAsia="en-GB"/>
          <w14:ligatures w14:val="none"/>
        </w:rPr>
        <w:t>Ecology Impact</w:t>
      </w:r>
      <w:r w:rsidR="00247CD5" w:rsidRPr="002A405E">
        <w:rPr>
          <w:rFonts w:ascii="Arial" w:eastAsia="Times New Roman" w:hAnsi="Arial" w:cs="Arial"/>
          <w:color w:val="ED0000"/>
          <w:kern w:val="0"/>
          <w:sz w:val="22"/>
          <w:szCs w:val="22"/>
          <w:lang w:eastAsia="en-GB"/>
          <w14:ligatures w14:val="none"/>
        </w:rPr>
        <w:t xml:space="preserve"> </w:t>
      </w:r>
    </w:p>
    <w:p w14:paraId="2126F8DA" w14:textId="77777777" w:rsidR="00D118A2" w:rsidRPr="002A405E" w:rsidRDefault="00D118A2" w:rsidP="002A405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50D6096" w14:textId="77777777" w:rsidR="006705B5" w:rsidRPr="002A405E" w:rsidRDefault="006705B5"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D3F2C16" w14:textId="77777777" w:rsidR="00F272A5" w:rsidRPr="002A405E" w:rsidRDefault="00F272A5"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B8B40C6" w14:textId="77777777" w:rsidR="006705B5" w:rsidRPr="002A405E" w:rsidRDefault="006705B5"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2A405E">
        <w:rPr>
          <w:rFonts w:ascii="Arial" w:eastAsia="Times New Roman" w:hAnsi="Arial" w:cs="Arial"/>
          <w:color w:val="000000" w:themeColor="text1"/>
          <w:kern w:val="0"/>
          <w:sz w:val="22"/>
          <w:szCs w:val="22"/>
          <w:lang w:eastAsia="en-GB"/>
          <w14:ligatures w14:val="none"/>
        </w:rPr>
        <w:t>93</w:t>
      </w:r>
      <w:r w:rsidRPr="002A405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840E4A4" w14:textId="77777777" w:rsidR="00DD76CB" w:rsidRPr="002A405E" w:rsidRDefault="00DD76C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59D95E4" w14:textId="77777777" w:rsidR="006D192F" w:rsidRPr="002A405E" w:rsidRDefault="00270CD3"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application has been submitted with an Ecological Impact Assessment by Darwin Ecology</w:t>
      </w:r>
      <w:r w:rsidR="0054074C" w:rsidRPr="002A405E">
        <w:rPr>
          <w:rFonts w:ascii="Arial" w:eastAsia="Times New Roman" w:hAnsi="Arial" w:cs="Arial"/>
          <w:color w:val="000000" w:themeColor="text1"/>
          <w:kern w:val="0"/>
          <w:sz w:val="22"/>
          <w:szCs w:val="22"/>
          <w:lang w:eastAsia="en-GB"/>
          <w14:ligatures w14:val="none"/>
        </w:rPr>
        <w:t xml:space="preserve"> dated January 2026</w:t>
      </w:r>
      <w:r w:rsidR="00F45D21" w:rsidRPr="002A405E">
        <w:rPr>
          <w:rFonts w:ascii="Arial" w:eastAsia="Times New Roman" w:hAnsi="Arial" w:cs="Arial"/>
          <w:color w:val="000000" w:themeColor="text1"/>
          <w:kern w:val="0"/>
          <w:sz w:val="22"/>
          <w:szCs w:val="22"/>
          <w:lang w:eastAsia="en-GB"/>
          <w14:ligatures w14:val="none"/>
        </w:rPr>
        <w:t>.</w:t>
      </w:r>
      <w:r w:rsidR="00A57180" w:rsidRPr="002A405E">
        <w:rPr>
          <w:rFonts w:ascii="Arial" w:eastAsia="Times New Roman" w:hAnsi="Arial" w:cs="Arial"/>
          <w:color w:val="000000" w:themeColor="text1"/>
          <w:kern w:val="0"/>
          <w:sz w:val="22"/>
          <w:szCs w:val="22"/>
          <w:lang w:eastAsia="en-GB"/>
          <w14:ligatures w14:val="none"/>
        </w:rPr>
        <w:t xml:space="preserve"> </w:t>
      </w:r>
    </w:p>
    <w:p w14:paraId="0CBF6EA3" w14:textId="77777777" w:rsidR="006D192F" w:rsidRPr="002A405E" w:rsidRDefault="006D192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53D3B12" w14:textId="0B817008" w:rsidR="006D192F" w:rsidRPr="002A405E" w:rsidRDefault="00CF1EEC"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Ecology report confirms that d</w:t>
      </w:r>
      <w:r w:rsidRPr="002A405E">
        <w:rPr>
          <w:rFonts w:ascii="Arial" w:eastAsia="Times New Roman" w:hAnsi="Arial" w:cs="Arial"/>
          <w:color w:val="000000" w:themeColor="text1"/>
          <w:kern w:val="0"/>
          <w:sz w:val="22"/>
          <w:szCs w:val="22"/>
          <w:lang w:eastAsia="en-GB"/>
          <w14:ligatures w14:val="none"/>
        </w:rPr>
        <w:t>uring the building inspection, bat droppings were found scattered within two loft voids of the main dwelling</w:t>
      </w:r>
      <w:r w:rsidRPr="002A405E">
        <w:rPr>
          <w:rFonts w:ascii="Arial" w:eastAsia="Times New Roman" w:hAnsi="Arial" w:cs="Arial"/>
          <w:color w:val="000000" w:themeColor="text1"/>
          <w:kern w:val="0"/>
          <w:sz w:val="22"/>
          <w:szCs w:val="22"/>
          <w:lang w:eastAsia="en-GB"/>
          <w14:ligatures w14:val="none"/>
        </w:rPr>
        <w:t xml:space="preserve"> </w:t>
      </w:r>
      <w:r w:rsidR="007927BD" w:rsidRPr="002A405E">
        <w:rPr>
          <w:rFonts w:ascii="Arial" w:eastAsia="Times New Roman" w:hAnsi="Arial" w:cs="Arial"/>
          <w:color w:val="000000" w:themeColor="text1"/>
          <w:kern w:val="0"/>
          <w:sz w:val="22"/>
          <w:szCs w:val="22"/>
          <w:lang w:eastAsia="en-GB"/>
          <w14:ligatures w14:val="none"/>
        </w:rPr>
        <w:t>however the proposed works do not affect the loft voids and areas where bat droppings have been found</w:t>
      </w:r>
      <w:r w:rsidR="00F15957" w:rsidRPr="002A405E">
        <w:rPr>
          <w:rFonts w:ascii="Arial" w:eastAsia="Times New Roman" w:hAnsi="Arial" w:cs="Arial"/>
          <w:color w:val="000000" w:themeColor="text1"/>
          <w:kern w:val="0"/>
          <w:sz w:val="22"/>
          <w:szCs w:val="22"/>
          <w:lang w:eastAsia="en-GB"/>
          <w14:ligatures w14:val="none"/>
        </w:rPr>
        <w:t xml:space="preserve"> and that t</w:t>
      </w:r>
      <w:r w:rsidR="00F15957" w:rsidRPr="002A405E">
        <w:rPr>
          <w:rFonts w:ascii="Arial" w:eastAsia="Times New Roman" w:hAnsi="Arial" w:cs="Arial"/>
          <w:color w:val="000000" w:themeColor="text1"/>
          <w:kern w:val="0"/>
          <w:sz w:val="22"/>
          <w:szCs w:val="22"/>
          <w:lang w:eastAsia="en-GB"/>
          <w14:ligatures w14:val="none"/>
        </w:rPr>
        <w:t>he proposals are limited to a small, paved area at the north of the house and will not result in any loss of commuting or foraging habitat for bats or other protected species.</w:t>
      </w:r>
      <w:r w:rsidR="004C6EE6" w:rsidRPr="002A405E">
        <w:rPr>
          <w:rFonts w:ascii="Arial" w:eastAsia="Times New Roman" w:hAnsi="Arial" w:cs="Arial"/>
          <w:color w:val="000000" w:themeColor="text1"/>
          <w:kern w:val="0"/>
          <w:sz w:val="22"/>
          <w:szCs w:val="22"/>
          <w:lang w:eastAsia="en-GB"/>
          <w14:ligatures w14:val="none"/>
        </w:rPr>
        <w:t xml:space="preserve"> </w:t>
      </w:r>
      <w:r w:rsidR="006D192F" w:rsidRPr="002A405E">
        <w:rPr>
          <w:rFonts w:ascii="Arial" w:eastAsia="Times New Roman" w:hAnsi="Arial" w:cs="Arial"/>
          <w:color w:val="000000" w:themeColor="text1"/>
          <w:kern w:val="0"/>
          <w:sz w:val="22"/>
          <w:szCs w:val="22"/>
          <w:lang w:eastAsia="en-GB"/>
          <w14:ligatures w14:val="none"/>
        </w:rPr>
        <w:t>The report confirms that t</w:t>
      </w:r>
      <w:r w:rsidR="006D192F" w:rsidRPr="002A405E">
        <w:rPr>
          <w:rFonts w:ascii="Arial" w:eastAsia="Times New Roman" w:hAnsi="Arial" w:cs="Arial"/>
          <w:color w:val="000000" w:themeColor="text1"/>
          <w:kern w:val="0"/>
          <w:sz w:val="22"/>
          <w:szCs w:val="22"/>
          <w:lang w:eastAsia="en-GB"/>
          <w14:ligatures w14:val="none"/>
        </w:rPr>
        <w:t xml:space="preserve">he walls around the pool entrance were in good condition with no entry points for bats. A small crevice was noted on the small extension connecting </w:t>
      </w:r>
      <w:r w:rsidR="006D192F" w:rsidRPr="002A405E">
        <w:rPr>
          <w:rFonts w:ascii="Arial" w:eastAsia="Times New Roman" w:hAnsi="Arial" w:cs="Arial"/>
          <w:color w:val="000000" w:themeColor="text1"/>
          <w:kern w:val="0"/>
          <w:sz w:val="22"/>
          <w:szCs w:val="22"/>
          <w:lang w:eastAsia="en-GB"/>
          <w14:ligatures w14:val="none"/>
        </w:rPr>
        <w:t xml:space="preserve">building </w:t>
      </w:r>
      <w:r w:rsidR="00311624" w:rsidRPr="002A405E">
        <w:rPr>
          <w:rFonts w:ascii="Arial" w:eastAsia="Times New Roman" w:hAnsi="Arial" w:cs="Arial"/>
          <w:color w:val="000000" w:themeColor="text1"/>
          <w:kern w:val="0"/>
          <w:sz w:val="22"/>
          <w:szCs w:val="22"/>
          <w:lang w:eastAsia="en-GB"/>
          <w14:ligatures w14:val="none"/>
        </w:rPr>
        <w:t>2</w:t>
      </w:r>
      <w:r w:rsidR="006D192F" w:rsidRPr="002A405E">
        <w:rPr>
          <w:rFonts w:ascii="Arial" w:eastAsia="Times New Roman" w:hAnsi="Arial" w:cs="Arial"/>
          <w:color w:val="000000" w:themeColor="text1"/>
          <w:kern w:val="0"/>
          <w:sz w:val="22"/>
          <w:szCs w:val="22"/>
          <w:lang w:eastAsia="en-GB"/>
          <w14:ligatures w14:val="none"/>
        </w:rPr>
        <w:t xml:space="preserve"> to the underground pool. This was assessed as being too exposed for a bat.</w:t>
      </w:r>
    </w:p>
    <w:p w14:paraId="78E01F3B" w14:textId="77777777" w:rsidR="006D192F" w:rsidRPr="002A405E" w:rsidRDefault="006D192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6404AA4" w14:textId="7910141A" w:rsidR="00270CD3" w:rsidRPr="002A405E" w:rsidRDefault="0090747F"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report also confirms that</w:t>
      </w:r>
      <w:r w:rsidR="004C6EE6" w:rsidRPr="002A405E">
        <w:rPr>
          <w:rFonts w:ascii="Arial" w:eastAsia="Times New Roman" w:hAnsi="Arial" w:cs="Arial"/>
          <w:color w:val="000000" w:themeColor="text1"/>
          <w:kern w:val="0"/>
          <w:sz w:val="22"/>
          <w:szCs w:val="22"/>
          <w:lang w:eastAsia="en-GB"/>
          <w14:ligatures w14:val="none"/>
        </w:rPr>
        <w:t xml:space="preserve"> mitigation </w:t>
      </w:r>
      <w:r w:rsidRPr="002A405E">
        <w:rPr>
          <w:rFonts w:ascii="Arial" w:eastAsia="Times New Roman" w:hAnsi="Arial" w:cs="Arial"/>
          <w:color w:val="000000" w:themeColor="text1"/>
          <w:kern w:val="0"/>
          <w:sz w:val="22"/>
          <w:szCs w:val="22"/>
          <w:lang w:eastAsia="en-GB"/>
          <w14:ligatures w14:val="none"/>
        </w:rPr>
        <w:t>detailed within the report can</w:t>
      </w:r>
      <w:r w:rsidR="004C6EE6" w:rsidRPr="002A405E">
        <w:rPr>
          <w:rFonts w:ascii="Arial" w:eastAsia="Times New Roman" w:hAnsi="Arial" w:cs="Arial"/>
          <w:color w:val="000000" w:themeColor="text1"/>
          <w:kern w:val="0"/>
          <w:sz w:val="22"/>
          <w:szCs w:val="22"/>
          <w:lang w:eastAsia="en-GB"/>
          <w14:ligatures w14:val="none"/>
        </w:rPr>
        <w:t xml:space="preserve"> ensure nearby waterbodies and the sites potential to support otter and GCN in the local area is not affected. </w:t>
      </w:r>
    </w:p>
    <w:p w14:paraId="457898DD" w14:textId="77777777" w:rsidR="0011189E" w:rsidRPr="002A405E" w:rsidRDefault="0011189E"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4D6DCFB" w14:textId="77777777" w:rsidR="00185065" w:rsidRDefault="0011189E"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Chilmark Quarries Special Area for Conservation (SAC) -The site lies within a consultation zone for Barbastelle bats associated with the Chilmark Quarries Bats SAC and therefore has potential to result in significant adverse impact on the special features of that site. Appropriate Assessment (AA) under Section 63 of the Conservation of Habitats and Species Regulations 2017 (as amended) must be carried out by the relevant Competent Authority (the LPA) to </w:t>
      </w:r>
      <w:r w:rsidRPr="002A405E">
        <w:rPr>
          <w:rFonts w:ascii="Arial" w:eastAsia="Times New Roman" w:hAnsi="Arial" w:cs="Arial"/>
          <w:color w:val="000000" w:themeColor="text1"/>
          <w:kern w:val="0"/>
          <w:sz w:val="22"/>
          <w:szCs w:val="22"/>
          <w:lang w:eastAsia="en-GB"/>
          <w14:ligatures w14:val="none"/>
        </w:rPr>
        <w:lastRenderedPageBreak/>
        <w:t xml:space="preserve">determine the potential significant effects and the suitability of any measures proposed to avoid or mitigate those effects. </w:t>
      </w:r>
    </w:p>
    <w:p w14:paraId="6D8D136F" w14:textId="77777777" w:rsidR="00185065" w:rsidRDefault="00185065"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75DFEC3" w14:textId="67272FFA" w:rsidR="00746709" w:rsidRPr="00746709" w:rsidRDefault="0011189E" w:rsidP="00746709">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Ecological Impact Assessment by Darwin Ecology confirms that the </w:t>
      </w:r>
      <w:r w:rsidR="00495A57" w:rsidRPr="002A405E">
        <w:rPr>
          <w:rFonts w:ascii="Arial" w:eastAsia="Times New Roman" w:hAnsi="Arial" w:cs="Arial"/>
          <w:color w:val="000000" w:themeColor="text1"/>
          <w:kern w:val="0"/>
          <w:sz w:val="22"/>
          <w:szCs w:val="22"/>
          <w:lang w:eastAsia="en-GB"/>
          <w14:ligatures w14:val="none"/>
        </w:rPr>
        <w:t>proposals do not impact on bat roost or foraging areas; t</w:t>
      </w:r>
      <w:r w:rsidR="00495A57" w:rsidRPr="002A405E">
        <w:rPr>
          <w:rFonts w:ascii="Arial" w:eastAsia="Times New Roman" w:hAnsi="Arial" w:cs="Arial"/>
          <w:color w:val="000000" w:themeColor="text1"/>
          <w:kern w:val="0"/>
          <w:sz w:val="22"/>
          <w:szCs w:val="22"/>
          <w:lang w:eastAsia="en-GB"/>
          <w14:ligatures w14:val="none"/>
        </w:rPr>
        <w:t xml:space="preserve">he proposals only impact the lower portion of the northern courtyard which is sealed </w:t>
      </w:r>
      <w:r w:rsidR="00223508" w:rsidRPr="002A405E">
        <w:rPr>
          <w:rFonts w:ascii="Arial" w:eastAsia="Times New Roman" w:hAnsi="Arial" w:cs="Arial"/>
          <w:color w:val="000000" w:themeColor="text1"/>
          <w:kern w:val="0"/>
          <w:sz w:val="22"/>
          <w:szCs w:val="22"/>
          <w:lang w:eastAsia="en-GB"/>
          <w14:ligatures w14:val="none"/>
        </w:rPr>
        <w:t xml:space="preserve"> </w:t>
      </w:r>
      <w:r w:rsidR="00495A57" w:rsidRPr="002A405E">
        <w:rPr>
          <w:rFonts w:ascii="Arial" w:eastAsia="Times New Roman" w:hAnsi="Arial" w:cs="Arial"/>
          <w:color w:val="000000" w:themeColor="text1"/>
          <w:kern w:val="0"/>
          <w:sz w:val="22"/>
          <w:szCs w:val="22"/>
          <w:lang w:eastAsia="en-GB"/>
          <w14:ligatures w14:val="none"/>
        </w:rPr>
        <w:t>surface made of stone. This is a low impact, small-scale project that will not impact the vegetation on the site</w:t>
      </w:r>
      <w:r w:rsidR="00223508" w:rsidRPr="002A405E">
        <w:rPr>
          <w:rFonts w:ascii="Arial" w:eastAsia="Times New Roman" w:hAnsi="Arial" w:cs="Arial"/>
          <w:color w:val="000000" w:themeColor="text1"/>
          <w:kern w:val="0"/>
          <w:sz w:val="22"/>
          <w:szCs w:val="22"/>
          <w:lang w:eastAsia="en-GB"/>
          <w14:ligatures w14:val="none"/>
        </w:rPr>
        <w:t xml:space="preserve">. </w:t>
      </w:r>
      <w:r w:rsidR="00A420B1" w:rsidRPr="002A405E">
        <w:rPr>
          <w:rFonts w:ascii="Arial" w:eastAsia="Times New Roman" w:hAnsi="Arial" w:cs="Arial"/>
          <w:color w:val="000000" w:themeColor="text1"/>
          <w:kern w:val="0"/>
          <w:sz w:val="22"/>
          <w:szCs w:val="22"/>
          <w:lang w:eastAsia="en-GB"/>
          <w14:ligatures w14:val="none"/>
        </w:rPr>
        <w:t>The proposed development will not be clearing any suitable foraging habitat for bats within the site or the local landscape. The proposals will also not be altering the roof of the main dwelling and so any current potential to support roosting bats will not be impacted. If the development were to result in an increase of light spillage onto the main dwelling or the vegetated garden, this could reduce the sites suitability to support species associated with Chilmark Quarries SAC. Implementation of a compulsory sensitive lighting plan (detailed below) will eliminate this risk and consultation with Natural England will therefore not be necessary in this case.</w:t>
      </w:r>
      <w:r w:rsidR="00746709">
        <w:rPr>
          <w:rFonts w:ascii="Arial" w:eastAsia="Times New Roman" w:hAnsi="Arial" w:cs="Arial"/>
          <w:color w:val="000000" w:themeColor="text1"/>
          <w:kern w:val="0"/>
          <w:sz w:val="22"/>
          <w:szCs w:val="22"/>
          <w:lang w:eastAsia="en-GB"/>
          <w14:ligatures w14:val="none"/>
        </w:rPr>
        <w:t xml:space="preserve"> </w:t>
      </w:r>
      <w:r w:rsidR="00746709" w:rsidRPr="00746709">
        <w:rPr>
          <w:rFonts w:ascii="Arial" w:hAnsi="Arial" w:cs="Arial"/>
          <w:color w:val="000000" w:themeColor="text1"/>
          <w:kern w:val="0"/>
          <w:sz w:val="20"/>
          <w:szCs w:val="20"/>
        </w:rPr>
        <w:t>T</w:t>
      </w:r>
      <w:r w:rsidR="00746709" w:rsidRPr="00746709">
        <w:rPr>
          <w:rFonts w:ascii="Arial" w:eastAsia="Times New Roman" w:hAnsi="Arial" w:cs="Arial"/>
          <w:color w:val="000000" w:themeColor="text1"/>
          <w:kern w:val="0"/>
          <w:sz w:val="22"/>
          <w:szCs w:val="22"/>
          <w:lang w:eastAsia="en-GB"/>
          <w14:ligatures w14:val="none"/>
        </w:rPr>
        <w:t>here is no mechanism for adverse effect to the bat SAC. The proposed works are also relatively minor nature and there is no likelihood of direct impacts to bat species. This proposal can therefore be screened out of Appropriate Assessment.</w:t>
      </w:r>
    </w:p>
    <w:p w14:paraId="3893FC86" w14:textId="77777777" w:rsidR="000229B4" w:rsidRPr="002A405E" w:rsidRDefault="000229B4"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071E9ABB" w14:textId="060E2256" w:rsidR="000229B4" w:rsidRPr="002A405E" w:rsidRDefault="000229B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Officers note the </w:t>
      </w:r>
      <w:r w:rsidR="00974320" w:rsidRPr="002A405E">
        <w:rPr>
          <w:rFonts w:ascii="Arial" w:eastAsia="Times New Roman" w:hAnsi="Arial" w:cs="Arial"/>
          <w:color w:val="000000" w:themeColor="text1"/>
          <w:kern w:val="0"/>
          <w:sz w:val="22"/>
          <w:szCs w:val="22"/>
          <w:lang w:eastAsia="en-GB"/>
          <w14:ligatures w14:val="none"/>
        </w:rPr>
        <w:t>comments</w:t>
      </w:r>
      <w:r w:rsidRPr="002A405E">
        <w:rPr>
          <w:rFonts w:ascii="Arial" w:eastAsia="Times New Roman" w:hAnsi="Arial" w:cs="Arial"/>
          <w:color w:val="000000" w:themeColor="text1"/>
          <w:kern w:val="0"/>
          <w:sz w:val="22"/>
          <w:szCs w:val="22"/>
          <w:lang w:eastAsia="en-GB"/>
          <w14:ligatures w14:val="none"/>
        </w:rPr>
        <w:t xml:space="preserve"> regarding lighting however this development relates to modest works t</w:t>
      </w:r>
      <w:r w:rsidR="00974320" w:rsidRPr="002A405E">
        <w:rPr>
          <w:rFonts w:ascii="Arial" w:eastAsia="Times New Roman" w:hAnsi="Arial" w:cs="Arial"/>
          <w:color w:val="000000" w:themeColor="text1"/>
          <w:kern w:val="0"/>
          <w:sz w:val="22"/>
          <w:szCs w:val="22"/>
          <w:lang w:eastAsia="en-GB"/>
          <w14:ligatures w14:val="none"/>
        </w:rPr>
        <w:t xml:space="preserve">o </w:t>
      </w:r>
      <w:r w:rsidRPr="002A405E">
        <w:rPr>
          <w:rFonts w:ascii="Arial" w:eastAsia="Times New Roman" w:hAnsi="Arial" w:cs="Arial"/>
          <w:color w:val="000000" w:themeColor="text1"/>
          <w:kern w:val="0"/>
          <w:sz w:val="22"/>
          <w:szCs w:val="22"/>
          <w:lang w:eastAsia="en-GB"/>
          <w14:ligatures w14:val="none"/>
        </w:rPr>
        <w:t xml:space="preserve">an </w:t>
      </w:r>
      <w:r w:rsidR="00974320" w:rsidRPr="002A405E">
        <w:rPr>
          <w:rFonts w:ascii="Arial" w:eastAsia="Times New Roman" w:hAnsi="Arial" w:cs="Arial"/>
          <w:color w:val="000000" w:themeColor="text1"/>
          <w:kern w:val="0"/>
          <w:sz w:val="22"/>
          <w:szCs w:val="22"/>
          <w:lang w:eastAsia="en-GB"/>
          <w14:ligatures w14:val="none"/>
        </w:rPr>
        <w:t>existing</w:t>
      </w:r>
      <w:r w:rsidRPr="002A405E">
        <w:rPr>
          <w:rFonts w:ascii="Arial" w:eastAsia="Times New Roman" w:hAnsi="Arial" w:cs="Arial"/>
          <w:color w:val="000000" w:themeColor="text1"/>
          <w:kern w:val="0"/>
          <w:sz w:val="22"/>
          <w:szCs w:val="22"/>
          <w:lang w:eastAsia="en-GB"/>
          <w14:ligatures w14:val="none"/>
        </w:rPr>
        <w:t xml:space="preserve"> dwelling, </w:t>
      </w:r>
      <w:r w:rsidR="00974320" w:rsidRPr="002A405E">
        <w:rPr>
          <w:rFonts w:ascii="Arial" w:eastAsia="Times New Roman" w:hAnsi="Arial" w:cs="Arial"/>
          <w:color w:val="000000" w:themeColor="text1"/>
          <w:kern w:val="0"/>
          <w:sz w:val="22"/>
          <w:szCs w:val="22"/>
          <w:lang w:eastAsia="en-GB"/>
          <w14:ligatures w14:val="none"/>
        </w:rPr>
        <w:t>the owner can install lights as/when they wish as these are not development and in cases like this cant be controlled and it would be unreasonable and unnecessary to add such a condition.</w:t>
      </w:r>
      <w:r w:rsidR="00185065">
        <w:rPr>
          <w:rFonts w:ascii="Arial" w:eastAsia="Times New Roman" w:hAnsi="Arial" w:cs="Arial"/>
          <w:color w:val="000000" w:themeColor="text1"/>
          <w:kern w:val="0"/>
          <w:sz w:val="22"/>
          <w:szCs w:val="22"/>
          <w:lang w:eastAsia="en-GB"/>
          <w14:ligatures w14:val="none"/>
        </w:rPr>
        <w:t xml:space="preserve"> Likewise, mitigation for impacts relating to other protected species such as newts, otters etc when the works are on a modest scale and located away from areas these protected species are location are not considered necessary or reasonable in this instance. </w:t>
      </w:r>
    </w:p>
    <w:p w14:paraId="6030B613" w14:textId="77777777" w:rsidR="00270CD3" w:rsidRPr="002A405E" w:rsidRDefault="00270CD3"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1E01B46C" w14:textId="0C357050" w:rsidR="00540006" w:rsidRPr="002A405E" w:rsidRDefault="00540006"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Hampshire River Avon Special Area for Conservation (SAC) - This development falls within the catchment of the River Avon SAC. The development therefore has potential to cause adverse effects alone or in combination with other developments through discharge of phosphorus in wastewater. An Appropriate Assessment (AA) under Section 63 of the Habitats Regulations must be carried out by the relevant Competent Authority (the LPA) to determine the potential significant effects and the suitability of any measures proposed to avoid or mitigate those effects. However, the issue of increases in phosphorous discharge in wastewater results from increases in overnight accommodation developments. Since the proposed development will not increase the number of overnight accommodation units in the catchment, there is no mechanism for adverse effect. The proposed works are also relatively minor nature and there is no likelihood of direct impacts to the river itself. This proposal</w:t>
      </w:r>
      <w:r w:rsidR="006447CF" w:rsidRPr="002A405E">
        <w:rPr>
          <w:rFonts w:ascii="Arial" w:eastAsia="Times New Roman" w:hAnsi="Arial" w:cs="Arial"/>
          <w:color w:val="000000" w:themeColor="text1"/>
          <w:kern w:val="0"/>
          <w:sz w:val="22"/>
          <w:szCs w:val="22"/>
          <w:lang w:eastAsia="en-GB"/>
          <w14:ligatures w14:val="none"/>
        </w:rPr>
        <w:t xml:space="preserve"> </w:t>
      </w:r>
      <w:r w:rsidRPr="002A405E">
        <w:rPr>
          <w:rFonts w:ascii="Arial" w:eastAsia="Times New Roman" w:hAnsi="Arial" w:cs="Arial"/>
          <w:color w:val="000000" w:themeColor="text1"/>
          <w:kern w:val="0"/>
          <w:sz w:val="22"/>
          <w:szCs w:val="22"/>
          <w:lang w:eastAsia="en-GB"/>
          <w14:ligatures w14:val="none"/>
        </w:rPr>
        <w:t>can</w:t>
      </w:r>
      <w:r w:rsidR="006447CF" w:rsidRPr="002A405E">
        <w:rPr>
          <w:rFonts w:ascii="Arial" w:eastAsia="Times New Roman" w:hAnsi="Arial" w:cs="Arial"/>
          <w:color w:val="000000" w:themeColor="text1"/>
          <w:kern w:val="0"/>
          <w:sz w:val="22"/>
          <w:szCs w:val="22"/>
          <w:lang w:eastAsia="en-GB"/>
          <w14:ligatures w14:val="none"/>
        </w:rPr>
        <w:t xml:space="preserve"> </w:t>
      </w:r>
      <w:r w:rsidRPr="002A405E">
        <w:rPr>
          <w:rFonts w:ascii="Arial" w:eastAsia="Times New Roman" w:hAnsi="Arial" w:cs="Arial"/>
          <w:color w:val="000000" w:themeColor="text1"/>
          <w:kern w:val="0"/>
          <w:sz w:val="22"/>
          <w:szCs w:val="22"/>
          <w:lang w:eastAsia="en-GB"/>
          <w14:ligatures w14:val="none"/>
        </w:rPr>
        <w:t>therefore be screened out of Appropriate Assessment.</w:t>
      </w:r>
    </w:p>
    <w:p w14:paraId="117522DA" w14:textId="77777777" w:rsidR="00296162" w:rsidRPr="002A405E" w:rsidRDefault="00296162"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1FBF8E4E" w14:textId="4E6EB1C0" w:rsidR="00200044" w:rsidRPr="002A405E" w:rsidRDefault="00200044" w:rsidP="002A405E">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2A405E">
        <w:rPr>
          <w:rFonts w:ascii="Arial" w:eastAsia="Times New Roman" w:hAnsi="Arial" w:cs="Arial"/>
          <w:color w:val="000000" w:themeColor="text1"/>
          <w:kern w:val="0"/>
          <w:sz w:val="22"/>
          <w:szCs w:val="22"/>
          <w:lang w:eastAsia="en-GB"/>
          <w14:ligatures w14:val="none"/>
        </w:rPr>
        <w:t xml:space="preserve">Biodiversity Net Gain </w:t>
      </w:r>
      <w:r w:rsidR="00D118A2" w:rsidRPr="002A405E">
        <w:rPr>
          <w:rFonts w:ascii="Arial" w:eastAsia="Times New Roman" w:hAnsi="Arial" w:cs="Arial"/>
          <w:color w:val="000000" w:themeColor="text1"/>
          <w:kern w:val="0"/>
          <w:sz w:val="22"/>
          <w:szCs w:val="22"/>
          <w:lang w:eastAsia="en-GB"/>
          <w14:ligatures w14:val="none"/>
        </w:rPr>
        <w:t xml:space="preserve"> - </w:t>
      </w:r>
      <w:r w:rsidRPr="002A405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2C30521" w14:textId="77777777" w:rsidR="00A3010D" w:rsidRPr="002A405E" w:rsidRDefault="00A3010D" w:rsidP="002A405E">
      <w:pPr>
        <w:spacing w:after="0" w:line="240" w:lineRule="auto"/>
        <w:jc w:val="both"/>
        <w:rPr>
          <w:rFonts w:ascii="Arial" w:eastAsia="Times New Roman" w:hAnsi="Arial" w:cs="Arial"/>
          <w:color w:val="FF0000"/>
          <w:kern w:val="0"/>
          <w:sz w:val="22"/>
          <w:szCs w:val="22"/>
          <w:lang w:eastAsia="en-GB"/>
          <w14:ligatures w14:val="none"/>
        </w:rPr>
      </w:pPr>
    </w:p>
    <w:p w14:paraId="22D631B7" w14:textId="363D4EA1" w:rsidR="00D118A2" w:rsidRPr="002A405E" w:rsidRDefault="00D118A2"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As such, the development complies with Core Policy 50 and 69 of the Wiltshire Core Strategy and the relevant provisions of the NPPF</w:t>
      </w:r>
      <w:r w:rsidR="00185065">
        <w:rPr>
          <w:rFonts w:ascii="Arial" w:eastAsia="Times New Roman" w:hAnsi="Arial" w:cs="Arial"/>
          <w:color w:val="000000" w:themeColor="text1"/>
          <w:kern w:val="0"/>
          <w:sz w:val="22"/>
          <w:szCs w:val="22"/>
          <w:lang w:eastAsia="en-GB"/>
          <w14:ligatures w14:val="none"/>
        </w:rPr>
        <w:t xml:space="preserve"> and can be screened out of an AA</w:t>
      </w:r>
      <w:r w:rsidRPr="002A405E">
        <w:rPr>
          <w:rFonts w:ascii="Arial" w:eastAsia="Times New Roman" w:hAnsi="Arial" w:cs="Arial"/>
          <w:color w:val="000000" w:themeColor="text1"/>
          <w:kern w:val="0"/>
          <w:sz w:val="22"/>
          <w:szCs w:val="22"/>
          <w:lang w:eastAsia="en-GB"/>
          <w14:ligatures w14:val="none"/>
        </w:rPr>
        <w:t>.</w:t>
      </w:r>
    </w:p>
    <w:p w14:paraId="0D16E9EE" w14:textId="77777777" w:rsidR="00D118A2" w:rsidRPr="002A405E" w:rsidRDefault="00D118A2" w:rsidP="002A405E">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0FDD0125" w14:textId="77777777" w:rsidR="00F7609E"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CONCLUSION</w:t>
      </w:r>
    </w:p>
    <w:p w14:paraId="2C81A8E2" w14:textId="77777777" w:rsidR="00997B32" w:rsidRPr="002A405E" w:rsidRDefault="00997B32"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0538A1AC" w14:textId="63F4C6DB"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heritage, or ecology.</w:t>
      </w:r>
    </w:p>
    <w:p w14:paraId="689F0678" w14:textId="77777777"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7C81245" w14:textId="67B3AF85"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04567D" w:rsidRPr="002A405E">
        <w:rPr>
          <w:rFonts w:ascii="Arial" w:eastAsia="Times New Roman" w:hAnsi="Arial" w:cs="Arial"/>
          <w:color w:val="000000" w:themeColor="text1"/>
          <w:kern w:val="0"/>
          <w:sz w:val="22"/>
          <w:szCs w:val="22"/>
          <w:lang w:eastAsia="en-GB"/>
          <w14:ligatures w14:val="none"/>
        </w:rPr>
        <w:t xml:space="preserve">, </w:t>
      </w:r>
      <w:r w:rsidR="0004567D" w:rsidRPr="002A405E">
        <w:rPr>
          <w:rFonts w:ascii="Arial" w:eastAsia="Times New Roman" w:hAnsi="Arial" w:cs="Arial"/>
          <w:kern w:val="0"/>
          <w:sz w:val="22"/>
          <w:szCs w:val="22"/>
          <w:lang w:eastAsia="en-GB"/>
          <w14:ligatures w14:val="none"/>
        </w:rPr>
        <w:t xml:space="preserve">Section 16, 66 and 72 of the Planning (Listed Buildings and Conservation Areas) </w:t>
      </w:r>
      <w:r w:rsidR="0004567D" w:rsidRPr="002A405E">
        <w:rPr>
          <w:rFonts w:ascii="Arial" w:eastAsia="Times New Roman" w:hAnsi="Arial" w:cs="Arial"/>
          <w:kern w:val="0"/>
          <w:sz w:val="22"/>
          <w:szCs w:val="22"/>
          <w:lang w:eastAsia="en-GB"/>
          <w14:ligatures w14:val="none"/>
        </w:rPr>
        <w:lastRenderedPageBreak/>
        <w:t>Act 1990</w:t>
      </w:r>
      <w:r w:rsidR="0004567D" w:rsidRPr="002A405E">
        <w:rPr>
          <w:rFonts w:ascii="Arial" w:eastAsia="Times New Roman" w:hAnsi="Arial" w:cs="Arial"/>
          <w:kern w:val="0"/>
          <w:sz w:val="22"/>
          <w:szCs w:val="22"/>
          <w:lang w:eastAsia="en-GB"/>
          <w14:ligatures w14:val="none"/>
        </w:rPr>
        <w:t xml:space="preserve"> </w:t>
      </w:r>
      <w:r w:rsidRPr="002A405E">
        <w:rPr>
          <w:rFonts w:ascii="Arial" w:eastAsia="Times New Roman" w:hAnsi="Arial" w:cs="Arial"/>
          <w:color w:val="000000" w:themeColor="text1"/>
          <w:kern w:val="0"/>
          <w:sz w:val="22"/>
          <w:szCs w:val="22"/>
          <w:lang w:eastAsia="en-GB"/>
          <w14:ligatures w14:val="none"/>
        </w:rPr>
        <w:t>and the</w:t>
      </w:r>
      <w:r w:rsidR="0004567D" w:rsidRPr="002A405E">
        <w:rPr>
          <w:rFonts w:ascii="Arial" w:eastAsia="Times New Roman" w:hAnsi="Arial" w:cs="Arial"/>
          <w:color w:val="000000" w:themeColor="text1"/>
          <w:kern w:val="0"/>
          <w:sz w:val="22"/>
          <w:szCs w:val="22"/>
          <w:lang w:eastAsia="en-GB"/>
          <w14:ligatures w14:val="none"/>
        </w:rPr>
        <w:t xml:space="preserve"> provisions of the </w:t>
      </w:r>
      <w:r w:rsidRPr="002A405E">
        <w:rPr>
          <w:rFonts w:ascii="Arial" w:eastAsia="Times New Roman" w:hAnsi="Arial" w:cs="Arial"/>
          <w:color w:val="000000" w:themeColor="text1"/>
          <w:kern w:val="0"/>
          <w:sz w:val="22"/>
          <w:szCs w:val="22"/>
          <w:lang w:eastAsia="en-GB"/>
          <w14:ligatures w14:val="none"/>
        </w:rPr>
        <w:t>National Planning Policy Framework. As such, the application is recommended for approval, subject to the conditions set out below.</w:t>
      </w:r>
    </w:p>
    <w:p w14:paraId="1171B165" w14:textId="77777777" w:rsidR="004D3BA9" w:rsidRPr="002A405E" w:rsidRDefault="004D3BA9" w:rsidP="002A405E">
      <w:pPr>
        <w:spacing w:after="0" w:line="240" w:lineRule="auto"/>
        <w:jc w:val="both"/>
        <w:rPr>
          <w:rFonts w:ascii="Arial" w:eastAsia="Times New Roman" w:hAnsi="Arial" w:cs="Arial"/>
          <w:color w:val="FF0000"/>
          <w:kern w:val="0"/>
          <w:sz w:val="22"/>
          <w:szCs w:val="22"/>
          <w:highlight w:val="yellow"/>
          <w:lang w:eastAsia="en-GB"/>
          <w14:ligatures w14:val="none"/>
        </w:rPr>
      </w:pPr>
    </w:p>
    <w:p w14:paraId="51AF1860" w14:textId="77777777" w:rsidR="00F7609E"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RECOMMENDATION:</w:t>
      </w:r>
      <w:r w:rsidR="00E61ADC" w:rsidRPr="002A405E">
        <w:rPr>
          <w:rFonts w:ascii="Arial" w:eastAsia="Times New Roman" w:hAnsi="Arial" w:cs="Arial"/>
          <w:b/>
          <w:bCs/>
          <w:kern w:val="0"/>
          <w:sz w:val="22"/>
          <w:szCs w:val="22"/>
          <w:lang w:eastAsia="en-GB"/>
          <w14:ligatures w14:val="none"/>
        </w:rPr>
        <w:t xml:space="preserve">  </w:t>
      </w:r>
      <w:r w:rsidRPr="002A405E">
        <w:rPr>
          <w:rFonts w:ascii="Arial" w:eastAsia="Times New Roman" w:hAnsi="Arial" w:cs="Arial"/>
          <w:b/>
          <w:bCs/>
          <w:kern w:val="0"/>
          <w:sz w:val="22"/>
          <w:szCs w:val="22"/>
          <w:lang w:eastAsia="en-GB"/>
          <w14:ligatures w14:val="none"/>
        </w:rPr>
        <w:t>That Planning Permission be GRANTED subject to condition</w:t>
      </w:r>
      <w:r w:rsidR="009B7AD7" w:rsidRPr="002A405E">
        <w:rPr>
          <w:rFonts w:ascii="Arial" w:eastAsia="Times New Roman" w:hAnsi="Arial" w:cs="Arial"/>
          <w:b/>
          <w:bCs/>
          <w:kern w:val="0"/>
          <w:sz w:val="22"/>
          <w:szCs w:val="22"/>
          <w:lang w:eastAsia="en-GB"/>
          <w14:ligatures w14:val="none"/>
        </w:rPr>
        <w:t>s.</w:t>
      </w:r>
    </w:p>
    <w:p w14:paraId="68015DEF" w14:textId="77777777" w:rsidR="00D0605B" w:rsidRPr="002A405E" w:rsidRDefault="00D0605B" w:rsidP="002A405E">
      <w:pPr>
        <w:spacing w:after="0" w:line="240" w:lineRule="auto"/>
        <w:jc w:val="both"/>
        <w:rPr>
          <w:rFonts w:ascii="Arial" w:eastAsia="Times New Roman" w:hAnsi="Arial" w:cs="Arial"/>
          <w:b/>
          <w:bCs/>
          <w:kern w:val="0"/>
          <w:sz w:val="22"/>
          <w:szCs w:val="22"/>
          <w:lang w:eastAsia="en-GB"/>
          <w14:ligatures w14:val="none"/>
        </w:rPr>
      </w:pPr>
    </w:p>
    <w:p w14:paraId="17BED653" w14:textId="77777777" w:rsidR="004361FE" w:rsidRPr="002A405E" w:rsidRDefault="00D0605B" w:rsidP="002A405E">
      <w:pPr>
        <w:spacing w:after="0" w:line="240" w:lineRule="auto"/>
        <w:jc w:val="both"/>
        <w:rPr>
          <w:rFonts w:ascii="Arial" w:hAnsi="Arial" w:cs="Arial"/>
          <w:color w:val="000000" w:themeColor="text1"/>
          <w:sz w:val="22"/>
          <w:szCs w:val="22"/>
        </w:rPr>
      </w:pPr>
      <w:r w:rsidRPr="002A405E">
        <w:rPr>
          <w:rFonts w:ascii="Arial" w:eastAsia="Times New Roman" w:hAnsi="Arial" w:cs="Arial"/>
          <w:kern w:val="0"/>
          <w:sz w:val="22"/>
          <w:szCs w:val="22"/>
          <w:lang w:eastAsia="en-GB"/>
          <w14:ligatures w14:val="none"/>
        </w:rPr>
        <w:t>1.</w:t>
      </w:r>
      <w:r w:rsidRPr="002A405E">
        <w:rPr>
          <w:rFonts w:ascii="Arial" w:eastAsia="Times New Roman" w:hAnsi="Arial" w:cs="Arial"/>
          <w:b/>
          <w:bCs/>
          <w:kern w:val="0"/>
          <w:sz w:val="22"/>
          <w:szCs w:val="22"/>
          <w:lang w:eastAsia="en-GB"/>
          <w14:ligatures w14:val="none"/>
        </w:rPr>
        <w:t xml:space="preserve"> </w:t>
      </w:r>
      <w:r w:rsidR="004361FE" w:rsidRPr="002A405E">
        <w:rPr>
          <w:rFonts w:ascii="Arial" w:hAnsi="Arial" w:cs="Arial"/>
          <w:color w:val="000000" w:themeColor="text1"/>
          <w:sz w:val="22"/>
          <w:szCs w:val="22"/>
        </w:rPr>
        <w:t>The development hereby permitted shall be begun before the expiration of three years from the date of this permission.</w:t>
      </w:r>
    </w:p>
    <w:p w14:paraId="0F30F0B1" w14:textId="77777777" w:rsidR="004361FE" w:rsidRPr="002A405E" w:rsidRDefault="004361FE" w:rsidP="002A405E">
      <w:pPr>
        <w:spacing w:after="0" w:line="240" w:lineRule="auto"/>
        <w:jc w:val="both"/>
        <w:rPr>
          <w:rFonts w:ascii="Arial" w:hAnsi="Arial" w:cs="Arial"/>
          <w:color w:val="000000" w:themeColor="text1"/>
          <w:sz w:val="22"/>
          <w:szCs w:val="22"/>
        </w:rPr>
      </w:pPr>
    </w:p>
    <w:p w14:paraId="638E752A" w14:textId="77777777" w:rsidR="004361FE" w:rsidRDefault="004361FE"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D5CCF34" w14:textId="77777777" w:rsidR="00185065" w:rsidRPr="002A405E" w:rsidRDefault="00185065" w:rsidP="002A405E">
      <w:pPr>
        <w:spacing w:after="0" w:line="240" w:lineRule="auto"/>
        <w:jc w:val="both"/>
        <w:rPr>
          <w:rFonts w:ascii="Arial" w:hAnsi="Arial" w:cs="Arial"/>
          <w:color w:val="000000" w:themeColor="text1"/>
          <w:sz w:val="22"/>
          <w:szCs w:val="22"/>
        </w:rPr>
      </w:pPr>
    </w:p>
    <w:p w14:paraId="434E0316" w14:textId="221DD2CB" w:rsidR="00AF162C" w:rsidRPr="00AF162C" w:rsidRDefault="00D0605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2.</w:t>
      </w:r>
      <w:r w:rsidRPr="002A405E">
        <w:rPr>
          <w:rFonts w:ascii="Arial" w:eastAsia="Times New Roman" w:hAnsi="Arial" w:cs="Arial"/>
          <w:b/>
          <w:bCs/>
          <w:kern w:val="0"/>
          <w:sz w:val="22"/>
          <w:szCs w:val="22"/>
          <w:lang w:eastAsia="en-GB"/>
          <w14:ligatures w14:val="none"/>
        </w:rPr>
        <w:t xml:space="preserve"> </w:t>
      </w:r>
      <w:r w:rsidR="00AF162C" w:rsidRPr="002A405E">
        <w:rPr>
          <w:rFonts w:ascii="Arial" w:eastAsia="Times New Roman" w:hAnsi="Arial" w:cs="Arial"/>
          <w:kern w:val="0"/>
          <w:sz w:val="22"/>
          <w:szCs w:val="22"/>
          <w:lang w:eastAsia="en-GB"/>
          <w14:ligatures w14:val="none"/>
        </w:rPr>
        <w:t xml:space="preserve">The development hereby permitted shall be carried out in accordance with the following </w:t>
      </w:r>
      <w:r w:rsidR="00AF162C" w:rsidRPr="00AF162C">
        <w:rPr>
          <w:rFonts w:ascii="Arial" w:eastAsia="Times New Roman" w:hAnsi="Arial" w:cs="Arial"/>
          <w:kern w:val="0"/>
          <w:sz w:val="22"/>
          <w:szCs w:val="22"/>
          <w:lang w:eastAsia="en-GB"/>
          <w14:ligatures w14:val="none"/>
        </w:rPr>
        <w:t>approved plans:</w:t>
      </w:r>
    </w:p>
    <w:p w14:paraId="69F43798" w14:textId="22D93BDC" w:rsidR="00D0605B" w:rsidRPr="002A405E" w:rsidRDefault="00D0605B" w:rsidP="002A405E">
      <w:pPr>
        <w:spacing w:after="0" w:line="240" w:lineRule="auto"/>
        <w:jc w:val="both"/>
        <w:rPr>
          <w:rFonts w:ascii="Arial" w:eastAsia="Times New Roman" w:hAnsi="Arial" w:cs="Arial"/>
          <w:b/>
          <w:bCs/>
          <w:kern w:val="0"/>
          <w:sz w:val="22"/>
          <w:szCs w:val="22"/>
          <w:lang w:eastAsia="en-GB"/>
          <w14:ligatures w14:val="none"/>
        </w:rPr>
      </w:pPr>
    </w:p>
    <w:p w14:paraId="07CD9E05" w14:textId="5DF5B624" w:rsidR="0083092D" w:rsidRPr="002A405E" w:rsidRDefault="00DB7379"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Application</w:t>
      </w:r>
      <w:r w:rsidR="0083092D" w:rsidRPr="002A405E">
        <w:rPr>
          <w:rFonts w:ascii="Arial" w:eastAsia="Times New Roman" w:hAnsi="Arial" w:cs="Arial"/>
          <w:kern w:val="0"/>
          <w:sz w:val="22"/>
          <w:szCs w:val="22"/>
          <w:lang w:eastAsia="en-GB"/>
          <w14:ligatures w14:val="none"/>
        </w:rPr>
        <w:t xml:space="preserve"> form</w:t>
      </w:r>
      <w:r w:rsidR="00EF6D2B" w:rsidRPr="002A405E">
        <w:rPr>
          <w:rFonts w:ascii="Arial" w:eastAsia="Times New Roman" w:hAnsi="Arial" w:cs="Arial"/>
          <w:kern w:val="0"/>
          <w:sz w:val="22"/>
          <w:szCs w:val="22"/>
          <w:lang w:eastAsia="en-GB"/>
          <w14:ligatures w14:val="none"/>
        </w:rPr>
        <w:t xml:space="preserve"> </w:t>
      </w:r>
      <w:r w:rsidR="00EF6D2B" w:rsidRPr="002A405E">
        <w:rPr>
          <w:rFonts w:ascii="Arial" w:eastAsia="Times New Roman" w:hAnsi="Arial" w:cs="Arial"/>
          <w:kern w:val="0"/>
          <w:sz w:val="22"/>
          <w:szCs w:val="22"/>
          <w:lang w:eastAsia="en-GB"/>
          <w14:ligatures w14:val="none"/>
        </w:rPr>
        <w:t>received 16/02/2026</w:t>
      </w:r>
    </w:p>
    <w:p w14:paraId="75E1A877" w14:textId="27B6E0F1" w:rsidR="00DD524E" w:rsidRPr="002A405E" w:rsidRDefault="00DD524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Location plan Drg no 25009/001 </w:t>
      </w:r>
      <w:r w:rsidR="00651EEB" w:rsidRPr="002A405E">
        <w:rPr>
          <w:rFonts w:ascii="Arial" w:eastAsia="Times New Roman" w:hAnsi="Arial" w:cs="Arial"/>
          <w:kern w:val="0"/>
          <w:sz w:val="22"/>
          <w:szCs w:val="22"/>
          <w:lang w:eastAsia="en-GB"/>
          <w14:ligatures w14:val="none"/>
        </w:rPr>
        <w:t>received 16/02/2026</w:t>
      </w:r>
    </w:p>
    <w:p w14:paraId="36AE3B51" w14:textId="46247AEB" w:rsidR="00D0605B" w:rsidRPr="002A405E" w:rsidRDefault="00023D7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Site </w:t>
      </w:r>
      <w:r w:rsidR="008161FB" w:rsidRPr="002A405E">
        <w:rPr>
          <w:rFonts w:ascii="Arial" w:eastAsia="Times New Roman" w:hAnsi="Arial" w:cs="Arial"/>
          <w:kern w:val="0"/>
          <w:sz w:val="22"/>
          <w:szCs w:val="22"/>
          <w:lang w:eastAsia="en-GB"/>
          <w14:ligatures w14:val="none"/>
        </w:rPr>
        <w:t>plan as pro</w:t>
      </w:r>
      <w:r w:rsidRPr="002A405E">
        <w:rPr>
          <w:rFonts w:ascii="Arial" w:eastAsia="Times New Roman" w:hAnsi="Arial" w:cs="Arial"/>
          <w:kern w:val="0"/>
          <w:sz w:val="22"/>
          <w:szCs w:val="22"/>
          <w:lang w:eastAsia="en-GB"/>
          <w14:ligatures w14:val="none"/>
        </w:rPr>
        <w:t>posed Drg no 25009/040</w:t>
      </w:r>
      <w:r w:rsidR="00EF6D2B" w:rsidRPr="002A405E">
        <w:rPr>
          <w:rFonts w:ascii="Arial" w:eastAsia="Times New Roman" w:hAnsi="Arial" w:cs="Arial"/>
          <w:kern w:val="0"/>
          <w:sz w:val="22"/>
          <w:szCs w:val="22"/>
          <w:lang w:eastAsia="en-GB"/>
          <w14:ligatures w14:val="none"/>
        </w:rPr>
        <w:t xml:space="preserve"> </w:t>
      </w:r>
      <w:r w:rsidR="00EF6D2B" w:rsidRPr="002A405E">
        <w:rPr>
          <w:rFonts w:ascii="Arial" w:eastAsia="Times New Roman" w:hAnsi="Arial" w:cs="Arial"/>
          <w:kern w:val="0"/>
          <w:sz w:val="22"/>
          <w:szCs w:val="22"/>
          <w:lang w:eastAsia="en-GB"/>
          <w14:ligatures w14:val="none"/>
        </w:rPr>
        <w:t>received 16/02/2026</w:t>
      </w:r>
    </w:p>
    <w:p w14:paraId="547D9C0B" w14:textId="7453A97C" w:rsidR="00E55715" w:rsidRPr="002A405E" w:rsidRDefault="00E5571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Basement </w:t>
      </w:r>
      <w:r w:rsidR="008161FB" w:rsidRPr="002A405E">
        <w:rPr>
          <w:rFonts w:ascii="Arial" w:eastAsia="Times New Roman" w:hAnsi="Arial" w:cs="Arial"/>
          <w:kern w:val="0"/>
          <w:sz w:val="22"/>
          <w:szCs w:val="22"/>
          <w:lang w:eastAsia="en-GB"/>
          <w14:ligatures w14:val="none"/>
        </w:rPr>
        <w:t>p</w:t>
      </w:r>
      <w:r w:rsidRPr="002A405E">
        <w:rPr>
          <w:rFonts w:ascii="Arial" w:eastAsia="Times New Roman" w:hAnsi="Arial" w:cs="Arial"/>
          <w:kern w:val="0"/>
          <w:sz w:val="22"/>
          <w:szCs w:val="22"/>
          <w:lang w:eastAsia="en-GB"/>
          <w14:ligatures w14:val="none"/>
        </w:rPr>
        <w:t>lan as proposed Drg no 25009/041</w:t>
      </w:r>
      <w:r w:rsidR="00866F18" w:rsidRPr="002A405E">
        <w:rPr>
          <w:rFonts w:ascii="Arial" w:eastAsia="Times New Roman" w:hAnsi="Arial" w:cs="Arial"/>
          <w:kern w:val="0"/>
          <w:sz w:val="22"/>
          <w:szCs w:val="22"/>
          <w:lang w:eastAsia="en-GB"/>
          <w14:ligatures w14:val="none"/>
        </w:rPr>
        <w:t xml:space="preserve"> </w:t>
      </w:r>
      <w:r w:rsidR="00866F18" w:rsidRPr="002A405E">
        <w:rPr>
          <w:rFonts w:ascii="Arial" w:eastAsia="Times New Roman" w:hAnsi="Arial" w:cs="Arial"/>
          <w:kern w:val="0"/>
          <w:sz w:val="22"/>
          <w:szCs w:val="22"/>
          <w:lang w:eastAsia="en-GB"/>
          <w14:ligatures w14:val="none"/>
        </w:rPr>
        <w:t>received 16/02/2026</w:t>
      </w:r>
    </w:p>
    <w:p w14:paraId="24302EEE" w14:textId="1B381781" w:rsidR="00D74CAA" w:rsidRPr="002A405E" w:rsidRDefault="00D74CA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Ground floor plan as proposed Drg no 25009/04</w:t>
      </w:r>
      <w:r w:rsidR="001D2983" w:rsidRPr="002A405E">
        <w:rPr>
          <w:rFonts w:ascii="Arial" w:eastAsia="Times New Roman" w:hAnsi="Arial" w:cs="Arial"/>
          <w:kern w:val="0"/>
          <w:sz w:val="22"/>
          <w:szCs w:val="22"/>
          <w:lang w:eastAsia="en-GB"/>
          <w14:ligatures w14:val="none"/>
        </w:rPr>
        <w:t xml:space="preserve">2 </w:t>
      </w:r>
      <w:r w:rsidR="001D2983" w:rsidRPr="002A405E">
        <w:rPr>
          <w:rFonts w:ascii="Arial" w:eastAsia="Times New Roman" w:hAnsi="Arial" w:cs="Arial"/>
          <w:kern w:val="0"/>
          <w:sz w:val="22"/>
          <w:szCs w:val="22"/>
          <w:lang w:eastAsia="en-GB"/>
          <w14:ligatures w14:val="none"/>
        </w:rPr>
        <w:t>received 16/02/2026</w:t>
      </w:r>
    </w:p>
    <w:p w14:paraId="4AC3F228" w14:textId="56A3951A" w:rsidR="0065020B" w:rsidRPr="002A405E" w:rsidRDefault="0065020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First floor plan as proposed Drg no 25009/043</w:t>
      </w:r>
      <w:r w:rsidR="00866F18" w:rsidRPr="002A405E">
        <w:rPr>
          <w:rFonts w:ascii="Arial" w:eastAsia="Times New Roman" w:hAnsi="Arial" w:cs="Arial"/>
          <w:kern w:val="0"/>
          <w:sz w:val="22"/>
          <w:szCs w:val="22"/>
          <w:lang w:eastAsia="en-GB"/>
          <w14:ligatures w14:val="none"/>
        </w:rPr>
        <w:t xml:space="preserve"> </w:t>
      </w:r>
      <w:r w:rsidR="00866F18" w:rsidRPr="002A405E">
        <w:rPr>
          <w:rFonts w:ascii="Arial" w:eastAsia="Times New Roman" w:hAnsi="Arial" w:cs="Arial"/>
          <w:kern w:val="0"/>
          <w:sz w:val="22"/>
          <w:szCs w:val="22"/>
          <w:lang w:eastAsia="en-GB"/>
          <w14:ligatures w14:val="none"/>
        </w:rPr>
        <w:t>received 16/02/2026</w:t>
      </w:r>
    </w:p>
    <w:p w14:paraId="3AAB6830" w14:textId="36558F39" w:rsidR="00102FBA" w:rsidRPr="002A405E" w:rsidRDefault="00102FB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Second floor plan as proposed Drg no 25009/044</w:t>
      </w:r>
      <w:r w:rsidR="005F4157" w:rsidRPr="002A405E">
        <w:rPr>
          <w:rFonts w:ascii="Arial" w:eastAsia="Times New Roman" w:hAnsi="Arial" w:cs="Arial"/>
          <w:kern w:val="0"/>
          <w:sz w:val="22"/>
          <w:szCs w:val="22"/>
          <w:lang w:eastAsia="en-GB"/>
          <w14:ligatures w14:val="none"/>
        </w:rPr>
        <w:t xml:space="preserve"> </w:t>
      </w:r>
      <w:r w:rsidR="005F4157" w:rsidRPr="002A405E">
        <w:rPr>
          <w:rFonts w:ascii="Arial" w:eastAsia="Times New Roman" w:hAnsi="Arial" w:cs="Arial"/>
          <w:kern w:val="0"/>
          <w:sz w:val="22"/>
          <w:szCs w:val="22"/>
          <w:lang w:eastAsia="en-GB"/>
          <w14:ligatures w14:val="none"/>
        </w:rPr>
        <w:t>received 16/02/2026</w:t>
      </w:r>
    </w:p>
    <w:p w14:paraId="3A53BA35" w14:textId="62437EA1" w:rsidR="00430197" w:rsidRPr="002A405E" w:rsidRDefault="0043019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Sections A-A &amp; B-B as proposed Drg no 25009/050</w:t>
      </w:r>
      <w:r w:rsidR="004B2683" w:rsidRPr="002A405E">
        <w:rPr>
          <w:rFonts w:ascii="Arial" w:eastAsia="Times New Roman" w:hAnsi="Arial" w:cs="Arial"/>
          <w:kern w:val="0"/>
          <w:sz w:val="22"/>
          <w:szCs w:val="22"/>
          <w:lang w:eastAsia="en-GB"/>
          <w14:ligatures w14:val="none"/>
        </w:rPr>
        <w:t xml:space="preserve"> </w:t>
      </w:r>
      <w:r w:rsidR="004B2683" w:rsidRPr="002A405E">
        <w:rPr>
          <w:rFonts w:ascii="Arial" w:eastAsia="Times New Roman" w:hAnsi="Arial" w:cs="Arial"/>
          <w:kern w:val="0"/>
          <w:sz w:val="22"/>
          <w:szCs w:val="22"/>
          <w:lang w:eastAsia="en-GB"/>
          <w14:ligatures w14:val="none"/>
        </w:rPr>
        <w:t>received 16/02/2026</w:t>
      </w:r>
    </w:p>
    <w:p w14:paraId="1B3FBC35" w14:textId="46E1155D" w:rsidR="007768DE" w:rsidRPr="002A405E" w:rsidRDefault="007768D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South and west elevations as proposed Drg no 25009/060</w:t>
      </w:r>
      <w:r w:rsidR="00485045" w:rsidRPr="002A405E">
        <w:rPr>
          <w:rFonts w:ascii="Arial" w:eastAsia="Times New Roman" w:hAnsi="Arial" w:cs="Arial"/>
          <w:kern w:val="0"/>
          <w:sz w:val="22"/>
          <w:szCs w:val="22"/>
          <w:lang w:eastAsia="en-GB"/>
          <w14:ligatures w14:val="none"/>
        </w:rPr>
        <w:t xml:space="preserve"> </w:t>
      </w:r>
      <w:r w:rsidR="00485045" w:rsidRPr="002A405E">
        <w:rPr>
          <w:rFonts w:ascii="Arial" w:eastAsia="Times New Roman" w:hAnsi="Arial" w:cs="Arial"/>
          <w:kern w:val="0"/>
          <w:sz w:val="22"/>
          <w:szCs w:val="22"/>
          <w:lang w:eastAsia="en-GB"/>
          <w14:ligatures w14:val="none"/>
        </w:rPr>
        <w:t>received 16/02/2026</w:t>
      </w:r>
    </w:p>
    <w:p w14:paraId="4239DBCD" w14:textId="7917C0CA" w:rsidR="00F41835" w:rsidRPr="002A405E" w:rsidRDefault="00F4183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North and east elevations as proposed Drg no 25009/061</w:t>
      </w:r>
      <w:r w:rsidR="00F36DD2" w:rsidRPr="002A405E">
        <w:rPr>
          <w:rFonts w:ascii="Arial" w:eastAsia="Times New Roman" w:hAnsi="Arial" w:cs="Arial"/>
          <w:kern w:val="0"/>
          <w:sz w:val="22"/>
          <w:szCs w:val="22"/>
          <w:lang w:eastAsia="en-GB"/>
          <w14:ligatures w14:val="none"/>
        </w:rPr>
        <w:t xml:space="preserve"> </w:t>
      </w:r>
      <w:r w:rsidR="00F36DD2" w:rsidRPr="002A405E">
        <w:rPr>
          <w:rFonts w:ascii="Arial" w:eastAsia="Times New Roman" w:hAnsi="Arial" w:cs="Arial"/>
          <w:kern w:val="0"/>
          <w:sz w:val="22"/>
          <w:szCs w:val="22"/>
          <w:lang w:eastAsia="en-GB"/>
          <w14:ligatures w14:val="none"/>
        </w:rPr>
        <w:t>received 16/02/2026</w:t>
      </w:r>
    </w:p>
    <w:p w14:paraId="64873663" w14:textId="4209429E" w:rsidR="00281ADC" w:rsidRPr="002A405E" w:rsidRDefault="00281ADC"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Courtyard elevations as proposed Drg no 25009/062</w:t>
      </w:r>
      <w:r w:rsidR="00F36DD2" w:rsidRPr="002A405E">
        <w:rPr>
          <w:rFonts w:ascii="Arial" w:eastAsia="Times New Roman" w:hAnsi="Arial" w:cs="Arial"/>
          <w:kern w:val="0"/>
          <w:sz w:val="22"/>
          <w:szCs w:val="22"/>
          <w:lang w:eastAsia="en-GB"/>
          <w14:ligatures w14:val="none"/>
        </w:rPr>
        <w:t xml:space="preserve"> </w:t>
      </w:r>
      <w:r w:rsidR="00F36DD2" w:rsidRPr="002A405E">
        <w:rPr>
          <w:rFonts w:ascii="Arial" w:eastAsia="Times New Roman" w:hAnsi="Arial" w:cs="Arial"/>
          <w:kern w:val="0"/>
          <w:sz w:val="22"/>
          <w:szCs w:val="22"/>
          <w:lang w:eastAsia="en-GB"/>
          <w14:ligatures w14:val="none"/>
        </w:rPr>
        <w:t>received 16/02/2026</w:t>
      </w:r>
    </w:p>
    <w:p w14:paraId="7AFAC640" w14:textId="192DC695" w:rsidR="00A444D3" w:rsidRPr="002A405E" w:rsidRDefault="00A444D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north elevation as existing &amp; as proposed Drg no 25009/063</w:t>
      </w:r>
      <w:r w:rsidR="00866F18" w:rsidRPr="002A405E">
        <w:rPr>
          <w:rFonts w:ascii="Arial" w:eastAsia="Times New Roman" w:hAnsi="Arial" w:cs="Arial"/>
          <w:kern w:val="0"/>
          <w:sz w:val="22"/>
          <w:szCs w:val="22"/>
          <w:lang w:eastAsia="en-GB"/>
          <w14:ligatures w14:val="none"/>
        </w:rPr>
        <w:t xml:space="preserve"> </w:t>
      </w:r>
      <w:r w:rsidR="00866F18" w:rsidRPr="002A405E">
        <w:rPr>
          <w:rFonts w:ascii="Arial" w:eastAsia="Times New Roman" w:hAnsi="Arial" w:cs="Arial"/>
          <w:kern w:val="0"/>
          <w:sz w:val="22"/>
          <w:szCs w:val="22"/>
          <w:lang w:eastAsia="en-GB"/>
          <w14:ligatures w14:val="none"/>
        </w:rPr>
        <w:t>received 16/02/2026</w:t>
      </w:r>
    </w:p>
    <w:p w14:paraId="594AC8D8" w14:textId="4EFC82FF" w:rsidR="005A6726" w:rsidRPr="002A405E" w:rsidRDefault="005A672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east elevation as existing &amp; as proposed Drg no 25009/064</w:t>
      </w:r>
      <w:r w:rsidR="00F36DD2" w:rsidRPr="002A405E">
        <w:rPr>
          <w:rFonts w:ascii="Arial" w:eastAsia="Times New Roman" w:hAnsi="Arial" w:cs="Arial"/>
          <w:kern w:val="0"/>
          <w:sz w:val="22"/>
          <w:szCs w:val="22"/>
          <w:lang w:eastAsia="en-GB"/>
          <w14:ligatures w14:val="none"/>
        </w:rPr>
        <w:t xml:space="preserve"> </w:t>
      </w:r>
      <w:r w:rsidR="00F36DD2" w:rsidRPr="002A405E">
        <w:rPr>
          <w:rFonts w:ascii="Arial" w:eastAsia="Times New Roman" w:hAnsi="Arial" w:cs="Arial"/>
          <w:kern w:val="0"/>
          <w:sz w:val="22"/>
          <w:szCs w:val="22"/>
          <w:lang w:eastAsia="en-GB"/>
          <w14:ligatures w14:val="none"/>
        </w:rPr>
        <w:t>received 16/02/2026</w:t>
      </w:r>
    </w:p>
    <w:p w14:paraId="5B4D2C5A" w14:textId="1F737C58" w:rsidR="00102FBA" w:rsidRPr="002A405E" w:rsidRDefault="0075347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Materials Schedule</w:t>
      </w:r>
      <w:r w:rsidR="007676F9" w:rsidRPr="002A405E">
        <w:rPr>
          <w:rFonts w:ascii="Arial" w:eastAsia="Times New Roman" w:hAnsi="Arial" w:cs="Arial"/>
          <w:kern w:val="0"/>
          <w:sz w:val="22"/>
          <w:szCs w:val="22"/>
          <w:lang w:eastAsia="en-GB"/>
          <w14:ligatures w14:val="none"/>
        </w:rPr>
        <w:t xml:space="preserve"> First Issue : 12th February 2026</w:t>
      </w:r>
      <w:r w:rsidR="00EF6D2B" w:rsidRPr="002A405E">
        <w:rPr>
          <w:rFonts w:ascii="Arial" w:eastAsia="Times New Roman" w:hAnsi="Arial" w:cs="Arial"/>
          <w:kern w:val="0"/>
          <w:sz w:val="22"/>
          <w:szCs w:val="22"/>
          <w:lang w:eastAsia="en-GB"/>
          <w14:ligatures w14:val="none"/>
        </w:rPr>
        <w:t xml:space="preserve"> </w:t>
      </w:r>
      <w:r w:rsidR="00EF6D2B" w:rsidRPr="002A405E">
        <w:rPr>
          <w:rFonts w:ascii="Arial" w:eastAsia="Times New Roman" w:hAnsi="Arial" w:cs="Arial"/>
          <w:kern w:val="0"/>
          <w:sz w:val="22"/>
          <w:szCs w:val="22"/>
          <w:lang w:eastAsia="en-GB"/>
          <w14:ligatures w14:val="none"/>
        </w:rPr>
        <w:t>received 16/02/2026</w:t>
      </w:r>
    </w:p>
    <w:p w14:paraId="02A3482B" w14:textId="60A86C55" w:rsidR="00700D1A" w:rsidRPr="002A405E" w:rsidRDefault="00700D1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Ecology impact assessment </w:t>
      </w:r>
      <w:r w:rsidRPr="002A405E">
        <w:rPr>
          <w:rFonts w:ascii="Arial" w:eastAsia="Times New Roman" w:hAnsi="Arial" w:cs="Arial"/>
          <w:kern w:val="0"/>
          <w:sz w:val="22"/>
          <w:szCs w:val="22"/>
          <w:lang w:eastAsia="en-GB"/>
          <w14:ligatures w14:val="none"/>
        </w:rPr>
        <w:t>received 16/02/2026</w:t>
      </w:r>
    </w:p>
    <w:p w14:paraId="72BCA99D" w14:textId="77777777" w:rsidR="0065020B" w:rsidRPr="002A405E" w:rsidRDefault="0065020B" w:rsidP="002A405E">
      <w:pPr>
        <w:spacing w:after="0" w:line="240" w:lineRule="auto"/>
        <w:jc w:val="both"/>
        <w:rPr>
          <w:rFonts w:ascii="Arial" w:eastAsia="Times New Roman" w:hAnsi="Arial" w:cs="Arial"/>
          <w:kern w:val="0"/>
          <w:sz w:val="22"/>
          <w:szCs w:val="22"/>
          <w:lang w:eastAsia="en-GB"/>
          <w14:ligatures w14:val="none"/>
        </w:rPr>
      </w:pPr>
    </w:p>
    <w:p w14:paraId="1151BD85" w14:textId="77777777" w:rsidR="005375AB" w:rsidRPr="002A405E" w:rsidRDefault="005375AB" w:rsidP="002A405E">
      <w:pPr>
        <w:spacing w:after="0" w:line="240" w:lineRule="auto"/>
        <w:jc w:val="both"/>
        <w:rPr>
          <w:rFonts w:ascii="Arial" w:eastAsia="Times New Roman" w:hAnsi="Arial" w:cs="Arial"/>
          <w:bCs/>
          <w:kern w:val="0"/>
          <w:sz w:val="22"/>
          <w:szCs w:val="22"/>
          <w:lang w:eastAsia="en-GB"/>
          <w14:ligatures w14:val="none"/>
        </w:rPr>
      </w:pPr>
      <w:r w:rsidRPr="005375AB">
        <w:rPr>
          <w:rFonts w:ascii="Arial" w:eastAsia="Times New Roman" w:hAnsi="Arial" w:cs="Arial"/>
          <w:bCs/>
          <w:kern w:val="0"/>
          <w:sz w:val="22"/>
          <w:szCs w:val="22"/>
          <w:lang w:eastAsia="en-GB"/>
          <w14:ligatures w14:val="none"/>
        </w:rPr>
        <w:t>REASON: For the avoidance of doubt and in the interests of proper planning</w:t>
      </w:r>
    </w:p>
    <w:p w14:paraId="5069205E" w14:textId="77777777" w:rsidR="005E6700" w:rsidRPr="002A405E" w:rsidRDefault="005E6700" w:rsidP="002A405E">
      <w:pPr>
        <w:spacing w:after="0" w:line="240" w:lineRule="auto"/>
        <w:jc w:val="both"/>
        <w:rPr>
          <w:rFonts w:ascii="Arial" w:eastAsia="Times New Roman" w:hAnsi="Arial" w:cs="Arial"/>
          <w:bCs/>
          <w:kern w:val="0"/>
          <w:sz w:val="22"/>
          <w:szCs w:val="22"/>
          <w:lang w:eastAsia="en-GB"/>
          <w14:ligatures w14:val="none"/>
        </w:rPr>
      </w:pPr>
    </w:p>
    <w:p w14:paraId="6B995223" w14:textId="7192B153"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3</w:t>
      </w:r>
      <w:r w:rsidRPr="002A405E">
        <w:rPr>
          <w:rFonts w:ascii="Arial" w:eastAsia="Times New Roman" w:hAnsi="Arial" w:cs="Arial"/>
          <w:kern w:val="0"/>
          <w:sz w:val="22"/>
          <w:szCs w:val="22"/>
          <w:lang w:eastAsia="en-GB"/>
          <w14:ligatures w14:val="none"/>
        </w:rPr>
        <w:t>. Notwithstanding the approved plans, the proposed estates railings shall be metal and painted a dark colour</w:t>
      </w:r>
    </w:p>
    <w:p w14:paraId="73F10265" w14:textId="77777777"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p>
    <w:p w14:paraId="7FF5DC4A" w14:textId="2F684A29"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REASON: In the interests of protecting the character of the area and setting of the heritage assets</w:t>
      </w:r>
      <w:r w:rsidR="001217BC" w:rsidRPr="002A405E">
        <w:rPr>
          <w:rFonts w:ascii="Arial" w:eastAsia="Times New Roman" w:hAnsi="Arial" w:cs="Arial"/>
          <w:kern w:val="0"/>
          <w:sz w:val="22"/>
          <w:szCs w:val="22"/>
          <w:lang w:eastAsia="en-GB"/>
          <w14:ligatures w14:val="none"/>
        </w:rPr>
        <w:t>.</w:t>
      </w:r>
    </w:p>
    <w:p w14:paraId="527FA3E2" w14:textId="77777777" w:rsidR="0018431B" w:rsidRPr="002A405E" w:rsidRDefault="0018431B" w:rsidP="002A405E">
      <w:pPr>
        <w:spacing w:after="0" w:line="240" w:lineRule="auto"/>
        <w:jc w:val="both"/>
        <w:rPr>
          <w:rFonts w:ascii="Arial" w:eastAsia="Times New Roman" w:hAnsi="Arial" w:cs="Arial"/>
          <w:kern w:val="0"/>
          <w:sz w:val="22"/>
          <w:szCs w:val="22"/>
          <w:lang w:eastAsia="en-GB"/>
          <w14:ligatures w14:val="none"/>
        </w:rPr>
      </w:pPr>
    </w:p>
    <w:p w14:paraId="09EF9912" w14:textId="4273F26E" w:rsidR="0018431B" w:rsidRPr="002A405E" w:rsidRDefault="0018431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4. The deve</w:t>
      </w:r>
      <w:r w:rsidR="00DB6E2A" w:rsidRPr="002A405E">
        <w:rPr>
          <w:rFonts w:ascii="Arial" w:eastAsia="Times New Roman" w:hAnsi="Arial" w:cs="Arial"/>
          <w:kern w:val="0"/>
          <w:sz w:val="22"/>
          <w:szCs w:val="22"/>
          <w:lang w:eastAsia="en-GB"/>
          <w14:ligatures w14:val="none"/>
        </w:rPr>
        <w:t xml:space="preserve">lopment shall be carried out in accordance with the enhancement measures specified at paragraph 7.2 of the submitted </w:t>
      </w:r>
      <w:r w:rsidR="00DB6E2A" w:rsidRPr="002A405E">
        <w:rPr>
          <w:rFonts w:ascii="Arial" w:eastAsia="Times New Roman" w:hAnsi="Arial" w:cs="Arial"/>
          <w:kern w:val="0"/>
          <w:sz w:val="22"/>
          <w:szCs w:val="22"/>
          <w:lang w:eastAsia="en-GB"/>
          <w14:ligatures w14:val="none"/>
        </w:rPr>
        <w:t>Ecology impact assessment</w:t>
      </w:r>
      <w:r w:rsidR="00DB6E2A" w:rsidRPr="002A405E">
        <w:rPr>
          <w:rFonts w:ascii="Arial" w:eastAsia="Times New Roman" w:hAnsi="Arial" w:cs="Arial"/>
          <w:kern w:val="0"/>
          <w:sz w:val="22"/>
          <w:szCs w:val="22"/>
          <w:lang w:eastAsia="en-GB"/>
          <w14:ligatures w14:val="none"/>
        </w:rPr>
        <w:t>.</w:t>
      </w:r>
    </w:p>
    <w:p w14:paraId="26B6AF88" w14:textId="77777777" w:rsidR="00DB6E2A" w:rsidRPr="002A405E" w:rsidRDefault="00DB6E2A" w:rsidP="002A405E">
      <w:pPr>
        <w:spacing w:after="0" w:line="240" w:lineRule="auto"/>
        <w:jc w:val="both"/>
        <w:rPr>
          <w:rFonts w:ascii="Arial" w:eastAsia="Times New Roman" w:hAnsi="Arial" w:cs="Arial"/>
          <w:kern w:val="0"/>
          <w:sz w:val="22"/>
          <w:szCs w:val="22"/>
          <w:lang w:eastAsia="en-GB"/>
          <w14:ligatures w14:val="none"/>
        </w:rPr>
      </w:pPr>
    </w:p>
    <w:p w14:paraId="370C40E9" w14:textId="39DA9601" w:rsidR="00DB6E2A" w:rsidRPr="002A405E" w:rsidRDefault="00DB6E2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REASON: In this interest of providing enhancement measures for bats.</w:t>
      </w:r>
    </w:p>
    <w:p w14:paraId="2F9DC59A" w14:textId="77777777" w:rsidR="001217BC" w:rsidRPr="002A405E" w:rsidRDefault="001217BC" w:rsidP="002A405E">
      <w:pPr>
        <w:spacing w:after="0" w:line="240" w:lineRule="auto"/>
        <w:jc w:val="both"/>
        <w:rPr>
          <w:rFonts w:ascii="Arial" w:eastAsia="Times New Roman" w:hAnsi="Arial" w:cs="Arial"/>
          <w:kern w:val="0"/>
          <w:sz w:val="22"/>
          <w:szCs w:val="22"/>
          <w:lang w:eastAsia="en-GB"/>
          <w14:ligatures w14:val="none"/>
        </w:rPr>
      </w:pPr>
    </w:p>
    <w:p w14:paraId="688A300B" w14:textId="4A186AD1" w:rsidR="00D0605B"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Informatives</w:t>
      </w:r>
    </w:p>
    <w:p w14:paraId="1DF91C9C" w14:textId="77777777" w:rsidR="00401CF1" w:rsidRPr="002A405E" w:rsidRDefault="00401CF1" w:rsidP="002A405E">
      <w:pPr>
        <w:spacing w:after="0" w:line="240" w:lineRule="auto"/>
        <w:jc w:val="both"/>
        <w:rPr>
          <w:rFonts w:ascii="Arial" w:eastAsia="Times New Roman" w:hAnsi="Arial" w:cs="Arial"/>
          <w:b/>
          <w:bCs/>
          <w:kern w:val="0"/>
          <w:sz w:val="22"/>
          <w:szCs w:val="22"/>
          <w:lang w:eastAsia="en-GB"/>
          <w14:ligatures w14:val="none"/>
        </w:rPr>
      </w:pPr>
    </w:p>
    <w:p w14:paraId="5B774DA7" w14:textId="56758DA0" w:rsidR="00401CF1" w:rsidRPr="002A405E" w:rsidRDefault="0061324B"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1. </w:t>
      </w:r>
      <w:r w:rsidR="00401CF1" w:rsidRPr="002A405E">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AEAF9A8" w14:textId="77777777" w:rsidR="00401CF1" w:rsidRPr="002A405E" w:rsidRDefault="00401CF1" w:rsidP="002A405E">
      <w:pPr>
        <w:spacing w:after="0" w:line="240" w:lineRule="auto"/>
        <w:jc w:val="both"/>
        <w:rPr>
          <w:rFonts w:ascii="Arial" w:hAnsi="Arial" w:cs="Arial"/>
          <w:color w:val="000000" w:themeColor="text1"/>
          <w:sz w:val="22"/>
          <w:szCs w:val="22"/>
        </w:rPr>
      </w:pPr>
    </w:p>
    <w:p w14:paraId="73784A6A"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(a) a Biodiversity Gain Plan has been submitted to the planning authority, and</w:t>
      </w:r>
    </w:p>
    <w:p w14:paraId="68CBC109"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(b) the planning authority has approved the plan. </w:t>
      </w:r>
    </w:p>
    <w:p w14:paraId="6BB97246" w14:textId="77777777" w:rsidR="00401CF1" w:rsidRPr="002A405E" w:rsidRDefault="00401CF1" w:rsidP="002A405E">
      <w:pPr>
        <w:spacing w:after="0" w:line="240" w:lineRule="auto"/>
        <w:jc w:val="both"/>
        <w:rPr>
          <w:rFonts w:ascii="Arial" w:hAnsi="Arial" w:cs="Arial"/>
          <w:color w:val="000000" w:themeColor="text1"/>
          <w:sz w:val="22"/>
          <w:szCs w:val="22"/>
        </w:rPr>
      </w:pPr>
    </w:p>
    <w:p w14:paraId="4461D8DF"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8C9BD26" w14:textId="77777777" w:rsidR="00401CF1" w:rsidRPr="002A405E" w:rsidRDefault="00401CF1" w:rsidP="002A405E">
      <w:pPr>
        <w:spacing w:after="0" w:line="240" w:lineRule="auto"/>
        <w:jc w:val="both"/>
        <w:rPr>
          <w:rFonts w:ascii="Arial" w:hAnsi="Arial" w:cs="Arial"/>
          <w:color w:val="000000" w:themeColor="text1"/>
          <w:sz w:val="22"/>
          <w:szCs w:val="22"/>
        </w:rPr>
      </w:pPr>
    </w:p>
    <w:p w14:paraId="6E6A4859"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7E666DBF" w14:textId="77777777" w:rsidR="00401CF1" w:rsidRPr="002A405E" w:rsidRDefault="00401CF1" w:rsidP="002A405E">
      <w:pPr>
        <w:spacing w:after="0" w:line="240" w:lineRule="auto"/>
        <w:jc w:val="both"/>
        <w:rPr>
          <w:rFonts w:ascii="Arial" w:hAnsi="Arial" w:cs="Arial"/>
          <w:color w:val="000000" w:themeColor="text1"/>
          <w:sz w:val="22"/>
          <w:szCs w:val="22"/>
        </w:rPr>
      </w:pPr>
      <w:hyperlink r:id="rId24" w:tgtFrame="_blank" w:history="1">
        <w:r w:rsidRPr="002A405E">
          <w:rPr>
            <w:rStyle w:val="Hyperlink"/>
            <w:rFonts w:ascii="Arial" w:hAnsi="Arial" w:cs="Arial"/>
            <w:color w:val="000000" w:themeColor="text1"/>
            <w:sz w:val="22"/>
            <w:szCs w:val="22"/>
          </w:rPr>
          <w:t>https://www.gov.uk/guidance/biodiversity-net-gain-exempt-developments</w:t>
        </w:r>
      </w:hyperlink>
      <w:r w:rsidRPr="002A405E">
        <w:rPr>
          <w:rFonts w:ascii="Arial" w:hAnsi="Arial" w:cs="Arial"/>
          <w:color w:val="000000" w:themeColor="text1"/>
          <w:sz w:val="22"/>
          <w:szCs w:val="22"/>
        </w:rPr>
        <w:t> </w:t>
      </w:r>
    </w:p>
    <w:p w14:paraId="3A8D3C7C"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24D788D1" w14:textId="77777777" w:rsidR="002A405E" w:rsidRPr="002A405E" w:rsidRDefault="002A405E" w:rsidP="002A405E">
      <w:pPr>
        <w:spacing w:after="0" w:line="240" w:lineRule="auto"/>
        <w:jc w:val="both"/>
        <w:rPr>
          <w:rFonts w:ascii="Arial" w:hAnsi="Arial" w:cs="Arial"/>
          <w:color w:val="000000" w:themeColor="text1"/>
          <w:sz w:val="22"/>
          <w:szCs w:val="22"/>
        </w:rPr>
      </w:pPr>
    </w:p>
    <w:p w14:paraId="079F386A" w14:textId="43CF8BC8" w:rsidR="002A405E" w:rsidRPr="002A405E" w:rsidRDefault="002A405E"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2. </w:t>
      </w:r>
      <w:r w:rsidRPr="002A405E">
        <w:rPr>
          <w:rFonts w:ascii="Arial" w:hAnsi="Arial" w:cs="Arial"/>
          <w:color w:val="000000" w:themeColor="text1"/>
          <w:sz w:val="22"/>
          <w:szCs w:val="22"/>
        </w:rPr>
        <w:t>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2BCFBC4B" w14:textId="77777777" w:rsidR="00401CF1" w:rsidRPr="002A405E" w:rsidRDefault="00401CF1" w:rsidP="002A405E">
      <w:pPr>
        <w:spacing w:after="0" w:line="240" w:lineRule="auto"/>
        <w:jc w:val="both"/>
        <w:rPr>
          <w:rFonts w:ascii="Arial" w:eastAsia="Times New Roman" w:hAnsi="Arial" w:cs="Arial"/>
          <w:b/>
          <w:bCs/>
          <w:kern w:val="0"/>
          <w:sz w:val="22"/>
          <w:szCs w:val="22"/>
          <w:highlight w:val="yellow"/>
          <w:lang w:eastAsia="en-GB"/>
          <w14:ligatures w14:val="none"/>
        </w:rPr>
      </w:pPr>
    </w:p>
    <w:p w14:paraId="78EF6BB0" w14:textId="5DB7D3DD" w:rsidR="00A32282" w:rsidRPr="002A405E" w:rsidRDefault="00A32282"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 xml:space="preserve">RECOMMENDATION:  That </w:t>
      </w:r>
      <w:r w:rsidRPr="002A405E">
        <w:rPr>
          <w:rFonts w:ascii="Arial" w:eastAsia="Times New Roman" w:hAnsi="Arial" w:cs="Arial"/>
          <w:b/>
          <w:bCs/>
          <w:kern w:val="0"/>
          <w:sz w:val="22"/>
          <w:szCs w:val="22"/>
          <w:lang w:eastAsia="en-GB"/>
          <w14:ligatures w14:val="none"/>
        </w:rPr>
        <w:t>Listed Building Consent</w:t>
      </w:r>
      <w:r w:rsidRPr="002A405E">
        <w:rPr>
          <w:rFonts w:ascii="Arial" w:eastAsia="Times New Roman" w:hAnsi="Arial" w:cs="Arial"/>
          <w:b/>
          <w:bCs/>
          <w:kern w:val="0"/>
          <w:sz w:val="22"/>
          <w:szCs w:val="22"/>
          <w:lang w:eastAsia="en-GB"/>
          <w14:ligatures w14:val="none"/>
        </w:rPr>
        <w:t xml:space="preserve"> be GRANTED subject to conditions.</w:t>
      </w:r>
    </w:p>
    <w:p w14:paraId="5487F85E" w14:textId="77777777" w:rsidR="007B7A8A"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p>
    <w:p w14:paraId="70DEE4D9" w14:textId="77777777" w:rsidR="00A32282" w:rsidRPr="002A405E" w:rsidRDefault="007B7A8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1. </w:t>
      </w:r>
      <w:r w:rsidR="00A32282" w:rsidRPr="002A405E">
        <w:rPr>
          <w:rFonts w:ascii="Arial" w:eastAsia="Times New Roman" w:hAnsi="Arial" w:cs="Arial"/>
          <w:kern w:val="0"/>
          <w:sz w:val="22"/>
          <w:szCs w:val="22"/>
          <w:lang w:eastAsia="en-GB"/>
          <w14:ligatures w14:val="none"/>
        </w:rPr>
        <w:t>The works for which Listed Building Consent is hereby granted shall be begun before the expiration of three years from the date of this consent.</w:t>
      </w:r>
    </w:p>
    <w:p w14:paraId="31FE4AF3" w14:textId="77777777" w:rsidR="00A32282" w:rsidRPr="00A32282" w:rsidRDefault="00A32282" w:rsidP="002A405E">
      <w:pPr>
        <w:spacing w:after="0" w:line="240" w:lineRule="auto"/>
        <w:jc w:val="both"/>
        <w:rPr>
          <w:rFonts w:ascii="Arial" w:eastAsia="Times New Roman" w:hAnsi="Arial" w:cs="Arial"/>
          <w:kern w:val="0"/>
          <w:sz w:val="22"/>
          <w:szCs w:val="22"/>
          <w:lang w:eastAsia="en-GB"/>
          <w14:ligatures w14:val="none"/>
        </w:rPr>
      </w:pPr>
    </w:p>
    <w:p w14:paraId="038E1855" w14:textId="77777777" w:rsidR="00A32282" w:rsidRPr="00A32282" w:rsidRDefault="00A32282" w:rsidP="002A405E">
      <w:pPr>
        <w:spacing w:after="0" w:line="240" w:lineRule="auto"/>
        <w:jc w:val="both"/>
        <w:rPr>
          <w:rFonts w:ascii="Arial" w:eastAsia="Times New Roman" w:hAnsi="Arial" w:cs="Arial"/>
          <w:kern w:val="0"/>
          <w:sz w:val="22"/>
          <w:szCs w:val="22"/>
          <w:lang w:eastAsia="en-GB"/>
          <w14:ligatures w14:val="none"/>
        </w:rPr>
      </w:pPr>
      <w:r w:rsidRPr="00A32282">
        <w:rPr>
          <w:rFonts w:ascii="Arial" w:eastAsia="Times New Roman" w:hAnsi="Arial" w:cs="Arial"/>
          <w:kern w:val="0"/>
          <w:sz w:val="22"/>
          <w:szCs w:val="22"/>
          <w:lang w:eastAsia="en-GB"/>
          <w14:ligatures w14:val="none"/>
        </w:rPr>
        <w:t>REASON:   To comply with the provisions of Section 18 of the Planning (Listed Buildings and Conservation Areas) Act 1990 as amended by the Planning and Compulsory Purchase Act 2004.</w:t>
      </w:r>
    </w:p>
    <w:p w14:paraId="2EDF1A1B" w14:textId="7D48365D" w:rsidR="007B7A8A"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p>
    <w:p w14:paraId="20D9348E" w14:textId="77777777" w:rsidR="004B2683" w:rsidRPr="00AF162C" w:rsidRDefault="007B7A8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2.</w:t>
      </w:r>
      <w:r w:rsidR="00AF162C" w:rsidRPr="002A405E">
        <w:rPr>
          <w:rFonts w:ascii="Arial" w:eastAsia="Times New Roman" w:hAnsi="Arial" w:cs="Arial"/>
          <w:color w:val="000000"/>
          <w:kern w:val="0"/>
          <w:sz w:val="22"/>
          <w:szCs w:val="22"/>
          <w14:ligatures w14:val="none"/>
        </w:rPr>
        <w:t xml:space="preserve"> </w:t>
      </w:r>
      <w:r w:rsidR="004B2683" w:rsidRPr="002A405E">
        <w:rPr>
          <w:rFonts w:ascii="Arial" w:eastAsia="Times New Roman" w:hAnsi="Arial" w:cs="Arial"/>
          <w:kern w:val="0"/>
          <w:sz w:val="22"/>
          <w:szCs w:val="22"/>
          <w:lang w:eastAsia="en-GB"/>
          <w14:ligatures w14:val="none"/>
        </w:rPr>
        <w:t xml:space="preserve">The development hereby permitted shall be carried out in accordance with the following </w:t>
      </w:r>
      <w:r w:rsidR="004B2683" w:rsidRPr="00AF162C">
        <w:rPr>
          <w:rFonts w:ascii="Arial" w:eastAsia="Times New Roman" w:hAnsi="Arial" w:cs="Arial"/>
          <w:kern w:val="0"/>
          <w:sz w:val="22"/>
          <w:szCs w:val="22"/>
          <w:lang w:eastAsia="en-GB"/>
          <w14:ligatures w14:val="none"/>
        </w:rPr>
        <w:t>approved plans:</w:t>
      </w:r>
    </w:p>
    <w:p w14:paraId="47C1F41E" w14:textId="77777777" w:rsidR="004B2683" w:rsidRPr="002A405E" w:rsidRDefault="004B2683" w:rsidP="002A405E">
      <w:pPr>
        <w:spacing w:after="0" w:line="240" w:lineRule="auto"/>
        <w:jc w:val="both"/>
        <w:rPr>
          <w:rFonts w:ascii="Arial" w:eastAsia="Times New Roman" w:hAnsi="Arial" w:cs="Arial"/>
          <w:b/>
          <w:bCs/>
          <w:kern w:val="0"/>
          <w:sz w:val="22"/>
          <w:szCs w:val="22"/>
          <w:lang w:eastAsia="en-GB"/>
          <w14:ligatures w14:val="none"/>
        </w:rPr>
      </w:pPr>
    </w:p>
    <w:p w14:paraId="76BEF624"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Application form received 16/02/2026</w:t>
      </w:r>
    </w:p>
    <w:p w14:paraId="16F5BBB7"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Location plan Drg no 25009/001 received 16/02/2026</w:t>
      </w:r>
    </w:p>
    <w:p w14:paraId="6C2F200A"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Site plan as proposed Drg no 25009/040 received 16/02/2026</w:t>
      </w:r>
    </w:p>
    <w:p w14:paraId="66ED013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Basement plan as proposed Drg no 25009/041 received 16/02/2026</w:t>
      </w:r>
    </w:p>
    <w:p w14:paraId="2D537B76"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Ground floor plan as proposed Drg no 25009/042 received 16/02/2026</w:t>
      </w:r>
    </w:p>
    <w:p w14:paraId="76B41C5B"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First floor plan as proposed Drg no 25009/043 received 16/02/2026</w:t>
      </w:r>
    </w:p>
    <w:p w14:paraId="76B0BBA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Second floor plan as proposed Drg no 25009/044 received 16/02/2026</w:t>
      </w:r>
    </w:p>
    <w:p w14:paraId="751AF0F8"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Sections A-A &amp; B-B as proposed Drg no 25009/050 received 16/02/2026</w:t>
      </w:r>
    </w:p>
    <w:p w14:paraId="259B4013"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South and west elevations as proposed Drg no 25009/060 received 16/02/2026</w:t>
      </w:r>
    </w:p>
    <w:p w14:paraId="4FF5D49F"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North and east elevations as proposed Drg no 25009/061 received 16/02/2026</w:t>
      </w:r>
    </w:p>
    <w:p w14:paraId="24EAA8B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Courtyard elevations as proposed Drg no 25009/062 received 16/02/2026</w:t>
      </w:r>
    </w:p>
    <w:p w14:paraId="59562201"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north elevation as existing &amp; as proposed Drg no 25009/063 received 16/02/2026</w:t>
      </w:r>
    </w:p>
    <w:p w14:paraId="586377CC"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east elevation as existing &amp; as proposed Drg no 25009/064 received 16/02/2026</w:t>
      </w:r>
    </w:p>
    <w:p w14:paraId="7AF7BB7A"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Materials Schedule First Issue : 12th February 2026 received 16/02/2026</w:t>
      </w:r>
    </w:p>
    <w:p w14:paraId="0CE02684"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Ecology impact assessment received 16/02/2026</w:t>
      </w:r>
    </w:p>
    <w:p w14:paraId="0E325EB6"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p>
    <w:p w14:paraId="3D682DE8" w14:textId="77777777" w:rsidR="004B2683" w:rsidRPr="002A405E" w:rsidRDefault="004B2683" w:rsidP="002A405E">
      <w:pPr>
        <w:spacing w:after="0" w:line="240" w:lineRule="auto"/>
        <w:jc w:val="both"/>
        <w:rPr>
          <w:rFonts w:ascii="Arial" w:eastAsia="Times New Roman" w:hAnsi="Arial" w:cs="Arial"/>
          <w:bCs/>
          <w:kern w:val="0"/>
          <w:sz w:val="22"/>
          <w:szCs w:val="22"/>
          <w:lang w:eastAsia="en-GB"/>
          <w14:ligatures w14:val="none"/>
        </w:rPr>
      </w:pPr>
      <w:r w:rsidRPr="005375AB">
        <w:rPr>
          <w:rFonts w:ascii="Arial" w:eastAsia="Times New Roman" w:hAnsi="Arial" w:cs="Arial"/>
          <w:bCs/>
          <w:kern w:val="0"/>
          <w:sz w:val="22"/>
          <w:szCs w:val="22"/>
          <w:lang w:eastAsia="en-GB"/>
          <w14:ligatures w14:val="none"/>
        </w:rPr>
        <w:t>REASON: For the avoidance of doubt and in the interests of proper planning</w:t>
      </w:r>
    </w:p>
    <w:p w14:paraId="5173874D" w14:textId="77777777" w:rsidR="00174BE7" w:rsidRPr="002A405E" w:rsidRDefault="00174BE7" w:rsidP="002A405E">
      <w:pPr>
        <w:spacing w:after="0" w:line="240" w:lineRule="auto"/>
        <w:jc w:val="both"/>
        <w:rPr>
          <w:rFonts w:ascii="Arial" w:eastAsia="Times New Roman" w:hAnsi="Arial" w:cs="Arial"/>
          <w:bCs/>
          <w:kern w:val="0"/>
          <w:sz w:val="22"/>
          <w:szCs w:val="22"/>
          <w:lang w:eastAsia="en-GB"/>
          <w14:ligatures w14:val="none"/>
        </w:rPr>
      </w:pPr>
    </w:p>
    <w:p w14:paraId="5092599B" w14:textId="06D9D2F5" w:rsidR="005E6700" w:rsidRPr="002A405E" w:rsidRDefault="00174BE7"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3. Notwithstanding the approved plans</w:t>
      </w:r>
      <w:r w:rsidR="00A22D35" w:rsidRPr="002A405E">
        <w:rPr>
          <w:rFonts w:ascii="Arial" w:eastAsia="Times New Roman" w:hAnsi="Arial" w:cs="Arial"/>
          <w:bCs/>
          <w:kern w:val="0"/>
          <w:sz w:val="22"/>
          <w:szCs w:val="22"/>
          <w:lang w:eastAsia="en-GB"/>
          <w14:ligatures w14:val="none"/>
        </w:rPr>
        <w:t xml:space="preserve">, details of the new </w:t>
      </w:r>
      <w:r w:rsidR="00037732" w:rsidRPr="002A405E">
        <w:rPr>
          <w:rFonts w:ascii="Arial" w:eastAsia="Times New Roman" w:hAnsi="Arial" w:cs="Arial"/>
          <w:bCs/>
          <w:kern w:val="0"/>
          <w:sz w:val="22"/>
          <w:szCs w:val="22"/>
          <w:lang w:eastAsia="en-GB"/>
          <w14:ligatures w14:val="none"/>
        </w:rPr>
        <w:t xml:space="preserve">garage doors at a scale of 1:10 or 1:20 </w:t>
      </w:r>
      <w:r w:rsidR="001D30FC" w:rsidRPr="002A405E">
        <w:rPr>
          <w:rFonts w:ascii="Arial" w:eastAsia="Times New Roman" w:hAnsi="Arial" w:cs="Arial"/>
          <w:bCs/>
          <w:kern w:val="0"/>
          <w:sz w:val="22"/>
          <w:szCs w:val="22"/>
          <w:lang w:eastAsia="en-GB"/>
          <w14:ligatures w14:val="none"/>
        </w:rPr>
        <w:t xml:space="preserve">(can include a brochure detail) shall be submitted to the Local Planning Authority </w:t>
      </w:r>
      <w:r w:rsidR="00855813" w:rsidRPr="002A405E">
        <w:rPr>
          <w:rFonts w:ascii="Arial" w:eastAsia="Times New Roman" w:hAnsi="Arial" w:cs="Arial"/>
          <w:bCs/>
          <w:kern w:val="0"/>
          <w:sz w:val="22"/>
          <w:szCs w:val="22"/>
          <w:lang w:eastAsia="en-GB"/>
          <w14:ligatures w14:val="none"/>
        </w:rPr>
        <w:t>for written approval prior to the installation of the new garage doors.</w:t>
      </w:r>
      <w:r w:rsidR="005E6700" w:rsidRPr="002A405E">
        <w:rPr>
          <w:rFonts w:ascii="Arial" w:eastAsia="Times New Roman" w:hAnsi="Arial" w:cs="Arial"/>
          <w:bCs/>
          <w:kern w:val="0"/>
          <w:sz w:val="22"/>
          <w:szCs w:val="22"/>
          <w:lang w:eastAsia="en-GB"/>
          <w14:ligatures w14:val="none"/>
        </w:rPr>
        <w:t xml:space="preserve"> </w:t>
      </w:r>
      <w:r w:rsidR="005E6700" w:rsidRPr="002A405E">
        <w:rPr>
          <w:rFonts w:ascii="Arial" w:eastAsia="Times New Roman" w:hAnsi="Arial" w:cs="Arial"/>
          <w:bCs/>
          <w:kern w:val="0"/>
          <w:sz w:val="22"/>
          <w:szCs w:val="22"/>
          <w:lang w:eastAsia="en-GB"/>
          <w14:ligatures w14:val="none"/>
        </w:rPr>
        <w:t xml:space="preserve">The development shall be carried out in accordance with the agreed details. </w:t>
      </w:r>
    </w:p>
    <w:p w14:paraId="1B6CB666"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304746C3" w14:textId="1973A645"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REASON: In the interest of protecting the character and appearance of the listed building. </w:t>
      </w:r>
    </w:p>
    <w:p w14:paraId="75F95E97"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3CB5CAA7" w14:textId="3CD98E6C"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4. </w:t>
      </w:r>
      <w:r w:rsidRPr="002A405E">
        <w:rPr>
          <w:rFonts w:ascii="Arial" w:eastAsia="Times New Roman" w:hAnsi="Arial" w:cs="Arial"/>
          <w:bCs/>
          <w:kern w:val="0"/>
          <w:sz w:val="22"/>
          <w:szCs w:val="22"/>
          <w:lang w:eastAsia="en-GB"/>
          <w14:ligatures w14:val="none"/>
        </w:rPr>
        <w:t xml:space="preserve">Notwithstanding the approved plans, </w:t>
      </w:r>
      <w:r w:rsidR="005E6700" w:rsidRPr="002A405E">
        <w:rPr>
          <w:rFonts w:ascii="Arial" w:eastAsia="Times New Roman" w:hAnsi="Arial" w:cs="Arial"/>
          <w:bCs/>
          <w:kern w:val="0"/>
          <w:sz w:val="22"/>
          <w:szCs w:val="22"/>
          <w:lang w:eastAsia="en-GB"/>
          <w14:ligatures w14:val="none"/>
        </w:rPr>
        <w:t xml:space="preserve">details/samples for the </w:t>
      </w:r>
      <w:r w:rsidR="005E6700" w:rsidRPr="002A405E">
        <w:rPr>
          <w:rFonts w:ascii="Arial" w:hAnsi="Arial" w:cs="Arial"/>
          <w:color w:val="000000" w:themeColor="text1"/>
          <w:sz w:val="22"/>
          <w:szCs w:val="22"/>
        </w:rPr>
        <w:t xml:space="preserve">stone to be used in the construction of the </w:t>
      </w:r>
      <w:r w:rsidR="00A72B89" w:rsidRPr="002A405E">
        <w:rPr>
          <w:rFonts w:ascii="Arial" w:hAnsi="Arial" w:cs="Arial"/>
          <w:color w:val="000000" w:themeColor="text1"/>
          <w:sz w:val="22"/>
          <w:szCs w:val="22"/>
        </w:rPr>
        <w:t xml:space="preserve"> spine wall/s of the extension</w:t>
      </w:r>
      <w:r w:rsidRPr="002A405E">
        <w:rPr>
          <w:rFonts w:ascii="Arial" w:eastAsia="Times New Roman" w:hAnsi="Arial" w:cs="Arial"/>
          <w:bCs/>
          <w:kern w:val="0"/>
          <w:sz w:val="22"/>
          <w:szCs w:val="22"/>
          <w:lang w:eastAsia="en-GB"/>
          <w14:ligatures w14:val="none"/>
        </w:rPr>
        <w:t xml:space="preserve"> shall be submitted to the Local Planning Authority for written approval prior to the </w:t>
      </w:r>
      <w:r w:rsidR="005E6700" w:rsidRPr="002A405E">
        <w:rPr>
          <w:rFonts w:ascii="Arial" w:eastAsia="Times New Roman" w:hAnsi="Arial" w:cs="Arial"/>
          <w:bCs/>
          <w:kern w:val="0"/>
          <w:sz w:val="22"/>
          <w:szCs w:val="22"/>
          <w:lang w:eastAsia="en-GB"/>
          <w14:ligatures w14:val="none"/>
        </w:rPr>
        <w:t xml:space="preserve">erection of the spine walls. The development shall be carried out in accordance with the agreed details. </w:t>
      </w:r>
    </w:p>
    <w:p w14:paraId="252C340C"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2BD57FDC" w14:textId="77777777" w:rsidR="00855813" w:rsidRPr="005375AB"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REASON: In the interest of protecting the character and appearance of the listed building. </w:t>
      </w:r>
    </w:p>
    <w:p w14:paraId="1B9EF8A6" w14:textId="77777777" w:rsidR="00855813" w:rsidRPr="005375AB" w:rsidRDefault="00855813" w:rsidP="002A405E">
      <w:pPr>
        <w:spacing w:after="0" w:line="240" w:lineRule="auto"/>
        <w:jc w:val="both"/>
        <w:rPr>
          <w:rFonts w:ascii="Arial" w:eastAsia="Times New Roman" w:hAnsi="Arial" w:cs="Arial"/>
          <w:bCs/>
          <w:kern w:val="0"/>
          <w:sz w:val="22"/>
          <w:szCs w:val="22"/>
          <w:lang w:eastAsia="en-GB"/>
          <w14:ligatures w14:val="none"/>
        </w:rPr>
      </w:pPr>
    </w:p>
    <w:p w14:paraId="1332BAEA" w14:textId="77777777" w:rsidR="007B7A8A" w:rsidRPr="002A405E" w:rsidRDefault="007B7A8A" w:rsidP="002A405E">
      <w:pPr>
        <w:spacing w:after="0" w:line="240" w:lineRule="auto"/>
        <w:jc w:val="both"/>
        <w:rPr>
          <w:rFonts w:ascii="Arial" w:eastAsia="Times New Roman" w:hAnsi="Arial" w:cs="Arial"/>
          <w:b/>
          <w:bCs/>
          <w:kern w:val="0"/>
          <w:sz w:val="22"/>
          <w:szCs w:val="22"/>
          <w:highlight w:val="yellow"/>
          <w:lang w:eastAsia="en-GB"/>
          <w14:ligatures w14:val="none"/>
        </w:rPr>
      </w:pPr>
    </w:p>
    <w:sectPr w:rsidR="007B7A8A" w:rsidRPr="002A40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9B4"/>
    <w:rsid w:val="00023D76"/>
    <w:rsid w:val="00033847"/>
    <w:rsid w:val="00036B7E"/>
    <w:rsid w:val="00037732"/>
    <w:rsid w:val="00043B9C"/>
    <w:rsid w:val="0004567D"/>
    <w:rsid w:val="000610AC"/>
    <w:rsid w:val="00063A02"/>
    <w:rsid w:val="00063D1C"/>
    <w:rsid w:val="0006701C"/>
    <w:rsid w:val="00071E19"/>
    <w:rsid w:val="0007377C"/>
    <w:rsid w:val="00075DCF"/>
    <w:rsid w:val="0007735A"/>
    <w:rsid w:val="000815DE"/>
    <w:rsid w:val="0008454F"/>
    <w:rsid w:val="00085C56"/>
    <w:rsid w:val="00091944"/>
    <w:rsid w:val="00093398"/>
    <w:rsid w:val="00097010"/>
    <w:rsid w:val="000B4864"/>
    <w:rsid w:val="000B5C1D"/>
    <w:rsid w:val="000B66D7"/>
    <w:rsid w:val="000B6B01"/>
    <w:rsid w:val="000B7030"/>
    <w:rsid w:val="000C7F98"/>
    <w:rsid w:val="000D0858"/>
    <w:rsid w:val="000D5836"/>
    <w:rsid w:val="000E063D"/>
    <w:rsid w:val="000E18EB"/>
    <w:rsid w:val="000E57F6"/>
    <w:rsid w:val="000E6021"/>
    <w:rsid w:val="000E7462"/>
    <w:rsid w:val="000F3916"/>
    <w:rsid w:val="00101B46"/>
    <w:rsid w:val="00102FBA"/>
    <w:rsid w:val="001044B1"/>
    <w:rsid w:val="0011189E"/>
    <w:rsid w:val="00111D21"/>
    <w:rsid w:val="001217BC"/>
    <w:rsid w:val="00134D23"/>
    <w:rsid w:val="00141929"/>
    <w:rsid w:val="0014198B"/>
    <w:rsid w:val="00152901"/>
    <w:rsid w:val="0016162B"/>
    <w:rsid w:val="00162405"/>
    <w:rsid w:val="001654FC"/>
    <w:rsid w:val="00174BE7"/>
    <w:rsid w:val="0018298F"/>
    <w:rsid w:val="00183C60"/>
    <w:rsid w:val="0018431B"/>
    <w:rsid w:val="00185065"/>
    <w:rsid w:val="001973B7"/>
    <w:rsid w:val="001A4142"/>
    <w:rsid w:val="001A6E40"/>
    <w:rsid w:val="001B34A3"/>
    <w:rsid w:val="001C0267"/>
    <w:rsid w:val="001C30C8"/>
    <w:rsid w:val="001C518A"/>
    <w:rsid w:val="001C73A5"/>
    <w:rsid w:val="001D279F"/>
    <w:rsid w:val="001D2983"/>
    <w:rsid w:val="001D2B00"/>
    <w:rsid w:val="001D30FC"/>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3508"/>
    <w:rsid w:val="00227571"/>
    <w:rsid w:val="00240427"/>
    <w:rsid w:val="00247CD5"/>
    <w:rsid w:val="002546AE"/>
    <w:rsid w:val="002604D7"/>
    <w:rsid w:val="0027000A"/>
    <w:rsid w:val="00270CD3"/>
    <w:rsid w:val="00276C28"/>
    <w:rsid w:val="0028033E"/>
    <w:rsid w:val="00281ADC"/>
    <w:rsid w:val="00284692"/>
    <w:rsid w:val="00296162"/>
    <w:rsid w:val="00296FB5"/>
    <w:rsid w:val="002A405E"/>
    <w:rsid w:val="002B3C19"/>
    <w:rsid w:val="002B67AF"/>
    <w:rsid w:val="002B7220"/>
    <w:rsid w:val="002C39F8"/>
    <w:rsid w:val="002C5B77"/>
    <w:rsid w:val="002C64FD"/>
    <w:rsid w:val="002C7D54"/>
    <w:rsid w:val="002D20C0"/>
    <w:rsid w:val="002D764D"/>
    <w:rsid w:val="002E2A4A"/>
    <w:rsid w:val="002E6C51"/>
    <w:rsid w:val="0030007E"/>
    <w:rsid w:val="00302D05"/>
    <w:rsid w:val="003030A4"/>
    <w:rsid w:val="00307390"/>
    <w:rsid w:val="00311624"/>
    <w:rsid w:val="00312C7F"/>
    <w:rsid w:val="00315AE0"/>
    <w:rsid w:val="00331E7A"/>
    <w:rsid w:val="00332D09"/>
    <w:rsid w:val="003342BE"/>
    <w:rsid w:val="00335B14"/>
    <w:rsid w:val="003415BB"/>
    <w:rsid w:val="00362D8F"/>
    <w:rsid w:val="00364013"/>
    <w:rsid w:val="00371103"/>
    <w:rsid w:val="003715D4"/>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134"/>
    <w:rsid w:val="00400FB2"/>
    <w:rsid w:val="00401CF1"/>
    <w:rsid w:val="004130CC"/>
    <w:rsid w:val="004158E9"/>
    <w:rsid w:val="004212F8"/>
    <w:rsid w:val="00422C35"/>
    <w:rsid w:val="004268A1"/>
    <w:rsid w:val="00430197"/>
    <w:rsid w:val="004361FE"/>
    <w:rsid w:val="00436306"/>
    <w:rsid w:val="00436D0A"/>
    <w:rsid w:val="004407D1"/>
    <w:rsid w:val="004414AD"/>
    <w:rsid w:val="00450181"/>
    <w:rsid w:val="00454C71"/>
    <w:rsid w:val="0045728D"/>
    <w:rsid w:val="004649E9"/>
    <w:rsid w:val="00464AE2"/>
    <w:rsid w:val="00465C63"/>
    <w:rsid w:val="004713E6"/>
    <w:rsid w:val="00476975"/>
    <w:rsid w:val="004810AA"/>
    <w:rsid w:val="00482050"/>
    <w:rsid w:val="00485045"/>
    <w:rsid w:val="00487D26"/>
    <w:rsid w:val="004908AE"/>
    <w:rsid w:val="00491C07"/>
    <w:rsid w:val="00492385"/>
    <w:rsid w:val="00492C16"/>
    <w:rsid w:val="00495A57"/>
    <w:rsid w:val="00496A46"/>
    <w:rsid w:val="004A4A11"/>
    <w:rsid w:val="004A6DB3"/>
    <w:rsid w:val="004B0B23"/>
    <w:rsid w:val="004B2683"/>
    <w:rsid w:val="004B3C0C"/>
    <w:rsid w:val="004B6A6B"/>
    <w:rsid w:val="004C6EE6"/>
    <w:rsid w:val="004D3857"/>
    <w:rsid w:val="004D3BA9"/>
    <w:rsid w:val="004E58BC"/>
    <w:rsid w:val="004E7970"/>
    <w:rsid w:val="004F635C"/>
    <w:rsid w:val="004F65E7"/>
    <w:rsid w:val="00510690"/>
    <w:rsid w:val="00515980"/>
    <w:rsid w:val="0051645C"/>
    <w:rsid w:val="0052069C"/>
    <w:rsid w:val="00520E30"/>
    <w:rsid w:val="005315FC"/>
    <w:rsid w:val="005375AB"/>
    <w:rsid w:val="00540006"/>
    <w:rsid w:val="0054068B"/>
    <w:rsid w:val="0054074C"/>
    <w:rsid w:val="00540D13"/>
    <w:rsid w:val="00541080"/>
    <w:rsid w:val="00550749"/>
    <w:rsid w:val="00561A9C"/>
    <w:rsid w:val="005744E7"/>
    <w:rsid w:val="00582EB0"/>
    <w:rsid w:val="0059524B"/>
    <w:rsid w:val="00597BBB"/>
    <w:rsid w:val="005A2832"/>
    <w:rsid w:val="005A2CD7"/>
    <w:rsid w:val="005A5492"/>
    <w:rsid w:val="005A6726"/>
    <w:rsid w:val="005B0FD5"/>
    <w:rsid w:val="005C1D3F"/>
    <w:rsid w:val="005D04A7"/>
    <w:rsid w:val="005D13DC"/>
    <w:rsid w:val="005D24B8"/>
    <w:rsid w:val="005D30AB"/>
    <w:rsid w:val="005E0776"/>
    <w:rsid w:val="005E0F78"/>
    <w:rsid w:val="005E2BAD"/>
    <w:rsid w:val="005E6700"/>
    <w:rsid w:val="005F4157"/>
    <w:rsid w:val="0061324B"/>
    <w:rsid w:val="00615302"/>
    <w:rsid w:val="006164A3"/>
    <w:rsid w:val="00616DC2"/>
    <w:rsid w:val="0062234B"/>
    <w:rsid w:val="006242FB"/>
    <w:rsid w:val="006251C8"/>
    <w:rsid w:val="00631B2E"/>
    <w:rsid w:val="0063206F"/>
    <w:rsid w:val="006407C9"/>
    <w:rsid w:val="00640DBC"/>
    <w:rsid w:val="00640FEC"/>
    <w:rsid w:val="00643C57"/>
    <w:rsid w:val="006447CF"/>
    <w:rsid w:val="00647E0D"/>
    <w:rsid w:val="0065020B"/>
    <w:rsid w:val="00651EEB"/>
    <w:rsid w:val="00653CA6"/>
    <w:rsid w:val="00662C0A"/>
    <w:rsid w:val="00663D3A"/>
    <w:rsid w:val="00664B60"/>
    <w:rsid w:val="006656F8"/>
    <w:rsid w:val="0066737B"/>
    <w:rsid w:val="006705B5"/>
    <w:rsid w:val="00673B87"/>
    <w:rsid w:val="00673C19"/>
    <w:rsid w:val="00680DA9"/>
    <w:rsid w:val="00683C17"/>
    <w:rsid w:val="00696570"/>
    <w:rsid w:val="006A15F9"/>
    <w:rsid w:val="006A6EB8"/>
    <w:rsid w:val="006A735A"/>
    <w:rsid w:val="006B1193"/>
    <w:rsid w:val="006B6C79"/>
    <w:rsid w:val="006C1BA8"/>
    <w:rsid w:val="006C2EF8"/>
    <w:rsid w:val="006C5A72"/>
    <w:rsid w:val="006D1073"/>
    <w:rsid w:val="006D192F"/>
    <w:rsid w:val="006D4A80"/>
    <w:rsid w:val="006E139C"/>
    <w:rsid w:val="006E642B"/>
    <w:rsid w:val="006E7A15"/>
    <w:rsid w:val="00700D1A"/>
    <w:rsid w:val="00711058"/>
    <w:rsid w:val="00714FE5"/>
    <w:rsid w:val="00715057"/>
    <w:rsid w:val="007235F5"/>
    <w:rsid w:val="00742C35"/>
    <w:rsid w:val="00744E80"/>
    <w:rsid w:val="00746709"/>
    <w:rsid w:val="00750FD1"/>
    <w:rsid w:val="0075347A"/>
    <w:rsid w:val="00755B0D"/>
    <w:rsid w:val="007638C3"/>
    <w:rsid w:val="007676F9"/>
    <w:rsid w:val="00771C95"/>
    <w:rsid w:val="007768DE"/>
    <w:rsid w:val="0077738C"/>
    <w:rsid w:val="00790038"/>
    <w:rsid w:val="007927BD"/>
    <w:rsid w:val="00793652"/>
    <w:rsid w:val="007A26EA"/>
    <w:rsid w:val="007A3781"/>
    <w:rsid w:val="007A5AEF"/>
    <w:rsid w:val="007B61B1"/>
    <w:rsid w:val="007B70B8"/>
    <w:rsid w:val="007B7A8A"/>
    <w:rsid w:val="007C03DC"/>
    <w:rsid w:val="007C1403"/>
    <w:rsid w:val="007C1795"/>
    <w:rsid w:val="007C28D5"/>
    <w:rsid w:val="007C6DE3"/>
    <w:rsid w:val="007D187B"/>
    <w:rsid w:val="007D390B"/>
    <w:rsid w:val="007D4B14"/>
    <w:rsid w:val="007D5706"/>
    <w:rsid w:val="007D6521"/>
    <w:rsid w:val="007E229B"/>
    <w:rsid w:val="007E4274"/>
    <w:rsid w:val="007E4322"/>
    <w:rsid w:val="007F3ABA"/>
    <w:rsid w:val="00802C50"/>
    <w:rsid w:val="00810B9F"/>
    <w:rsid w:val="008161FB"/>
    <w:rsid w:val="008176BD"/>
    <w:rsid w:val="0083092D"/>
    <w:rsid w:val="0083213E"/>
    <w:rsid w:val="008376A8"/>
    <w:rsid w:val="0084670A"/>
    <w:rsid w:val="00852CAC"/>
    <w:rsid w:val="00855117"/>
    <w:rsid w:val="0085527B"/>
    <w:rsid w:val="00855813"/>
    <w:rsid w:val="00862AEC"/>
    <w:rsid w:val="0086379F"/>
    <w:rsid w:val="00866F18"/>
    <w:rsid w:val="00867EFD"/>
    <w:rsid w:val="0087005A"/>
    <w:rsid w:val="0087744B"/>
    <w:rsid w:val="008822ED"/>
    <w:rsid w:val="00884A97"/>
    <w:rsid w:val="00892438"/>
    <w:rsid w:val="008A0F17"/>
    <w:rsid w:val="008A1574"/>
    <w:rsid w:val="008A3152"/>
    <w:rsid w:val="008A4252"/>
    <w:rsid w:val="008A4A27"/>
    <w:rsid w:val="008B30BE"/>
    <w:rsid w:val="008B578F"/>
    <w:rsid w:val="008B7955"/>
    <w:rsid w:val="008C2176"/>
    <w:rsid w:val="008C2C2F"/>
    <w:rsid w:val="008C3D5B"/>
    <w:rsid w:val="008C5C1A"/>
    <w:rsid w:val="008C67C6"/>
    <w:rsid w:val="008C704F"/>
    <w:rsid w:val="008D694B"/>
    <w:rsid w:val="008D7802"/>
    <w:rsid w:val="008E3EA2"/>
    <w:rsid w:val="008E684D"/>
    <w:rsid w:val="008F0D3D"/>
    <w:rsid w:val="008F1CF8"/>
    <w:rsid w:val="008F6030"/>
    <w:rsid w:val="00900AD5"/>
    <w:rsid w:val="00907190"/>
    <w:rsid w:val="0090747F"/>
    <w:rsid w:val="00921A38"/>
    <w:rsid w:val="0092325F"/>
    <w:rsid w:val="00924221"/>
    <w:rsid w:val="0092586B"/>
    <w:rsid w:val="00927749"/>
    <w:rsid w:val="00932A4E"/>
    <w:rsid w:val="009350D4"/>
    <w:rsid w:val="00961C4E"/>
    <w:rsid w:val="00965A06"/>
    <w:rsid w:val="00967DCB"/>
    <w:rsid w:val="00970A8A"/>
    <w:rsid w:val="00972DD7"/>
    <w:rsid w:val="00974320"/>
    <w:rsid w:val="00974EA2"/>
    <w:rsid w:val="009858F4"/>
    <w:rsid w:val="00990A8B"/>
    <w:rsid w:val="00997B32"/>
    <w:rsid w:val="009A1B10"/>
    <w:rsid w:val="009A7BFF"/>
    <w:rsid w:val="009B63DB"/>
    <w:rsid w:val="009B7AD7"/>
    <w:rsid w:val="009C02C7"/>
    <w:rsid w:val="009C1702"/>
    <w:rsid w:val="009C3071"/>
    <w:rsid w:val="009C36DF"/>
    <w:rsid w:val="009C3A91"/>
    <w:rsid w:val="009D47BD"/>
    <w:rsid w:val="009E1642"/>
    <w:rsid w:val="009E239D"/>
    <w:rsid w:val="009E77F7"/>
    <w:rsid w:val="009F1BA2"/>
    <w:rsid w:val="009F684B"/>
    <w:rsid w:val="00A05091"/>
    <w:rsid w:val="00A050F1"/>
    <w:rsid w:val="00A10D10"/>
    <w:rsid w:val="00A22D35"/>
    <w:rsid w:val="00A23603"/>
    <w:rsid w:val="00A241C0"/>
    <w:rsid w:val="00A24AEC"/>
    <w:rsid w:val="00A3010D"/>
    <w:rsid w:val="00A32282"/>
    <w:rsid w:val="00A34EB7"/>
    <w:rsid w:val="00A420B1"/>
    <w:rsid w:val="00A444D3"/>
    <w:rsid w:val="00A4593E"/>
    <w:rsid w:val="00A46019"/>
    <w:rsid w:val="00A55952"/>
    <w:rsid w:val="00A57180"/>
    <w:rsid w:val="00A6662C"/>
    <w:rsid w:val="00A67C3F"/>
    <w:rsid w:val="00A71295"/>
    <w:rsid w:val="00A72B89"/>
    <w:rsid w:val="00A772D3"/>
    <w:rsid w:val="00A81CF7"/>
    <w:rsid w:val="00A85226"/>
    <w:rsid w:val="00AB52C2"/>
    <w:rsid w:val="00AB5A55"/>
    <w:rsid w:val="00AC01A4"/>
    <w:rsid w:val="00AD2BC0"/>
    <w:rsid w:val="00AD39FA"/>
    <w:rsid w:val="00AE028B"/>
    <w:rsid w:val="00AE04FE"/>
    <w:rsid w:val="00AF162C"/>
    <w:rsid w:val="00AF193A"/>
    <w:rsid w:val="00AF2650"/>
    <w:rsid w:val="00AF2AF9"/>
    <w:rsid w:val="00AF788E"/>
    <w:rsid w:val="00B01936"/>
    <w:rsid w:val="00B111D2"/>
    <w:rsid w:val="00B16B46"/>
    <w:rsid w:val="00B16D71"/>
    <w:rsid w:val="00B16FFB"/>
    <w:rsid w:val="00B1710B"/>
    <w:rsid w:val="00B3075F"/>
    <w:rsid w:val="00B41C0F"/>
    <w:rsid w:val="00B44C99"/>
    <w:rsid w:val="00B44EC9"/>
    <w:rsid w:val="00B52C0E"/>
    <w:rsid w:val="00B54DA2"/>
    <w:rsid w:val="00B633AB"/>
    <w:rsid w:val="00B71530"/>
    <w:rsid w:val="00B71D0E"/>
    <w:rsid w:val="00B7214D"/>
    <w:rsid w:val="00B82691"/>
    <w:rsid w:val="00B8577D"/>
    <w:rsid w:val="00B915D4"/>
    <w:rsid w:val="00B95DAA"/>
    <w:rsid w:val="00BA2753"/>
    <w:rsid w:val="00BB5ECE"/>
    <w:rsid w:val="00BB661D"/>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E84"/>
    <w:rsid w:val="00C66E1F"/>
    <w:rsid w:val="00C73630"/>
    <w:rsid w:val="00C760C4"/>
    <w:rsid w:val="00C777DF"/>
    <w:rsid w:val="00C81A53"/>
    <w:rsid w:val="00C8654A"/>
    <w:rsid w:val="00C86A61"/>
    <w:rsid w:val="00CA3A97"/>
    <w:rsid w:val="00CB52D9"/>
    <w:rsid w:val="00CB6B3B"/>
    <w:rsid w:val="00CC1A7E"/>
    <w:rsid w:val="00CC51B9"/>
    <w:rsid w:val="00CC552A"/>
    <w:rsid w:val="00CC57A0"/>
    <w:rsid w:val="00CD745F"/>
    <w:rsid w:val="00CE7093"/>
    <w:rsid w:val="00CF1EEC"/>
    <w:rsid w:val="00CF4F6C"/>
    <w:rsid w:val="00CF7529"/>
    <w:rsid w:val="00D0605B"/>
    <w:rsid w:val="00D06D32"/>
    <w:rsid w:val="00D118A2"/>
    <w:rsid w:val="00D14841"/>
    <w:rsid w:val="00D15F32"/>
    <w:rsid w:val="00D16F4C"/>
    <w:rsid w:val="00D20665"/>
    <w:rsid w:val="00D22F8E"/>
    <w:rsid w:val="00D30109"/>
    <w:rsid w:val="00D3717E"/>
    <w:rsid w:val="00D44370"/>
    <w:rsid w:val="00D47B76"/>
    <w:rsid w:val="00D5047C"/>
    <w:rsid w:val="00D50CF6"/>
    <w:rsid w:val="00D7435B"/>
    <w:rsid w:val="00D74CAA"/>
    <w:rsid w:val="00D831EE"/>
    <w:rsid w:val="00D859CC"/>
    <w:rsid w:val="00D902FA"/>
    <w:rsid w:val="00D906B5"/>
    <w:rsid w:val="00D907C3"/>
    <w:rsid w:val="00DA41A3"/>
    <w:rsid w:val="00DA4AF4"/>
    <w:rsid w:val="00DB13C3"/>
    <w:rsid w:val="00DB4668"/>
    <w:rsid w:val="00DB6E2A"/>
    <w:rsid w:val="00DB7379"/>
    <w:rsid w:val="00DB7D89"/>
    <w:rsid w:val="00DC0041"/>
    <w:rsid w:val="00DC6E07"/>
    <w:rsid w:val="00DD0655"/>
    <w:rsid w:val="00DD2D61"/>
    <w:rsid w:val="00DD3F9C"/>
    <w:rsid w:val="00DD524E"/>
    <w:rsid w:val="00DD5DF9"/>
    <w:rsid w:val="00DD76CB"/>
    <w:rsid w:val="00DE442D"/>
    <w:rsid w:val="00DF2FE5"/>
    <w:rsid w:val="00E0076E"/>
    <w:rsid w:val="00E0301C"/>
    <w:rsid w:val="00E10F53"/>
    <w:rsid w:val="00E12366"/>
    <w:rsid w:val="00E162CA"/>
    <w:rsid w:val="00E16B1D"/>
    <w:rsid w:val="00E33176"/>
    <w:rsid w:val="00E37C6D"/>
    <w:rsid w:val="00E51166"/>
    <w:rsid w:val="00E55715"/>
    <w:rsid w:val="00E57D1F"/>
    <w:rsid w:val="00E61170"/>
    <w:rsid w:val="00E61ADC"/>
    <w:rsid w:val="00E70135"/>
    <w:rsid w:val="00E70D98"/>
    <w:rsid w:val="00E90A3F"/>
    <w:rsid w:val="00E95266"/>
    <w:rsid w:val="00E977C4"/>
    <w:rsid w:val="00EB421A"/>
    <w:rsid w:val="00EC2E4E"/>
    <w:rsid w:val="00EC3B32"/>
    <w:rsid w:val="00EC4215"/>
    <w:rsid w:val="00EC4E9E"/>
    <w:rsid w:val="00EE47DB"/>
    <w:rsid w:val="00EE5C03"/>
    <w:rsid w:val="00EE6AA5"/>
    <w:rsid w:val="00EE7315"/>
    <w:rsid w:val="00EF0DA4"/>
    <w:rsid w:val="00EF6D2B"/>
    <w:rsid w:val="00EF7D8D"/>
    <w:rsid w:val="00F005A4"/>
    <w:rsid w:val="00F01283"/>
    <w:rsid w:val="00F07D8C"/>
    <w:rsid w:val="00F1263F"/>
    <w:rsid w:val="00F1491F"/>
    <w:rsid w:val="00F15957"/>
    <w:rsid w:val="00F15E48"/>
    <w:rsid w:val="00F17D1C"/>
    <w:rsid w:val="00F2477F"/>
    <w:rsid w:val="00F25A4D"/>
    <w:rsid w:val="00F272A5"/>
    <w:rsid w:val="00F321EF"/>
    <w:rsid w:val="00F335B4"/>
    <w:rsid w:val="00F33A0F"/>
    <w:rsid w:val="00F36DD2"/>
    <w:rsid w:val="00F400B5"/>
    <w:rsid w:val="00F40F2D"/>
    <w:rsid w:val="00F41835"/>
    <w:rsid w:val="00F45D21"/>
    <w:rsid w:val="00F50F61"/>
    <w:rsid w:val="00F601C5"/>
    <w:rsid w:val="00F7017C"/>
    <w:rsid w:val="00F73CBD"/>
    <w:rsid w:val="00F7609E"/>
    <w:rsid w:val="00F77540"/>
    <w:rsid w:val="00F85D5A"/>
    <w:rsid w:val="00F86303"/>
    <w:rsid w:val="00F9178A"/>
    <w:rsid w:val="00F932D6"/>
    <w:rsid w:val="00F949DE"/>
    <w:rsid w:val="00FA3D27"/>
    <w:rsid w:val="00FA3DF1"/>
    <w:rsid w:val="00FA5EC3"/>
    <w:rsid w:val="00FB193A"/>
    <w:rsid w:val="00FC07FD"/>
    <w:rsid w:val="00FC2E8B"/>
    <w:rsid w:val="00FD0031"/>
    <w:rsid w:val="00FD61A0"/>
    <w:rsid w:val="00FD7F4A"/>
    <w:rsid w:val="00FE250F"/>
    <w:rsid w:val="00FE2FB8"/>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E79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1963</TotalTime>
  <Pages>15</Pages>
  <Words>4806</Words>
  <Characters>26436</Characters>
  <Application>Microsoft Office Word</Application>
  <DocSecurity>0</DocSecurity>
  <Lines>600</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salesforceId:cf5a3040-7d4f-4495-8a42-9c777f736a7e</dc:subject>
  <dc:creator>O'Donoghue, Ruaridh</dc:creator>
  <cp:keywords/>
  <dc:description/>
  <cp:lastModifiedBy>Clark, Hayley</cp:lastModifiedBy>
  <cp:revision>141</cp:revision>
  <dcterms:created xsi:type="dcterms:W3CDTF">2026-03-27T14:36:00Z</dcterms:created>
  <dcterms:modified xsi:type="dcterms:W3CDTF">2026-04-02T12:16:00Z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069Q300000NoIUNIA3</vt:lpwstr>
  </property>
</Properties>
</file>