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43476" w14:textId="585B8CED" w:rsidR="007F21D4" w:rsidRPr="007F21D4" w:rsidRDefault="007F21D4" w:rsidP="007F21D4">
      <w:pPr>
        <w:spacing w:after="0"/>
        <w:jc w:val="center"/>
        <w:rPr>
          <w:b/>
          <w:bCs/>
        </w:rPr>
      </w:pPr>
      <w:r w:rsidRPr="007F21D4">
        <w:rPr>
          <w:b/>
          <w:bCs/>
        </w:rPr>
        <w:t>Horn Park</w:t>
      </w:r>
    </w:p>
    <w:p w14:paraId="15F56508" w14:textId="5C9DE727" w:rsidR="007F21D4" w:rsidRPr="007F21D4" w:rsidRDefault="007F21D4" w:rsidP="007F21D4">
      <w:pPr>
        <w:spacing w:after="0"/>
        <w:jc w:val="center"/>
        <w:rPr>
          <w:b/>
          <w:bCs/>
        </w:rPr>
      </w:pPr>
      <w:r w:rsidRPr="007F21D4">
        <w:rPr>
          <w:b/>
          <w:bCs/>
        </w:rPr>
        <w:t>Tunnel Road</w:t>
      </w:r>
    </w:p>
    <w:p w14:paraId="5FEAF7CE" w14:textId="3DD6F535" w:rsidR="007F21D4" w:rsidRPr="007F21D4" w:rsidRDefault="007F21D4" w:rsidP="007F21D4">
      <w:pPr>
        <w:spacing w:after="0"/>
        <w:jc w:val="center"/>
        <w:rPr>
          <w:b/>
          <w:bCs/>
        </w:rPr>
      </w:pPr>
      <w:r w:rsidRPr="007F21D4">
        <w:rPr>
          <w:b/>
          <w:bCs/>
        </w:rPr>
        <w:t>Beaminster</w:t>
      </w:r>
    </w:p>
    <w:p w14:paraId="13EBC072" w14:textId="5FD52B50" w:rsidR="007F21D4" w:rsidRDefault="007F21D4" w:rsidP="007F21D4">
      <w:pPr>
        <w:spacing w:after="0"/>
        <w:jc w:val="center"/>
        <w:rPr>
          <w:b/>
          <w:bCs/>
        </w:rPr>
      </w:pPr>
      <w:r w:rsidRPr="007F21D4">
        <w:rPr>
          <w:b/>
          <w:bCs/>
        </w:rPr>
        <w:t>Dorset DT8 3HB</w:t>
      </w:r>
    </w:p>
    <w:p w14:paraId="1C3EFE31" w14:textId="4AD4C6A3" w:rsidR="00E31670" w:rsidRPr="007F21D4" w:rsidRDefault="00E31670" w:rsidP="007F21D4">
      <w:pPr>
        <w:spacing w:after="0"/>
        <w:jc w:val="center"/>
        <w:rPr>
          <w:b/>
          <w:bCs/>
        </w:rPr>
      </w:pPr>
      <w:r>
        <w:rPr>
          <w:b/>
          <w:bCs/>
        </w:rPr>
        <w:t>Tel 07885 665824</w:t>
      </w:r>
    </w:p>
    <w:p w14:paraId="64336CCD" w14:textId="7C680DC7" w:rsidR="007F21D4" w:rsidRDefault="007F21D4"/>
    <w:p w14:paraId="2A53D97D" w14:textId="53B931F2" w:rsidR="00E31670" w:rsidRPr="006A3E7E"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r w:rsidRPr="00E31670">
        <w:rPr>
          <w:rFonts w:ascii="Arial" w:eastAsia="Times New Roman" w:hAnsi="Arial" w:cs="Arial"/>
          <w:color w:val="0A0A0A"/>
          <w:kern w:val="0"/>
          <w:lang w:eastAsia="en-GB"/>
          <w14:ligatures w14:val="none"/>
        </w:rPr>
        <w:t xml:space="preserve">The </w:t>
      </w:r>
      <w:r w:rsidRPr="006A3E7E">
        <w:rPr>
          <w:rFonts w:ascii="Arial" w:eastAsia="Times New Roman" w:hAnsi="Arial" w:cs="Arial"/>
          <w:color w:val="0A0A0A"/>
          <w:kern w:val="0"/>
          <w:lang w:eastAsia="en-GB"/>
          <w14:ligatures w14:val="none"/>
        </w:rPr>
        <w:t>Planning Department</w:t>
      </w:r>
      <w:r>
        <w:rPr>
          <w:rFonts w:ascii="Arial" w:eastAsia="Times New Roman" w:hAnsi="Arial" w:cs="Arial"/>
          <w:color w:val="0A0A0A"/>
          <w:kern w:val="0"/>
          <w:lang w:eastAsia="en-GB"/>
          <w14:ligatures w14:val="none"/>
        </w:rPr>
        <w:t>.</w:t>
      </w:r>
      <w:r w:rsidRPr="006A3E7E">
        <w:rPr>
          <w:rFonts w:ascii="Arial" w:eastAsia="Times New Roman" w:hAnsi="Arial" w:cs="Arial"/>
          <w:color w:val="0A0A0A"/>
          <w:kern w:val="0"/>
          <w:lang w:eastAsia="en-GB"/>
          <w14:ligatures w14:val="none"/>
        </w:rPr>
        <w:br/>
        <w:t>Wiltshire Council</w:t>
      </w:r>
      <w:r>
        <w:rPr>
          <w:rFonts w:ascii="Arial" w:eastAsia="Times New Roman" w:hAnsi="Arial" w:cs="Arial"/>
          <w:color w:val="0A0A0A"/>
          <w:kern w:val="0"/>
          <w:lang w:eastAsia="en-GB"/>
          <w14:ligatures w14:val="none"/>
        </w:rPr>
        <w:t>.</w:t>
      </w:r>
      <w:r w:rsidRPr="006A3E7E">
        <w:rPr>
          <w:rFonts w:ascii="Arial" w:eastAsia="Times New Roman" w:hAnsi="Arial" w:cs="Arial"/>
          <w:color w:val="0A0A0A"/>
          <w:kern w:val="0"/>
          <w:lang w:eastAsia="en-GB"/>
          <w14:ligatures w14:val="none"/>
        </w:rPr>
        <w:br/>
        <w:t>Bythesea Road</w:t>
      </w:r>
      <w:r>
        <w:rPr>
          <w:rFonts w:ascii="Arial" w:eastAsia="Times New Roman" w:hAnsi="Arial" w:cs="Arial"/>
          <w:color w:val="0A0A0A"/>
          <w:kern w:val="0"/>
          <w:lang w:eastAsia="en-GB"/>
          <w14:ligatures w14:val="none"/>
        </w:rPr>
        <w:t>.</w:t>
      </w:r>
      <w:r w:rsidRPr="006A3E7E">
        <w:rPr>
          <w:rFonts w:ascii="Arial" w:eastAsia="Times New Roman" w:hAnsi="Arial" w:cs="Arial"/>
          <w:color w:val="0A0A0A"/>
          <w:kern w:val="0"/>
          <w:lang w:eastAsia="en-GB"/>
          <w14:ligatures w14:val="none"/>
        </w:rPr>
        <w:br/>
        <w:t>Trowbridge</w:t>
      </w:r>
      <w:r>
        <w:rPr>
          <w:rFonts w:ascii="Arial" w:eastAsia="Times New Roman" w:hAnsi="Arial" w:cs="Arial"/>
          <w:color w:val="0A0A0A"/>
          <w:kern w:val="0"/>
          <w:lang w:eastAsia="en-GB"/>
          <w14:ligatures w14:val="none"/>
        </w:rPr>
        <w:t>.</w:t>
      </w:r>
      <w:r w:rsidRPr="006A3E7E">
        <w:rPr>
          <w:rFonts w:ascii="Arial" w:eastAsia="Times New Roman" w:hAnsi="Arial" w:cs="Arial"/>
          <w:color w:val="0A0A0A"/>
          <w:kern w:val="0"/>
          <w:lang w:eastAsia="en-GB"/>
          <w14:ligatures w14:val="none"/>
        </w:rPr>
        <w:br/>
        <w:t>BA14 8JN</w:t>
      </w:r>
    </w:p>
    <w:p w14:paraId="284BCBC5" w14:textId="00286FC0" w:rsidR="007F21D4" w:rsidRDefault="007F21D4" w:rsidP="007F21D4">
      <w:pPr>
        <w:spacing w:after="0"/>
      </w:pPr>
    </w:p>
    <w:p w14:paraId="1A8ACF88" w14:textId="77777777" w:rsidR="007F21D4" w:rsidRDefault="007F21D4" w:rsidP="007F21D4">
      <w:pPr>
        <w:spacing w:after="0"/>
      </w:pPr>
    </w:p>
    <w:p w14:paraId="253EF524" w14:textId="1FCB3A60" w:rsidR="007F21D4" w:rsidRDefault="007F21D4" w:rsidP="007F21D4">
      <w:pPr>
        <w:spacing w:after="0"/>
      </w:pPr>
      <w:r>
        <w:t>2</w:t>
      </w:r>
      <w:r w:rsidR="002E69B1">
        <w:t>4</w:t>
      </w:r>
      <w:r w:rsidRPr="007F21D4">
        <w:rPr>
          <w:vertAlign w:val="superscript"/>
        </w:rPr>
        <w:t>th</w:t>
      </w:r>
      <w:r>
        <w:t xml:space="preserve"> March 2024</w:t>
      </w:r>
    </w:p>
    <w:p w14:paraId="7FDCF673" w14:textId="77777777" w:rsidR="007F21D4" w:rsidRDefault="007F21D4" w:rsidP="007F21D4">
      <w:pPr>
        <w:spacing w:after="0"/>
      </w:pPr>
    </w:p>
    <w:p w14:paraId="51C3F5BF" w14:textId="206C9B9F" w:rsidR="007F21D4" w:rsidRDefault="007F21D4" w:rsidP="007F21D4">
      <w:pPr>
        <w:spacing w:after="0"/>
      </w:pPr>
      <w:r>
        <w:t>Dear Sirs</w:t>
      </w:r>
    </w:p>
    <w:p w14:paraId="1E2F133F" w14:textId="77777777" w:rsidR="007F21D4" w:rsidRDefault="007F21D4">
      <w:pPr>
        <w:rPr>
          <w:rFonts w:ascii="Open Sans" w:hAnsi="Open Sans" w:cs="Open Sans"/>
          <w:b/>
          <w:bCs/>
          <w:color w:val="000000"/>
          <w:spacing w:val="-4"/>
          <w:shd w:val="clear" w:color="auto" w:fill="FCFCFC"/>
        </w:rPr>
      </w:pPr>
      <w:r w:rsidRPr="007F21D4">
        <w:rPr>
          <w:rFonts w:ascii="Open Sans" w:hAnsi="Open Sans" w:cs="Open Sans"/>
          <w:b/>
          <w:bCs/>
          <w:color w:val="000000"/>
          <w:spacing w:val="-4"/>
          <w:shd w:val="clear" w:color="auto" w:fill="FCFCFC"/>
        </w:rPr>
        <w:t xml:space="preserve">Ref PP-14797585 </w:t>
      </w:r>
    </w:p>
    <w:p w14:paraId="607FD228" w14:textId="77777777" w:rsidR="007F21D4" w:rsidRDefault="007F21D4">
      <w:pPr>
        <w:rPr>
          <w:rFonts w:ascii="Open Sans" w:hAnsi="Open Sans" w:cs="Open Sans"/>
          <w:b/>
          <w:bCs/>
          <w:color w:val="000000"/>
          <w:spacing w:val="-4"/>
          <w:shd w:val="clear" w:color="auto" w:fill="FCFCFC"/>
        </w:rPr>
      </w:pPr>
      <w:r w:rsidRPr="007F21D4">
        <w:rPr>
          <w:rFonts w:ascii="Open Sans" w:hAnsi="Open Sans" w:cs="Open Sans"/>
          <w:b/>
          <w:bCs/>
          <w:color w:val="000000"/>
          <w:spacing w:val="-4"/>
          <w:shd w:val="clear" w:color="auto" w:fill="FCFCFC"/>
        </w:rPr>
        <w:t xml:space="preserve">Boreham Mill Bishopstrow Road Warminster BA12 9HQ </w:t>
      </w:r>
    </w:p>
    <w:p w14:paraId="4E84CA74" w14:textId="5FE2A7B7" w:rsidR="007F21D4" w:rsidRDefault="007F21D4">
      <w:pPr>
        <w:rPr>
          <w:rFonts w:ascii="Open Sans" w:hAnsi="Open Sans" w:cs="Open Sans"/>
          <w:b/>
          <w:bCs/>
          <w:color w:val="000000"/>
          <w:spacing w:val="-4"/>
          <w:shd w:val="clear" w:color="auto" w:fill="FCFCFC"/>
        </w:rPr>
      </w:pPr>
      <w:r>
        <w:rPr>
          <w:rFonts w:ascii="Open Sans" w:hAnsi="Open Sans" w:cs="Open Sans"/>
          <w:b/>
          <w:bCs/>
          <w:color w:val="000000"/>
          <w:spacing w:val="-4"/>
          <w:shd w:val="clear" w:color="auto" w:fill="FCFCFC"/>
        </w:rPr>
        <w:t>P</w:t>
      </w:r>
      <w:r w:rsidRPr="007F21D4">
        <w:rPr>
          <w:rFonts w:ascii="Open Sans" w:hAnsi="Open Sans" w:cs="Open Sans"/>
          <w:b/>
          <w:bCs/>
          <w:color w:val="000000"/>
          <w:spacing w:val="-4"/>
          <w:shd w:val="clear" w:color="auto" w:fill="FCFCFC"/>
        </w:rPr>
        <w:t xml:space="preserve">ermission </w:t>
      </w:r>
      <w:r>
        <w:rPr>
          <w:rFonts w:ascii="Open Sans" w:hAnsi="Open Sans" w:cs="Open Sans"/>
          <w:b/>
          <w:bCs/>
          <w:color w:val="000000"/>
          <w:spacing w:val="-4"/>
          <w:shd w:val="clear" w:color="auto" w:fill="FCFCFC"/>
        </w:rPr>
        <w:t xml:space="preserve">is </w:t>
      </w:r>
      <w:r w:rsidRPr="007F21D4">
        <w:rPr>
          <w:rFonts w:ascii="Open Sans" w:hAnsi="Open Sans" w:cs="Open Sans"/>
          <w:b/>
          <w:bCs/>
          <w:color w:val="000000"/>
          <w:spacing w:val="-4"/>
          <w:shd w:val="clear" w:color="auto" w:fill="FCFCFC"/>
        </w:rPr>
        <w:t xml:space="preserve">sought to convert existing office building into 6 flats under </w:t>
      </w:r>
      <w:r w:rsidR="00512345">
        <w:rPr>
          <w:rFonts w:ascii="Open Sans" w:hAnsi="Open Sans" w:cs="Open Sans"/>
          <w:b/>
          <w:bCs/>
          <w:color w:val="000000"/>
          <w:spacing w:val="-4"/>
          <w:shd w:val="clear" w:color="auto" w:fill="FCFCFC"/>
        </w:rPr>
        <w:t xml:space="preserve">Permitted </w:t>
      </w:r>
      <w:proofErr w:type="gramStart"/>
      <w:r w:rsidR="00512345">
        <w:rPr>
          <w:rFonts w:ascii="Open Sans" w:hAnsi="Open Sans" w:cs="Open Sans"/>
          <w:b/>
          <w:bCs/>
          <w:color w:val="000000"/>
          <w:spacing w:val="-4"/>
          <w:shd w:val="clear" w:color="auto" w:fill="FCFCFC"/>
        </w:rPr>
        <w:t>Development  change</w:t>
      </w:r>
      <w:proofErr w:type="gramEnd"/>
      <w:r w:rsidR="00512345">
        <w:rPr>
          <w:rFonts w:ascii="Open Sans" w:hAnsi="Open Sans" w:cs="Open Sans"/>
          <w:b/>
          <w:bCs/>
          <w:color w:val="000000"/>
          <w:spacing w:val="-4"/>
          <w:shd w:val="clear" w:color="auto" w:fill="FCFCFC"/>
        </w:rPr>
        <w:t xml:space="preserve"> of use of commercial </w:t>
      </w:r>
      <w:proofErr w:type="gramStart"/>
      <w:r w:rsidR="00512345">
        <w:rPr>
          <w:rFonts w:ascii="Open Sans" w:hAnsi="Open Sans" w:cs="Open Sans"/>
          <w:b/>
          <w:bCs/>
          <w:color w:val="000000"/>
          <w:spacing w:val="-4"/>
          <w:shd w:val="clear" w:color="auto" w:fill="FCFCFC"/>
        </w:rPr>
        <w:t>premises  to</w:t>
      </w:r>
      <w:proofErr w:type="gramEnd"/>
      <w:r w:rsidR="00512345">
        <w:rPr>
          <w:rFonts w:ascii="Open Sans" w:hAnsi="Open Sans" w:cs="Open Sans"/>
          <w:b/>
          <w:bCs/>
          <w:color w:val="000000"/>
          <w:spacing w:val="-4"/>
          <w:shd w:val="clear" w:color="auto" w:fill="FCFCFC"/>
        </w:rPr>
        <w:t xml:space="preserve"> dwelling houses (</w:t>
      </w:r>
      <w:proofErr w:type="gramStart"/>
      <w:r w:rsidR="00E31670">
        <w:rPr>
          <w:rFonts w:ascii="Open Sans" w:hAnsi="Open Sans" w:cs="Open Sans"/>
          <w:b/>
          <w:bCs/>
          <w:color w:val="000000"/>
          <w:spacing w:val="-4"/>
          <w:shd w:val="clear" w:color="auto" w:fill="FCFCFC"/>
        </w:rPr>
        <w:t xml:space="preserve">under </w:t>
      </w:r>
      <w:r w:rsidR="00512345">
        <w:rPr>
          <w:rFonts w:ascii="Open Sans" w:hAnsi="Open Sans" w:cs="Open Sans"/>
          <w:b/>
          <w:bCs/>
          <w:color w:val="000000"/>
          <w:spacing w:val="-4"/>
          <w:shd w:val="clear" w:color="auto" w:fill="FCFCFC"/>
        </w:rPr>
        <w:t xml:space="preserve"> Schedule</w:t>
      </w:r>
      <w:proofErr w:type="gramEnd"/>
      <w:r w:rsidR="00512345">
        <w:rPr>
          <w:rFonts w:ascii="Open Sans" w:hAnsi="Open Sans" w:cs="Open Sans"/>
          <w:b/>
          <w:bCs/>
          <w:color w:val="000000"/>
          <w:spacing w:val="-4"/>
          <w:shd w:val="clear" w:color="auto" w:fill="FCFCFC"/>
        </w:rPr>
        <w:t xml:space="preserve"> 2 part 3, Class </w:t>
      </w:r>
      <w:r w:rsidRPr="007F21D4">
        <w:rPr>
          <w:rFonts w:ascii="Open Sans" w:hAnsi="Open Sans" w:cs="Open Sans"/>
          <w:b/>
          <w:bCs/>
          <w:color w:val="000000"/>
          <w:spacing w:val="-4"/>
          <w:shd w:val="clear" w:color="auto" w:fill="FCFCFC"/>
        </w:rPr>
        <w:t>MA</w:t>
      </w:r>
      <w:r w:rsidR="00512345">
        <w:rPr>
          <w:rFonts w:ascii="Open Sans" w:hAnsi="Open Sans" w:cs="Open Sans"/>
          <w:b/>
          <w:bCs/>
          <w:color w:val="000000"/>
          <w:spacing w:val="-4"/>
          <w:shd w:val="clear" w:color="auto" w:fill="FCFCFC"/>
        </w:rPr>
        <w:t>.2.</w:t>
      </w:r>
    </w:p>
    <w:p w14:paraId="796FCEA4" w14:textId="3716467A" w:rsidR="00E31670" w:rsidRDefault="00960093" w:rsidP="00E31670">
      <w:pPr>
        <w:shd w:val="clear" w:color="auto" w:fill="FFFFFF"/>
        <w:spacing w:after="0" w:line="360" w:lineRule="atLeast"/>
        <w:rPr>
          <w:rFonts w:ascii="Arial" w:eastAsia="Times New Roman" w:hAnsi="Arial" w:cs="Arial"/>
          <w:color w:val="0A0A0A"/>
          <w:kern w:val="0"/>
          <w:lang w:eastAsia="en-GB"/>
          <w14:ligatures w14:val="none"/>
        </w:rPr>
      </w:pPr>
      <w:r>
        <w:rPr>
          <w:rFonts w:ascii="Arial" w:eastAsia="Times New Roman" w:hAnsi="Arial" w:cs="Arial"/>
          <w:color w:val="0A0A0A"/>
          <w:kern w:val="0"/>
          <w:lang w:eastAsia="en-GB"/>
          <w14:ligatures w14:val="none"/>
        </w:rPr>
        <w:t xml:space="preserve">We are </w:t>
      </w:r>
      <w:r w:rsidR="00E31670" w:rsidRPr="006A3E7E">
        <w:rPr>
          <w:rFonts w:ascii="Arial" w:eastAsia="Times New Roman" w:hAnsi="Arial" w:cs="Arial"/>
          <w:color w:val="0A0A0A"/>
          <w:kern w:val="0"/>
          <w:lang w:eastAsia="en-GB"/>
          <w14:ligatures w14:val="none"/>
        </w:rPr>
        <w:t>pleased to submit this application for Prior Approval for the change of use of the above-mentioned property from a commercial, business, and service use (Class E) to residential use (Class C3).</w:t>
      </w:r>
    </w:p>
    <w:p w14:paraId="44464A68" w14:textId="77777777" w:rsidR="00E31670" w:rsidRPr="006A3E7E"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p>
    <w:p w14:paraId="5157679B" w14:textId="77777777" w:rsidR="00E31670"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r w:rsidRPr="006A3E7E">
        <w:rPr>
          <w:rFonts w:ascii="Arial" w:eastAsia="Times New Roman" w:hAnsi="Arial" w:cs="Arial"/>
          <w:color w:val="0A0A0A"/>
          <w:kern w:val="0"/>
          <w:lang w:eastAsia="en-GB"/>
          <w14:ligatures w14:val="none"/>
        </w:rPr>
        <w:t>This application is submitted in accordance with the requirements of Class MA of the GPDO. We believe the proposal meets all the necessary eligibility criteria and prior approval conditions as outlined below:</w:t>
      </w:r>
    </w:p>
    <w:p w14:paraId="6493DD9C" w14:textId="77777777" w:rsidR="00E31670" w:rsidRPr="006A3E7E"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p>
    <w:p w14:paraId="7D5E3223" w14:textId="02BE0462" w:rsidR="007E6022" w:rsidRPr="007E6022" w:rsidRDefault="00512345">
      <w:pPr>
        <w:rPr>
          <w:rFonts w:ascii="Open Sans" w:hAnsi="Open Sans" w:cs="Open Sans"/>
          <w:b/>
          <w:bCs/>
          <w:color w:val="000000"/>
          <w:spacing w:val="-4"/>
          <w:shd w:val="clear" w:color="auto" w:fill="FCFCFC"/>
        </w:rPr>
      </w:pPr>
      <w:r w:rsidRPr="007E6022">
        <w:rPr>
          <w:rFonts w:ascii="Open Sans" w:hAnsi="Open Sans" w:cs="Open Sans"/>
          <w:b/>
          <w:bCs/>
          <w:color w:val="000000"/>
          <w:spacing w:val="-4"/>
          <w:shd w:val="clear" w:color="auto" w:fill="FCFCFC"/>
        </w:rPr>
        <w:t>Brief description of the pro</w:t>
      </w:r>
      <w:r w:rsidR="007E6022" w:rsidRPr="007E6022">
        <w:rPr>
          <w:rFonts w:ascii="Open Sans" w:hAnsi="Open Sans" w:cs="Open Sans"/>
          <w:b/>
          <w:bCs/>
          <w:color w:val="000000"/>
          <w:spacing w:val="-4"/>
          <w:shd w:val="clear" w:color="auto" w:fill="FCFCFC"/>
        </w:rPr>
        <w:t>posed conversion of the existing Mill.</w:t>
      </w:r>
    </w:p>
    <w:p w14:paraId="2A84C27E" w14:textId="0BF1202F" w:rsidR="007F21D4" w:rsidRDefault="007E6022">
      <w:pPr>
        <w:rPr>
          <w:rFonts w:ascii="Open Sans" w:hAnsi="Open Sans" w:cs="Open Sans"/>
          <w:color w:val="000000"/>
          <w:spacing w:val="-4"/>
          <w:shd w:val="clear" w:color="auto" w:fill="FCFCFC"/>
        </w:rPr>
      </w:pPr>
      <w:r>
        <w:rPr>
          <w:rFonts w:ascii="Open Sans" w:hAnsi="Open Sans" w:cs="Open Sans"/>
          <w:color w:val="000000"/>
          <w:spacing w:val="-4"/>
          <w:shd w:val="clear" w:color="auto" w:fill="FCFCFC"/>
        </w:rPr>
        <w:t xml:space="preserve">Boreham Mill comprises </w:t>
      </w:r>
      <w:r w:rsidR="00E31670">
        <w:rPr>
          <w:rFonts w:ascii="Open Sans" w:hAnsi="Open Sans" w:cs="Open Sans"/>
          <w:color w:val="000000"/>
          <w:spacing w:val="-4"/>
          <w:shd w:val="clear" w:color="auto" w:fill="FCFCFC"/>
        </w:rPr>
        <w:t xml:space="preserve">offices on </w:t>
      </w:r>
      <w:r>
        <w:rPr>
          <w:rFonts w:ascii="Open Sans" w:hAnsi="Open Sans" w:cs="Open Sans"/>
          <w:color w:val="000000"/>
          <w:spacing w:val="-4"/>
          <w:shd w:val="clear" w:color="auto" w:fill="FCFCFC"/>
        </w:rPr>
        <w:t>ground floor and three upper floors with a pitched roof and dormer windows. There are two ground floor extensions one built in the 19</w:t>
      </w:r>
      <w:r w:rsidR="00E31670">
        <w:rPr>
          <w:rFonts w:ascii="Open Sans" w:hAnsi="Open Sans" w:cs="Open Sans"/>
          <w:color w:val="000000"/>
          <w:spacing w:val="-4"/>
          <w:shd w:val="clear" w:color="auto" w:fill="FCFCFC"/>
        </w:rPr>
        <w:t>5</w:t>
      </w:r>
      <w:r>
        <w:rPr>
          <w:rFonts w:ascii="Open Sans" w:hAnsi="Open Sans" w:cs="Open Sans"/>
          <w:color w:val="000000"/>
          <w:spacing w:val="-4"/>
          <w:shd w:val="clear" w:color="auto" w:fill="FCFCFC"/>
        </w:rPr>
        <w:t>0s added to the Western elevation and a ground and first floor extension added in the 1960</w:t>
      </w:r>
      <w:proofErr w:type="gramStart"/>
      <w:r>
        <w:rPr>
          <w:rFonts w:ascii="Open Sans" w:hAnsi="Open Sans" w:cs="Open Sans"/>
          <w:color w:val="000000"/>
          <w:spacing w:val="-4"/>
          <w:shd w:val="clear" w:color="auto" w:fill="FCFCFC"/>
        </w:rPr>
        <w:t>s  with</w:t>
      </w:r>
      <w:proofErr w:type="gramEnd"/>
      <w:r>
        <w:rPr>
          <w:rFonts w:ascii="Open Sans" w:hAnsi="Open Sans" w:cs="Open Sans"/>
          <w:color w:val="000000"/>
          <w:spacing w:val="-4"/>
          <w:shd w:val="clear" w:color="auto" w:fill="FCFCFC"/>
        </w:rPr>
        <w:t xml:space="preserve"> brick and metal</w:t>
      </w:r>
      <w:r w:rsidR="00E31670">
        <w:rPr>
          <w:rFonts w:ascii="Open Sans" w:hAnsi="Open Sans" w:cs="Open Sans"/>
          <w:color w:val="000000"/>
          <w:spacing w:val="-4"/>
          <w:shd w:val="clear" w:color="auto" w:fill="FCFCFC"/>
        </w:rPr>
        <w:t xml:space="preserve"> </w:t>
      </w:r>
      <w:proofErr w:type="gramStart"/>
      <w:r>
        <w:rPr>
          <w:rFonts w:ascii="Open Sans" w:hAnsi="Open Sans" w:cs="Open Sans"/>
          <w:color w:val="000000"/>
          <w:spacing w:val="-4"/>
          <w:shd w:val="clear" w:color="auto" w:fill="FCFCFC"/>
        </w:rPr>
        <w:t>cladding .</w:t>
      </w:r>
      <w:proofErr w:type="gramEnd"/>
      <w:r>
        <w:rPr>
          <w:rFonts w:ascii="Open Sans" w:hAnsi="Open Sans" w:cs="Open Sans"/>
          <w:color w:val="000000"/>
          <w:spacing w:val="-4"/>
          <w:shd w:val="clear" w:color="auto" w:fill="FCFCFC"/>
        </w:rPr>
        <w:t xml:space="preserve"> External metal fire escapes were added to the building when it was converted to offices in the 196</w:t>
      </w:r>
      <w:r w:rsidR="00E31670">
        <w:rPr>
          <w:rFonts w:ascii="Open Sans" w:hAnsi="Open Sans" w:cs="Open Sans"/>
          <w:color w:val="000000"/>
          <w:spacing w:val="-4"/>
          <w:shd w:val="clear" w:color="auto" w:fill="FCFCFC"/>
        </w:rPr>
        <w:t>6</w:t>
      </w:r>
      <w:r>
        <w:rPr>
          <w:rFonts w:ascii="Open Sans" w:hAnsi="Open Sans" w:cs="Open Sans"/>
          <w:color w:val="000000"/>
          <w:spacing w:val="-4"/>
          <w:shd w:val="clear" w:color="auto" w:fill="FCFCFC"/>
        </w:rPr>
        <w:t>.</w:t>
      </w:r>
      <w:r w:rsidR="007F21D4" w:rsidRPr="007F21D4">
        <w:rPr>
          <w:rFonts w:ascii="Open Sans" w:hAnsi="Open Sans" w:cs="Open Sans"/>
          <w:color w:val="000000"/>
          <w:spacing w:val="-4"/>
          <w:shd w:val="clear" w:color="auto" w:fill="FCFCFC"/>
        </w:rPr>
        <w:t xml:space="preserve"> </w:t>
      </w:r>
    </w:p>
    <w:p w14:paraId="2033F5C5" w14:textId="51E4120F" w:rsidR="007E6022" w:rsidRDefault="007E6022">
      <w:pPr>
        <w:rPr>
          <w:rFonts w:ascii="Open Sans" w:hAnsi="Open Sans" w:cs="Open Sans"/>
          <w:color w:val="000000"/>
          <w:spacing w:val="-4"/>
          <w:shd w:val="clear" w:color="auto" w:fill="FCFCFC"/>
        </w:rPr>
      </w:pPr>
      <w:r>
        <w:rPr>
          <w:rFonts w:ascii="Open Sans" w:hAnsi="Open Sans" w:cs="Open Sans"/>
          <w:color w:val="000000"/>
          <w:spacing w:val="-4"/>
          <w:shd w:val="clear" w:color="auto" w:fill="FCFCFC"/>
        </w:rPr>
        <w:t>The building has been used as offices since 1966.</w:t>
      </w:r>
    </w:p>
    <w:p w14:paraId="6D983FAD" w14:textId="00FF63F2" w:rsidR="007E6022" w:rsidRDefault="007E6022">
      <w:pPr>
        <w:rPr>
          <w:rFonts w:ascii="Open Sans" w:hAnsi="Open Sans" w:cs="Open Sans"/>
          <w:color w:val="000000"/>
          <w:spacing w:val="-4"/>
          <w:shd w:val="clear" w:color="auto" w:fill="FCFCFC"/>
        </w:rPr>
      </w:pPr>
      <w:r>
        <w:rPr>
          <w:rFonts w:ascii="Open Sans" w:hAnsi="Open Sans" w:cs="Open Sans"/>
          <w:color w:val="000000"/>
          <w:spacing w:val="-4"/>
          <w:shd w:val="clear" w:color="auto" w:fill="FCFCFC"/>
        </w:rPr>
        <w:lastRenderedPageBreak/>
        <w:t>The ground</w:t>
      </w:r>
      <w:r w:rsidR="003E6464">
        <w:rPr>
          <w:rFonts w:ascii="Open Sans" w:hAnsi="Open Sans" w:cs="Open Sans"/>
          <w:color w:val="000000"/>
          <w:spacing w:val="-4"/>
          <w:shd w:val="clear" w:color="auto" w:fill="FCFCFC"/>
        </w:rPr>
        <w:t>s</w:t>
      </w:r>
      <w:r>
        <w:rPr>
          <w:rFonts w:ascii="Open Sans" w:hAnsi="Open Sans" w:cs="Open Sans"/>
          <w:color w:val="000000"/>
          <w:spacing w:val="-4"/>
          <w:shd w:val="clear" w:color="auto" w:fill="FCFCFC"/>
        </w:rPr>
        <w:t xml:space="preserve"> are mainly hard landscaped containing </w:t>
      </w:r>
      <w:r w:rsidR="00E31670">
        <w:rPr>
          <w:rFonts w:ascii="Open Sans" w:hAnsi="Open Sans" w:cs="Open Sans"/>
          <w:color w:val="000000"/>
          <w:spacing w:val="-4"/>
          <w:shd w:val="clear" w:color="auto" w:fill="FCFCFC"/>
        </w:rPr>
        <w:t>22</w:t>
      </w:r>
      <w:r>
        <w:rPr>
          <w:rFonts w:ascii="Open Sans" w:hAnsi="Open Sans" w:cs="Open Sans"/>
          <w:color w:val="000000"/>
          <w:spacing w:val="-4"/>
          <w:shd w:val="clear" w:color="auto" w:fill="FCFCFC"/>
        </w:rPr>
        <w:t xml:space="preserve"> existing parking spaces with a grass area to the west of the building.</w:t>
      </w:r>
    </w:p>
    <w:p w14:paraId="58B23915" w14:textId="4861C478" w:rsidR="00FF4030" w:rsidRDefault="00FF4030">
      <w:pPr>
        <w:rPr>
          <w:rFonts w:ascii="Open Sans" w:hAnsi="Open Sans" w:cs="Open Sans"/>
          <w:color w:val="000000"/>
          <w:spacing w:val="-4"/>
          <w:shd w:val="clear" w:color="auto" w:fill="FCFCFC"/>
        </w:rPr>
      </w:pPr>
      <w:r>
        <w:rPr>
          <w:rFonts w:ascii="Open Sans" w:hAnsi="Open Sans" w:cs="Open Sans"/>
          <w:color w:val="000000"/>
          <w:spacing w:val="-4"/>
          <w:shd w:val="clear" w:color="auto" w:fill="FCFCFC"/>
        </w:rPr>
        <w:t>The property is accessed off Bishopstrow Road with a wide splay</w:t>
      </w:r>
      <w:r w:rsidR="00E31670">
        <w:rPr>
          <w:rFonts w:ascii="Open Sans" w:hAnsi="Open Sans" w:cs="Open Sans"/>
          <w:color w:val="000000"/>
          <w:spacing w:val="-4"/>
          <w:shd w:val="clear" w:color="auto" w:fill="FCFCFC"/>
        </w:rPr>
        <w:t xml:space="preserve"> onto the highway</w:t>
      </w:r>
      <w:r>
        <w:rPr>
          <w:rFonts w:ascii="Open Sans" w:hAnsi="Open Sans" w:cs="Open Sans"/>
          <w:color w:val="000000"/>
          <w:spacing w:val="-4"/>
          <w:shd w:val="clear" w:color="auto" w:fill="FCFCFC"/>
        </w:rPr>
        <w:t xml:space="preserve">. </w:t>
      </w:r>
    </w:p>
    <w:p w14:paraId="44ACE07D" w14:textId="001C6FA9" w:rsidR="007E6022" w:rsidRDefault="007E6022">
      <w:pPr>
        <w:rPr>
          <w:rFonts w:ascii="Open Sans" w:hAnsi="Open Sans" w:cs="Open Sans"/>
          <w:color w:val="000000"/>
          <w:spacing w:val="-4"/>
          <w:shd w:val="clear" w:color="auto" w:fill="FCFCFC"/>
        </w:rPr>
      </w:pPr>
      <w:r>
        <w:rPr>
          <w:rFonts w:ascii="Open Sans" w:hAnsi="Open Sans" w:cs="Open Sans"/>
          <w:color w:val="000000"/>
          <w:spacing w:val="-4"/>
          <w:shd w:val="clear" w:color="auto" w:fill="FCFCFC"/>
        </w:rPr>
        <w:t xml:space="preserve">The proposal is </w:t>
      </w:r>
      <w:r w:rsidR="00E31670">
        <w:rPr>
          <w:rFonts w:ascii="Open Sans" w:hAnsi="Open Sans" w:cs="Open Sans"/>
          <w:color w:val="000000"/>
          <w:spacing w:val="-4"/>
          <w:shd w:val="clear" w:color="auto" w:fill="FCFCFC"/>
        </w:rPr>
        <w:t xml:space="preserve">to </w:t>
      </w:r>
      <w:r>
        <w:rPr>
          <w:rFonts w:ascii="Open Sans" w:hAnsi="Open Sans" w:cs="Open Sans"/>
          <w:color w:val="000000"/>
          <w:spacing w:val="-4"/>
          <w:shd w:val="clear" w:color="auto" w:fill="FCFCFC"/>
        </w:rPr>
        <w:t xml:space="preserve">convert the building into 6 </w:t>
      </w:r>
      <w:r w:rsidR="00E31670">
        <w:rPr>
          <w:rFonts w:ascii="Open Sans" w:hAnsi="Open Sans" w:cs="Open Sans"/>
          <w:color w:val="000000"/>
          <w:spacing w:val="-4"/>
          <w:shd w:val="clear" w:color="auto" w:fill="FCFCFC"/>
        </w:rPr>
        <w:t>flats comprising</w:t>
      </w:r>
      <w:r>
        <w:rPr>
          <w:rFonts w:ascii="Open Sans" w:hAnsi="Open Sans" w:cs="Open Sans"/>
          <w:color w:val="000000"/>
          <w:spacing w:val="-4"/>
          <w:shd w:val="clear" w:color="auto" w:fill="FCFCFC"/>
        </w:rPr>
        <w:t xml:space="preserve"> </w:t>
      </w:r>
      <w:proofErr w:type="gramStart"/>
      <w:r>
        <w:rPr>
          <w:rFonts w:ascii="Open Sans" w:hAnsi="Open Sans" w:cs="Open Sans"/>
          <w:color w:val="000000"/>
          <w:spacing w:val="-4"/>
          <w:shd w:val="clear" w:color="auto" w:fill="FCFCFC"/>
        </w:rPr>
        <w:t>3  x</w:t>
      </w:r>
      <w:proofErr w:type="gramEnd"/>
      <w:r>
        <w:rPr>
          <w:rFonts w:ascii="Open Sans" w:hAnsi="Open Sans" w:cs="Open Sans"/>
          <w:color w:val="000000"/>
          <w:spacing w:val="-4"/>
          <w:shd w:val="clear" w:color="auto" w:fill="FCFCFC"/>
        </w:rPr>
        <w:t xml:space="preserve"> 3 beds </w:t>
      </w:r>
      <w:proofErr w:type="gramStart"/>
      <w:r>
        <w:rPr>
          <w:rFonts w:ascii="Open Sans" w:hAnsi="Open Sans" w:cs="Open Sans"/>
          <w:color w:val="000000"/>
          <w:spacing w:val="-4"/>
          <w:shd w:val="clear" w:color="auto" w:fill="FCFCFC"/>
        </w:rPr>
        <w:t>and  3</w:t>
      </w:r>
      <w:proofErr w:type="gramEnd"/>
      <w:r>
        <w:rPr>
          <w:rFonts w:ascii="Open Sans" w:hAnsi="Open Sans" w:cs="Open Sans"/>
          <w:color w:val="000000"/>
          <w:spacing w:val="-4"/>
          <w:shd w:val="clear" w:color="auto" w:fill="FCFCFC"/>
        </w:rPr>
        <w:t xml:space="preserve"> x two beds.</w:t>
      </w:r>
      <w:r w:rsidR="00FF4030">
        <w:rPr>
          <w:rFonts w:ascii="Open Sans" w:hAnsi="Open Sans" w:cs="Open Sans"/>
          <w:color w:val="000000"/>
          <w:spacing w:val="-4"/>
          <w:shd w:val="clear" w:color="auto" w:fill="FCFCFC"/>
        </w:rPr>
        <w:t xml:space="preserve"> No external changes to the external facades </w:t>
      </w:r>
      <w:proofErr w:type="gramStart"/>
      <w:r w:rsidR="00FF4030">
        <w:rPr>
          <w:rFonts w:ascii="Open Sans" w:hAnsi="Open Sans" w:cs="Open Sans"/>
          <w:color w:val="000000"/>
          <w:spacing w:val="-4"/>
          <w:shd w:val="clear" w:color="auto" w:fill="FCFCFC"/>
        </w:rPr>
        <w:t>is</w:t>
      </w:r>
      <w:proofErr w:type="gramEnd"/>
      <w:r w:rsidR="00FF4030">
        <w:rPr>
          <w:rFonts w:ascii="Open Sans" w:hAnsi="Open Sans" w:cs="Open Sans"/>
          <w:color w:val="000000"/>
          <w:spacing w:val="-4"/>
          <w:shd w:val="clear" w:color="auto" w:fill="FCFCFC"/>
        </w:rPr>
        <w:t xml:space="preserve"> anticipated. All the changes are within the existing building</w:t>
      </w:r>
      <w:r w:rsidR="00E31670">
        <w:rPr>
          <w:rFonts w:ascii="Open Sans" w:hAnsi="Open Sans" w:cs="Open Sans"/>
          <w:color w:val="000000"/>
          <w:spacing w:val="-4"/>
          <w:shd w:val="clear" w:color="auto" w:fill="FCFCFC"/>
        </w:rPr>
        <w:t xml:space="preserve"> envelope</w:t>
      </w:r>
      <w:r w:rsidR="00FF4030">
        <w:rPr>
          <w:rFonts w:ascii="Open Sans" w:hAnsi="Open Sans" w:cs="Open Sans"/>
          <w:color w:val="000000"/>
          <w:spacing w:val="-4"/>
          <w:shd w:val="clear" w:color="auto" w:fill="FCFCFC"/>
        </w:rPr>
        <w:t>.</w:t>
      </w:r>
    </w:p>
    <w:p w14:paraId="773F4753" w14:textId="5E7A8BAE" w:rsidR="00FF4030" w:rsidRDefault="00E31670">
      <w:pPr>
        <w:rPr>
          <w:rFonts w:ascii="Open Sans" w:hAnsi="Open Sans" w:cs="Open Sans"/>
          <w:color w:val="000000"/>
          <w:spacing w:val="-4"/>
          <w:shd w:val="clear" w:color="auto" w:fill="FCFCFC"/>
        </w:rPr>
      </w:pPr>
      <w:r>
        <w:rPr>
          <w:rFonts w:ascii="Open Sans" w:hAnsi="Open Sans" w:cs="Open Sans"/>
          <w:color w:val="000000"/>
          <w:spacing w:val="-4"/>
          <w:shd w:val="clear" w:color="auto" w:fill="FCFCFC"/>
        </w:rPr>
        <w:t xml:space="preserve">No </w:t>
      </w:r>
      <w:r w:rsidR="002E69B1">
        <w:rPr>
          <w:rFonts w:ascii="Open Sans" w:hAnsi="Open Sans" w:cs="Open Sans"/>
          <w:color w:val="000000"/>
          <w:spacing w:val="-4"/>
          <w:shd w:val="clear" w:color="auto" w:fill="FCFCFC"/>
        </w:rPr>
        <w:t xml:space="preserve">external </w:t>
      </w:r>
      <w:r>
        <w:rPr>
          <w:rFonts w:ascii="Open Sans" w:hAnsi="Open Sans" w:cs="Open Sans"/>
          <w:color w:val="000000"/>
          <w:spacing w:val="-4"/>
          <w:shd w:val="clear" w:color="auto" w:fill="FCFCFC"/>
        </w:rPr>
        <w:t>building</w:t>
      </w:r>
      <w:r w:rsidR="00FF4030">
        <w:rPr>
          <w:rFonts w:ascii="Open Sans" w:hAnsi="Open Sans" w:cs="Open Sans"/>
          <w:color w:val="000000"/>
          <w:spacing w:val="-4"/>
          <w:shd w:val="clear" w:color="auto" w:fill="FCFCFC"/>
        </w:rPr>
        <w:t xml:space="preserve"> </w:t>
      </w:r>
      <w:proofErr w:type="gramStart"/>
      <w:r w:rsidR="00FF4030">
        <w:rPr>
          <w:rFonts w:ascii="Open Sans" w:hAnsi="Open Sans" w:cs="Open Sans"/>
          <w:color w:val="000000"/>
          <w:spacing w:val="-4"/>
          <w:shd w:val="clear" w:color="auto" w:fill="FCFCFC"/>
        </w:rPr>
        <w:t>works  are</w:t>
      </w:r>
      <w:proofErr w:type="gramEnd"/>
      <w:r w:rsidR="00FF4030">
        <w:rPr>
          <w:rFonts w:ascii="Open Sans" w:hAnsi="Open Sans" w:cs="Open Sans"/>
          <w:color w:val="000000"/>
          <w:spacing w:val="-4"/>
          <w:shd w:val="clear" w:color="auto" w:fill="FCFCFC"/>
        </w:rPr>
        <w:t xml:space="preserve"> anticipated to take </w:t>
      </w:r>
      <w:proofErr w:type="gramStart"/>
      <w:r w:rsidR="00FF4030">
        <w:rPr>
          <w:rFonts w:ascii="Open Sans" w:hAnsi="Open Sans" w:cs="Open Sans"/>
          <w:color w:val="000000"/>
          <w:spacing w:val="-4"/>
          <w:shd w:val="clear" w:color="auto" w:fill="FCFCFC"/>
        </w:rPr>
        <w:t>place  so</w:t>
      </w:r>
      <w:proofErr w:type="gramEnd"/>
      <w:r w:rsidR="00FF4030">
        <w:rPr>
          <w:rFonts w:ascii="Open Sans" w:hAnsi="Open Sans" w:cs="Open Sans"/>
          <w:color w:val="000000"/>
          <w:spacing w:val="-4"/>
          <w:shd w:val="clear" w:color="auto" w:fill="FCFCFC"/>
        </w:rPr>
        <w:t xml:space="preserve"> these proposals will not </w:t>
      </w:r>
      <w:r>
        <w:rPr>
          <w:rFonts w:ascii="Open Sans" w:hAnsi="Open Sans" w:cs="Open Sans"/>
          <w:color w:val="000000"/>
          <w:spacing w:val="-4"/>
          <w:shd w:val="clear" w:color="auto" w:fill="FCFCFC"/>
        </w:rPr>
        <w:t>affect</w:t>
      </w:r>
      <w:r w:rsidR="00FF4030">
        <w:rPr>
          <w:rFonts w:ascii="Open Sans" w:hAnsi="Open Sans" w:cs="Open Sans"/>
          <w:color w:val="000000"/>
          <w:spacing w:val="-4"/>
          <w:shd w:val="clear" w:color="auto" w:fill="FCFCFC"/>
        </w:rPr>
        <w:t xml:space="preserve"> the River Wylye, the SSSI </w:t>
      </w:r>
      <w:proofErr w:type="gramStart"/>
      <w:r w:rsidR="00FF4030">
        <w:rPr>
          <w:rFonts w:ascii="Open Sans" w:hAnsi="Open Sans" w:cs="Open Sans"/>
          <w:color w:val="000000"/>
          <w:spacing w:val="-4"/>
          <w:shd w:val="clear" w:color="auto" w:fill="FCFCFC"/>
        </w:rPr>
        <w:t>( River</w:t>
      </w:r>
      <w:proofErr w:type="gramEnd"/>
      <w:r w:rsidR="00FF4030">
        <w:rPr>
          <w:rFonts w:ascii="Open Sans" w:hAnsi="Open Sans" w:cs="Open Sans"/>
          <w:color w:val="000000"/>
          <w:spacing w:val="-4"/>
          <w:shd w:val="clear" w:color="auto" w:fill="FCFCFC"/>
        </w:rPr>
        <w:t xml:space="preserve"> Avon)</w:t>
      </w:r>
      <w:r>
        <w:rPr>
          <w:rFonts w:ascii="Open Sans" w:hAnsi="Open Sans" w:cs="Open Sans"/>
          <w:color w:val="000000"/>
          <w:spacing w:val="-4"/>
          <w:shd w:val="clear" w:color="auto" w:fill="FCFCFC"/>
        </w:rPr>
        <w:t>,</w:t>
      </w:r>
      <w:r w:rsidR="00FF4030">
        <w:rPr>
          <w:rFonts w:ascii="Open Sans" w:hAnsi="Open Sans" w:cs="Open Sans"/>
          <w:color w:val="000000"/>
          <w:spacing w:val="-4"/>
          <w:shd w:val="clear" w:color="auto" w:fill="FCFCFC"/>
        </w:rPr>
        <w:t xml:space="preserve"> and there will be no loss </w:t>
      </w:r>
      <w:r w:rsidR="004A6B7D">
        <w:rPr>
          <w:rFonts w:ascii="Open Sans" w:hAnsi="Open Sans" w:cs="Open Sans"/>
          <w:color w:val="000000"/>
          <w:spacing w:val="-4"/>
          <w:shd w:val="clear" w:color="auto" w:fill="FCFCFC"/>
        </w:rPr>
        <w:t xml:space="preserve">of habitat </w:t>
      </w:r>
      <w:r w:rsidR="002E69B1">
        <w:rPr>
          <w:rFonts w:ascii="Open Sans" w:hAnsi="Open Sans" w:cs="Open Sans"/>
          <w:color w:val="000000"/>
          <w:spacing w:val="-4"/>
          <w:shd w:val="clear" w:color="auto" w:fill="FCFCFC"/>
        </w:rPr>
        <w:t xml:space="preserve">and </w:t>
      </w:r>
      <w:proofErr w:type="gramStart"/>
      <w:r w:rsidR="004A6B7D">
        <w:rPr>
          <w:rFonts w:ascii="Open Sans" w:hAnsi="Open Sans" w:cs="Open Sans"/>
          <w:color w:val="000000"/>
          <w:spacing w:val="-4"/>
          <w:shd w:val="clear" w:color="auto" w:fill="FCFCFC"/>
        </w:rPr>
        <w:t>no</w:t>
      </w:r>
      <w:r>
        <w:rPr>
          <w:rFonts w:ascii="Open Sans" w:hAnsi="Open Sans" w:cs="Open Sans"/>
          <w:color w:val="000000"/>
          <w:spacing w:val="-4"/>
          <w:shd w:val="clear" w:color="auto" w:fill="FCFCFC"/>
        </w:rPr>
        <w:t xml:space="preserve">r </w:t>
      </w:r>
      <w:r w:rsidR="004A6B7D">
        <w:rPr>
          <w:rFonts w:ascii="Open Sans" w:hAnsi="Open Sans" w:cs="Open Sans"/>
          <w:color w:val="000000"/>
          <w:spacing w:val="-4"/>
          <w:shd w:val="clear" w:color="auto" w:fill="FCFCFC"/>
        </w:rPr>
        <w:t xml:space="preserve"> will</w:t>
      </w:r>
      <w:proofErr w:type="gramEnd"/>
      <w:r w:rsidR="004A6B7D">
        <w:rPr>
          <w:rFonts w:ascii="Open Sans" w:hAnsi="Open Sans" w:cs="Open Sans"/>
          <w:color w:val="000000"/>
          <w:spacing w:val="-4"/>
          <w:shd w:val="clear" w:color="auto" w:fill="FCFCFC"/>
        </w:rPr>
        <w:t xml:space="preserve"> </w:t>
      </w:r>
      <w:r>
        <w:rPr>
          <w:rFonts w:ascii="Open Sans" w:hAnsi="Open Sans" w:cs="Open Sans"/>
          <w:color w:val="000000"/>
          <w:spacing w:val="-4"/>
          <w:shd w:val="clear" w:color="auto" w:fill="FCFCFC"/>
        </w:rPr>
        <w:t xml:space="preserve">the works </w:t>
      </w:r>
      <w:r w:rsidR="004A6B7D">
        <w:rPr>
          <w:rFonts w:ascii="Open Sans" w:hAnsi="Open Sans" w:cs="Open Sans"/>
          <w:color w:val="000000"/>
          <w:spacing w:val="-4"/>
          <w:shd w:val="clear" w:color="auto" w:fill="FCFCFC"/>
        </w:rPr>
        <w:t>effect any habitat.</w:t>
      </w:r>
    </w:p>
    <w:p w14:paraId="26EF2487" w14:textId="77777777" w:rsidR="00E31670" w:rsidRDefault="00E31670" w:rsidP="00E31670">
      <w:pPr>
        <w:shd w:val="clear" w:color="auto" w:fill="FFFFFF"/>
        <w:spacing w:after="0" w:line="360" w:lineRule="atLeast"/>
        <w:rPr>
          <w:rFonts w:ascii="Arial" w:eastAsia="Times New Roman" w:hAnsi="Arial" w:cs="Arial"/>
          <w:b/>
          <w:bCs/>
          <w:color w:val="0A0A0A"/>
          <w:kern w:val="0"/>
          <w:lang w:eastAsia="en-GB"/>
          <w14:ligatures w14:val="none"/>
        </w:rPr>
      </w:pPr>
      <w:r w:rsidRPr="00E31670">
        <w:rPr>
          <w:rFonts w:ascii="Arial" w:eastAsia="Times New Roman" w:hAnsi="Arial" w:cs="Arial"/>
          <w:b/>
          <w:bCs/>
          <w:color w:val="0A0A0A"/>
          <w:kern w:val="0"/>
          <w:lang w:eastAsia="en-GB"/>
          <w14:ligatures w14:val="none"/>
        </w:rPr>
        <w:t>The Application</w:t>
      </w:r>
    </w:p>
    <w:p w14:paraId="1C117691" w14:textId="77777777" w:rsidR="002E69B1" w:rsidRDefault="002E69B1" w:rsidP="00E31670">
      <w:pPr>
        <w:shd w:val="clear" w:color="auto" w:fill="FFFFFF"/>
        <w:spacing w:after="0" w:line="360" w:lineRule="atLeast"/>
        <w:rPr>
          <w:rFonts w:ascii="Arial" w:eastAsia="Times New Roman" w:hAnsi="Arial" w:cs="Arial"/>
          <w:color w:val="0A0A0A"/>
          <w:kern w:val="0"/>
          <w:lang w:eastAsia="en-GB"/>
          <w14:ligatures w14:val="none"/>
        </w:rPr>
      </w:pPr>
    </w:p>
    <w:p w14:paraId="778BD825" w14:textId="29FD1D82" w:rsidR="00E31670"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r w:rsidRPr="006A3E7E">
        <w:rPr>
          <w:rFonts w:ascii="Arial" w:eastAsia="Times New Roman" w:hAnsi="Arial" w:cs="Arial"/>
          <w:color w:val="0A0A0A"/>
          <w:kern w:val="0"/>
          <w:lang w:eastAsia="en-GB"/>
          <w14:ligatures w14:val="none"/>
        </w:rPr>
        <w:t>This application is submitted in accordance with the requirements of Class MA of the GPDO. We believe the proposal meets all the necessary eligibility criteria and prior approval conditions as outlined below:</w:t>
      </w:r>
    </w:p>
    <w:p w14:paraId="0090A6F5" w14:textId="77777777" w:rsidR="00960093" w:rsidRPr="006A3E7E" w:rsidRDefault="00960093" w:rsidP="00E31670">
      <w:pPr>
        <w:shd w:val="clear" w:color="auto" w:fill="FFFFFF"/>
        <w:spacing w:after="0" w:line="360" w:lineRule="atLeast"/>
        <w:rPr>
          <w:rFonts w:ascii="Arial" w:eastAsia="Times New Roman" w:hAnsi="Arial" w:cs="Arial"/>
          <w:color w:val="0A0A0A"/>
          <w:kern w:val="0"/>
          <w:lang w:eastAsia="en-GB"/>
          <w14:ligatures w14:val="none"/>
        </w:rPr>
      </w:pPr>
    </w:p>
    <w:p w14:paraId="4AEFF8EE" w14:textId="77777777" w:rsidR="00E31670" w:rsidRPr="006A3E7E"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r w:rsidRPr="006A3E7E">
        <w:rPr>
          <w:rFonts w:ascii="Arial" w:eastAsia="Times New Roman" w:hAnsi="Arial" w:cs="Arial"/>
          <w:b/>
          <w:bCs/>
          <w:color w:val="0A0A0A"/>
          <w:kern w:val="0"/>
          <w:lang w:eastAsia="en-GB"/>
          <w14:ligatures w14:val="none"/>
        </w:rPr>
        <w:t>1. Eligibility Criteria</w:t>
      </w:r>
    </w:p>
    <w:p w14:paraId="732D951B" w14:textId="77777777" w:rsidR="00E31670" w:rsidRPr="006A3E7E" w:rsidRDefault="00E31670" w:rsidP="00E31670">
      <w:pPr>
        <w:numPr>
          <w:ilvl w:val="0"/>
          <w:numId w:val="1"/>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b/>
          <w:bCs/>
          <w:color w:val="0A0A0A"/>
          <w:kern w:val="0"/>
          <w:lang w:eastAsia="en-GB"/>
          <w14:ligatures w14:val="none"/>
        </w:rPr>
        <w:t>Vacancy:</w:t>
      </w:r>
      <w:r w:rsidRPr="006A3E7E">
        <w:rPr>
          <w:rFonts w:ascii="Arial" w:eastAsia="Times New Roman" w:hAnsi="Arial" w:cs="Arial"/>
          <w:color w:val="0A0A0A"/>
          <w:kern w:val="0"/>
          <w:lang w:eastAsia="en-GB"/>
          <w14:ligatures w14:val="none"/>
        </w:rPr>
        <w:t> The building has been vacant for a continuous period of at least 3 months immediately prior to the date of this application.</w:t>
      </w:r>
    </w:p>
    <w:p w14:paraId="36BE1410" w14:textId="77777777" w:rsidR="00E31670" w:rsidRPr="006A3E7E" w:rsidRDefault="00E31670" w:rsidP="00E31670">
      <w:pPr>
        <w:numPr>
          <w:ilvl w:val="0"/>
          <w:numId w:val="1"/>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b/>
          <w:bCs/>
          <w:color w:val="0A0A0A"/>
          <w:kern w:val="0"/>
          <w:lang w:eastAsia="en-GB"/>
          <w14:ligatures w14:val="none"/>
        </w:rPr>
        <w:t>Previous Use:</w:t>
      </w:r>
      <w:r w:rsidRPr="006A3E7E">
        <w:rPr>
          <w:rFonts w:ascii="Arial" w:eastAsia="Times New Roman" w:hAnsi="Arial" w:cs="Arial"/>
          <w:color w:val="0A0A0A"/>
          <w:kern w:val="0"/>
          <w:lang w:eastAsia="en-GB"/>
          <w14:ligatures w14:val="none"/>
        </w:rPr>
        <w:t> The building was used for a use falling within Class E for a period of at least 2 continuous years prior to the date of this application.</w:t>
      </w:r>
    </w:p>
    <w:p w14:paraId="351468FA" w14:textId="77777777" w:rsidR="00E31670" w:rsidRPr="006A3E7E" w:rsidRDefault="00E31670" w:rsidP="00E31670">
      <w:pPr>
        <w:numPr>
          <w:ilvl w:val="0"/>
          <w:numId w:val="1"/>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b/>
          <w:bCs/>
          <w:color w:val="0A0A0A"/>
          <w:kern w:val="0"/>
          <w:lang w:eastAsia="en-GB"/>
          <w14:ligatures w14:val="none"/>
        </w:rPr>
        <w:t>Floor Space:</w:t>
      </w:r>
      <w:r w:rsidRPr="006A3E7E">
        <w:rPr>
          <w:rFonts w:ascii="Arial" w:eastAsia="Times New Roman" w:hAnsi="Arial" w:cs="Arial"/>
          <w:color w:val="0A0A0A"/>
          <w:kern w:val="0"/>
          <w:lang w:eastAsia="en-GB"/>
          <w14:ligatures w14:val="none"/>
        </w:rPr>
        <w:t> The total cumulative floor space of the building being changed to residential use does not exceed 1,500 square metres.</w:t>
      </w:r>
    </w:p>
    <w:p w14:paraId="6B0C1D61" w14:textId="77777777" w:rsidR="00E31670" w:rsidRPr="006A3E7E" w:rsidRDefault="00E31670" w:rsidP="00E31670">
      <w:pPr>
        <w:numPr>
          <w:ilvl w:val="0"/>
          <w:numId w:val="1"/>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b/>
          <w:bCs/>
          <w:color w:val="0A0A0A"/>
          <w:kern w:val="0"/>
          <w:lang w:eastAsia="en-GB"/>
          <w14:ligatures w14:val="none"/>
        </w:rPr>
        <w:t>Exclusions:</w:t>
      </w:r>
      <w:r w:rsidRPr="006A3E7E">
        <w:rPr>
          <w:rFonts w:ascii="Arial" w:eastAsia="Times New Roman" w:hAnsi="Arial" w:cs="Arial"/>
          <w:color w:val="0A0A0A"/>
          <w:kern w:val="0"/>
          <w:lang w:eastAsia="en-GB"/>
          <w14:ligatures w14:val="none"/>
        </w:rPr>
        <w:t> The site is not located within an Article 4 Direction area removing Class MA rights, nor is it on safeguarded land, a site of special scientific interest, or a listed building.</w:t>
      </w:r>
    </w:p>
    <w:p w14:paraId="4ACFF4EB" w14:textId="77777777" w:rsidR="00E31670" w:rsidRPr="006A3E7E"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r w:rsidRPr="006A3E7E">
        <w:rPr>
          <w:rFonts w:ascii="Arial" w:eastAsia="Times New Roman" w:hAnsi="Arial" w:cs="Arial"/>
          <w:b/>
          <w:bCs/>
          <w:color w:val="0A0A0A"/>
          <w:kern w:val="0"/>
          <w:lang w:eastAsia="en-GB"/>
          <w14:ligatures w14:val="none"/>
        </w:rPr>
        <w:t>2. Prior Approval Matters</w:t>
      </w:r>
    </w:p>
    <w:p w14:paraId="42AFC30C" w14:textId="34AB3830" w:rsidR="00EA1612" w:rsidRDefault="00E31670" w:rsidP="00E31670">
      <w:pPr>
        <w:numPr>
          <w:ilvl w:val="0"/>
          <w:numId w:val="2"/>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b/>
          <w:bCs/>
          <w:color w:val="0A0A0A"/>
          <w:kern w:val="0"/>
          <w:lang w:eastAsia="en-GB"/>
          <w14:ligatures w14:val="none"/>
        </w:rPr>
        <w:t>Transport &amp; Highways:</w:t>
      </w:r>
      <w:r w:rsidRPr="006A3E7E">
        <w:rPr>
          <w:rFonts w:ascii="Arial" w:eastAsia="Times New Roman" w:hAnsi="Arial" w:cs="Arial"/>
          <w:color w:val="0A0A0A"/>
          <w:kern w:val="0"/>
          <w:lang w:eastAsia="en-GB"/>
          <w14:ligatures w14:val="none"/>
        </w:rPr>
        <w:t> </w:t>
      </w:r>
      <w:r w:rsidR="00EA1612" w:rsidRPr="00EA1612">
        <w:rPr>
          <w:rFonts w:ascii="Arial" w:eastAsia="Times New Roman" w:hAnsi="Arial" w:cs="Arial"/>
          <w:color w:val="0A0A0A"/>
          <w:kern w:val="0"/>
          <w:lang w:eastAsia="en-GB"/>
          <w14:ligatures w14:val="none"/>
        </w:rPr>
        <w:t>T</w:t>
      </w:r>
      <w:r w:rsidRPr="006A3E7E">
        <w:rPr>
          <w:rFonts w:ascii="Arial" w:eastAsia="Times New Roman" w:hAnsi="Arial" w:cs="Arial"/>
          <w:color w:val="0A0A0A"/>
          <w:kern w:val="0"/>
          <w:lang w:eastAsia="en-GB"/>
          <w14:ligatures w14:val="none"/>
        </w:rPr>
        <w:t xml:space="preserve">here is no negative impact, </w:t>
      </w:r>
      <w:r w:rsidR="00EA1612" w:rsidRPr="00EA1612">
        <w:rPr>
          <w:rFonts w:ascii="Arial" w:eastAsia="Times New Roman" w:hAnsi="Arial" w:cs="Arial"/>
          <w:color w:val="0A0A0A"/>
          <w:kern w:val="0"/>
          <w:lang w:eastAsia="en-GB"/>
          <w14:ligatures w14:val="none"/>
        </w:rPr>
        <w:t xml:space="preserve">as </w:t>
      </w:r>
      <w:r w:rsidRPr="006A3E7E">
        <w:rPr>
          <w:rFonts w:ascii="Arial" w:eastAsia="Times New Roman" w:hAnsi="Arial" w:cs="Arial"/>
          <w:color w:val="0A0A0A"/>
          <w:kern w:val="0"/>
          <w:lang w:eastAsia="en-GB"/>
          <w14:ligatures w14:val="none"/>
        </w:rPr>
        <w:t>the change of use will result in a net reduction in trip generation compared to the previous commercial use</w:t>
      </w:r>
      <w:r w:rsidR="00EA1612">
        <w:rPr>
          <w:rFonts w:ascii="Arial" w:eastAsia="Times New Roman" w:hAnsi="Arial" w:cs="Arial"/>
          <w:color w:val="0A0A0A"/>
          <w:kern w:val="0"/>
          <w:lang w:eastAsia="en-GB"/>
          <w14:ligatures w14:val="none"/>
        </w:rPr>
        <w:t>.</w:t>
      </w:r>
    </w:p>
    <w:p w14:paraId="730B0C04" w14:textId="77777777" w:rsidR="002E69B1" w:rsidRDefault="00E31670" w:rsidP="00EA1612">
      <w:pPr>
        <w:numPr>
          <w:ilvl w:val="0"/>
          <w:numId w:val="6"/>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b/>
          <w:bCs/>
          <w:color w:val="0A0A0A"/>
          <w:kern w:val="0"/>
          <w:lang w:eastAsia="en-GB"/>
          <w14:ligatures w14:val="none"/>
        </w:rPr>
        <w:t>Contamination &amp; Flooding:</w:t>
      </w:r>
      <w:r w:rsidR="00EA1612" w:rsidRPr="003E6464">
        <w:rPr>
          <w:rFonts w:ascii="Arial" w:eastAsia="Times New Roman" w:hAnsi="Arial" w:cs="Arial"/>
          <w:color w:val="0A0A0A"/>
          <w:kern w:val="0"/>
          <w:lang w:eastAsia="en-GB"/>
          <w14:ligatures w14:val="none"/>
        </w:rPr>
        <w:t xml:space="preserve"> There is no known history of contaminative use at this site. </w:t>
      </w:r>
    </w:p>
    <w:p w14:paraId="424A95B9" w14:textId="279750FF" w:rsidR="00EA1612" w:rsidRPr="00EA1612" w:rsidRDefault="00EA1612" w:rsidP="00EA1612">
      <w:pPr>
        <w:numPr>
          <w:ilvl w:val="0"/>
          <w:numId w:val="6"/>
        </w:numPr>
        <w:shd w:val="clear" w:color="auto" w:fill="FFFFFF"/>
        <w:spacing w:after="180" w:line="360" w:lineRule="atLeast"/>
        <w:rPr>
          <w:rFonts w:ascii="Arial" w:eastAsia="Times New Roman" w:hAnsi="Arial" w:cs="Arial"/>
          <w:color w:val="0A0A0A"/>
          <w:kern w:val="0"/>
          <w:lang w:eastAsia="en-GB"/>
          <w14:ligatures w14:val="none"/>
        </w:rPr>
      </w:pPr>
      <w:r w:rsidRPr="003E6464">
        <w:rPr>
          <w:rFonts w:ascii="Arial" w:eastAsia="Times New Roman" w:hAnsi="Arial" w:cs="Arial"/>
          <w:color w:val="0A0A0A"/>
          <w:kern w:val="0"/>
          <w:lang w:eastAsia="en-GB"/>
          <w14:ligatures w14:val="none"/>
        </w:rPr>
        <w:t>The development involves internal conversion only, with no ground works.</w:t>
      </w:r>
    </w:p>
    <w:p w14:paraId="6FC35B8B" w14:textId="51870FD6" w:rsidR="00E31670" w:rsidRDefault="002E69B1" w:rsidP="00E31670">
      <w:pPr>
        <w:numPr>
          <w:ilvl w:val="0"/>
          <w:numId w:val="2"/>
        </w:numPr>
        <w:shd w:val="clear" w:color="auto" w:fill="FFFFFF"/>
        <w:spacing w:after="180" w:line="360" w:lineRule="atLeast"/>
        <w:rPr>
          <w:rFonts w:ascii="Arial" w:eastAsia="Times New Roman" w:hAnsi="Arial" w:cs="Arial"/>
          <w:color w:val="0A0A0A"/>
          <w:kern w:val="0"/>
          <w:lang w:eastAsia="en-GB"/>
          <w14:ligatures w14:val="none"/>
        </w:rPr>
      </w:pPr>
      <w:proofErr w:type="gramStart"/>
      <w:r>
        <w:rPr>
          <w:rFonts w:ascii="Arial" w:eastAsia="Times New Roman" w:hAnsi="Arial" w:cs="Arial"/>
          <w:color w:val="0A0A0A"/>
          <w:kern w:val="0"/>
          <w:lang w:eastAsia="en-GB"/>
          <w14:ligatures w14:val="none"/>
        </w:rPr>
        <w:lastRenderedPageBreak/>
        <w:t>The  a</w:t>
      </w:r>
      <w:r w:rsidR="00EA1612">
        <w:rPr>
          <w:rFonts w:ascii="Arial" w:eastAsia="Times New Roman" w:hAnsi="Arial" w:cs="Arial"/>
          <w:color w:val="0A0A0A"/>
          <w:kern w:val="0"/>
          <w:lang w:eastAsia="en-GB"/>
          <w14:ligatures w14:val="none"/>
        </w:rPr>
        <w:t>ttached</w:t>
      </w:r>
      <w:proofErr w:type="gramEnd"/>
      <w:r w:rsidR="00EA1612">
        <w:rPr>
          <w:rFonts w:ascii="Arial" w:eastAsia="Times New Roman" w:hAnsi="Arial" w:cs="Arial"/>
          <w:color w:val="0A0A0A"/>
          <w:kern w:val="0"/>
          <w:lang w:eastAsia="en-GB"/>
          <w14:ligatures w14:val="none"/>
        </w:rPr>
        <w:t xml:space="preserve">  Enviren Flood </w:t>
      </w:r>
      <w:proofErr w:type="gramStart"/>
      <w:r w:rsidR="00EA1612">
        <w:rPr>
          <w:rFonts w:ascii="Arial" w:eastAsia="Times New Roman" w:hAnsi="Arial" w:cs="Arial"/>
          <w:color w:val="0A0A0A"/>
          <w:kern w:val="0"/>
          <w:lang w:eastAsia="en-GB"/>
          <w14:ligatures w14:val="none"/>
        </w:rPr>
        <w:t>risk  report</w:t>
      </w:r>
      <w:proofErr w:type="gramEnd"/>
      <w:r>
        <w:rPr>
          <w:rFonts w:ascii="Arial" w:eastAsia="Times New Roman" w:hAnsi="Arial" w:cs="Arial"/>
          <w:color w:val="0A0A0A"/>
          <w:kern w:val="0"/>
          <w:lang w:eastAsia="en-GB"/>
          <w14:ligatures w14:val="none"/>
        </w:rPr>
        <w:t xml:space="preserve"> concludes the property is unlikely to flood </w:t>
      </w:r>
      <w:proofErr w:type="gramStart"/>
      <w:r>
        <w:rPr>
          <w:rFonts w:ascii="Arial" w:eastAsia="Times New Roman" w:hAnsi="Arial" w:cs="Arial"/>
          <w:color w:val="0A0A0A"/>
          <w:kern w:val="0"/>
          <w:lang w:eastAsia="en-GB"/>
          <w14:ligatures w14:val="none"/>
        </w:rPr>
        <w:t>and  recommends</w:t>
      </w:r>
      <w:proofErr w:type="gramEnd"/>
      <w:r>
        <w:rPr>
          <w:rFonts w:ascii="Arial" w:eastAsia="Times New Roman" w:hAnsi="Arial" w:cs="Arial"/>
          <w:color w:val="0A0A0A"/>
          <w:kern w:val="0"/>
          <w:lang w:eastAsia="en-GB"/>
          <w14:ligatures w14:val="none"/>
        </w:rPr>
        <w:t xml:space="preserve">  the applicant introduces additional safety measures.</w:t>
      </w:r>
    </w:p>
    <w:p w14:paraId="7EB76292" w14:textId="621C68F1" w:rsidR="000A0F41" w:rsidRPr="000A0F41" w:rsidRDefault="000A0F41" w:rsidP="00E31670">
      <w:pPr>
        <w:numPr>
          <w:ilvl w:val="0"/>
          <w:numId w:val="2"/>
        </w:numPr>
        <w:shd w:val="clear" w:color="auto" w:fill="FFFFFF"/>
        <w:spacing w:after="180" w:line="360" w:lineRule="atLeast"/>
        <w:rPr>
          <w:rFonts w:ascii="Arial" w:eastAsia="Times New Roman" w:hAnsi="Arial" w:cs="Arial"/>
          <w:color w:val="0A0A0A"/>
          <w:kern w:val="0"/>
          <w:lang w:eastAsia="en-GB"/>
          <w14:ligatures w14:val="none"/>
        </w:rPr>
      </w:pPr>
      <w:r w:rsidRPr="000A0F41">
        <w:rPr>
          <w:rFonts w:ascii="Arial" w:eastAsia="Times New Roman" w:hAnsi="Arial" w:cs="Arial"/>
          <w:b/>
          <w:bCs/>
          <w:color w:val="0A0A0A"/>
          <w:kern w:val="0"/>
          <w:lang w:eastAsia="en-GB"/>
          <w14:ligatures w14:val="none"/>
        </w:rPr>
        <w:t xml:space="preserve">Shadow </w:t>
      </w:r>
      <w:proofErr w:type="gramStart"/>
      <w:r w:rsidRPr="000A0F41">
        <w:rPr>
          <w:rFonts w:ascii="Arial" w:eastAsia="Times New Roman" w:hAnsi="Arial" w:cs="Arial"/>
          <w:b/>
          <w:bCs/>
          <w:color w:val="0A0A0A"/>
          <w:kern w:val="0"/>
          <w:lang w:eastAsia="en-GB"/>
          <w14:ligatures w14:val="none"/>
        </w:rPr>
        <w:t>Habitats  and</w:t>
      </w:r>
      <w:proofErr w:type="gramEnd"/>
      <w:r w:rsidRPr="000A0F41">
        <w:rPr>
          <w:rFonts w:ascii="Arial" w:eastAsia="Times New Roman" w:hAnsi="Arial" w:cs="Arial"/>
          <w:b/>
          <w:bCs/>
          <w:color w:val="0A0A0A"/>
          <w:kern w:val="0"/>
          <w:lang w:eastAsia="en-GB"/>
          <w14:ligatures w14:val="none"/>
        </w:rPr>
        <w:t xml:space="preserve"> Regulations Assessment</w:t>
      </w:r>
      <w:r>
        <w:rPr>
          <w:rFonts w:ascii="Arial" w:eastAsia="Times New Roman" w:hAnsi="Arial" w:cs="Arial"/>
          <w:b/>
          <w:bCs/>
          <w:color w:val="0A0A0A"/>
          <w:kern w:val="0"/>
          <w:lang w:eastAsia="en-GB"/>
          <w14:ligatures w14:val="none"/>
        </w:rPr>
        <w:t xml:space="preserve">: </w:t>
      </w:r>
      <w:r w:rsidRPr="000A0F41">
        <w:rPr>
          <w:rFonts w:ascii="Arial" w:eastAsia="Times New Roman" w:hAnsi="Arial" w:cs="Arial"/>
          <w:color w:val="0A0A0A"/>
          <w:kern w:val="0"/>
          <w:lang w:eastAsia="en-GB"/>
          <w14:ligatures w14:val="none"/>
        </w:rPr>
        <w:t xml:space="preserve">The proposed </w:t>
      </w:r>
      <w:proofErr w:type="gramStart"/>
      <w:r w:rsidRPr="000A0F41">
        <w:rPr>
          <w:rFonts w:ascii="Arial" w:eastAsia="Times New Roman" w:hAnsi="Arial" w:cs="Arial"/>
          <w:color w:val="0A0A0A"/>
          <w:kern w:val="0"/>
          <w:lang w:eastAsia="en-GB"/>
          <w14:ligatures w14:val="none"/>
        </w:rPr>
        <w:t>development  will</w:t>
      </w:r>
      <w:proofErr w:type="gramEnd"/>
      <w:r w:rsidRPr="000A0F41">
        <w:rPr>
          <w:rFonts w:ascii="Arial" w:eastAsia="Times New Roman" w:hAnsi="Arial" w:cs="Arial"/>
          <w:color w:val="0A0A0A"/>
          <w:kern w:val="0"/>
          <w:lang w:eastAsia="en-GB"/>
          <w14:ligatures w14:val="none"/>
        </w:rPr>
        <w:t xml:space="preserve"> have no adverse impact on the River Avon SAC and the </w:t>
      </w:r>
      <w:proofErr w:type="gramStart"/>
      <w:r w:rsidRPr="000A0F41">
        <w:rPr>
          <w:rFonts w:ascii="Arial" w:eastAsia="Times New Roman" w:hAnsi="Arial" w:cs="Arial"/>
          <w:color w:val="0A0A0A"/>
          <w:kern w:val="0"/>
          <w:lang w:eastAsia="en-GB"/>
          <w14:ligatures w14:val="none"/>
        </w:rPr>
        <w:t>proposed  development</w:t>
      </w:r>
      <w:proofErr w:type="gramEnd"/>
      <w:r w:rsidRPr="000A0F41">
        <w:rPr>
          <w:rFonts w:ascii="Arial" w:eastAsia="Times New Roman" w:hAnsi="Arial" w:cs="Arial"/>
          <w:color w:val="0A0A0A"/>
          <w:kern w:val="0"/>
          <w:lang w:eastAsia="en-GB"/>
          <w14:ligatures w14:val="none"/>
        </w:rPr>
        <w:t xml:space="preserve"> will achieve Nutrient </w:t>
      </w:r>
      <w:r>
        <w:rPr>
          <w:rFonts w:ascii="Arial" w:eastAsia="Times New Roman" w:hAnsi="Arial" w:cs="Arial"/>
          <w:color w:val="0A0A0A"/>
          <w:kern w:val="0"/>
          <w:lang w:eastAsia="en-GB"/>
          <w14:ligatures w14:val="none"/>
        </w:rPr>
        <w:t>N</w:t>
      </w:r>
      <w:r w:rsidRPr="000A0F41">
        <w:rPr>
          <w:rFonts w:ascii="Arial" w:eastAsia="Times New Roman" w:hAnsi="Arial" w:cs="Arial"/>
          <w:color w:val="0A0A0A"/>
          <w:kern w:val="0"/>
          <w:lang w:eastAsia="en-GB"/>
          <w14:ligatures w14:val="none"/>
        </w:rPr>
        <w:t>eutrality.</w:t>
      </w:r>
    </w:p>
    <w:p w14:paraId="59FFACD8" w14:textId="77777777" w:rsidR="00E31670" w:rsidRPr="006A3E7E" w:rsidRDefault="00E31670" w:rsidP="00E31670">
      <w:pPr>
        <w:numPr>
          <w:ilvl w:val="0"/>
          <w:numId w:val="2"/>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b/>
          <w:bCs/>
          <w:color w:val="0A0A0A"/>
          <w:kern w:val="0"/>
          <w:lang w:eastAsia="en-GB"/>
          <w14:ligatures w14:val="none"/>
        </w:rPr>
        <w:t>Natural Light:</w:t>
      </w:r>
      <w:r w:rsidRPr="006A3E7E">
        <w:rPr>
          <w:rFonts w:ascii="Arial" w:eastAsia="Times New Roman" w:hAnsi="Arial" w:cs="Arial"/>
          <w:color w:val="0A0A0A"/>
          <w:kern w:val="0"/>
          <w:lang w:eastAsia="en-GB"/>
          <w14:ligatures w14:val="none"/>
        </w:rPr>
        <w:t> All habitable rooms in the proposed dwellings will be provided with adequate natural light, as shown on the submitted floor plans.</w:t>
      </w:r>
    </w:p>
    <w:p w14:paraId="4096C1B8" w14:textId="52603285" w:rsidR="00E31670" w:rsidRDefault="00E31670" w:rsidP="00E31670">
      <w:pPr>
        <w:numPr>
          <w:ilvl w:val="0"/>
          <w:numId w:val="2"/>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b/>
          <w:bCs/>
          <w:color w:val="0A0A0A"/>
          <w:kern w:val="0"/>
          <w:lang w:eastAsia="en-GB"/>
          <w14:ligatures w14:val="none"/>
        </w:rPr>
        <w:t>Impact on Local Services/Conservation:</w:t>
      </w:r>
      <w:r w:rsidR="00EA1612">
        <w:rPr>
          <w:rFonts w:ascii="Arial" w:eastAsia="Times New Roman" w:hAnsi="Arial" w:cs="Arial"/>
          <w:b/>
          <w:bCs/>
          <w:color w:val="0A0A0A"/>
          <w:kern w:val="0"/>
          <w:lang w:eastAsia="en-GB"/>
          <w14:ligatures w14:val="none"/>
        </w:rPr>
        <w:t xml:space="preserve"> </w:t>
      </w:r>
      <w:r w:rsidR="00EA1612" w:rsidRPr="00EA1612">
        <w:rPr>
          <w:rFonts w:ascii="Arial" w:eastAsia="Times New Roman" w:hAnsi="Arial" w:cs="Arial"/>
          <w:color w:val="0A0A0A"/>
          <w:kern w:val="0"/>
          <w:lang w:eastAsia="en-GB"/>
          <w14:ligatures w14:val="none"/>
        </w:rPr>
        <w:t xml:space="preserve">As the building </w:t>
      </w:r>
      <w:r w:rsidR="002E69B1">
        <w:rPr>
          <w:rFonts w:ascii="Arial" w:eastAsia="Times New Roman" w:hAnsi="Arial" w:cs="Arial"/>
          <w:color w:val="0A0A0A"/>
          <w:kern w:val="0"/>
          <w:lang w:eastAsia="en-GB"/>
          <w14:ligatures w14:val="none"/>
        </w:rPr>
        <w:t xml:space="preserve">works do </w:t>
      </w:r>
      <w:proofErr w:type="gramStart"/>
      <w:r w:rsidR="002E69B1">
        <w:rPr>
          <w:rFonts w:ascii="Arial" w:eastAsia="Times New Roman" w:hAnsi="Arial" w:cs="Arial"/>
          <w:color w:val="0A0A0A"/>
          <w:kern w:val="0"/>
          <w:lang w:eastAsia="en-GB"/>
          <w14:ligatures w14:val="none"/>
        </w:rPr>
        <w:t>not  impact</w:t>
      </w:r>
      <w:proofErr w:type="gramEnd"/>
      <w:r w:rsidR="002E69B1">
        <w:rPr>
          <w:rFonts w:ascii="Arial" w:eastAsia="Times New Roman" w:hAnsi="Arial" w:cs="Arial"/>
          <w:color w:val="0A0A0A"/>
          <w:kern w:val="0"/>
          <w:lang w:eastAsia="en-GB"/>
          <w14:ligatures w14:val="none"/>
        </w:rPr>
        <w:t xml:space="preserve"> upon the external elevations or external fabric of the building </w:t>
      </w:r>
      <w:r w:rsidR="00EA1612" w:rsidRPr="00EA1612">
        <w:rPr>
          <w:rFonts w:ascii="Arial" w:eastAsia="Times New Roman" w:hAnsi="Arial" w:cs="Arial"/>
          <w:color w:val="0A0A0A"/>
          <w:kern w:val="0"/>
          <w:lang w:eastAsia="en-GB"/>
          <w14:ligatures w14:val="none"/>
        </w:rPr>
        <w:t xml:space="preserve">the </w:t>
      </w:r>
      <w:r w:rsidRPr="006A3E7E">
        <w:rPr>
          <w:rFonts w:ascii="Arial" w:eastAsia="Times New Roman" w:hAnsi="Arial" w:cs="Arial"/>
          <w:color w:val="0A0A0A"/>
          <w:kern w:val="0"/>
          <w:lang w:eastAsia="en-GB"/>
          <w14:ligatures w14:val="none"/>
        </w:rPr>
        <w:t>loss of the commercial use will not impact the character or sustainability of the area.</w:t>
      </w:r>
    </w:p>
    <w:p w14:paraId="2B5C8396" w14:textId="77777777" w:rsidR="00EA1612" w:rsidRPr="00EA1612" w:rsidRDefault="00EA1612" w:rsidP="00EA1612">
      <w:pPr>
        <w:pStyle w:val="ListParagraph"/>
        <w:numPr>
          <w:ilvl w:val="0"/>
          <w:numId w:val="10"/>
        </w:numPr>
        <w:shd w:val="clear" w:color="auto" w:fill="FFFFFF"/>
        <w:spacing w:after="0" w:line="360" w:lineRule="atLeast"/>
        <w:rPr>
          <w:rFonts w:ascii="Arial" w:eastAsia="Times New Roman" w:hAnsi="Arial" w:cs="Arial"/>
          <w:b/>
          <w:bCs/>
          <w:color w:val="0A0A0A"/>
          <w:kern w:val="0"/>
          <w:lang w:eastAsia="en-GB"/>
          <w14:ligatures w14:val="none"/>
        </w:rPr>
      </w:pPr>
      <w:r w:rsidRPr="00EA1612">
        <w:rPr>
          <w:rFonts w:ascii="Arial" w:eastAsia="Times New Roman" w:hAnsi="Arial" w:cs="Arial"/>
          <w:b/>
          <w:bCs/>
          <w:color w:val="0A0A0A"/>
          <w:kern w:val="0"/>
          <w:lang w:eastAsia="en-GB"/>
          <w14:ligatures w14:val="none"/>
        </w:rPr>
        <w:t>Residential Amenity (Space Standards)</w:t>
      </w:r>
    </w:p>
    <w:p w14:paraId="1730D72E" w14:textId="42C12E27" w:rsidR="00EA1612" w:rsidRDefault="00EA1612" w:rsidP="00EA1612">
      <w:pPr>
        <w:shd w:val="clear" w:color="auto" w:fill="FFFFFF"/>
        <w:spacing w:after="0" w:line="360" w:lineRule="atLeast"/>
        <w:ind w:left="720"/>
        <w:rPr>
          <w:rFonts w:ascii="Arial" w:eastAsia="Times New Roman" w:hAnsi="Arial" w:cs="Arial"/>
          <w:color w:val="0A0A0A"/>
          <w:kern w:val="0"/>
          <w:lang w:eastAsia="en-GB"/>
          <w14:ligatures w14:val="none"/>
        </w:rPr>
      </w:pPr>
      <w:r w:rsidRPr="003E6464">
        <w:rPr>
          <w:rFonts w:ascii="Arial" w:eastAsia="Times New Roman" w:hAnsi="Arial" w:cs="Arial"/>
          <w:color w:val="0A0A0A"/>
          <w:kern w:val="0"/>
          <w:lang w:eastAsia="en-GB"/>
          <w14:ligatures w14:val="none"/>
        </w:rPr>
        <w:t>All proposed units comply with the </w:t>
      </w:r>
      <w:r w:rsidRPr="003E6464">
        <w:rPr>
          <w:rFonts w:ascii="Arial" w:eastAsia="Times New Roman" w:hAnsi="Arial" w:cs="Arial"/>
          <w:b/>
          <w:bCs/>
          <w:color w:val="0A0A0A"/>
          <w:kern w:val="0"/>
          <w:lang w:eastAsia="en-GB"/>
          <w14:ligatures w14:val="none"/>
        </w:rPr>
        <w:t>Nationally Described Space Standards</w:t>
      </w:r>
      <w:r w:rsidRPr="003E6464">
        <w:rPr>
          <w:rFonts w:ascii="Arial" w:eastAsia="Times New Roman" w:hAnsi="Arial" w:cs="Arial"/>
          <w:color w:val="0A0A0A"/>
          <w:kern w:val="0"/>
          <w:lang w:eastAsia="en-GB"/>
          <w14:ligatures w14:val="none"/>
        </w:rPr>
        <w:t>:</w:t>
      </w:r>
    </w:p>
    <w:p w14:paraId="111DAF74" w14:textId="77777777" w:rsidR="002E69B1" w:rsidRPr="003E6464" w:rsidRDefault="002E69B1" w:rsidP="00EA1612">
      <w:pPr>
        <w:shd w:val="clear" w:color="auto" w:fill="FFFFFF"/>
        <w:spacing w:after="0" w:line="360" w:lineRule="atLeast"/>
        <w:ind w:left="720"/>
        <w:rPr>
          <w:rFonts w:ascii="Arial" w:eastAsia="Times New Roman" w:hAnsi="Arial" w:cs="Arial"/>
          <w:color w:val="0A0A0A"/>
          <w:kern w:val="0"/>
          <w:lang w:eastAsia="en-GB"/>
          <w14:ligatures w14:val="none"/>
        </w:rPr>
      </w:pPr>
    </w:p>
    <w:p w14:paraId="0668CF07" w14:textId="210B4998" w:rsidR="00EA1612" w:rsidRDefault="00EA1612" w:rsidP="00650CDB">
      <w:pPr>
        <w:numPr>
          <w:ilvl w:val="0"/>
          <w:numId w:val="7"/>
        </w:numPr>
        <w:shd w:val="clear" w:color="auto" w:fill="FFFFFF"/>
        <w:spacing w:after="180" w:line="360" w:lineRule="atLeast"/>
        <w:rPr>
          <w:rFonts w:ascii="Arial" w:eastAsia="Times New Roman" w:hAnsi="Arial" w:cs="Arial"/>
          <w:color w:val="0A0A0A"/>
          <w:kern w:val="0"/>
          <w:lang w:eastAsia="en-GB"/>
          <w14:ligatures w14:val="none"/>
        </w:rPr>
      </w:pPr>
      <w:r w:rsidRPr="003E6464">
        <w:rPr>
          <w:rFonts w:ascii="Arial" w:eastAsia="Times New Roman" w:hAnsi="Arial" w:cs="Arial"/>
          <w:color w:val="0A0A0A"/>
          <w:kern w:val="0"/>
          <w:lang w:eastAsia="en-GB"/>
          <w14:ligatures w14:val="none"/>
        </w:rPr>
        <w:t>All bedrooms meet the minimum width and floor area requirements of 7.5 sqm for a single and 11.5 sqm for a double</w:t>
      </w:r>
      <w:r w:rsidRPr="00650CDB">
        <w:rPr>
          <w:rFonts w:ascii="Arial" w:eastAsia="Times New Roman" w:hAnsi="Arial" w:cs="Arial"/>
          <w:color w:val="0A0A0A"/>
          <w:kern w:val="0"/>
          <w:lang w:eastAsia="en-GB"/>
          <w14:ligatures w14:val="none"/>
        </w:rPr>
        <w:t>.</w:t>
      </w:r>
    </w:p>
    <w:p w14:paraId="4ED67B00" w14:textId="6436F19C" w:rsidR="00650CDB" w:rsidRDefault="00650CDB" w:rsidP="00650CDB">
      <w:pPr>
        <w:pStyle w:val="ListParagraph"/>
        <w:numPr>
          <w:ilvl w:val="0"/>
          <w:numId w:val="7"/>
        </w:numPr>
        <w:spacing w:after="0" w:line="240" w:lineRule="auto"/>
        <w:rPr>
          <w:rFonts w:ascii="Georgia" w:eastAsia="Times New Roman" w:hAnsi="Georgia"/>
          <w:sz w:val="22"/>
          <w:szCs w:val="22"/>
        </w:rPr>
      </w:pPr>
      <w:r>
        <w:rPr>
          <w:rFonts w:ascii="Georgia" w:eastAsia="Times New Roman" w:hAnsi="Georgia"/>
          <w:sz w:val="22"/>
          <w:szCs w:val="22"/>
        </w:rPr>
        <w:t xml:space="preserve"> </w:t>
      </w:r>
      <w:r w:rsidRPr="00650CDB">
        <w:rPr>
          <w:rFonts w:ascii="Arial" w:eastAsia="Times New Roman" w:hAnsi="Arial" w:cs="Arial"/>
          <w:b/>
          <w:bCs/>
        </w:rPr>
        <w:t xml:space="preserve">The </w:t>
      </w:r>
      <w:r w:rsidRPr="00650CDB">
        <w:rPr>
          <w:rFonts w:ascii="Arial" w:eastAsia="Times New Roman" w:hAnsi="Arial" w:cs="Arial"/>
          <w:b/>
          <w:bCs/>
        </w:rPr>
        <w:t>list of planning benefits</w:t>
      </w:r>
      <w:r>
        <w:rPr>
          <w:rFonts w:ascii="Georgia" w:eastAsia="Times New Roman" w:hAnsi="Georgia"/>
          <w:sz w:val="22"/>
          <w:szCs w:val="22"/>
        </w:rPr>
        <w:t xml:space="preserve"> </w:t>
      </w:r>
    </w:p>
    <w:p w14:paraId="0F68315B" w14:textId="33310500" w:rsidR="00650CDB" w:rsidRPr="00650CDB" w:rsidRDefault="00650CDB" w:rsidP="00650CDB">
      <w:pPr>
        <w:pStyle w:val="ListParagraph"/>
        <w:numPr>
          <w:ilvl w:val="0"/>
          <w:numId w:val="7"/>
        </w:numPr>
        <w:spacing w:after="0" w:line="240" w:lineRule="auto"/>
        <w:rPr>
          <w:rFonts w:ascii="Arial" w:eastAsia="Times New Roman" w:hAnsi="Arial" w:cs="Arial"/>
        </w:rPr>
      </w:pPr>
      <w:r w:rsidRPr="00650CDB">
        <w:rPr>
          <w:rFonts w:ascii="Arial" w:eastAsia="Times New Roman" w:hAnsi="Arial" w:cs="Arial"/>
        </w:rPr>
        <w:t xml:space="preserve">Opportunity </w:t>
      </w:r>
      <w:r w:rsidRPr="00650CDB">
        <w:rPr>
          <w:rFonts w:ascii="Arial" w:eastAsia="Times New Roman" w:hAnsi="Arial" w:cs="Arial"/>
        </w:rPr>
        <w:t>to redevelop the existing Mill for a long-term use very much in demand.</w:t>
      </w:r>
    </w:p>
    <w:p w14:paraId="15399C53" w14:textId="5386056E" w:rsidR="00650CDB" w:rsidRPr="00650CDB" w:rsidRDefault="00650CDB" w:rsidP="00650CDB">
      <w:pPr>
        <w:pStyle w:val="ListParagraph"/>
        <w:numPr>
          <w:ilvl w:val="0"/>
          <w:numId w:val="7"/>
        </w:numPr>
        <w:spacing w:after="0" w:line="240" w:lineRule="auto"/>
        <w:rPr>
          <w:rFonts w:ascii="Arial" w:eastAsia="Times New Roman" w:hAnsi="Arial" w:cs="Arial"/>
        </w:rPr>
      </w:pPr>
      <w:r w:rsidRPr="00650CDB">
        <w:rPr>
          <w:rFonts w:ascii="Arial" w:eastAsia="Times New Roman" w:hAnsi="Arial" w:cs="Arial"/>
        </w:rPr>
        <w:t>The intended use meet</w:t>
      </w:r>
      <w:r>
        <w:rPr>
          <w:rFonts w:ascii="Arial" w:eastAsia="Times New Roman" w:hAnsi="Arial" w:cs="Arial"/>
        </w:rPr>
        <w:t>s</w:t>
      </w:r>
      <w:r w:rsidRPr="00650CDB">
        <w:rPr>
          <w:rFonts w:ascii="Arial" w:eastAsia="Times New Roman" w:hAnsi="Arial" w:cs="Arial"/>
        </w:rPr>
        <w:t xml:space="preserve"> the </w:t>
      </w:r>
      <w:r w:rsidRPr="00650CDB">
        <w:rPr>
          <w:rFonts w:ascii="Arial" w:eastAsia="Times New Roman" w:hAnsi="Arial" w:cs="Arial"/>
        </w:rPr>
        <w:t xml:space="preserve">Local Plan objectives. </w:t>
      </w:r>
    </w:p>
    <w:p w14:paraId="44F44441" w14:textId="070E7071" w:rsidR="00650CDB" w:rsidRPr="00650CDB" w:rsidRDefault="00650CDB" w:rsidP="00650CDB">
      <w:pPr>
        <w:pStyle w:val="ListParagraph"/>
        <w:numPr>
          <w:ilvl w:val="0"/>
          <w:numId w:val="7"/>
        </w:numPr>
        <w:spacing w:after="0" w:line="240" w:lineRule="auto"/>
        <w:rPr>
          <w:rFonts w:ascii="Arial" w:eastAsia="Times New Roman" w:hAnsi="Arial" w:cs="Arial"/>
        </w:rPr>
      </w:pPr>
      <w:r w:rsidRPr="00650CDB">
        <w:rPr>
          <w:rFonts w:ascii="Arial" w:eastAsia="Times New Roman" w:hAnsi="Arial" w:cs="Arial"/>
        </w:rPr>
        <w:t xml:space="preserve">The scheme makes </w:t>
      </w:r>
      <w:r w:rsidRPr="00650CDB">
        <w:rPr>
          <w:rFonts w:ascii="Arial" w:eastAsia="Times New Roman" w:hAnsi="Arial" w:cs="Arial"/>
        </w:rPr>
        <w:t xml:space="preserve">efficient and sustainable use of a long-vacant </w:t>
      </w:r>
      <w:r w:rsidRPr="00650CDB">
        <w:rPr>
          <w:rFonts w:ascii="Arial" w:eastAsia="Times New Roman" w:hAnsi="Arial" w:cs="Arial"/>
        </w:rPr>
        <w:t>property.</w:t>
      </w:r>
      <w:r w:rsidRPr="00650CDB">
        <w:rPr>
          <w:rFonts w:ascii="Arial" w:eastAsia="Times New Roman" w:hAnsi="Arial" w:cs="Arial"/>
        </w:rPr>
        <w:t xml:space="preserve"> </w:t>
      </w:r>
    </w:p>
    <w:p w14:paraId="69EB5484" w14:textId="76755124" w:rsidR="00650CDB" w:rsidRPr="00650CDB" w:rsidRDefault="00650CDB" w:rsidP="00650CDB">
      <w:pPr>
        <w:pStyle w:val="ListParagraph"/>
        <w:numPr>
          <w:ilvl w:val="0"/>
          <w:numId w:val="7"/>
        </w:numPr>
        <w:spacing w:after="0" w:line="240" w:lineRule="auto"/>
        <w:rPr>
          <w:rFonts w:ascii="Arial" w:eastAsia="Times New Roman" w:hAnsi="Arial" w:cs="Arial"/>
        </w:rPr>
      </w:pPr>
      <w:r w:rsidRPr="00650CDB">
        <w:rPr>
          <w:rFonts w:ascii="Arial" w:eastAsia="Times New Roman" w:hAnsi="Arial" w:cs="Arial"/>
        </w:rPr>
        <w:t>The r</w:t>
      </w:r>
      <w:r w:rsidRPr="00650CDB">
        <w:rPr>
          <w:rFonts w:ascii="Arial" w:eastAsia="Times New Roman" w:hAnsi="Arial" w:cs="Arial"/>
        </w:rPr>
        <w:t xml:space="preserve">eplacement of vacant, low grade office accommodation with </w:t>
      </w:r>
      <w:r w:rsidRPr="00650CDB">
        <w:rPr>
          <w:rFonts w:ascii="Arial" w:eastAsia="Times New Roman" w:hAnsi="Arial" w:cs="Arial"/>
        </w:rPr>
        <w:t xml:space="preserve">a </w:t>
      </w:r>
      <w:proofErr w:type="gramStart"/>
      <w:r w:rsidRPr="00650CDB">
        <w:rPr>
          <w:rFonts w:ascii="Arial" w:eastAsia="Times New Roman" w:hAnsi="Arial" w:cs="Arial"/>
        </w:rPr>
        <w:t>high quality</w:t>
      </w:r>
      <w:proofErr w:type="gramEnd"/>
      <w:r w:rsidRPr="00650CDB">
        <w:rPr>
          <w:rFonts w:ascii="Arial" w:eastAsia="Times New Roman" w:hAnsi="Arial" w:cs="Arial"/>
        </w:rPr>
        <w:t xml:space="preserve"> residential scheme.</w:t>
      </w:r>
    </w:p>
    <w:p w14:paraId="1CD65DB3" w14:textId="77777777" w:rsidR="00650CDB" w:rsidRPr="00650CDB" w:rsidRDefault="00650CDB" w:rsidP="00650CDB">
      <w:pPr>
        <w:pStyle w:val="ListParagraph"/>
        <w:numPr>
          <w:ilvl w:val="0"/>
          <w:numId w:val="7"/>
        </w:numPr>
        <w:spacing w:after="0" w:line="240" w:lineRule="auto"/>
        <w:rPr>
          <w:rFonts w:ascii="Arial" w:eastAsia="Times New Roman" w:hAnsi="Arial" w:cs="Arial"/>
        </w:rPr>
      </w:pPr>
      <w:r w:rsidRPr="00650CDB">
        <w:rPr>
          <w:rFonts w:ascii="Arial" w:eastAsia="Times New Roman" w:hAnsi="Arial" w:cs="Arial"/>
        </w:rPr>
        <w:t xml:space="preserve">The development will </w:t>
      </w:r>
      <w:r w:rsidRPr="00650CDB">
        <w:rPr>
          <w:rFonts w:ascii="Arial" w:eastAsia="Times New Roman" w:hAnsi="Arial" w:cs="Arial"/>
        </w:rPr>
        <w:t>suppor</w:t>
      </w:r>
      <w:r w:rsidRPr="00650CDB">
        <w:rPr>
          <w:rFonts w:ascii="Arial" w:eastAsia="Times New Roman" w:hAnsi="Arial" w:cs="Arial"/>
        </w:rPr>
        <w:t>t</w:t>
      </w:r>
      <w:r w:rsidRPr="00650CDB">
        <w:rPr>
          <w:rFonts w:ascii="Arial" w:eastAsia="Times New Roman" w:hAnsi="Arial" w:cs="Arial"/>
        </w:rPr>
        <w:t xml:space="preserve"> local economic growth</w:t>
      </w:r>
      <w:r w:rsidRPr="00650CDB">
        <w:rPr>
          <w:rFonts w:ascii="Arial" w:eastAsia="Times New Roman" w:hAnsi="Arial" w:cs="Arial"/>
        </w:rPr>
        <w:t>.</w:t>
      </w:r>
    </w:p>
    <w:p w14:paraId="4C321FCE" w14:textId="5AE9E2A5" w:rsidR="00650CDB" w:rsidRPr="00650CDB" w:rsidRDefault="00650CDB" w:rsidP="00650CDB">
      <w:pPr>
        <w:pStyle w:val="ListParagraph"/>
        <w:numPr>
          <w:ilvl w:val="0"/>
          <w:numId w:val="7"/>
        </w:numPr>
        <w:spacing w:after="0" w:line="240" w:lineRule="auto"/>
        <w:rPr>
          <w:rFonts w:ascii="Arial" w:eastAsia="Times New Roman" w:hAnsi="Arial" w:cs="Arial"/>
        </w:rPr>
      </w:pPr>
      <w:r w:rsidRPr="00650CDB">
        <w:rPr>
          <w:rFonts w:ascii="Arial" w:eastAsia="Times New Roman" w:hAnsi="Arial" w:cs="Arial"/>
        </w:rPr>
        <w:t xml:space="preserve">It contributes </w:t>
      </w:r>
      <w:r w:rsidRPr="00650CDB">
        <w:rPr>
          <w:rFonts w:ascii="Arial" w:eastAsia="Times New Roman" w:hAnsi="Arial" w:cs="Arial"/>
        </w:rPr>
        <w:t>towards local and strategic housing objectives</w:t>
      </w:r>
      <w:r w:rsidRPr="00650CDB">
        <w:rPr>
          <w:rFonts w:ascii="Arial" w:eastAsia="Times New Roman" w:hAnsi="Arial" w:cs="Arial"/>
        </w:rPr>
        <w:t xml:space="preserve"> and provides 6 </w:t>
      </w:r>
      <w:r w:rsidRPr="00650CDB">
        <w:rPr>
          <w:rFonts w:ascii="Arial" w:eastAsia="Times New Roman" w:hAnsi="Arial" w:cs="Arial"/>
        </w:rPr>
        <w:t xml:space="preserve">family </w:t>
      </w:r>
      <w:r w:rsidRPr="00650CDB">
        <w:rPr>
          <w:rFonts w:ascii="Arial" w:eastAsia="Times New Roman" w:hAnsi="Arial" w:cs="Arial"/>
        </w:rPr>
        <w:t>units.</w:t>
      </w:r>
      <w:r w:rsidRPr="00650CDB">
        <w:rPr>
          <w:rFonts w:ascii="Arial" w:eastAsia="Times New Roman" w:hAnsi="Arial" w:cs="Arial"/>
        </w:rPr>
        <w:t xml:space="preserve"> </w:t>
      </w:r>
    </w:p>
    <w:p w14:paraId="7DDAF5B6" w14:textId="66D2B9D1" w:rsidR="00EA1612" w:rsidRPr="003E6464" w:rsidRDefault="00EA1612" w:rsidP="00EA1612">
      <w:pPr>
        <w:shd w:val="clear" w:color="auto" w:fill="FFFFFF"/>
        <w:spacing w:after="0" w:line="360" w:lineRule="atLeast"/>
        <w:rPr>
          <w:rFonts w:ascii="Arial" w:eastAsia="Times New Roman" w:hAnsi="Arial" w:cs="Arial"/>
          <w:b/>
          <w:bCs/>
          <w:color w:val="0A0A0A"/>
          <w:kern w:val="0"/>
          <w:lang w:eastAsia="en-GB"/>
          <w14:ligatures w14:val="none"/>
        </w:rPr>
      </w:pPr>
      <w:r w:rsidRPr="003E6464">
        <w:rPr>
          <w:rFonts w:ascii="Arial" w:eastAsia="Times New Roman" w:hAnsi="Arial" w:cs="Arial"/>
          <w:b/>
          <w:bCs/>
          <w:color w:val="0A0A0A"/>
          <w:kern w:val="0"/>
          <w:lang w:eastAsia="en-GB"/>
          <w14:ligatures w14:val="none"/>
        </w:rPr>
        <w:t>Conclusion</w:t>
      </w:r>
    </w:p>
    <w:p w14:paraId="541153D5" w14:textId="77777777" w:rsidR="00EA1612" w:rsidRPr="003E6464" w:rsidRDefault="00EA1612" w:rsidP="00EA1612">
      <w:pPr>
        <w:shd w:val="clear" w:color="auto" w:fill="FFFFFF"/>
        <w:spacing w:after="0" w:line="360" w:lineRule="atLeast"/>
        <w:rPr>
          <w:rFonts w:ascii="Arial" w:eastAsia="Times New Roman" w:hAnsi="Arial" w:cs="Arial"/>
          <w:color w:val="0A0A0A"/>
          <w:kern w:val="0"/>
          <w:lang w:eastAsia="en-GB"/>
          <w14:ligatures w14:val="none"/>
        </w:rPr>
      </w:pPr>
      <w:r w:rsidRPr="003E6464">
        <w:rPr>
          <w:rFonts w:ascii="Arial" w:eastAsia="Times New Roman" w:hAnsi="Arial" w:cs="Arial"/>
          <w:color w:val="0A0A0A"/>
          <w:kern w:val="0"/>
          <w:lang w:eastAsia="en-GB"/>
          <w14:ligatures w14:val="none"/>
        </w:rPr>
        <w:t>The proposal complies with all criteria set out in Class MA. We respectfully request that Wiltshire Council grants Prior Approval for the development.</w:t>
      </w:r>
    </w:p>
    <w:p w14:paraId="5E6667F3" w14:textId="77777777" w:rsidR="00EA1612" w:rsidRDefault="00EA1612" w:rsidP="00E31670">
      <w:pPr>
        <w:shd w:val="clear" w:color="auto" w:fill="FFFFFF"/>
        <w:spacing w:after="0" w:line="360" w:lineRule="atLeast"/>
        <w:rPr>
          <w:rFonts w:ascii="Arial" w:eastAsia="Times New Roman" w:hAnsi="Arial" w:cs="Arial"/>
          <w:b/>
          <w:bCs/>
          <w:color w:val="0A0A0A"/>
          <w:kern w:val="0"/>
          <w:lang w:eastAsia="en-GB"/>
          <w14:ligatures w14:val="none"/>
        </w:rPr>
      </w:pPr>
    </w:p>
    <w:p w14:paraId="72929538" w14:textId="47CB372D" w:rsidR="00E31670" w:rsidRPr="006A3E7E"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r w:rsidRPr="006A3E7E">
        <w:rPr>
          <w:rFonts w:ascii="Arial" w:eastAsia="Times New Roman" w:hAnsi="Arial" w:cs="Arial"/>
          <w:b/>
          <w:bCs/>
          <w:color w:val="0A0A0A"/>
          <w:kern w:val="0"/>
          <w:lang w:eastAsia="en-GB"/>
          <w14:ligatures w14:val="none"/>
        </w:rPr>
        <w:t>Enclosures</w:t>
      </w:r>
      <w:r w:rsidRPr="006A3E7E">
        <w:rPr>
          <w:rFonts w:ascii="Arial" w:eastAsia="Times New Roman" w:hAnsi="Arial" w:cs="Arial"/>
          <w:color w:val="0A0A0A"/>
          <w:kern w:val="0"/>
          <w:lang w:eastAsia="en-GB"/>
          <w14:ligatures w14:val="none"/>
        </w:rPr>
        <w:br/>
        <w:t>In support of this application, please find enclosed:</w:t>
      </w:r>
    </w:p>
    <w:p w14:paraId="7C737C54" w14:textId="77777777" w:rsidR="00E31670" w:rsidRPr="006A3E7E" w:rsidRDefault="00E31670" w:rsidP="00E31670">
      <w:pPr>
        <w:numPr>
          <w:ilvl w:val="0"/>
          <w:numId w:val="3"/>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color w:val="0A0A0A"/>
          <w:kern w:val="0"/>
          <w:lang w:eastAsia="en-GB"/>
          <w14:ligatures w14:val="none"/>
        </w:rPr>
        <w:t>Completed Application Forms.</w:t>
      </w:r>
    </w:p>
    <w:p w14:paraId="75758D6F" w14:textId="77777777" w:rsidR="00E31670" w:rsidRPr="006A3E7E" w:rsidRDefault="00E31670" w:rsidP="00E31670">
      <w:pPr>
        <w:numPr>
          <w:ilvl w:val="0"/>
          <w:numId w:val="3"/>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color w:val="0A0A0A"/>
          <w:kern w:val="0"/>
          <w:lang w:eastAsia="en-GB"/>
          <w14:ligatures w14:val="none"/>
        </w:rPr>
        <w:t>Site Location Plan.</w:t>
      </w:r>
    </w:p>
    <w:p w14:paraId="39BFE352" w14:textId="77777777" w:rsidR="00E31670" w:rsidRPr="006A3E7E" w:rsidRDefault="00E31670" w:rsidP="00E31670">
      <w:pPr>
        <w:numPr>
          <w:ilvl w:val="0"/>
          <w:numId w:val="3"/>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color w:val="0A0A0A"/>
          <w:kern w:val="0"/>
          <w:lang w:eastAsia="en-GB"/>
          <w14:ligatures w14:val="none"/>
        </w:rPr>
        <w:t>Existing and Proposed Floor Plans.</w:t>
      </w:r>
    </w:p>
    <w:p w14:paraId="08D6FE35" w14:textId="0876358B" w:rsidR="00E31670" w:rsidRPr="000A0F41" w:rsidRDefault="002E69B1" w:rsidP="00E31670">
      <w:pPr>
        <w:numPr>
          <w:ilvl w:val="0"/>
          <w:numId w:val="3"/>
        </w:numPr>
        <w:shd w:val="clear" w:color="auto" w:fill="FFFFFF"/>
        <w:spacing w:after="180" w:line="360" w:lineRule="atLeast"/>
        <w:rPr>
          <w:rFonts w:ascii="Arial" w:eastAsia="Times New Roman" w:hAnsi="Arial" w:cs="Arial"/>
          <w:color w:val="0A0A0A"/>
          <w:kern w:val="0"/>
          <w:lang w:eastAsia="en-GB"/>
          <w14:ligatures w14:val="none"/>
        </w:rPr>
      </w:pPr>
      <w:r w:rsidRPr="000A0F41">
        <w:rPr>
          <w:rFonts w:ascii="Arial" w:eastAsia="Times New Roman" w:hAnsi="Arial" w:cs="Arial"/>
          <w:color w:val="0A0A0A"/>
          <w:kern w:val="0"/>
          <w:lang w:eastAsia="en-GB"/>
          <w14:ligatures w14:val="none"/>
        </w:rPr>
        <w:t xml:space="preserve">Enviren </w:t>
      </w:r>
      <w:r w:rsidR="00E31670" w:rsidRPr="000A0F41">
        <w:rPr>
          <w:rFonts w:ascii="Arial" w:eastAsia="Times New Roman" w:hAnsi="Arial" w:cs="Arial"/>
          <w:color w:val="0A0A0A"/>
          <w:kern w:val="0"/>
          <w:lang w:eastAsia="en-GB"/>
          <w14:ligatures w14:val="none"/>
        </w:rPr>
        <w:t>Flood Risk Assessment</w:t>
      </w:r>
      <w:r w:rsidRPr="000A0F41">
        <w:rPr>
          <w:rFonts w:ascii="Arial" w:eastAsia="Times New Roman" w:hAnsi="Arial" w:cs="Arial"/>
          <w:color w:val="0A0A0A"/>
          <w:kern w:val="0"/>
          <w:lang w:eastAsia="en-GB"/>
          <w14:ligatures w14:val="none"/>
        </w:rPr>
        <w:t xml:space="preserve"> report.</w:t>
      </w:r>
    </w:p>
    <w:p w14:paraId="2CF24984" w14:textId="28505667" w:rsidR="00E31670" w:rsidRDefault="000A0F41" w:rsidP="00E31670">
      <w:pPr>
        <w:numPr>
          <w:ilvl w:val="0"/>
          <w:numId w:val="3"/>
        </w:numPr>
        <w:shd w:val="clear" w:color="auto" w:fill="FFFFFF"/>
        <w:spacing w:after="180" w:line="360" w:lineRule="atLeast"/>
        <w:rPr>
          <w:rFonts w:ascii="Arial" w:eastAsia="Times New Roman" w:hAnsi="Arial" w:cs="Arial"/>
          <w:color w:val="0A0A0A"/>
          <w:kern w:val="0"/>
          <w:lang w:eastAsia="en-GB"/>
          <w14:ligatures w14:val="none"/>
        </w:rPr>
      </w:pPr>
      <w:r w:rsidRPr="000A0F41">
        <w:rPr>
          <w:rFonts w:ascii="Arial" w:eastAsia="Times New Roman" w:hAnsi="Arial" w:cs="Arial"/>
          <w:color w:val="0A0A0A"/>
          <w:kern w:val="0"/>
          <w:lang w:eastAsia="en-GB"/>
          <w14:ligatures w14:val="none"/>
        </w:rPr>
        <w:lastRenderedPageBreak/>
        <w:t xml:space="preserve">Enviren Shadow Habitats and Regulations </w:t>
      </w:r>
      <w:proofErr w:type="gramStart"/>
      <w:r w:rsidRPr="000A0F41">
        <w:rPr>
          <w:rFonts w:ascii="Arial" w:eastAsia="Times New Roman" w:hAnsi="Arial" w:cs="Arial"/>
          <w:color w:val="0A0A0A"/>
          <w:kern w:val="0"/>
          <w:lang w:eastAsia="en-GB"/>
          <w14:ligatures w14:val="none"/>
        </w:rPr>
        <w:t>Assessment  report</w:t>
      </w:r>
      <w:proofErr w:type="gramEnd"/>
      <w:r w:rsidRPr="000A0F41">
        <w:rPr>
          <w:rFonts w:ascii="Arial" w:eastAsia="Times New Roman" w:hAnsi="Arial" w:cs="Arial"/>
          <w:color w:val="0A0A0A"/>
          <w:kern w:val="0"/>
          <w:lang w:eastAsia="en-GB"/>
          <w14:ligatures w14:val="none"/>
        </w:rPr>
        <w:t>.</w:t>
      </w:r>
    </w:p>
    <w:p w14:paraId="62EC9444" w14:textId="05CDC9C2" w:rsidR="00824F61" w:rsidRPr="000A0F41" w:rsidRDefault="00824F61" w:rsidP="00E31670">
      <w:pPr>
        <w:numPr>
          <w:ilvl w:val="0"/>
          <w:numId w:val="3"/>
        </w:numPr>
        <w:shd w:val="clear" w:color="auto" w:fill="FFFFFF"/>
        <w:spacing w:after="180" w:line="360" w:lineRule="atLeast"/>
        <w:rPr>
          <w:rFonts w:ascii="Arial" w:eastAsia="Times New Roman" w:hAnsi="Arial" w:cs="Arial"/>
          <w:color w:val="0A0A0A"/>
          <w:kern w:val="0"/>
          <w:lang w:eastAsia="en-GB"/>
          <w14:ligatures w14:val="none"/>
        </w:rPr>
      </w:pPr>
      <w:r>
        <w:rPr>
          <w:rFonts w:ascii="Arial" w:eastAsia="Times New Roman" w:hAnsi="Arial" w:cs="Arial"/>
          <w:color w:val="0A0A0A"/>
          <w:kern w:val="0"/>
          <w:lang w:eastAsia="en-GB"/>
          <w14:ligatures w14:val="none"/>
        </w:rPr>
        <w:t>Fire statement.</w:t>
      </w:r>
    </w:p>
    <w:p w14:paraId="0BE17960" w14:textId="2553B929" w:rsidR="00E31670" w:rsidRPr="006A3E7E" w:rsidRDefault="00E31670" w:rsidP="00E31670">
      <w:pPr>
        <w:numPr>
          <w:ilvl w:val="0"/>
          <w:numId w:val="3"/>
        </w:numPr>
        <w:shd w:val="clear" w:color="auto" w:fill="FFFFFF"/>
        <w:spacing w:after="180" w:line="360" w:lineRule="atLeast"/>
        <w:rPr>
          <w:rFonts w:ascii="Arial" w:eastAsia="Times New Roman" w:hAnsi="Arial" w:cs="Arial"/>
          <w:color w:val="0A0A0A"/>
          <w:kern w:val="0"/>
          <w:lang w:eastAsia="en-GB"/>
          <w14:ligatures w14:val="none"/>
        </w:rPr>
      </w:pPr>
      <w:r w:rsidRPr="006A3E7E">
        <w:rPr>
          <w:rFonts w:ascii="Arial" w:eastAsia="Times New Roman" w:hAnsi="Arial" w:cs="Arial"/>
          <w:color w:val="0A0A0A"/>
          <w:kern w:val="0"/>
          <w:lang w:eastAsia="en-GB"/>
          <w14:ligatures w14:val="none"/>
        </w:rPr>
        <w:t>The application fee of £</w:t>
      </w:r>
      <w:r w:rsidR="00EE614E">
        <w:rPr>
          <w:rFonts w:ascii="Arial" w:eastAsia="Times New Roman" w:hAnsi="Arial" w:cs="Arial"/>
          <w:color w:val="0A0A0A"/>
          <w:kern w:val="0"/>
          <w:lang w:eastAsia="en-GB"/>
          <w14:ligatures w14:val="none"/>
        </w:rPr>
        <w:t>1,585.00</w:t>
      </w:r>
    </w:p>
    <w:p w14:paraId="63F9FC37" w14:textId="77777777" w:rsidR="00E31670"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r w:rsidRPr="006A3E7E">
        <w:rPr>
          <w:rFonts w:ascii="Arial" w:eastAsia="Times New Roman" w:hAnsi="Arial" w:cs="Arial"/>
          <w:color w:val="0A0A0A"/>
          <w:kern w:val="0"/>
          <w:lang w:eastAsia="en-GB"/>
          <w14:ligatures w14:val="none"/>
        </w:rPr>
        <w:t>We look forward to receiving acknowledgement of this application. Should you require any further information or a site visit, please do not hesitate to contact me.</w:t>
      </w:r>
    </w:p>
    <w:p w14:paraId="7DD8CEF3" w14:textId="77777777" w:rsidR="00E31670" w:rsidRPr="006A3E7E"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p>
    <w:p w14:paraId="084DA77F" w14:textId="77777777" w:rsidR="00E31670" w:rsidRPr="006A3E7E"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r w:rsidRPr="006A3E7E">
        <w:rPr>
          <w:rFonts w:ascii="Arial" w:eastAsia="Times New Roman" w:hAnsi="Arial" w:cs="Arial"/>
          <w:color w:val="0A0A0A"/>
          <w:kern w:val="0"/>
          <w:lang w:eastAsia="en-GB"/>
          <w14:ligatures w14:val="none"/>
        </w:rPr>
        <w:t>Yours faithfully,</w:t>
      </w:r>
    </w:p>
    <w:p w14:paraId="17D9A4D6" w14:textId="77777777" w:rsidR="00E31670" w:rsidRDefault="00E31670" w:rsidP="00E31670">
      <w:pPr>
        <w:shd w:val="clear" w:color="auto" w:fill="FFFFFF"/>
        <w:spacing w:after="0" w:line="360" w:lineRule="atLeast"/>
        <w:rPr>
          <w:rFonts w:ascii="Arial" w:eastAsia="Times New Roman" w:hAnsi="Arial" w:cs="Arial"/>
          <w:b/>
          <w:bCs/>
          <w:color w:val="0A0A0A"/>
          <w:kern w:val="0"/>
          <w:lang w:eastAsia="en-GB"/>
          <w14:ligatures w14:val="none"/>
        </w:rPr>
      </w:pPr>
    </w:p>
    <w:p w14:paraId="66DF64BC" w14:textId="77777777" w:rsidR="00E31670" w:rsidRDefault="00E31670" w:rsidP="00E31670">
      <w:pPr>
        <w:shd w:val="clear" w:color="auto" w:fill="FFFFFF"/>
        <w:spacing w:after="0" w:line="360" w:lineRule="atLeast"/>
        <w:rPr>
          <w:rFonts w:ascii="Arial" w:eastAsia="Times New Roman" w:hAnsi="Arial" w:cs="Arial"/>
          <w:b/>
          <w:bCs/>
          <w:color w:val="0A0A0A"/>
          <w:kern w:val="0"/>
          <w:lang w:eastAsia="en-GB"/>
          <w14:ligatures w14:val="none"/>
        </w:rPr>
      </w:pPr>
    </w:p>
    <w:p w14:paraId="1BE47B67" w14:textId="65FCC634" w:rsidR="00E31670" w:rsidRPr="00E31670" w:rsidRDefault="00E31670" w:rsidP="00E31670">
      <w:pPr>
        <w:shd w:val="clear" w:color="auto" w:fill="FFFFFF"/>
        <w:spacing w:after="0" w:line="360" w:lineRule="atLeast"/>
        <w:rPr>
          <w:rFonts w:ascii="Arial" w:eastAsia="Times New Roman" w:hAnsi="Arial" w:cs="Arial"/>
          <w:color w:val="0A0A0A"/>
          <w:kern w:val="0"/>
          <w:lang w:eastAsia="en-GB"/>
          <w14:ligatures w14:val="none"/>
        </w:rPr>
      </w:pPr>
      <w:r w:rsidRPr="00E31670">
        <w:rPr>
          <w:rFonts w:ascii="Arial" w:eastAsia="Times New Roman" w:hAnsi="Arial" w:cs="Arial"/>
          <w:color w:val="0A0A0A"/>
          <w:kern w:val="0"/>
          <w:lang w:eastAsia="en-GB"/>
          <w14:ligatures w14:val="none"/>
        </w:rPr>
        <w:t xml:space="preserve">David Ashcroft </w:t>
      </w:r>
    </w:p>
    <w:p w14:paraId="537A9F2F" w14:textId="77777777" w:rsidR="007F21D4" w:rsidRDefault="007F21D4"/>
    <w:sectPr w:rsidR="007F21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6D7"/>
    <w:multiLevelType w:val="multilevel"/>
    <w:tmpl w:val="2AB4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60F8F"/>
    <w:multiLevelType w:val="multilevel"/>
    <w:tmpl w:val="4C420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B0A0F"/>
    <w:multiLevelType w:val="multilevel"/>
    <w:tmpl w:val="0B56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C16256"/>
    <w:multiLevelType w:val="multilevel"/>
    <w:tmpl w:val="4AEA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DC658A"/>
    <w:multiLevelType w:val="hybridMultilevel"/>
    <w:tmpl w:val="6862CD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B01FD5"/>
    <w:multiLevelType w:val="multilevel"/>
    <w:tmpl w:val="DD4A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F91F6B"/>
    <w:multiLevelType w:val="multilevel"/>
    <w:tmpl w:val="029E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D626DB"/>
    <w:multiLevelType w:val="hybridMultilevel"/>
    <w:tmpl w:val="B4300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64604A"/>
    <w:multiLevelType w:val="hybridMultilevel"/>
    <w:tmpl w:val="4F784634"/>
    <w:lvl w:ilvl="0" w:tplc="602CFC8C">
      <w:numFmt w:val="bullet"/>
      <w:lvlText w:val="-"/>
      <w:lvlJc w:val="left"/>
      <w:pPr>
        <w:ind w:left="720" w:hanging="360"/>
      </w:pPr>
      <w:rPr>
        <w:rFonts w:ascii="Georgia" w:eastAsia="Calibri" w:hAnsi="Georgi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F2D0BE1"/>
    <w:multiLevelType w:val="multilevel"/>
    <w:tmpl w:val="BF165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196803"/>
    <w:multiLevelType w:val="multilevel"/>
    <w:tmpl w:val="137CF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6684911">
    <w:abstractNumId w:val="3"/>
  </w:num>
  <w:num w:numId="2" w16cid:durableId="98454124">
    <w:abstractNumId w:val="0"/>
  </w:num>
  <w:num w:numId="3" w16cid:durableId="2051806820">
    <w:abstractNumId w:val="6"/>
  </w:num>
  <w:num w:numId="4" w16cid:durableId="1873221784">
    <w:abstractNumId w:val="5"/>
  </w:num>
  <w:num w:numId="5" w16cid:durableId="444694318">
    <w:abstractNumId w:val="2"/>
  </w:num>
  <w:num w:numId="6" w16cid:durableId="708457210">
    <w:abstractNumId w:val="9"/>
  </w:num>
  <w:num w:numId="7" w16cid:durableId="541866111">
    <w:abstractNumId w:val="10"/>
  </w:num>
  <w:num w:numId="8" w16cid:durableId="2053113975">
    <w:abstractNumId w:val="1"/>
  </w:num>
  <w:num w:numId="9" w16cid:durableId="1594390903">
    <w:abstractNumId w:val="4"/>
  </w:num>
  <w:num w:numId="10" w16cid:durableId="712272668">
    <w:abstractNumId w:val="7"/>
  </w:num>
  <w:num w:numId="11" w16cid:durableId="1790203934">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D4"/>
    <w:rsid w:val="00035FFC"/>
    <w:rsid w:val="000A0F41"/>
    <w:rsid w:val="0021010C"/>
    <w:rsid w:val="002E69B1"/>
    <w:rsid w:val="003E6464"/>
    <w:rsid w:val="004A6B7D"/>
    <w:rsid w:val="00512345"/>
    <w:rsid w:val="00522D83"/>
    <w:rsid w:val="00575367"/>
    <w:rsid w:val="00596628"/>
    <w:rsid w:val="00650CDB"/>
    <w:rsid w:val="006A3E7E"/>
    <w:rsid w:val="007E6022"/>
    <w:rsid w:val="007F21D4"/>
    <w:rsid w:val="00824F61"/>
    <w:rsid w:val="00960093"/>
    <w:rsid w:val="00AA5897"/>
    <w:rsid w:val="00D74C40"/>
    <w:rsid w:val="00E31670"/>
    <w:rsid w:val="00EA1612"/>
    <w:rsid w:val="00EE614E"/>
    <w:rsid w:val="00FF40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8C3A3"/>
  <w15:chartTrackingRefBased/>
  <w15:docId w15:val="{6DE16431-B818-4332-A2EA-CC3A86B5F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2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2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2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2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2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2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2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2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2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2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2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2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2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2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2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2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21D4"/>
    <w:rPr>
      <w:rFonts w:eastAsiaTheme="majorEastAsia" w:cstheme="majorBidi"/>
      <w:color w:val="272727" w:themeColor="text1" w:themeTint="D8"/>
    </w:rPr>
  </w:style>
  <w:style w:type="paragraph" w:styleId="Title">
    <w:name w:val="Title"/>
    <w:basedOn w:val="Normal"/>
    <w:next w:val="Normal"/>
    <w:link w:val="TitleChar"/>
    <w:uiPriority w:val="10"/>
    <w:qFormat/>
    <w:rsid w:val="007F21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21D4"/>
    <w:pPr>
      <w:spacing w:before="160"/>
      <w:jc w:val="center"/>
    </w:pPr>
    <w:rPr>
      <w:i/>
      <w:iCs/>
      <w:color w:val="404040" w:themeColor="text1" w:themeTint="BF"/>
    </w:rPr>
  </w:style>
  <w:style w:type="character" w:customStyle="1" w:styleId="QuoteChar">
    <w:name w:val="Quote Char"/>
    <w:basedOn w:val="DefaultParagraphFont"/>
    <w:link w:val="Quote"/>
    <w:uiPriority w:val="29"/>
    <w:rsid w:val="007F21D4"/>
    <w:rPr>
      <w:i/>
      <w:iCs/>
      <w:color w:val="404040" w:themeColor="text1" w:themeTint="BF"/>
    </w:rPr>
  </w:style>
  <w:style w:type="paragraph" w:styleId="ListParagraph">
    <w:name w:val="List Paragraph"/>
    <w:basedOn w:val="Normal"/>
    <w:uiPriority w:val="34"/>
    <w:qFormat/>
    <w:rsid w:val="007F21D4"/>
    <w:pPr>
      <w:ind w:left="720"/>
      <w:contextualSpacing/>
    </w:pPr>
  </w:style>
  <w:style w:type="character" w:styleId="IntenseEmphasis">
    <w:name w:val="Intense Emphasis"/>
    <w:basedOn w:val="DefaultParagraphFont"/>
    <w:uiPriority w:val="21"/>
    <w:qFormat/>
    <w:rsid w:val="007F21D4"/>
    <w:rPr>
      <w:i/>
      <w:iCs/>
      <w:color w:val="0F4761" w:themeColor="accent1" w:themeShade="BF"/>
    </w:rPr>
  </w:style>
  <w:style w:type="paragraph" w:styleId="IntenseQuote">
    <w:name w:val="Intense Quote"/>
    <w:basedOn w:val="Normal"/>
    <w:next w:val="Normal"/>
    <w:link w:val="IntenseQuoteChar"/>
    <w:uiPriority w:val="30"/>
    <w:qFormat/>
    <w:rsid w:val="007F2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21D4"/>
    <w:rPr>
      <w:i/>
      <w:iCs/>
      <w:color w:val="0F4761" w:themeColor="accent1" w:themeShade="BF"/>
    </w:rPr>
  </w:style>
  <w:style w:type="character" w:styleId="IntenseReference">
    <w:name w:val="Intense Reference"/>
    <w:basedOn w:val="DefaultParagraphFont"/>
    <w:uiPriority w:val="32"/>
    <w:qFormat/>
    <w:rsid w:val="007F21D4"/>
    <w:rPr>
      <w:b/>
      <w:bCs/>
      <w:smallCaps/>
      <w:color w:val="0F4761" w:themeColor="accent1" w:themeShade="BF"/>
      <w:spacing w:val="5"/>
    </w:rPr>
  </w:style>
  <w:style w:type="paragraph" w:customStyle="1" w:styleId="tqc-text">
    <w:name w:val="tqc-text"/>
    <w:basedOn w:val="Normal"/>
    <w:rsid w:val="007F21D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Ashcroft</dc:creator>
  <cp:keywords/>
  <dc:description/>
  <cp:lastModifiedBy>David Ashcroft</cp:lastModifiedBy>
  <cp:revision>2</cp:revision>
  <cp:lastPrinted>2026-03-23T17:00:00Z</cp:lastPrinted>
  <dcterms:created xsi:type="dcterms:W3CDTF">2026-03-25T16:21:00Z</dcterms:created>
  <dcterms:modified xsi:type="dcterms:W3CDTF">2026-03-25T16:21:00Z</dcterms:modified>
</cp:coreProperties>
</file>