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2110E2" w:rsidR="002110E2" w:rsidP="42C63E48" w:rsidRDefault="002110E2" w14:paraId="15EFCBC3" w14:textId="26FF2F76">
      <w:pPr>
        <w:rPr>
          <w:b w:val="1"/>
          <w:bCs w:val="1"/>
          <w:color w:val="auto"/>
        </w:rPr>
      </w:pPr>
      <w:r w:rsidRPr="42C63E48" w:rsidR="3599A991">
        <w:rPr>
          <w:b w:val="1"/>
          <w:bCs w:val="1"/>
          <w:color w:val="auto"/>
        </w:rPr>
        <w:t>Listed Building</w:t>
      </w:r>
      <w:r w:rsidRPr="42C63E48" w:rsidR="647568F4">
        <w:rPr>
          <w:b w:val="1"/>
          <w:bCs w:val="1"/>
          <w:color w:val="auto"/>
        </w:rPr>
        <w:t xml:space="preserve"> Constraint</w:t>
      </w:r>
    </w:p>
    <w:p w:rsidRPr="002110E2" w:rsidR="002110E2" w:rsidP="42C63E48" w:rsidRDefault="002110E2" w14:paraId="2B68A5C6" w14:textId="77777777">
      <w:pPr>
        <w:rPr>
          <w:color w:val="auto"/>
        </w:rPr>
      </w:pPr>
      <w:r w:rsidRPr="42C63E48" w:rsidR="3599A991">
        <w:rPr>
          <w:color w:val="auto"/>
        </w:rPr>
        <w:t>Statement of Special Historical Importance of the building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6750"/>
      </w:tblGrid>
      <w:tr w:rsidRPr="002110E2" w:rsidR="002110E2" w:rsidTr="42C63E48" w14:paraId="00C3AD2E" w14:textId="77777777">
        <w:trPr>
          <w:trHeight w:val="30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2110E2" w:rsidR="002110E2" w:rsidP="42C63E48" w:rsidRDefault="002110E2" w14:paraId="68AC5DAA" w14:textId="77777777">
            <w:pPr>
              <w:rPr>
                <w:color w:val="auto"/>
              </w:rPr>
            </w:pPr>
            <w:r w:rsidRPr="42C63E48" w:rsidR="3599A991">
              <w:rPr>
                <w:color w:val="auto"/>
              </w:rPr>
              <w:t>Topic </w:t>
            </w:r>
          </w:p>
        </w:tc>
        <w:tc>
          <w:tcPr>
            <w:tcW w:w="6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2110E2" w:rsidR="002110E2" w:rsidP="42C63E48" w:rsidRDefault="002110E2" w14:paraId="37924090" w14:textId="77777777">
            <w:pPr>
              <w:rPr>
                <w:color w:val="auto"/>
              </w:rPr>
            </w:pPr>
            <w:r w:rsidRPr="42C63E48" w:rsidR="3599A991">
              <w:rPr>
                <w:color w:val="auto"/>
              </w:rPr>
              <w:t>Description </w:t>
            </w:r>
          </w:p>
        </w:tc>
      </w:tr>
      <w:tr w:rsidRPr="002110E2" w:rsidR="002110E2" w:rsidTr="42C63E48" w14:paraId="6D531343" w14:textId="77777777">
        <w:trPr>
          <w:trHeight w:val="30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2110E2" w:rsidR="002110E2" w:rsidP="42C63E48" w:rsidRDefault="002110E2" w14:paraId="6DD78185" w14:textId="77777777">
            <w:pPr>
              <w:rPr>
                <w:color w:val="auto"/>
              </w:rPr>
            </w:pPr>
            <w:r w:rsidRPr="42C63E48" w:rsidR="3599A991">
              <w:rPr>
                <w:color w:val="auto"/>
              </w:rPr>
              <w:t>Type of Listed Building </w:t>
            </w:r>
          </w:p>
        </w:tc>
        <w:tc>
          <w:tcPr>
            <w:tcW w:w="6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2110E2" w:rsidR="002110E2" w:rsidP="42C63E48" w:rsidRDefault="002110E2" w14:paraId="7F90B3EA" w14:textId="63B2BD33">
            <w:pPr>
              <w:rPr>
                <w:color w:val="auto"/>
              </w:rPr>
            </w:pPr>
            <w:r w:rsidRPr="42C63E48" w:rsidR="3599A991">
              <w:rPr>
                <w:color w:val="auto"/>
              </w:rPr>
              <w:t> </w:t>
            </w:r>
            <w:r w:rsidRPr="42C63E48" w:rsidR="509F9C52">
              <w:rPr>
                <w:color w:val="auto"/>
              </w:rPr>
              <w:t>Grade II</w:t>
            </w:r>
          </w:p>
        </w:tc>
      </w:tr>
      <w:tr w:rsidRPr="002110E2" w:rsidR="002110E2" w:rsidTr="42C63E48" w14:paraId="74D58108" w14:textId="77777777">
        <w:trPr>
          <w:trHeight w:val="30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2110E2" w:rsidR="002110E2" w:rsidP="42C63E48" w:rsidRDefault="002110E2" w14:paraId="2716E9E7" w14:textId="77777777">
            <w:pPr>
              <w:rPr>
                <w:color w:val="auto"/>
              </w:rPr>
            </w:pPr>
            <w:r w:rsidRPr="42C63E48" w:rsidR="3599A991">
              <w:rPr>
                <w:color w:val="auto"/>
              </w:rPr>
              <w:t>Listed Building Description  </w:t>
            </w:r>
          </w:p>
        </w:tc>
        <w:tc>
          <w:tcPr>
            <w:tcW w:w="6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2110E2" w:rsidR="002110E2" w:rsidP="42C63E48" w:rsidRDefault="002110E2" w14:paraId="3518006F" w14:textId="1780EF89">
            <w:pPr>
              <w:rPr>
                <w:color w:val="auto"/>
              </w:rPr>
            </w:pPr>
            <w:r w:rsidRPr="42C63E48" w:rsidR="3599A991">
              <w:rPr>
                <w:color w:val="auto"/>
              </w:rPr>
              <w:t> </w:t>
            </w:r>
            <w:r w:rsidRPr="42C63E48" w:rsidR="388F716B">
              <w:rPr>
                <w:color w:val="auto"/>
              </w:rPr>
              <w:t xml:space="preserve"> NORTH NEWNTON - SU 15 NW 2/120 Dairy Cottage II House. Late C17-early C18, part rebuilt in C19. Timber framed, brick and thatched roof. Two storeys, probably originally 2 bays with external stack to right, now enclosed in C18 extension which has been refaced in C19-C20 brick on front and west sides. Framing thin storey-height studding with braces to first floor. Interior has chamfered spine beams with shaped stops to both main rooms, and inglenook fireplace. Late C19-early C20 rear wing of service rooms and outhouses.</w:t>
            </w:r>
          </w:p>
        </w:tc>
      </w:tr>
      <w:tr w:rsidRPr="002110E2" w:rsidR="002110E2" w:rsidTr="42C63E48" w14:paraId="0C5AB579" w14:textId="77777777">
        <w:trPr>
          <w:trHeight w:val="30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2110E2" w:rsidR="002110E2" w:rsidP="42C63E48" w:rsidRDefault="002110E2" w14:paraId="3DC40086" w14:textId="77777777">
            <w:pPr>
              <w:rPr>
                <w:color w:val="auto"/>
              </w:rPr>
            </w:pPr>
            <w:r w:rsidRPr="42C63E48" w:rsidR="3599A991">
              <w:rPr>
                <w:color w:val="auto"/>
              </w:rPr>
              <w:t>Construction works </w:t>
            </w:r>
          </w:p>
        </w:tc>
        <w:tc>
          <w:tcPr>
            <w:tcW w:w="6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2110E2" w:rsidR="002110E2" w:rsidP="42C63E48" w:rsidRDefault="002110E2" w14:paraId="2354EED2" w14:textId="7E8A7048">
            <w:pPr>
              <w:rPr>
                <w:color w:val="auto"/>
              </w:rPr>
            </w:pPr>
            <w:r w:rsidRPr="42C63E48" w:rsidR="37C9D95E">
              <w:rPr>
                <w:color w:val="auto"/>
              </w:rPr>
              <w:t>The works</w:t>
            </w:r>
            <w:r w:rsidRPr="42C63E48" w:rsidR="511622BD">
              <w:rPr>
                <w:color w:val="auto"/>
              </w:rPr>
              <w:t xml:space="preserve"> will involve the infilling and decommissioning of the existing septic tank and the installation of the new package treatment plant. </w:t>
            </w:r>
            <w:r w:rsidRPr="42C63E48" w:rsidR="511622BD">
              <w:rPr>
                <w:color w:val="auto"/>
              </w:rPr>
              <w:t>These works will take approximately 1 week.</w:t>
            </w:r>
            <w:r w:rsidRPr="42C63E48" w:rsidR="511622BD">
              <w:rPr>
                <w:color w:val="auto"/>
              </w:rPr>
              <w:t xml:space="preserve"> </w:t>
            </w:r>
          </w:p>
        </w:tc>
      </w:tr>
      <w:tr w:rsidRPr="002110E2" w:rsidR="002110E2" w:rsidTr="42C63E48" w14:paraId="4A45E9C1" w14:textId="77777777">
        <w:trPr>
          <w:trHeight w:val="30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2110E2" w:rsidR="002110E2" w:rsidP="42C63E48" w:rsidRDefault="002110E2" w14:paraId="0EF0ABDE" w14:textId="77777777">
            <w:pPr>
              <w:rPr>
                <w:color w:val="auto"/>
              </w:rPr>
            </w:pPr>
            <w:r w:rsidRPr="42C63E48" w:rsidR="3599A991">
              <w:rPr>
                <w:color w:val="auto"/>
              </w:rPr>
              <w:t>Post-construction</w:t>
            </w:r>
            <w:r w:rsidRPr="42C63E48" w:rsidR="3599A991">
              <w:rPr>
                <w:color w:val="auto"/>
              </w:rPr>
              <w:t xml:space="preserve"> </w:t>
            </w:r>
            <w:r w:rsidRPr="42C63E48" w:rsidR="3599A991">
              <w:rPr>
                <w:color w:val="auto"/>
              </w:rPr>
              <w:t>works </w:t>
            </w:r>
          </w:p>
        </w:tc>
        <w:tc>
          <w:tcPr>
            <w:tcW w:w="6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2110E2" w:rsidR="002110E2" w:rsidP="42C63E48" w:rsidRDefault="002110E2" w14:paraId="41FE0D02" w14:textId="2E873C4D">
            <w:pPr>
              <w:rPr>
                <w:i w:val="1"/>
                <w:iCs w:val="1"/>
                <w:color w:val="auto"/>
              </w:rPr>
            </w:pPr>
            <w:r w:rsidRPr="42C63E48" w:rsidR="3599A991">
              <w:rPr>
                <w:color w:val="auto"/>
              </w:rPr>
              <w:t> </w:t>
            </w:r>
            <w:r w:rsidRPr="42C63E48" w:rsidR="2F39CB19">
              <w:rPr>
                <w:color w:val="auto"/>
              </w:rPr>
              <w:t>Once installed</w:t>
            </w:r>
            <w:r w:rsidRPr="42C63E48" w:rsidR="0CFB85B6">
              <w:rPr>
                <w:color w:val="auto"/>
              </w:rPr>
              <w:t>, the land will be reseeded and restored. There will be a small electrical box installed and a plastic lid.</w:t>
            </w:r>
            <w:r w:rsidRPr="42C63E48" w:rsidR="523FC304">
              <w:rPr>
                <w:color w:val="auto"/>
              </w:rPr>
              <w:t xml:space="preserve"> </w:t>
            </w:r>
          </w:p>
        </w:tc>
      </w:tr>
    </w:tbl>
    <w:p w:rsidRPr="002110E2" w:rsidR="002110E2" w:rsidP="42C63E48" w:rsidRDefault="002110E2" w14:paraId="6D6A4869" w14:textId="06F23172">
      <w:pPr>
        <w:rPr>
          <w:i w:val="1"/>
          <w:iCs w:val="1"/>
          <w:color w:val="auto"/>
        </w:rPr>
      </w:pPr>
      <w:r w:rsidRPr="42C63E48" w:rsidR="3599A991">
        <w:rPr>
          <w:i w:val="1"/>
          <w:iCs w:val="1"/>
          <w:color w:val="auto"/>
        </w:rPr>
        <w:t> </w:t>
      </w:r>
      <w:r w:rsidRPr="42C63E48" w:rsidR="3599A991">
        <w:rPr>
          <w:color w:val="auto"/>
        </w:rPr>
        <w:t>  </w:t>
      </w:r>
    </w:p>
    <w:p w:rsidR="00D40AE4" w:rsidP="42C63E48" w:rsidRDefault="00D40AE4" w14:paraId="3CE71270" w14:textId="77777777">
      <w:pPr>
        <w:rPr>
          <w:color w:val="auto"/>
        </w:rPr>
      </w:pPr>
    </w:p>
    <w:sectPr w:rsidR="00D40AE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0E2"/>
    <w:rsid w:val="000B3AB0"/>
    <w:rsid w:val="002110E2"/>
    <w:rsid w:val="002D3F06"/>
    <w:rsid w:val="00483E24"/>
    <w:rsid w:val="005273EF"/>
    <w:rsid w:val="00A0461B"/>
    <w:rsid w:val="00D40AE4"/>
    <w:rsid w:val="00D67667"/>
    <w:rsid w:val="00E566CB"/>
    <w:rsid w:val="02CEB5B8"/>
    <w:rsid w:val="070B0CB0"/>
    <w:rsid w:val="0AD4DFF1"/>
    <w:rsid w:val="0CFB85B6"/>
    <w:rsid w:val="0D63BB94"/>
    <w:rsid w:val="1FA54B6E"/>
    <w:rsid w:val="218FB50E"/>
    <w:rsid w:val="2CFEA5D6"/>
    <w:rsid w:val="2F39CB19"/>
    <w:rsid w:val="2F950D2F"/>
    <w:rsid w:val="3599A991"/>
    <w:rsid w:val="37C9D95E"/>
    <w:rsid w:val="388F716B"/>
    <w:rsid w:val="3C1AF24B"/>
    <w:rsid w:val="419E2135"/>
    <w:rsid w:val="41C5D9F4"/>
    <w:rsid w:val="4242DDFF"/>
    <w:rsid w:val="42C63E48"/>
    <w:rsid w:val="464C31E5"/>
    <w:rsid w:val="4A3AAA2B"/>
    <w:rsid w:val="509F9C52"/>
    <w:rsid w:val="50EB1496"/>
    <w:rsid w:val="511622BD"/>
    <w:rsid w:val="523FC304"/>
    <w:rsid w:val="530DC8FC"/>
    <w:rsid w:val="5A51E9E2"/>
    <w:rsid w:val="647568F4"/>
    <w:rsid w:val="64ED22D0"/>
    <w:rsid w:val="6A2C5213"/>
    <w:rsid w:val="6D4D8010"/>
    <w:rsid w:val="6F8E0A58"/>
    <w:rsid w:val="711F2E5B"/>
    <w:rsid w:val="789FC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D9EC8"/>
  <w15:chartTrackingRefBased/>
  <w15:docId w15:val="{AB44E809-DC58-429C-B8DB-E16433E06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10E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0E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0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0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0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0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0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0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0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110E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110E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110E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110E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110E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110E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110E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110E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110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0E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110E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0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110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0E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110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0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10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0E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110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0E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110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10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46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8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418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13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7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28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7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61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6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97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98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78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23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94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3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14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74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28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2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251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9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032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7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25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03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3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33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3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46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69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70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7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57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49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70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09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88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6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46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61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91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93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53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aca8fdfb-b774-45a4-b6ee-c71ad1017835"/>
    <PlanningReference xmlns="aca8fdfb-b774-45a4-b6ee-c71ad1017835" xsi:nil="true"/>
    <ProjectID xmlns="aca8fdfb-b774-45a4-b6ee-c71ad1017835" xsi:nil="true"/>
    <Permissiongrantedwhatdate_x003f_ xmlns="aca8fdfb-b774-45a4-b6ee-c71ad1017835" xsi:nil="true"/>
    <lcf76f155ced4ddcb4097134ff3c332f xmlns="aca8fdfb-b774-45a4-b6ee-c71ad1017835">
      <Terms xmlns="http://schemas.microsoft.com/office/infopath/2007/PartnerControls"/>
    </lcf76f155ced4ddcb4097134ff3c332f>
    <TaxCatchAll xmlns="801acf26-313f-47fe-a4f7-c2e3afe6f8b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C91F8AA97A394CB5335F4D1C4FAE0C" ma:contentTypeVersion="19" ma:contentTypeDescription="Create a new document." ma:contentTypeScope="" ma:versionID="0aa1c80013af5e5880aa59d6549aedf0">
  <xsd:schema xmlns:xsd="http://www.w3.org/2001/XMLSchema" xmlns:xs="http://www.w3.org/2001/XMLSchema" xmlns:p="http://schemas.microsoft.com/office/2006/metadata/properties" xmlns:ns2="aca8fdfb-b774-45a4-b6ee-c71ad1017835" xmlns:ns3="801acf26-313f-47fe-a4f7-c2e3afe6f8bd" targetNamespace="http://schemas.microsoft.com/office/2006/metadata/properties" ma:root="true" ma:fieldsID="9fe3b2ac067426d6fa4e43b3cdf930c7" ns2:_="" ns3:_="">
    <xsd:import namespace="aca8fdfb-b774-45a4-b6ee-c71ad1017835"/>
    <xsd:import namespace="801acf26-313f-47fe-a4f7-c2e3afe6f8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PlanningReference" minOccurs="0"/>
                <xsd:element ref="ns2:Status"/>
                <xsd:element ref="ns2:ProjectID" minOccurs="0"/>
                <xsd:element ref="ns2:Permissiongrantedwhatdate_x003f_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8fdfb-b774-45a4-b6ee-c71ad10178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lanningReference" ma:index="12" nillable="true" ma:displayName="PlanningReference" ma:description="PL/2025/? Once validated" ma:format="Dropdown" ma:internalName="PlanningReference">
      <xsd:simpleType>
        <xsd:restriction base="dms:Text">
          <xsd:maxLength value="255"/>
        </xsd:restriction>
      </xsd:simpleType>
    </xsd:element>
    <xsd:element name="Status" ma:index="13" ma:displayName="Status" ma:default="Draft" ma:format="Dropdown" ma:internalName="Status">
      <xsd:simpleType>
        <xsd:restriction base="dms:Choice">
          <xsd:enumeration value="Draft"/>
          <xsd:enumeration value="New"/>
          <xsd:enumeration value="Nicky"/>
          <xsd:enumeration value="Ali"/>
          <xsd:enumeration value="Vic"/>
          <xsd:enumeration value="Determined"/>
        </xsd:restriction>
      </xsd:simpleType>
    </xsd:element>
    <xsd:element name="ProjectID" ma:index="14" nillable="true" ma:displayName="Project ID" ma:description="RYT project ID reference" ma:format="Dropdown" ma:internalName="ProjectID">
      <xsd:simpleType>
        <xsd:restriction base="dms:Text">
          <xsd:maxLength value="255"/>
        </xsd:restriction>
      </xsd:simpleType>
    </xsd:element>
    <xsd:element name="Permissiongrantedwhatdate_x003f_" ma:index="15" nillable="true" ma:displayName="Permission granted what date?" ma:format="Dropdown" ma:internalName="Permissiongrantedwhatdate_x003f_">
      <xsd:simpleType>
        <xsd:restriction base="dms:Text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acf26-313f-47fe-a4f7-c2e3afe6f8b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201bd3-a1a0-4cf4-92af-e9791480ed77}" ma:internalName="TaxCatchAll" ma:showField="CatchAllData" ma:web="801acf26-313f-47fe-a4f7-c2e3afe6f8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F51DB4-6E81-4FCC-B58D-9B6DC361A246}"/>
</file>

<file path=customXml/itemProps2.xml><?xml version="1.0" encoding="utf-8"?>
<ds:datastoreItem xmlns:ds="http://schemas.openxmlformats.org/officeDocument/2006/customXml" ds:itemID="{BE199E7D-ABA2-4E6A-8B12-858A5245DC9A}">
  <ds:schemaRefs>
    <ds:schemaRef ds:uri="http://schemas.microsoft.com/office/2006/metadata/properties"/>
    <ds:schemaRef ds:uri="http://schemas.microsoft.com/office/infopath/2007/PartnerControls"/>
    <ds:schemaRef ds:uri="944220d0-fdb2-4917-95e5-5023ebd77602"/>
    <ds:schemaRef ds:uri="e0f9e225-0762-47db-a700-d28ac4b3e40d"/>
  </ds:schemaRefs>
</ds:datastoreItem>
</file>

<file path=customXml/itemProps3.xml><?xml version="1.0" encoding="utf-8"?>
<ds:datastoreItem xmlns:ds="http://schemas.openxmlformats.org/officeDocument/2006/customXml" ds:itemID="{41CB846C-6A31-4C17-82A7-E90B458A71E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Jones, Rachel</dc:creator>
  <keywords/>
  <dc:description/>
  <lastModifiedBy>Glover, Emma</lastModifiedBy>
  <revision>8</revision>
  <dcterms:created xsi:type="dcterms:W3CDTF">2024-12-19T07:15:00.0000000Z</dcterms:created>
  <dcterms:modified xsi:type="dcterms:W3CDTF">2026-03-25T15:01:43.0082415Z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0x0101004EC91F8AA97A394CB5335F4D1C4FAE0C</vt:lpwstr>
  </property>
  <property fmtid="{D5CDD505-2E9C-101B-9397-08002B2CF9AE}" pid="3" name="MediaServiceImageTags">
    <vt:lpwstr/>
  </property>
</Properties>
</file>