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ED1E0" w14:textId="77777777" w:rsidR="00811145" w:rsidRDefault="00291C28" w:rsidP="00291C28">
      <w:pPr>
        <w:spacing w:after="200"/>
        <w:contextualSpacing/>
        <w:rPr>
          <w:rFonts w:cs="Arial"/>
          <w:color w:val="181818"/>
          <w:sz w:val="21"/>
          <w:szCs w:val="21"/>
          <w:shd w:val="clear" w:color="auto" w:fill="FFFFFF"/>
        </w:rPr>
      </w:pPr>
      <w:r w:rsidRPr="00491778">
        <w:rPr>
          <w:rFonts w:cs="Arial"/>
          <w:color w:val="181818"/>
          <w:sz w:val="21"/>
          <w:szCs w:val="21"/>
          <w:shd w:val="clear" w:color="auto" w:fill="FFFFFF"/>
        </w:rPr>
        <w:t>PL/202</w:t>
      </w:r>
      <w:r>
        <w:rPr>
          <w:rFonts w:cs="Arial"/>
          <w:color w:val="181818"/>
          <w:sz w:val="21"/>
          <w:szCs w:val="21"/>
          <w:shd w:val="clear" w:color="auto" w:fill="FFFFFF"/>
        </w:rPr>
        <w:t>6</w:t>
      </w:r>
      <w:r w:rsidRPr="00491778">
        <w:rPr>
          <w:rFonts w:cs="Arial"/>
          <w:color w:val="181818"/>
          <w:sz w:val="21"/>
          <w:szCs w:val="21"/>
          <w:shd w:val="clear" w:color="auto" w:fill="FFFFFF"/>
        </w:rPr>
        <w:t>/</w:t>
      </w:r>
      <w:r>
        <w:rPr>
          <w:rFonts w:cs="Arial"/>
          <w:color w:val="181818"/>
          <w:sz w:val="21"/>
          <w:szCs w:val="21"/>
          <w:shd w:val="clear" w:color="auto" w:fill="FFFFFF"/>
        </w:rPr>
        <w:t>00</w:t>
      </w:r>
      <w:r w:rsidR="00811145">
        <w:rPr>
          <w:rFonts w:cs="Arial"/>
          <w:color w:val="181818"/>
          <w:sz w:val="21"/>
          <w:szCs w:val="21"/>
          <w:shd w:val="clear" w:color="auto" w:fill="FFFFFF"/>
        </w:rPr>
        <w:t xml:space="preserve">981 LBC </w:t>
      </w:r>
      <w:r>
        <w:rPr>
          <w:rFonts w:cs="Arial"/>
          <w:color w:val="181818"/>
          <w:sz w:val="21"/>
          <w:szCs w:val="21"/>
          <w:shd w:val="clear" w:color="auto" w:fill="FFFFFF"/>
        </w:rPr>
        <w:t>PL/2026/00</w:t>
      </w:r>
      <w:r w:rsidR="00811145">
        <w:rPr>
          <w:rFonts w:cs="Arial"/>
          <w:color w:val="181818"/>
          <w:sz w:val="21"/>
          <w:szCs w:val="21"/>
          <w:shd w:val="clear" w:color="auto" w:fill="FFFFFF"/>
        </w:rPr>
        <w:t xml:space="preserve">787 Planning </w:t>
      </w:r>
    </w:p>
    <w:p w14:paraId="7BBE8842" w14:textId="6648E0DA" w:rsidR="00291C28" w:rsidRPr="00826FD1" w:rsidRDefault="00291C28" w:rsidP="00291C28">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Site:</w:t>
      </w:r>
      <w:r>
        <w:rPr>
          <w:rFonts w:eastAsiaTheme="minorHAnsi" w:cs="Arial"/>
          <w:color w:val="auto"/>
          <w:sz w:val="22"/>
          <w:szCs w:val="22"/>
          <w:lang w:eastAsia="en-US"/>
        </w:rPr>
        <w:t xml:space="preserve"> </w:t>
      </w:r>
      <w:r w:rsidR="00811145">
        <w:rPr>
          <w:rFonts w:eastAsiaTheme="minorHAnsi" w:cs="Arial"/>
          <w:color w:val="auto"/>
          <w:sz w:val="22"/>
          <w:szCs w:val="22"/>
          <w:lang w:eastAsia="en-US"/>
        </w:rPr>
        <w:t>Granary,</w:t>
      </w:r>
      <w:r w:rsidRPr="0055714E">
        <w:rPr>
          <w:rFonts w:eastAsiaTheme="minorHAnsi" w:cs="Arial"/>
          <w:color w:val="auto"/>
          <w:sz w:val="22"/>
          <w:szCs w:val="22"/>
          <w:lang w:eastAsia="en-US"/>
        </w:rPr>
        <w:t xml:space="preserve"> </w:t>
      </w:r>
      <w:r w:rsidRPr="0055714E">
        <w:rPr>
          <w:rFonts w:cs="Arial"/>
          <w:color w:val="181818"/>
          <w:sz w:val="22"/>
          <w:szCs w:val="22"/>
          <w:shd w:val="clear" w:color="auto" w:fill="FFFFFF"/>
        </w:rPr>
        <w:t>Showell Farm, Showell, Chippenham, SN15 2NU</w:t>
      </w:r>
    </w:p>
    <w:p w14:paraId="577E3BD8" w14:textId="745A22BF" w:rsidR="00291C28" w:rsidRPr="00491778" w:rsidRDefault="00291C28" w:rsidP="00291C28">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Proposal:</w:t>
      </w:r>
      <w:r w:rsidRPr="00826FD1">
        <w:rPr>
          <w:rFonts w:cs="Arial"/>
          <w:color w:val="181818"/>
          <w:sz w:val="22"/>
          <w:szCs w:val="22"/>
          <w:shd w:val="clear" w:color="auto" w:fill="FFFFFF"/>
        </w:rPr>
        <w:t xml:space="preserve"> </w:t>
      </w:r>
      <w:r w:rsidR="00811145" w:rsidRPr="00811145">
        <w:rPr>
          <w:rFonts w:cs="Arial"/>
          <w:color w:val="181818"/>
          <w:sz w:val="22"/>
          <w:szCs w:val="22"/>
          <w:shd w:val="clear" w:color="auto" w:fill="FFFFFF"/>
        </w:rPr>
        <w:t>Conversion of The Old Granary to dwelling, including a glazed link to existing building and the demolition of former dairy building.</w:t>
      </w:r>
    </w:p>
    <w:p w14:paraId="20CAAEA7" w14:textId="77777777" w:rsidR="00291C28" w:rsidRPr="00995E0D" w:rsidRDefault="00291C28" w:rsidP="00291C28">
      <w:pPr>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995E0D">
        <w:rPr>
          <w:rFonts w:eastAsiaTheme="minorHAnsi" w:cs="Arial"/>
          <w:color w:val="auto"/>
          <w:sz w:val="22"/>
          <w:szCs w:val="22"/>
          <w:lang w:eastAsia="en-US"/>
        </w:rPr>
        <w:t xml:space="preserve">Officer: Alex Marsh </w:t>
      </w:r>
    </w:p>
    <w:p w14:paraId="1A9B06B3" w14:textId="77777777" w:rsidR="00291C28" w:rsidRPr="00995E0D" w:rsidRDefault="00291C28" w:rsidP="00291C28">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485CC630" w14:textId="77777777" w:rsidR="00291C28" w:rsidRDefault="00291C28" w:rsidP="00291C28">
      <w:pPr>
        <w:pStyle w:val="Letterbody"/>
        <w:rPr>
          <w:b/>
          <w:sz w:val="20"/>
          <w:u w:val="single"/>
        </w:rPr>
      </w:pPr>
      <w:r>
        <w:rPr>
          <w:b/>
          <w:sz w:val="20"/>
          <w:u w:val="single"/>
        </w:rPr>
        <w:t>Recommendations:</w:t>
      </w:r>
    </w:p>
    <w:p w14:paraId="2A2BEC04" w14:textId="77777777" w:rsidR="00291C28" w:rsidRDefault="00291C28" w:rsidP="00291C28">
      <w:pPr>
        <w:pStyle w:val="Letterbody"/>
        <w:rPr>
          <w:sz w:val="20"/>
        </w:rPr>
      </w:pPr>
    </w:p>
    <w:tbl>
      <w:tblPr>
        <w:tblW w:w="0" w:type="auto"/>
        <w:tblInd w:w="250" w:type="dxa"/>
        <w:tblLook w:val="04A0" w:firstRow="1" w:lastRow="0" w:firstColumn="1" w:lastColumn="0" w:noHBand="0" w:noVBand="1"/>
      </w:tblPr>
      <w:tblGrid>
        <w:gridCol w:w="721"/>
        <w:gridCol w:w="8050"/>
      </w:tblGrid>
      <w:tr w:rsidR="00291C28" w14:paraId="058A1E1A"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720A215A" w14:textId="77777777" w:rsidR="00291C28" w:rsidRDefault="00291C28" w:rsidP="003E5954">
            <w:pPr>
              <w:pStyle w:val="Letterbody"/>
              <w:rPr>
                <w:sz w:val="20"/>
              </w:rPr>
            </w:pPr>
            <w:r>
              <w:rPr>
                <w:sz w:val="20"/>
              </w:rPr>
              <w:t>X</w:t>
            </w:r>
          </w:p>
        </w:tc>
        <w:tc>
          <w:tcPr>
            <w:tcW w:w="8562" w:type="dxa"/>
            <w:tcBorders>
              <w:top w:val="nil"/>
              <w:left w:val="single" w:sz="4" w:space="0" w:color="auto"/>
              <w:bottom w:val="nil"/>
              <w:right w:val="nil"/>
            </w:tcBorders>
            <w:hideMark/>
          </w:tcPr>
          <w:p w14:paraId="09AE79FA" w14:textId="77777777" w:rsidR="00291C28" w:rsidRDefault="00291C28" w:rsidP="003E5954">
            <w:pPr>
              <w:pStyle w:val="Letterbody"/>
              <w:tabs>
                <w:tab w:val="left" w:pos="720"/>
              </w:tabs>
              <w:ind w:firstLine="175"/>
              <w:rPr>
                <w:sz w:val="20"/>
              </w:rPr>
            </w:pPr>
            <w:r>
              <w:rPr>
                <w:sz w:val="20"/>
              </w:rPr>
              <w:t>Comment</w:t>
            </w:r>
          </w:p>
        </w:tc>
      </w:tr>
      <w:tr w:rsidR="00291C28" w14:paraId="013234D8"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1EB17A5A" w14:textId="77777777" w:rsidR="00291C28" w:rsidRDefault="00291C28" w:rsidP="003E5954">
            <w:pPr>
              <w:pStyle w:val="Letterbody"/>
              <w:rPr>
                <w:sz w:val="20"/>
              </w:rPr>
            </w:pPr>
          </w:p>
        </w:tc>
        <w:tc>
          <w:tcPr>
            <w:tcW w:w="8562" w:type="dxa"/>
            <w:tcBorders>
              <w:top w:val="nil"/>
              <w:left w:val="single" w:sz="4" w:space="0" w:color="auto"/>
              <w:bottom w:val="nil"/>
              <w:right w:val="nil"/>
            </w:tcBorders>
            <w:hideMark/>
          </w:tcPr>
          <w:p w14:paraId="19AF9D4C" w14:textId="77777777" w:rsidR="00291C28" w:rsidRDefault="00291C28" w:rsidP="003E5954">
            <w:pPr>
              <w:pStyle w:val="Letterbody"/>
              <w:tabs>
                <w:tab w:val="left" w:pos="720"/>
              </w:tabs>
              <w:ind w:firstLine="175"/>
              <w:rPr>
                <w:sz w:val="20"/>
              </w:rPr>
            </w:pPr>
            <w:r>
              <w:rPr>
                <w:sz w:val="20"/>
              </w:rPr>
              <w:t>Support in principle subject to amendments to the scheme (as set out below)</w:t>
            </w:r>
          </w:p>
        </w:tc>
      </w:tr>
      <w:tr w:rsidR="00291C28" w14:paraId="10EDDFBD"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7E21F9D6" w14:textId="77777777" w:rsidR="00291C28" w:rsidRDefault="00291C28" w:rsidP="003E5954">
            <w:pPr>
              <w:pStyle w:val="Letterbody"/>
              <w:rPr>
                <w:sz w:val="20"/>
              </w:rPr>
            </w:pPr>
          </w:p>
        </w:tc>
        <w:tc>
          <w:tcPr>
            <w:tcW w:w="8562" w:type="dxa"/>
            <w:tcBorders>
              <w:top w:val="nil"/>
              <w:left w:val="single" w:sz="4" w:space="0" w:color="auto"/>
              <w:bottom w:val="nil"/>
              <w:right w:val="nil"/>
            </w:tcBorders>
            <w:hideMark/>
          </w:tcPr>
          <w:p w14:paraId="787A8FDC" w14:textId="77777777" w:rsidR="00291C28" w:rsidRDefault="00291C28" w:rsidP="003E5954">
            <w:pPr>
              <w:pStyle w:val="Letterbody"/>
              <w:tabs>
                <w:tab w:val="left" w:pos="720"/>
              </w:tabs>
              <w:ind w:firstLine="175"/>
              <w:rPr>
                <w:sz w:val="20"/>
              </w:rPr>
            </w:pPr>
            <w:r>
              <w:rPr>
                <w:sz w:val="20"/>
              </w:rPr>
              <w:t>Support subject to conditions (as set out below)</w:t>
            </w:r>
          </w:p>
        </w:tc>
      </w:tr>
      <w:tr w:rsidR="00291C28" w14:paraId="4EDA9E4B"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10AD1008" w14:textId="11682591" w:rsidR="00291C28" w:rsidRDefault="00315293" w:rsidP="003E5954">
            <w:pPr>
              <w:pStyle w:val="Letterbody"/>
              <w:rPr>
                <w:sz w:val="20"/>
              </w:rPr>
            </w:pPr>
            <w:r>
              <w:rPr>
                <w:sz w:val="20"/>
              </w:rPr>
              <w:t>X</w:t>
            </w:r>
          </w:p>
        </w:tc>
        <w:tc>
          <w:tcPr>
            <w:tcW w:w="8562" w:type="dxa"/>
            <w:tcBorders>
              <w:top w:val="nil"/>
              <w:left w:val="single" w:sz="4" w:space="0" w:color="auto"/>
              <w:bottom w:val="nil"/>
              <w:right w:val="nil"/>
            </w:tcBorders>
            <w:hideMark/>
          </w:tcPr>
          <w:p w14:paraId="5A4CC97D" w14:textId="77777777" w:rsidR="00291C28" w:rsidRDefault="00291C28" w:rsidP="003E5954">
            <w:pPr>
              <w:pStyle w:val="Letterbody"/>
              <w:tabs>
                <w:tab w:val="left" w:pos="720"/>
              </w:tabs>
              <w:ind w:firstLine="175"/>
              <w:rPr>
                <w:sz w:val="20"/>
              </w:rPr>
            </w:pPr>
            <w:r>
              <w:rPr>
                <w:sz w:val="20"/>
              </w:rPr>
              <w:t>Object (for reasons set out below)</w:t>
            </w:r>
          </w:p>
        </w:tc>
      </w:tr>
      <w:tr w:rsidR="00291C28" w14:paraId="7DCD29CC"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33F793F0" w14:textId="77777777" w:rsidR="00291C28" w:rsidRDefault="00291C28" w:rsidP="003E5954">
            <w:pPr>
              <w:pStyle w:val="Letterbody"/>
              <w:rPr>
                <w:sz w:val="20"/>
              </w:rPr>
            </w:pPr>
          </w:p>
        </w:tc>
        <w:tc>
          <w:tcPr>
            <w:tcW w:w="8562" w:type="dxa"/>
            <w:tcBorders>
              <w:top w:val="nil"/>
              <w:left w:val="single" w:sz="4" w:space="0" w:color="auto"/>
              <w:bottom w:val="nil"/>
              <w:right w:val="nil"/>
            </w:tcBorders>
            <w:hideMark/>
          </w:tcPr>
          <w:p w14:paraId="3BF33F38" w14:textId="77777777" w:rsidR="00291C28" w:rsidRDefault="00291C28" w:rsidP="003E5954">
            <w:pPr>
              <w:pStyle w:val="Letterbody"/>
              <w:tabs>
                <w:tab w:val="left" w:pos="720"/>
              </w:tabs>
              <w:ind w:firstLine="175"/>
              <w:rPr>
                <w:sz w:val="20"/>
              </w:rPr>
            </w:pPr>
            <w:r>
              <w:rPr>
                <w:sz w:val="20"/>
              </w:rPr>
              <w:t xml:space="preserve">No objections </w:t>
            </w:r>
          </w:p>
        </w:tc>
      </w:tr>
    </w:tbl>
    <w:p w14:paraId="42C96AE0" w14:textId="77777777" w:rsidR="00291C28" w:rsidRDefault="00291C28" w:rsidP="00291C28">
      <w:pPr>
        <w:pStyle w:val="Letterbody"/>
        <w:rPr>
          <w:rFonts w:cs="Arial"/>
          <w:b/>
          <w:sz w:val="22"/>
          <w:szCs w:val="22"/>
          <w:u w:val="single"/>
        </w:rPr>
      </w:pPr>
    </w:p>
    <w:p w14:paraId="4415DF47" w14:textId="77777777" w:rsidR="00291C28" w:rsidRPr="00FB1E14" w:rsidRDefault="00291C28" w:rsidP="00291C28">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162380B6" w14:textId="77777777" w:rsidR="00291C28" w:rsidRPr="00FB1E14" w:rsidRDefault="00291C28" w:rsidP="00291C28">
      <w:pPr>
        <w:pStyle w:val="Letterbody"/>
        <w:rPr>
          <w:rFonts w:cs="Arial"/>
          <w:sz w:val="22"/>
          <w:szCs w:val="22"/>
        </w:rPr>
      </w:pPr>
    </w:p>
    <w:p w14:paraId="6B0D7864" w14:textId="77777777" w:rsidR="00291C28" w:rsidRPr="00FB1E14" w:rsidRDefault="00291C28" w:rsidP="00291C28">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7ED08FF5" w14:textId="77777777" w:rsidR="00291C28" w:rsidRPr="00FB1E14" w:rsidRDefault="00291C28" w:rsidP="00291C28">
      <w:pPr>
        <w:pStyle w:val="Letterbody"/>
        <w:rPr>
          <w:rFonts w:cs="Arial"/>
          <w:sz w:val="22"/>
          <w:szCs w:val="22"/>
        </w:rPr>
      </w:pPr>
    </w:p>
    <w:p w14:paraId="222F9F1E" w14:textId="77777777" w:rsidR="00291C28" w:rsidRDefault="00291C28" w:rsidP="00291C28">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7F81825" w14:textId="77777777" w:rsidR="00291C28" w:rsidRDefault="00291C28" w:rsidP="00291C28">
      <w:pPr>
        <w:autoSpaceDE w:val="0"/>
        <w:autoSpaceDN w:val="0"/>
        <w:adjustRightInd w:val="0"/>
        <w:jc w:val="both"/>
        <w:rPr>
          <w:rFonts w:cs="Arial"/>
          <w:sz w:val="22"/>
          <w:szCs w:val="22"/>
        </w:rPr>
      </w:pPr>
    </w:p>
    <w:p w14:paraId="23C2F98B" w14:textId="77777777" w:rsidR="00291C28" w:rsidRPr="0089614E" w:rsidRDefault="00291C28" w:rsidP="00291C28">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09EC0285" w14:textId="77777777" w:rsidR="00291C28" w:rsidRPr="0089614E" w:rsidRDefault="00291C28" w:rsidP="00291C28">
      <w:pPr>
        <w:autoSpaceDE w:val="0"/>
        <w:autoSpaceDN w:val="0"/>
        <w:adjustRightInd w:val="0"/>
        <w:spacing w:after="200"/>
        <w:contextualSpacing/>
        <w:jc w:val="both"/>
        <w:rPr>
          <w:rFonts w:cs="Arial"/>
          <w:kern w:val="2"/>
          <w:sz w:val="22"/>
          <w:szCs w:val="22"/>
          <w14:ligatures w14:val="standardContextual"/>
        </w:rPr>
      </w:pPr>
    </w:p>
    <w:p w14:paraId="3E29648F" w14:textId="77777777" w:rsidR="00291C28" w:rsidRDefault="00291C28" w:rsidP="00291C28">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55039D49" w14:textId="77777777" w:rsidR="00291C28" w:rsidRPr="009E3567" w:rsidRDefault="00291C28" w:rsidP="00291C28">
      <w:pPr>
        <w:autoSpaceDE w:val="0"/>
        <w:autoSpaceDN w:val="0"/>
        <w:adjustRightInd w:val="0"/>
        <w:spacing w:after="200"/>
        <w:contextualSpacing/>
        <w:jc w:val="both"/>
        <w:rPr>
          <w:rFonts w:eastAsiaTheme="minorHAnsi" w:cs="Arial"/>
          <w:color w:val="auto"/>
          <w:sz w:val="22"/>
          <w:szCs w:val="22"/>
          <w:lang w:eastAsia="en-US"/>
        </w:rPr>
      </w:pPr>
    </w:p>
    <w:p w14:paraId="06B5E379" w14:textId="77777777" w:rsidR="00291C28" w:rsidRPr="00FB1E14" w:rsidRDefault="00291C28" w:rsidP="00291C28">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0AE4464B" w14:textId="77777777" w:rsidR="00291C28" w:rsidRPr="00FB1E14" w:rsidRDefault="00291C28" w:rsidP="00291C28">
      <w:pPr>
        <w:autoSpaceDE w:val="0"/>
        <w:autoSpaceDN w:val="0"/>
        <w:adjustRightInd w:val="0"/>
        <w:jc w:val="both"/>
        <w:rPr>
          <w:rFonts w:cs="Arial"/>
          <w:sz w:val="22"/>
          <w:szCs w:val="22"/>
        </w:rPr>
      </w:pPr>
      <w:bookmarkStart w:id="0" w:name="_Hlk131504226"/>
    </w:p>
    <w:p w14:paraId="72695A99" w14:textId="77777777" w:rsidR="00291C28" w:rsidRPr="00FB1E14" w:rsidRDefault="00291C28" w:rsidP="00291C28">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4EC597FE" w14:textId="77777777" w:rsidR="00291C28" w:rsidRDefault="00291C28" w:rsidP="00291C28">
      <w:pPr>
        <w:pStyle w:val="Letterbody"/>
        <w:rPr>
          <w:rFonts w:cs="Arial"/>
          <w:sz w:val="22"/>
          <w:szCs w:val="22"/>
        </w:rPr>
      </w:pPr>
    </w:p>
    <w:p w14:paraId="0D64C138" w14:textId="77777777" w:rsidR="00291C28" w:rsidRPr="00FB1E14" w:rsidRDefault="00291C28" w:rsidP="00291C28">
      <w:pPr>
        <w:pStyle w:val="Letterbody"/>
        <w:rPr>
          <w:rFonts w:cs="Arial"/>
          <w:sz w:val="22"/>
          <w:szCs w:val="22"/>
        </w:rPr>
      </w:pPr>
      <w:r>
        <w:rPr>
          <w:rFonts w:cs="Arial"/>
          <w:sz w:val="22"/>
          <w:szCs w:val="22"/>
        </w:rPr>
        <w:t xml:space="preserve">Historic England Guidance on Adapting Traditional Farm Buildings </w:t>
      </w:r>
    </w:p>
    <w:p w14:paraId="6D5541EE" w14:textId="77777777" w:rsidR="00291C28" w:rsidRDefault="00291C28" w:rsidP="00291C28">
      <w:pPr>
        <w:pStyle w:val="Letterbody"/>
        <w:rPr>
          <w:rFonts w:cs="Arial"/>
          <w:b/>
          <w:sz w:val="22"/>
          <w:szCs w:val="22"/>
        </w:rPr>
      </w:pPr>
    </w:p>
    <w:p w14:paraId="7ACF3753" w14:textId="77777777" w:rsidR="00291C28" w:rsidRPr="00FB1E14" w:rsidRDefault="00291C28" w:rsidP="00291C28">
      <w:pPr>
        <w:pStyle w:val="Letterbody"/>
        <w:rPr>
          <w:rFonts w:cs="Arial"/>
          <w:b/>
          <w:sz w:val="22"/>
          <w:szCs w:val="22"/>
        </w:rPr>
      </w:pPr>
      <w:r w:rsidRPr="00FB1E14">
        <w:rPr>
          <w:rFonts w:cs="Arial"/>
          <w:b/>
          <w:sz w:val="22"/>
          <w:szCs w:val="22"/>
        </w:rPr>
        <w:t xml:space="preserve">Heritage Assets: </w:t>
      </w:r>
    </w:p>
    <w:p w14:paraId="7A8A72B2" w14:textId="77777777" w:rsidR="00291C28" w:rsidRPr="00406632" w:rsidRDefault="00291C28" w:rsidP="00291C28">
      <w:pPr>
        <w:pStyle w:val="Letterbody"/>
        <w:rPr>
          <w:rFonts w:cs="Arial"/>
          <w:bCs/>
          <w:sz w:val="22"/>
          <w:szCs w:val="22"/>
        </w:rPr>
      </w:pPr>
      <w:r>
        <w:rPr>
          <w:rFonts w:eastAsiaTheme="minorHAnsi" w:cs="Arial"/>
          <w:sz w:val="22"/>
          <w:szCs w:val="22"/>
          <w:lang w:eastAsia="en-US"/>
        </w:rPr>
        <w:t xml:space="preserve">Showell Farmhouse Chippenham Road Lacock </w:t>
      </w:r>
      <w:r>
        <w:rPr>
          <w:rFonts w:cs="Arial"/>
          <w:bCs/>
          <w:sz w:val="22"/>
          <w:szCs w:val="22"/>
        </w:rPr>
        <w:t xml:space="preserve">grade II </w:t>
      </w:r>
    </w:p>
    <w:p w14:paraId="2C5F0722" w14:textId="77777777" w:rsidR="00291C28" w:rsidRPr="005B57E4" w:rsidRDefault="00291C28" w:rsidP="00291C28">
      <w:pPr>
        <w:pStyle w:val="Letterbody"/>
        <w:rPr>
          <w:rFonts w:cs="Arial"/>
          <w:bCs/>
          <w:sz w:val="22"/>
          <w:szCs w:val="22"/>
        </w:rPr>
      </w:pPr>
      <w:r w:rsidRPr="005B57E4">
        <w:rPr>
          <w:rFonts w:cs="Arial"/>
          <w:bCs/>
          <w:sz w:val="22"/>
          <w:szCs w:val="22"/>
        </w:rPr>
        <w:t xml:space="preserve">Granary South of Showell Farmhouse grade II </w:t>
      </w:r>
    </w:p>
    <w:p w14:paraId="54A16F8D" w14:textId="77777777" w:rsidR="00291C28" w:rsidRPr="005B57E4" w:rsidRDefault="00291C28" w:rsidP="00291C28">
      <w:pPr>
        <w:pStyle w:val="Letterbody"/>
        <w:rPr>
          <w:rFonts w:cs="Arial"/>
          <w:bCs/>
          <w:sz w:val="22"/>
          <w:szCs w:val="22"/>
        </w:rPr>
      </w:pPr>
      <w:r w:rsidRPr="005B57E4">
        <w:rPr>
          <w:rFonts w:cs="Arial"/>
          <w:bCs/>
          <w:sz w:val="22"/>
          <w:szCs w:val="22"/>
        </w:rPr>
        <w:t>Barn to South East of Showell Farmhouse grade II</w:t>
      </w:r>
    </w:p>
    <w:p w14:paraId="50416A02" w14:textId="77777777" w:rsidR="00291C28" w:rsidRPr="00FB1E14" w:rsidRDefault="00291C28" w:rsidP="00291C28">
      <w:pPr>
        <w:pStyle w:val="Letterbody"/>
        <w:rPr>
          <w:rFonts w:cs="Arial"/>
          <w:b/>
          <w:sz w:val="22"/>
          <w:szCs w:val="22"/>
        </w:rPr>
      </w:pPr>
    </w:p>
    <w:p w14:paraId="788CBD3E" w14:textId="77777777" w:rsidR="00291C28" w:rsidRDefault="00291C28" w:rsidP="00291C28">
      <w:pPr>
        <w:pStyle w:val="Letterbody"/>
        <w:rPr>
          <w:rFonts w:cs="Arial"/>
          <w:b/>
          <w:sz w:val="22"/>
          <w:szCs w:val="22"/>
        </w:rPr>
      </w:pPr>
    </w:p>
    <w:p w14:paraId="4A44F0A7" w14:textId="77777777" w:rsidR="00291C28" w:rsidRDefault="00291C28" w:rsidP="00291C28">
      <w:pPr>
        <w:pStyle w:val="Letterbody"/>
        <w:rPr>
          <w:rFonts w:cs="Arial"/>
          <w:b/>
          <w:sz w:val="22"/>
          <w:szCs w:val="22"/>
        </w:rPr>
      </w:pPr>
    </w:p>
    <w:p w14:paraId="51D11DB2" w14:textId="77777777" w:rsidR="00291C28" w:rsidRDefault="00291C28" w:rsidP="00291C28">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5E6D0623" w14:textId="77777777" w:rsidR="00291C28" w:rsidRPr="00990DA7" w:rsidRDefault="00291C28" w:rsidP="00291C28">
      <w:pPr>
        <w:rPr>
          <w:rFonts w:cs="Arial"/>
          <w:sz w:val="22"/>
          <w:szCs w:val="22"/>
        </w:rPr>
      </w:pPr>
      <w:r w:rsidRPr="00990DA7">
        <w:rPr>
          <w:rFonts w:cs="Arial"/>
          <w:sz w:val="22"/>
          <w:szCs w:val="22"/>
        </w:rPr>
        <w:t>Showell Farmhouse dates from the 17</w:t>
      </w:r>
      <w:r w:rsidRPr="00990DA7">
        <w:rPr>
          <w:rFonts w:cs="Arial"/>
          <w:sz w:val="22"/>
          <w:szCs w:val="22"/>
          <w:vertAlign w:val="superscript"/>
        </w:rPr>
        <w:t>th</w:t>
      </w:r>
      <w:r w:rsidRPr="00990DA7">
        <w:rPr>
          <w:rFonts w:cs="Arial"/>
          <w:sz w:val="22"/>
          <w:szCs w:val="22"/>
        </w:rPr>
        <w:t xml:space="preserve"> century. It is set back from the road on a large plot. It is two storeys plus attic in red brick with ashlar dressings and a low-pitched slate roof, coped gables and end stacks, and has some later single storey rear extension. It has a formal 2 storey 3 window front with ashlar plinth, flush quoins, moulded cornice parapet and flush window surrounds. </w:t>
      </w:r>
    </w:p>
    <w:p w14:paraId="179149B4" w14:textId="77777777" w:rsidR="00291C28" w:rsidRPr="00990DA7" w:rsidRDefault="00291C28" w:rsidP="00291C28">
      <w:pPr>
        <w:rPr>
          <w:rFonts w:cs="Arial"/>
          <w:sz w:val="22"/>
          <w:szCs w:val="22"/>
        </w:rPr>
      </w:pPr>
    </w:p>
    <w:p w14:paraId="3BC541D4" w14:textId="77777777" w:rsidR="00291C28" w:rsidRPr="00990DA7" w:rsidRDefault="00291C28" w:rsidP="00291C28">
      <w:pPr>
        <w:rPr>
          <w:rFonts w:cs="Arial"/>
          <w:sz w:val="22"/>
          <w:szCs w:val="22"/>
        </w:rPr>
      </w:pPr>
      <w:r w:rsidRPr="00990DA7">
        <w:rPr>
          <w:rFonts w:cs="Arial"/>
          <w:sz w:val="22"/>
          <w:szCs w:val="22"/>
        </w:rPr>
        <w:t xml:space="preserve">The windows are 20 pane outer windows with 12 panes to the first floor centre over ashlar doorcase which has a broad elliptical arched surround with keystone framing a full width fanlight. </w:t>
      </w:r>
    </w:p>
    <w:p w14:paraId="197B27C7" w14:textId="77777777" w:rsidR="00291C28" w:rsidRPr="00990DA7" w:rsidRDefault="00291C28" w:rsidP="00291C28">
      <w:pPr>
        <w:rPr>
          <w:rFonts w:cs="Arial"/>
          <w:sz w:val="22"/>
          <w:szCs w:val="22"/>
        </w:rPr>
      </w:pPr>
    </w:p>
    <w:p w14:paraId="24B1B4E4" w14:textId="77777777" w:rsidR="00291C28" w:rsidRPr="00990DA7" w:rsidRDefault="00291C28" w:rsidP="00291C28">
      <w:pPr>
        <w:rPr>
          <w:rFonts w:cs="Arial"/>
          <w:sz w:val="22"/>
          <w:szCs w:val="22"/>
        </w:rPr>
      </w:pPr>
      <w:r w:rsidRPr="00990DA7">
        <w:rPr>
          <w:rFonts w:cs="Arial"/>
          <w:sz w:val="22"/>
          <w:szCs w:val="22"/>
        </w:rPr>
        <w:t>The farmhouse dates from 1820 with a late 17</w:t>
      </w:r>
      <w:r w:rsidRPr="00990DA7">
        <w:rPr>
          <w:rFonts w:cs="Arial"/>
          <w:sz w:val="22"/>
          <w:szCs w:val="22"/>
          <w:vertAlign w:val="superscript"/>
        </w:rPr>
        <w:t>th</w:t>
      </w:r>
      <w:r w:rsidRPr="00990DA7">
        <w:rPr>
          <w:rFonts w:cs="Arial"/>
          <w:sz w:val="22"/>
          <w:szCs w:val="22"/>
        </w:rPr>
        <w:t xml:space="preserve"> century attached wing. There is also a late 18</w:t>
      </w:r>
      <w:r w:rsidRPr="00990DA7">
        <w:rPr>
          <w:rFonts w:cs="Arial"/>
          <w:sz w:val="22"/>
          <w:szCs w:val="22"/>
          <w:vertAlign w:val="superscript"/>
        </w:rPr>
        <w:t>th</w:t>
      </w:r>
      <w:r w:rsidRPr="00990DA7">
        <w:rPr>
          <w:rFonts w:cs="Arial"/>
          <w:sz w:val="22"/>
          <w:szCs w:val="22"/>
        </w:rPr>
        <w:t xml:space="preserve"> century granary and a barn to the south east of the house. </w:t>
      </w:r>
    </w:p>
    <w:p w14:paraId="50756020" w14:textId="77777777" w:rsidR="00291C28" w:rsidRPr="00990DA7" w:rsidRDefault="00291C28" w:rsidP="00291C28">
      <w:pPr>
        <w:rPr>
          <w:rFonts w:cs="Arial"/>
          <w:sz w:val="22"/>
          <w:szCs w:val="22"/>
        </w:rPr>
      </w:pPr>
    </w:p>
    <w:p w14:paraId="41F58889" w14:textId="7A4CBF78" w:rsidR="00291C28" w:rsidRPr="00990DA7" w:rsidRDefault="00291C28" w:rsidP="00291C28">
      <w:pPr>
        <w:rPr>
          <w:rFonts w:cs="Arial"/>
          <w:sz w:val="22"/>
          <w:szCs w:val="22"/>
        </w:rPr>
      </w:pPr>
      <w:r w:rsidRPr="00990DA7">
        <w:rPr>
          <w:rFonts w:cs="Arial"/>
          <w:sz w:val="22"/>
          <w:szCs w:val="22"/>
        </w:rPr>
        <w:t>The application Cart barn is located adjoining the granary to south side of the house. It is a traditional open sided agricultural structure with stone walling to three sides and 7 bays of timber posts on stone pads to the open side facing south.  The Cart Shed has been converted in the 20</w:t>
      </w:r>
      <w:r w:rsidRPr="00990DA7">
        <w:rPr>
          <w:rFonts w:cs="Arial"/>
          <w:sz w:val="22"/>
          <w:szCs w:val="22"/>
          <w:vertAlign w:val="superscript"/>
        </w:rPr>
        <w:t>th</w:t>
      </w:r>
      <w:r w:rsidRPr="00990DA7">
        <w:rPr>
          <w:rFonts w:cs="Arial"/>
          <w:sz w:val="22"/>
          <w:szCs w:val="22"/>
        </w:rPr>
        <w:t xml:space="preserve"> century to stables by setting back timber doors and cladding about 1m back form the timber posts. The roof has King post trusses half </w:t>
      </w:r>
      <w:r w:rsidR="00B565FE" w:rsidRPr="00990DA7">
        <w:rPr>
          <w:rFonts w:cs="Arial"/>
          <w:sz w:val="22"/>
          <w:szCs w:val="22"/>
        </w:rPr>
        <w:t>hipped and</w:t>
      </w:r>
      <w:r w:rsidRPr="00990DA7">
        <w:rPr>
          <w:rFonts w:cs="Arial"/>
          <w:sz w:val="22"/>
          <w:szCs w:val="22"/>
        </w:rPr>
        <w:t xml:space="preserve"> clad in clay roman tiles.</w:t>
      </w:r>
    </w:p>
    <w:p w14:paraId="0383D29B" w14:textId="77777777" w:rsidR="00291C28" w:rsidRPr="00990DA7" w:rsidRDefault="00291C28" w:rsidP="00291C28">
      <w:pPr>
        <w:rPr>
          <w:rFonts w:cs="Arial"/>
          <w:sz w:val="22"/>
          <w:szCs w:val="22"/>
        </w:rPr>
      </w:pPr>
    </w:p>
    <w:p w14:paraId="733327D2" w14:textId="77777777" w:rsidR="00291C28" w:rsidRPr="00990DA7" w:rsidRDefault="00291C28" w:rsidP="00291C28">
      <w:pPr>
        <w:rPr>
          <w:rFonts w:cs="Arial"/>
          <w:sz w:val="22"/>
          <w:szCs w:val="22"/>
        </w:rPr>
      </w:pPr>
      <w:r w:rsidRPr="00990DA7">
        <w:rPr>
          <w:rFonts w:cs="Arial"/>
          <w:sz w:val="22"/>
          <w:szCs w:val="22"/>
        </w:rPr>
        <w:t>Set between the Granary and Cart Shed is a former Dairy now store dating form about mid 1920’s and curtilage listed.</w:t>
      </w:r>
    </w:p>
    <w:p w14:paraId="0C8BA73E" w14:textId="77777777" w:rsidR="00291C28" w:rsidRPr="00990DA7" w:rsidRDefault="00291C28" w:rsidP="00291C28">
      <w:pPr>
        <w:rPr>
          <w:rFonts w:cs="Arial"/>
          <w:sz w:val="22"/>
          <w:szCs w:val="22"/>
        </w:rPr>
      </w:pPr>
    </w:p>
    <w:p w14:paraId="649BA40D" w14:textId="52C2FBE3" w:rsidR="00291C28" w:rsidRPr="001E24B2" w:rsidRDefault="00291C28" w:rsidP="00291C28">
      <w:pPr>
        <w:rPr>
          <w:rFonts w:ascii="ArialMT" w:hAnsi="ArialMT"/>
          <w:sz w:val="22"/>
          <w:szCs w:val="22"/>
        </w:rPr>
      </w:pPr>
      <w:r w:rsidRPr="00990DA7">
        <w:rPr>
          <w:rFonts w:cs="Arial"/>
          <w:sz w:val="22"/>
          <w:szCs w:val="22"/>
        </w:rPr>
        <w:t xml:space="preserve">The farmhouse is located about 350 m north of the roundabout on the A 350 that serves the Wiltshire College and University at Lackham House. Recent development includes a new Siemens Factory </w:t>
      </w:r>
      <w:r w:rsidR="00B565FE" w:rsidRPr="00990DA7">
        <w:rPr>
          <w:rFonts w:cs="Arial"/>
          <w:sz w:val="22"/>
          <w:szCs w:val="22"/>
        </w:rPr>
        <w:t xml:space="preserve">and </w:t>
      </w:r>
      <w:r w:rsidR="003A13EC" w:rsidRPr="00990DA7">
        <w:rPr>
          <w:rFonts w:cs="Arial"/>
          <w:sz w:val="22"/>
          <w:szCs w:val="22"/>
        </w:rPr>
        <w:t xml:space="preserve">Rowden Park Urban Extension </w:t>
      </w:r>
      <w:r w:rsidR="00B565FE" w:rsidRPr="00990DA7">
        <w:rPr>
          <w:rFonts w:cs="Arial"/>
          <w:sz w:val="22"/>
          <w:szCs w:val="22"/>
        </w:rPr>
        <w:t>housing development</w:t>
      </w:r>
      <w:r w:rsidR="005E721E" w:rsidRPr="00990DA7">
        <w:rPr>
          <w:rFonts w:cs="Arial"/>
          <w:sz w:val="22"/>
          <w:szCs w:val="22"/>
        </w:rPr>
        <w:t xml:space="preserve"> around </w:t>
      </w:r>
      <w:r w:rsidR="00004929" w:rsidRPr="00990DA7">
        <w:rPr>
          <w:rFonts w:cs="Arial"/>
          <w:sz w:val="22"/>
          <w:szCs w:val="22"/>
        </w:rPr>
        <w:t>the east side of the</w:t>
      </w:r>
      <w:r w:rsidR="00B565FE" w:rsidRPr="00990DA7">
        <w:rPr>
          <w:rFonts w:cs="Arial"/>
          <w:sz w:val="22"/>
          <w:szCs w:val="22"/>
        </w:rPr>
        <w:t xml:space="preserve"> </w:t>
      </w:r>
      <w:r w:rsidR="005E721E" w:rsidRPr="00990DA7">
        <w:rPr>
          <w:rFonts w:cs="Arial"/>
          <w:sz w:val="22"/>
          <w:szCs w:val="22"/>
        </w:rPr>
        <w:t xml:space="preserve">B4528 </w:t>
      </w:r>
    </w:p>
    <w:p w14:paraId="41F17F35" w14:textId="77777777" w:rsidR="00291C28" w:rsidRDefault="00291C28" w:rsidP="00291C28">
      <w:pPr>
        <w:tabs>
          <w:tab w:val="left" w:pos="1701"/>
        </w:tabs>
        <w:jc w:val="both"/>
        <w:rPr>
          <w:rFonts w:cs="Arial"/>
        </w:rPr>
      </w:pPr>
    </w:p>
    <w:p w14:paraId="4F656076" w14:textId="7D3BCE2B" w:rsidR="00B565FE" w:rsidRDefault="00291C28" w:rsidP="00291C28">
      <w:pPr>
        <w:spacing w:after="200"/>
        <w:contextualSpacing/>
        <w:rPr>
          <w:rFonts w:cs="Arial"/>
          <w:color w:val="181818"/>
          <w:sz w:val="22"/>
          <w:szCs w:val="22"/>
          <w:shd w:val="clear" w:color="auto" w:fill="FFFFFF"/>
        </w:rPr>
      </w:pPr>
      <w:r w:rsidRPr="009D2879">
        <w:rPr>
          <w:rFonts w:cs="Arial"/>
          <w:b/>
          <w:sz w:val="22"/>
          <w:szCs w:val="22"/>
        </w:rPr>
        <w:t>Proposal</w:t>
      </w:r>
      <w:r w:rsidRPr="009D2879">
        <w:rPr>
          <w:rFonts w:cs="Arial"/>
          <w:sz w:val="22"/>
          <w:szCs w:val="22"/>
        </w:rPr>
        <w:t xml:space="preserve">: </w:t>
      </w:r>
      <w:r w:rsidR="003332AA" w:rsidRPr="00501A79">
        <w:rPr>
          <w:rFonts w:cs="Arial"/>
          <w:b/>
          <w:bCs/>
          <w:sz w:val="22"/>
          <w:szCs w:val="22"/>
        </w:rPr>
        <w:t xml:space="preserve"> NB</w:t>
      </w:r>
      <w:r w:rsidR="003332AA">
        <w:rPr>
          <w:rFonts w:cs="Arial"/>
          <w:sz w:val="22"/>
          <w:szCs w:val="22"/>
        </w:rPr>
        <w:t xml:space="preserve"> – The application should have amended Description to Part </w:t>
      </w:r>
      <w:r w:rsidR="00501A79">
        <w:rPr>
          <w:rFonts w:cs="Arial"/>
          <w:sz w:val="22"/>
          <w:szCs w:val="22"/>
        </w:rPr>
        <w:t xml:space="preserve">Retrospective </w:t>
      </w:r>
      <w:r w:rsidR="00501A79" w:rsidRPr="00826FD1">
        <w:rPr>
          <w:rFonts w:cs="Arial"/>
          <w:color w:val="181818"/>
          <w:sz w:val="22"/>
          <w:szCs w:val="22"/>
          <w:shd w:val="clear" w:color="auto" w:fill="FFFFFF"/>
        </w:rPr>
        <w:t>-</w:t>
      </w:r>
      <w:r w:rsidR="003332AA">
        <w:rPr>
          <w:rFonts w:cs="Arial"/>
          <w:color w:val="181818"/>
          <w:sz w:val="22"/>
          <w:szCs w:val="22"/>
          <w:shd w:val="clear" w:color="auto" w:fill="FFFFFF"/>
        </w:rPr>
        <w:t xml:space="preserve"> as in June 2023 </w:t>
      </w:r>
      <w:r w:rsidR="00B565FE">
        <w:rPr>
          <w:rFonts w:cs="Arial"/>
          <w:color w:val="181818"/>
          <w:sz w:val="22"/>
          <w:szCs w:val="22"/>
          <w:shd w:val="clear" w:color="auto" w:fill="FFFFFF"/>
        </w:rPr>
        <w:t xml:space="preserve">works to stabilise and structural alteration were made without consent. </w:t>
      </w:r>
    </w:p>
    <w:p w14:paraId="4F37B346" w14:textId="77777777" w:rsidR="00B565FE" w:rsidRDefault="00B565FE" w:rsidP="00291C28">
      <w:pPr>
        <w:spacing w:after="200"/>
        <w:contextualSpacing/>
        <w:rPr>
          <w:rFonts w:cs="Arial"/>
          <w:color w:val="181818"/>
          <w:sz w:val="22"/>
          <w:szCs w:val="22"/>
          <w:shd w:val="clear" w:color="auto" w:fill="FFFFFF"/>
        </w:rPr>
      </w:pPr>
    </w:p>
    <w:p w14:paraId="68A9F117" w14:textId="7F327ECE" w:rsidR="00291C28" w:rsidRPr="00491778" w:rsidRDefault="00291C28" w:rsidP="00291C28">
      <w:pPr>
        <w:spacing w:after="200"/>
        <w:contextualSpacing/>
        <w:rPr>
          <w:rFonts w:eastAsiaTheme="minorHAnsi" w:cs="Arial"/>
          <w:color w:val="auto"/>
          <w:sz w:val="22"/>
          <w:szCs w:val="22"/>
          <w:lang w:eastAsia="en-US"/>
        </w:rPr>
      </w:pPr>
      <w:r w:rsidRPr="0055714E">
        <w:rPr>
          <w:rFonts w:cs="Arial"/>
          <w:color w:val="181818"/>
          <w:sz w:val="22"/>
          <w:szCs w:val="22"/>
          <w:shd w:val="clear" w:color="auto" w:fill="FFFFFF"/>
        </w:rPr>
        <w:t>Conversion of Cart Shed to dwelling and the demolition of former dairy building.</w:t>
      </w:r>
    </w:p>
    <w:p w14:paraId="5A92DB37" w14:textId="77777777" w:rsidR="00291C28" w:rsidRDefault="00291C28" w:rsidP="00291C28">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4EF0C158" w14:textId="77777777" w:rsidR="00291C28" w:rsidRPr="00DC0D42" w:rsidRDefault="00291C28" w:rsidP="00291C28">
      <w:pPr>
        <w:tabs>
          <w:tab w:val="left" w:pos="1701"/>
        </w:tabs>
        <w:jc w:val="both"/>
        <w:rPr>
          <w:rFonts w:cs="Arial"/>
          <w:sz w:val="22"/>
          <w:szCs w:val="22"/>
        </w:rPr>
      </w:pPr>
      <w:r w:rsidRPr="00DC0D42">
        <w:rPr>
          <w:rFonts w:cs="Arial"/>
          <w:sz w:val="22"/>
          <w:szCs w:val="22"/>
        </w:rPr>
        <w:t xml:space="preserve">2022/03334 </w:t>
      </w:r>
      <w:r w:rsidRPr="00DC0D42">
        <w:rPr>
          <w:rFonts w:cs="Arial"/>
          <w:color w:val="181818"/>
          <w:sz w:val="22"/>
          <w:szCs w:val="22"/>
          <w:shd w:val="clear" w:color="auto" w:fill="FFFFFF"/>
        </w:rPr>
        <w:t>Proposed alterations to dwelling including a replacement roof, fenestration alterations and internal works</w:t>
      </w:r>
    </w:p>
    <w:p w14:paraId="05362A2F" w14:textId="77777777" w:rsidR="00291C28" w:rsidRPr="00DC0D42" w:rsidRDefault="00291C28" w:rsidP="00291C28">
      <w:pPr>
        <w:tabs>
          <w:tab w:val="left" w:pos="1701"/>
        </w:tabs>
        <w:jc w:val="both"/>
        <w:rPr>
          <w:rFonts w:cs="Arial"/>
          <w:bCs/>
          <w:sz w:val="22"/>
          <w:szCs w:val="22"/>
        </w:rPr>
      </w:pPr>
    </w:p>
    <w:p w14:paraId="09FCFF0E" w14:textId="77777777" w:rsidR="00291C28" w:rsidRDefault="00291C28" w:rsidP="00291C28">
      <w:pPr>
        <w:tabs>
          <w:tab w:val="left" w:pos="1701"/>
        </w:tabs>
        <w:jc w:val="both"/>
        <w:rPr>
          <w:rFonts w:cs="Arial"/>
          <w:color w:val="181818"/>
          <w:sz w:val="22"/>
          <w:szCs w:val="22"/>
          <w:shd w:val="clear" w:color="auto" w:fill="FFFFFF"/>
        </w:rPr>
      </w:pPr>
      <w:r w:rsidRPr="00DC0D42">
        <w:rPr>
          <w:rFonts w:cs="Arial"/>
          <w:bCs/>
          <w:sz w:val="22"/>
          <w:szCs w:val="22"/>
        </w:rPr>
        <w:t>2024/00048</w:t>
      </w:r>
      <w:r w:rsidRPr="00DC0D42">
        <w:rPr>
          <w:rFonts w:cs="Arial"/>
          <w:b/>
          <w:sz w:val="22"/>
          <w:szCs w:val="22"/>
        </w:rPr>
        <w:t xml:space="preserve"> </w:t>
      </w:r>
      <w:r w:rsidRPr="00DC0D42">
        <w:rPr>
          <w:rFonts w:cs="Arial"/>
          <w:color w:val="181818"/>
          <w:sz w:val="22"/>
          <w:szCs w:val="22"/>
          <w:shd w:val="clear" w:color="auto" w:fill="FFFFFF"/>
        </w:rPr>
        <w:t>Proposed removal of section of wall between 2 doors on the ground floor with insertion of rolled steel joist below kitchen beam.</w:t>
      </w:r>
    </w:p>
    <w:p w14:paraId="37E14F59" w14:textId="77777777" w:rsidR="00B43ECC" w:rsidRDefault="00B43ECC" w:rsidP="00291C28">
      <w:pPr>
        <w:tabs>
          <w:tab w:val="left" w:pos="1701"/>
        </w:tabs>
        <w:jc w:val="both"/>
        <w:rPr>
          <w:rFonts w:cs="Arial"/>
          <w:color w:val="181818"/>
          <w:sz w:val="22"/>
          <w:szCs w:val="22"/>
          <w:shd w:val="clear" w:color="auto" w:fill="FFFFFF"/>
        </w:rPr>
      </w:pPr>
    </w:p>
    <w:p w14:paraId="49D1757B" w14:textId="4EE6E495" w:rsidR="00291C28" w:rsidRPr="00107FF1" w:rsidRDefault="00B43ECC" w:rsidP="00107FF1">
      <w:pPr>
        <w:spacing w:after="200"/>
        <w:contextualSpacing/>
        <w:rPr>
          <w:rFonts w:cs="Arial"/>
          <w:b/>
          <w:bCs/>
          <w:sz w:val="22"/>
          <w:szCs w:val="22"/>
        </w:rPr>
      </w:pPr>
      <w:r w:rsidRPr="00491778">
        <w:rPr>
          <w:rFonts w:cs="Arial"/>
          <w:color w:val="181818"/>
          <w:sz w:val="21"/>
          <w:szCs w:val="21"/>
          <w:shd w:val="clear" w:color="auto" w:fill="FFFFFF"/>
        </w:rPr>
        <w:t>202</w:t>
      </w:r>
      <w:r>
        <w:rPr>
          <w:rFonts w:cs="Arial"/>
          <w:color w:val="181818"/>
          <w:sz w:val="21"/>
          <w:szCs w:val="21"/>
          <w:shd w:val="clear" w:color="auto" w:fill="FFFFFF"/>
        </w:rPr>
        <w:t>6</w:t>
      </w:r>
      <w:r w:rsidRPr="00491778">
        <w:rPr>
          <w:rFonts w:cs="Arial"/>
          <w:color w:val="181818"/>
          <w:sz w:val="21"/>
          <w:szCs w:val="21"/>
          <w:shd w:val="clear" w:color="auto" w:fill="FFFFFF"/>
        </w:rPr>
        <w:t>/</w:t>
      </w:r>
      <w:r>
        <w:rPr>
          <w:rFonts w:cs="Arial"/>
          <w:color w:val="181818"/>
          <w:sz w:val="21"/>
          <w:szCs w:val="21"/>
          <w:shd w:val="clear" w:color="auto" w:fill="FFFFFF"/>
        </w:rPr>
        <w:t>00269 Householder PL/2026/00421 LBC</w:t>
      </w:r>
      <w:r w:rsidRPr="0055714E">
        <w:rPr>
          <w:rFonts w:cs="Arial"/>
          <w:color w:val="181818"/>
          <w:sz w:val="22"/>
          <w:szCs w:val="22"/>
          <w:shd w:val="clear" w:color="auto" w:fill="FFFFFF"/>
        </w:rPr>
        <w:t>,</w:t>
      </w:r>
      <w:r w:rsidR="00107FF1" w:rsidRPr="00107FF1">
        <w:rPr>
          <w:rFonts w:cs="Arial"/>
          <w:color w:val="181818"/>
          <w:sz w:val="22"/>
          <w:szCs w:val="22"/>
          <w:shd w:val="clear" w:color="auto" w:fill="FFFFFF"/>
        </w:rPr>
        <w:t xml:space="preserve"> </w:t>
      </w:r>
      <w:r w:rsidR="00107FF1" w:rsidRPr="0055714E">
        <w:rPr>
          <w:rFonts w:cs="Arial"/>
          <w:color w:val="181818"/>
          <w:sz w:val="22"/>
          <w:szCs w:val="22"/>
          <w:shd w:val="clear" w:color="auto" w:fill="FFFFFF"/>
        </w:rPr>
        <w:t>Conversion of Cart Shed to dwelling and the demolition of former dairy building</w:t>
      </w:r>
    </w:p>
    <w:p w14:paraId="0394CEC6" w14:textId="729E429A" w:rsidR="00291C28" w:rsidRPr="00FB1E14" w:rsidRDefault="00291C28" w:rsidP="00291C28">
      <w:pPr>
        <w:pStyle w:val="Letterbody"/>
        <w:rPr>
          <w:rFonts w:cs="Arial"/>
          <w:bCs/>
          <w:sz w:val="22"/>
          <w:szCs w:val="22"/>
        </w:rPr>
      </w:pPr>
      <w:r w:rsidRPr="00FB1E14">
        <w:rPr>
          <w:rFonts w:cs="Arial"/>
          <w:b/>
          <w:sz w:val="22"/>
          <w:szCs w:val="22"/>
        </w:rPr>
        <w:t>Issues</w:t>
      </w:r>
      <w:r w:rsidRPr="00FB1E14">
        <w:rPr>
          <w:rFonts w:cs="Arial"/>
          <w:bCs/>
          <w:sz w:val="22"/>
          <w:szCs w:val="22"/>
        </w:rPr>
        <w:t xml:space="preserve">: The impact </w:t>
      </w:r>
      <w:r>
        <w:rPr>
          <w:rFonts w:cs="Arial"/>
          <w:bCs/>
          <w:sz w:val="22"/>
          <w:szCs w:val="22"/>
        </w:rPr>
        <w:t xml:space="preserve">of alterations on the listed </w:t>
      </w:r>
      <w:r w:rsidR="00107FF1">
        <w:rPr>
          <w:rFonts w:cs="Arial"/>
          <w:bCs/>
          <w:sz w:val="22"/>
          <w:szCs w:val="22"/>
        </w:rPr>
        <w:t xml:space="preserve">Granary </w:t>
      </w:r>
      <w:r>
        <w:rPr>
          <w:rFonts w:cs="Arial"/>
          <w:bCs/>
          <w:sz w:val="22"/>
          <w:szCs w:val="22"/>
        </w:rPr>
        <w:t xml:space="preserve">building and setting of </w:t>
      </w:r>
      <w:r w:rsidR="00107FF1">
        <w:rPr>
          <w:rFonts w:cs="Arial"/>
          <w:bCs/>
          <w:sz w:val="22"/>
          <w:szCs w:val="22"/>
        </w:rPr>
        <w:t xml:space="preserve">Farmhouse </w:t>
      </w:r>
      <w:r>
        <w:rPr>
          <w:rFonts w:cs="Arial"/>
          <w:bCs/>
          <w:sz w:val="22"/>
          <w:szCs w:val="22"/>
        </w:rPr>
        <w:t>listed building.</w:t>
      </w:r>
    </w:p>
    <w:p w14:paraId="7ECD224C" w14:textId="77777777" w:rsidR="00291C28" w:rsidRPr="00FB1E14" w:rsidRDefault="00291C28" w:rsidP="00291C28">
      <w:pPr>
        <w:pStyle w:val="Letterbody"/>
        <w:rPr>
          <w:rFonts w:cs="Arial"/>
          <w:sz w:val="22"/>
          <w:szCs w:val="22"/>
          <w:u w:val="single"/>
        </w:rPr>
      </w:pPr>
    </w:p>
    <w:p w14:paraId="1EA9A96F" w14:textId="77777777" w:rsidR="00291C28" w:rsidRPr="00FB1E14" w:rsidRDefault="00291C28" w:rsidP="00291C28">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6DD5C97C" w14:textId="77777777" w:rsidR="00291C28" w:rsidRDefault="00291C28" w:rsidP="00291C28">
      <w:pPr>
        <w:pStyle w:val="Letterbody"/>
        <w:rPr>
          <w:rFonts w:cs="Arial"/>
          <w:sz w:val="22"/>
          <w:szCs w:val="22"/>
        </w:rPr>
      </w:pPr>
    </w:p>
    <w:p w14:paraId="3D9F82CC" w14:textId="77777777" w:rsidR="00291C28" w:rsidRPr="00FB1E14" w:rsidRDefault="00291C28" w:rsidP="00291C28">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2B69A38D" w14:textId="77777777" w:rsidR="00291C28" w:rsidRPr="00FB1E14" w:rsidRDefault="00291C28" w:rsidP="00291C28">
      <w:pPr>
        <w:pStyle w:val="Letterbody"/>
        <w:rPr>
          <w:rFonts w:cs="Arial"/>
          <w:sz w:val="22"/>
          <w:szCs w:val="22"/>
        </w:rPr>
      </w:pPr>
    </w:p>
    <w:p w14:paraId="0EB43117" w14:textId="77777777" w:rsidR="00291C28" w:rsidRPr="00FB1E14" w:rsidRDefault="00291C28" w:rsidP="00291C28">
      <w:pPr>
        <w:pStyle w:val="Letterbody"/>
        <w:rPr>
          <w:rFonts w:cs="Arial"/>
          <w:sz w:val="22"/>
          <w:szCs w:val="22"/>
        </w:rPr>
      </w:pPr>
      <w:r w:rsidRPr="00FB1E14">
        <w:rPr>
          <w:rFonts w:cs="Arial"/>
          <w:sz w:val="22"/>
          <w:szCs w:val="22"/>
        </w:rPr>
        <w:lastRenderedPageBreak/>
        <w:t xml:space="preserve">Significance derives not only from a heritage asset’s physical presence, but also from its setting.” Historic England assesses significance in a similar manner, referring to evidential, historic, aesthetic and communal values of a place. </w:t>
      </w:r>
    </w:p>
    <w:p w14:paraId="31CC032B" w14:textId="77777777" w:rsidR="00291C28" w:rsidRPr="00FB1E14" w:rsidRDefault="00291C28" w:rsidP="00291C28">
      <w:pPr>
        <w:pStyle w:val="Letterbody"/>
        <w:rPr>
          <w:rFonts w:cs="Arial"/>
          <w:sz w:val="22"/>
          <w:szCs w:val="22"/>
        </w:rPr>
      </w:pPr>
    </w:p>
    <w:p w14:paraId="7AA24ADB" w14:textId="77777777" w:rsidR="00291C28" w:rsidRPr="00FB1E14" w:rsidRDefault="00291C28" w:rsidP="00291C28">
      <w:pPr>
        <w:pStyle w:val="Letterbody"/>
        <w:rPr>
          <w:rFonts w:cs="Arial"/>
          <w:sz w:val="22"/>
          <w:szCs w:val="22"/>
        </w:rPr>
      </w:pPr>
      <w:r w:rsidRPr="00FB1E14">
        <w:rPr>
          <w:rFonts w:cs="Arial"/>
          <w:sz w:val="22"/>
          <w:szCs w:val="22"/>
        </w:rPr>
        <w:t xml:space="preserve">In this case the significance of the </w:t>
      </w:r>
      <w:r>
        <w:rPr>
          <w:rFonts w:cs="Arial"/>
          <w:sz w:val="22"/>
          <w:szCs w:val="22"/>
        </w:rPr>
        <w:t>Showell Farmhouse and out</w:t>
      </w:r>
      <w:r w:rsidRPr="00FB1E14">
        <w:rPr>
          <w:rFonts w:cs="Arial"/>
          <w:sz w:val="22"/>
          <w:szCs w:val="22"/>
        </w:rPr>
        <w:t>building</w:t>
      </w:r>
      <w:r>
        <w:rPr>
          <w:rFonts w:cs="Arial"/>
          <w:sz w:val="22"/>
          <w:szCs w:val="22"/>
        </w:rPr>
        <w:t xml:space="preserve">s including the listed Granary and Barn are found in their </w:t>
      </w:r>
      <w:r w:rsidRPr="00FB1E14">
        <w:rPr>
          <w:rFonts w:cs="Arial"/>
          <w:sz w:val="22"/>
          <w:szCs w:val="22"/>
        </w:rPr>
        <w:t>form, layout, materials</w:t>
      </w:r>
      <w:r>
        <w:rPr>
          <w:rFonts w:cs="Arial"/>
          <w:sz w:val="22"/>
          <w:szCs w:val="22"/>
        </w:rPr>
        <w:t>, function and associated historic outbuildings,</w:t>
      </w:r>
      <w:r w:rsidRPr="00FB1E14">
        <w:rPr>
          <w:rFonts w:cs="Arial"/>
          <w:sz w:val="22"/>
          <w:szCs w:val="22"/>
        </w:rPr>
        <w:t xml:space="preserve"> architectural expression/detailing </w:t>
      </w:r>
      <w:r>
        <w:rPr>
          <w:rFonts w:cs="Arial"/>
          <w:sz w:val="22"/>
          <w:szCs w:val="22"/>
        </w:rPr>
        <w:t xml:space="preserve">all of </w:t>
      </w:r>
      <w:r w:rsidRPr="00FB1E14">
        <w:rPr>
          <w:rFonts w:cs="Arial"/>
          <w:sz w:val="22"/>
          <w:szCs w:val="22"/>
        </w:rPr>
        <w:t>which have significant aesthetic and architectural</w:t>
      </w:r>
      <w:r>
        <w:rPr>
          <w:rFonts w:cs="Arial"/>
          <w:sz w:val="22"/>
          <w:szCs w:val="22"/>
        </w:rPr>
        <w:t xml:space="preserve"> and historical</w:t>
      </w:r>
      <w:r w:rsidRPr="00FB1E14">
        <w:rPr>
          <w:rFonts w:cs="Arial"/>
          <w:sz w:val="22"/>
          <w:szCs w:val="22"/>
        </w:rPr>
        <w:t xml:space="preserve"> interest</w:t>
      </w:r>
      <w:r>
        <w:rPr>
          <w:rFonts w:cs="Arial"/>
          <w:sz w:val="22"/>
          <w:szCs w:val="22"/>
        </w:rPr>
        <w:t>.</w:t>
      </w:r>
    </w:p>
    <w:p w14:paraId="3F1EA347" w14:textId="77777777" w:rsidR="00291C28" w:rsidRPr="00FB1E14" w:rsidRDefault="00291C28" w:rsidP="00291C28">
      <w:pPr>
        <w:pStyle w:val="Letterbody"/>
        <w:rPr>
          <w:rFonts w:cs="Arial"/>
          <w:b/>
          <w:sz w:val="22"/>
          <w:szCs w:val="22"/>
          <w:u w:val="single"/>
        </w:rPr>
      </w:pPr>
    </w:p>
    <w:p w14:paraId="38A387E8" w14:textId="77777777" w:rsidR="00291C28" w:rsidRDefault="00291C28" w:rsidP="00291C28">
      <w:pPr>
        <w:pStyle w:val="Letterbody"/>
        <w:rPr>
          <w:rFonts w:cs="Arial"/>
          <w:b/>
          <w:sz w:val="22"/>
          <w:szCs w:val="22"/>
        </w:rPr>
      </w:pPr>
    </w:p>
    <w:p w14:paraId="74A193B0" w14:textId="77777777" w:rsidR="00291C28" w:rsidRPr="00983794" w:rsidRDefault="00291C28" w:rsidP="00291C28">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75ABC0EB" w14:textId="77777777" w:rsidR="00291C28" w:rsidRDefault="00291C28" w:rsidP="00291C28">
      <w:pPr>
        <w:pStyle w:val="Letterbody"/>
        <w:rPr>
          <w:sz w:val="22"/>
          <w:szCs w:val="22"/>
        </w:rPr>
      </w:pPr>
    </w:p>
    <w:p w14:paraId="170D1E59" w14:textId="099C391E" w:rsidR="00291C28" w:rsidRDefault="00291C28" w:rsidP="00D04190">
      <w:pPr>
        <w:pStyle w:val="Letterbody"/>
        <w:rPr>
          <w:sz w:val="22"/>
          <w:szCs w:val="22"/>
        </w:rPr>
      </w:pPr>
      <w:r>
        <w:rPr>
          <w:sz w:val="22"/>
          <w:szCs w:val="22"/>
        </w:rPr>
        <w:t xml:space="preserve">The </w:t>
      </w:r>
      <w:r w:rsidR="00283477">
        <w:rPr>
          <w:sz w:val="22"/>
          <w:szCs w:val="22"/>
        </w:rPr>
        <w:t xml:space="preserve">Granary </w:t>
      </w:r>
      <w:r w:rsidR="001D79B1">
        <w:rPr>
          <w:sz w:val="22"/>
          <w:szCs w:val="22"/>
        </w:rPr>
        <w:t>has had substantial repairs undertaken in July 2023</w:t>
      </w:r>
      <w:r w:rsidR="002C0B34">
        <w:rPr>
          <w:sz w:val="22"/>
          <w:szCs w:val="22"/>
        </w:rPr>
        <w:t xml:space="preserve"> that </w:t>
      </w:r>
      <w:r w:rsidR="00C209D5">
        <w:rPr>
          <w:sz w:val="22"/>
          <w:szCs w:val="22"/>
        </w:rPr>
        <w:t xml:space="preserve">were undertaken without the </w:t>
      </w:r>
      <w:r w:rsidR="002C0B34">
        <w:rPr>
          <w:sz w:val="22"/>
          <w:szCs w:val="22"/>
        </w:rPr>
        <w:t>required Listed Building Consent</w:t>
      </w:r>
      <w:r w:rsidR="001D79B1">
        <w:rPr>
          <w:sz w:val="22"/>
          <w:szCs w:val="22"/>
        </w:rPr>
        <w:t xml:space="preserve">. These works are detailed in a submission </w:t>
      </w:r>
      <w:r w:rsidR="00CB35D3">
        <w:rPr>
          <w:sz w:val="22"/>
          <w:szCs w:val="22"/>
        </w:rPr>
        <w:t xml:space="preserve">by </w:t>
      </w:r>
      <w:r w:rsidR="00343A5D">
        <w:rPr>
          <w:sz w:val="22"/>
          <w:szCs w:val="22"/>
        </w:rPr>
        <w:t xml:space="preserve">the </w:t>
      </w:r>
      <w:r w:rsidR="00990DA7">
        <w:rPr>
          <w:sz w:val="22"/>
          <w:szCs w:val="22"/>
        </w:rPr>
        <w:t>O</w:t>
      </w:r>
      <w:r w:rsidR="00343A5D">
        <w:rPr>
          <w:sz w:val="22"/>
          <w:szCs w:val="22"/>
        </w:rPr>
        <w:t xml:space="preserve">ak </w:t>
      </w:r>
      <w:r w:rsidR="002C0B34">
        <w:rPr>
          <w:sz w:val="22"/>
          <w:szCs w:val="22"/>
        </w:rPr>
        <w:t>framers</w:t>
      </w:r>
      <w:r w:rsidR="00343A5D">
        <w:rPr>
          <w:sz w:val="22"/>
          <w:szCs w:val="22"/>
        </w:rPr>
        <w:t xml:space="preserve"> and Joiners who undertook the work</w:t>
      </w:r>
      <w:r w:rsidR="00C209D5">
        <w:rPr>
          <w:sz w:val="22"/>
          <w:szCs w:val="22"/>
        </w:rPr>
        <w:t xml:space="preserve"> and amounts to </w:t>
      </w:r>
      <w:r w:rsidR="00684507">
        <w:rPr>
          <w:sz w:val="22"/>
          <w:szCs w:val="22"/>
        </w:rPr>
        <w:t xml:space="preserve">around a third of new timber to the frame, and </w:t>
      </w:r>
      <w:r w:rsidR="00C209D5">
        <w:rPr>
          <w:sz w:val="22"/>
          <w:szCs w:val="22"/>
        </w:rPr>
        <w:t xml:space="preserve">stabilising the timber </w:t>
      </w:r>
      <w:r w:rsidR="00315293">
        <w:rPr>
          <w:sz w:val="22"/>
          <w:szCs w:val="22"/>
        </w:rPr>
        <w:t>structure on</w:t>
      </w:r>
      <w:r w:rsidR="00C209D5">
        <w:rPr>
          <w:sz w:val="22"/>
          <w:szCs w:val="22"/>
        </w:rPr>
        <w:t xml:space="preserve"> the </w:t>
      </w:r>
      <w:r w:rsidR="00684507">
        <w:rPr>
          <w:sz w:val="22"/>
          <w:szCs w:val="22"/>
        </w:rPr>
        <w:t>original straddle stones.</w:t>
      </w:r>
    </w:p>
    <w:p w14:paraId="2FBD3AAB" w14:textId="77777777" w:rsidR="00343A5D" w:rsidRDefault="00343A5D" w:rsidP="00D04190">
      <w:pPr>
        <w:pStyle w:val="Letterbody"/>
        <w:rPr>
          <w:sz w:val="22"/>
          <w:szCs w:val="22"/>
        </w:rPr>
      </w:pPr>
    </w:p>
    <w:p w14:paraId="3B947F4B" w14:textId="0833817E" w:rsidR="00BB70AB" w:rsidRDefault="00343A5D" w:rsidP="00D04190">
      <w:pPr>
        <w:pStyle w:val="Letterbody"/>
        <w:rPr>
          <w:sz w:val="22"/>
          <w:szCs w:val="22"/>
        </w:rPr>
      </w:pPr>
      <w:r>
        <w:rPr>
          <w:sz w:val="22"/>
          <w:szCs w:val="22"/>
        </w:rPr>
        <w:t xml:space="preserve">The Heritage </w:t>
      </w:r>
      <w:r w:rsidR="002C0B34">
        <w:rPr>
          <w:sz w:val="22"/>
          <w:szCs w:val="22"/>
        </w:rPr>
        <w:t>Statement</w:t>
      </w:r>
      <w:r>
        <w:rPr>
          <w:sz w:val="22"/>
          <w:szCs w:val="22"/>
        </w:rPr>
        <w:t xml:space="preserve"> was undertaken prior to these </w:t>
      </w:r>
      <w:r w:rsidR="002C0B34">
        <w:rPr>
          <w:sz w:val="22"/>
          <w:szCs w:val="22"/>
        </w:rPr>
        <w:t>works</w:t>
      </w:r>
      <w:r>
        <w:rPr>
          <w:sz w:val="22"/>
          <w:szCs w:val="22"/>
        </w:rPr>
        <w:t xml:space="preserve"> and</w:t>
      </w:r>
      <w:r w:rsidR="002C0B34">
        <w:rPr>
          <w:sz w:val="22"/>
          <w:szCs w:val="22"/>
        </w:rPr>
        <w:t xml:space="preserve"> </w:t>
      </w:r>
      <w:r>
        <w:rPr>
          <w:sz w:val="22"/>
          <w:szCs w:val="22"/>
        </w:rPr>
        <w:t xml:space="preserve">both this and the Joiners </w:t>
      </w:r>
      <w:r w:rsidR="002C0B34">
        <w:rPr>
          <w:sz w:val="22"/>
          <w:szCs w:val="22"/>
        </w:rPr>
        <w:t xml:space="preserve">details show the </w:t>
      </w:r>
      <w:r w:rsidR="00BB70AB">
        <w:rPr>
          <w:sz w:val="22"/>
          <w:szCs w:val="22"/>
        </w:rPr>
        <w:t>Granary,</w:t>
      </w:r>
      <w:r w:rsidR="002C0B34">
        <w:rPr>
          <w:sz w:val="22"/>
          <w:szCs w:val="22"/>
        </w:rPr>
        <w:t xml:space="preserve"> and it condition prior to the repairs. </w:t>
      </w:r>
    </w:p>
    <w:p w14:paraId="2F395F50" w14:textId="77777777" w:rsidR="00BB70AB" w:rsidRDefault="00BB70AB" w:rsidP="00D04190">
      <w:pPr>
        <w:pStyle w:val="Letterbody"/>
        <w:rPr>
          <w:sz w:val="22"/>
          <w:szCs w:val="22"/>
        </w:rPr>
      </w:pPr>
    </w:p>
    <w:p w14:paraId="3A360872" w14:textId="77777777" w:rsidR="00DA7B1B" w:rsidRDefault="00C209D5" w:rsidP="00D04190">
      <w:pPr>
        <w:pStyle w:val="Letterbody"/>
        <w:rPr>
          <w:sz w:val="22"/>
          <w:szCs w:val="22"/>
        </w:rPr>
      </w:pPr>
      <w:r>
        <w:rPr>
          <w:sz w:val="22"/>
          <w:szCs w:val="22"/>
        </w:rPr>
        <w:t xml:space="preserve">The </w:t>
      </w:r>
      <w:r w:rsidR="00DA7B1B">
        <w:rPr>
          <w:sz w:val="22"/>
          <w:szCs w:val="22"/>
        </w:rPr>
        <w:t xml:space="preserve">Granary prior to </w:t>
      </w:r>
      <w:r w:rsidR="002C0B34">
        <w:rPr>
          <w:sz w:val="22"/>
          <w:szCs w:val="22"/>
        </w:rPr>
        <w:t xml:space="preserve">the </w:t>
      </w:r>
      <w:r w:rsidR="00DA7B1B">
        <w:rPr>
          <w:sz w:val="22"/>
          <w:szCs w:val="22"/>
        </w:rPr>
        <w:t>works was un</w:t>
      </w:r>
      <w:r w:rsidR="00BB70AB">
        <w:rPr>
          <w:sz w:val="22"/>
          <w:szCs w:val="22"/>
        </w:rPr>
        <w:t>stab</w:t>
      </w:r>
      <w:r w:rsidR="00DA7B1B">
        <w:rPr>
          <w:sz w:val="22"/>
          <w:szCs w:val="22"/>
        </w:rPr>
        <w:t xml:space="preserve">le due to </w:t>
      </w:r>
      <w:r w:rsidR="006275EA">
        <w:rPr>
          <w:sz w:val="22"/>
          <w:szCs w:val="22"/>
        </w:rPr>
        <w:t>subsidence caused by a sunken staddle stone and a rotten floor</w:t>
      </w:r>
      <w:r w:rsidR="00BB70AB">
        <w:rPr>
          <w:sz w:val="22"/>
          <w:szCs w:val="22"/>
        </w:rPr>
        <w:t xml:space="preserve"> </w:t>
      </w:r>
      <w:r w:rsidR="006275EA">
        <w:rPr>
          <w:sz w:val="22"/>
          <w:szCs w:val="22"/>
        </w:rPr>
        <w:t>pla</w:t>
      </w:r>
      <w:r w:rsidR="00BB70AB">
        <w:rPr>
          <w:sz w:val="22"/>
          <w:szCs w:val="22"/>
        </w:rPr>
        <w:t xml:space="preserve">te. </w:t>
      </w:r>
    </w:p>
    <w:p w14:paraId="77B61F6B" w14:textId="77777777" w:rsidR="00DA7B1B" w:rsidRDefault="00DA7B1B" w:rsidP="00D04190">
      <w:pPr>
        <w:pStyle w:val="Letterbody"/>
        <w:rPr>
          <w:sz w:val="22"/>
          <w:szCs w:val="22"/>
        </w:rPr>
      </w:pPr>
    </w:p>
    <w:p w14:paraId="1F3EFF51" w14:textId="45EEDD8C" w:rsidR="00343A5D" w:rsidRDefault="00C209D5" w:rsidP="00D04190">
      <w:pPr>
        <w:pStyle w:val="Letterbody"/>
        <w:rPr>
          <w:sz w:val="22"/>
          <w:szCs w:val="22"/>
        </w:rPr>
      </w:pPr>
      <w:r>
        <w:rPr>
          <w:sz w:val="22"/>
          <w:szCs w:val="22"/>
        </w:rPr>
        <w:t>T</w:t>
      </w:r>
      <w:r w:rsidR="00BB70AB">
        <w:rPr>
          <w:sz w:val="22"/>
          <w:szCs w:val="22"/>
        </w:rPr>
        <w:t xml:space="preserve">he works </w:t>
      </w:r>
      <w:r w:rsidR="00A512F3">
        <w:rPr>
          <w:sz w:val="22"/>
          <w:szCs w:val="22"/>
        </w:rPr>
        <w:t xml:space="preserve">were undertaken to good Conservation principles </w:t>
      </w:r>
      <w:r w:rsidR="00BB70AB">
        <w:rPr>
          <w:sz w:val="22"/>
          <w:szCs w:val="22"/>
        </w:rPr>
        <w:t xml:space="preserve">based on the submission by the joiners and </w:t>
      </w:r>
      <w:r w:rsidR="00D116FE">
        <w:rPr>
          <w:sz w:val="22"/>
          <w:szCs w:val="22"/>
        </w:rPr>
        <w:t xml:space="preserve">a </w:t>
      </w:r>
      <w:r w:rsidR="009D0772">
        <w:rPr>
          <w:sz w:val="22"/>
          <w:szCs w:val="22"/>
        </w:rPr>
        <w:t>site</w:t>
      </w:r>
      <w:r w:rsidR="00BB70AB">
        <w:rPr>
          <w:sz w:val="22"/>
          <w:szCs w:val="22"/>
        </w:rPr>
        <w:t xml:space="preserve"> visit</w:t>
      </w:r>
      <w:r w:rsidR="00D116FE">
        <w:rPr>
          <w:sz w:val="22"/>
          <w:szCs w:val="22"/>
        </w:rPr>
        <w:t xml:space="preserve"> by Conservation Officer</w:t>
      </w:r>
      <w:r w:rsidR="00A512F3">
        <w:rPr>
          <w:sz w:val="22"/>
          <w:szCs w:val="22"/>
        </w:rPr>
        <w:t>. The works looked to</w:t>
      </w:r>
      <w:r w:rsidR="00BB70AB">
        <w:rPr>
          <w:sz w:val="22"/>
          <w:szCs w:val="22"/>
        </w:rPr>
        <w:t xml:space="preserve"> </w:t>
      </w:r>
      <w:r w:rsidR="00325A6D">
        <w:rPr>
          <w:sz w:val="22"/>
          <w:szCs w:val="22"/>
        </w:rPr>
        <w:t>preserv</w:t>
      </w:r>
      <w:r w:rsidR="00A512F3">
        <w:rPr>
          <w:sz w:val="22"/>
          <w:szCs w:val="22"/>
        </w:rPr>
        <w:t>e</w:t>
      </w:r>
      <w:r w:rsidR="00325A6D">
        <w:rPr>
          <w:sz w:val="22"/>
          <w:szCs w:val="22"/>
        </w:rPr>
        <w:t xml:space="preserve"> </w:t>
      </w:r>
      <w:r w:rsidR="00A512F3">
        <w:rPr>
          <w:sz w:val="22"/>
          <w:szCs w:val="22"/>
        </w:rPr>
        <w:t>any</w:t>
      </w:r>
      <w:r w:rsidR="00325A6D">
        <w:rPr>
          <w:sz w:val="22"/>
          <w:szCs w:val="22"/>
        </w:rPr>
        <w:t xml:space="preserve"> sound timber framing and </w:t>
      </w:r>
      <w:r w:rsidR="00F862C9">
        <w:rPr>
          <w:sz w:val="22"/>
          <w:szCs w:val="22"/>
        </w:rPr>
        <w:t xml:space="preserve">replace only as </w:t>
      </w:r>
      <w:r w:rsidR="00A512F3">
        <w:rPr>
          <w:sz w:val="22"/>
          <w:szCs w:val="22"/>
        </w:rPr>
        <w:t xml:space="preserve">required </w:t>
      </w:r>
      <w:r w:rsidR="00325A6D">
        <w:rPr>
          <w:sz w:val="22"/>
          <w:szCs w:val="22"/>
        </w:rPr>
        <w:t xml:space="preserve">in new oak </w:t>
      </w:r>
      <w:r w:rsidR="00423ED5">
        <w:rPr>
          <w:sz w:val="22"/>
          <w:szCs w:val="22"/>
        </w:rPr>
        <w:t xml:space="preserve">to the same </w:t>
      </w:r>
      <w:r w:rsidR="008200D5">
        <w:rPr>
          <w:sz w:val="22"/>
          <w:szCs w:val="22"/>
        </w:rPr>
        <w:t>dimension</w:t>
      </w:r>
      <w:r w:rsidR="00F862C9">
        <w:rPr>
          <w:sz w:val="22"/>
          <w:szCs w:val="22"/>
        </w:rPr>
        <w:t>s</w:t>
      </w:r>
      <w:r w:rsidR="00423ED5">
        <w:rPr>
          <w:sz w:val="22"/>
          <w:szCs w:val="22"/>
        </w:rPr>
        <w:t xml:space="preserve"> as the existing. </w:t>
      </w:r>
    </w:p>
    <w:p w14:paraId="77675490" w14:textId="77777777" w:rsidR="00423ED5" w:rsidRDefault="00423ED5" w:rsidP="00D04190">
      <w:pPr>
        <w:pStyle w:val="Letterbody"/>
        <w:rPr>
          <w:sz w:val="22"/>
          <w:szCs w:val="22"/>
        </w:rPr>
      </w:pPr>
    </w:p>
    <w:p w14:paraId="70F9E7C5" w14:textId="2434C0F0" w:rsidR="0053287F" w:rsidRDefault="00423ED5" w:rsidP="00D04190">
      <w:pPr>
        <w:pStyle w:val="Letterbody"/>
        <w:rPr>
          <w:sz w:val="22"/>
          <w:szCs w:val="22"/>
        </w:rPr>
      </w:pPr>
      <w:r>
        <w:rPr>
          <w:sz w:val="22"/>
          <w:szCs w:val="22"/>
        </w:rPr>
        <w:t xml:space="preserve">The existing </w:t>
      </w:r>
      <w:r w:rsidR="00D13C26">
        <w:rPr>
          <w:sz w:val="22"/>
          <w:szCs w:val="22"/>
        </w:rPr>
        <w:t>timber structure</w:t>
      </w:r>
      <w:r>
        <w:rPr>
          <w:sz w:val="22"/>
          <w:szCs w:val="22"/>
        </w:rPr>
        <w:t xml:space="preserve"> was erected in Elm </w:t>
      </w:r>
      <w:r w:rsidR="00D13C26">
        <w:rPr>
          <w:sz w:val="22"/>
          <w:szCs w:val="22"/>
        </w:rPr>
        <w:t>which</w:t>
      </w:r>
      <w:r>
        <w:rPr>
          <w:sz w:val="22"/>
          <w:szCs w:val="22"/>
        </w:rPr>
        <w:t xml:space="preserve"> </w:t>
      </w:r>
      <w:r w:rsidR="00D13C26">
        <w:rPr>
          <w:sz w:val="22"/>
          <w:szCs w:val="22"/>
        </w:rPr>
        <w:t>has</w:t>
      </w:r>
      <w:r>
        <w:rPr>
          <w:sz w:val="22"/>
          <w:szCs w:val="22"/>
        </w:rPr>
        <w:t xml:space="preserve"> a specific colour and </w:t>
      </w:r>
      <w:r w:rsidR="000726DB">
        <w:rPr>
          <w:sz w:val="22"/>
          <w:szCs w:val="22"/>
        </w:rPr>
        <w:t>appearance,</w:t>
      </w:r>
      <w:r>
        <w:rPr>
          <w:sz w:val="22"/>
          <w:szCs w:val="22"/>
        </w:rPr>
        <w:t xml:space="preserve"> and it i</w:t>
      </w:r>
      <w:r w:rsidR="00D13C26">
        <w:rPr>
          <w:sz w:val="22"/>
          <w:szCs w:val="22"/>
        </w:rPr>
        <w:t>s</w:t>
      </w:r>
      <w:r>
        <w:rPr>
          <w:sz w:val="22"/>
          <w:szCs w:val="22"/>
        </w:rPr>
        <w:t xml:space="preserve"> </w:t>
      </w:r>
      <w:r w:rsidR="00D13C26">
        <w:rPr>
          <w:sz w:val="22"/>
          <w:szCs w:val="22"/>
        </w:rPr>
        <w:t xml:space="preserve">understanding the works could not be completed in Elm. </w:t>
      </w:r>
    </w:p>
    <w:p w14:paraId="28F88797" w14:textId="77777777" w:rsidR="00BF0E68" w:rsidRDefault="00BF0E68" w:rsidP="00D04190">
      <w:pPr>
        <w:pStyle w:val="Letterbody"/>
        <w:rPr>
          <w:sz w:val="22"/>
          <w:szCs w:val="22"/>
        </w:rPr>
      </w:pPr>
    </w:p>
    <w:p w14:paraId="4F4E805F" w14:textId="53E8B85A" w:rsidR="00423ED5" w:rsidRDefault="00D310C0" w:rsidP="00D04190">
      <w:pPr>
        <w:pStyle w:val="Letterbody"/>
        <w:rPr>
          <w:sz w:val="22"/>
          <w:szCs w:val="22"/>
        </w:rPr>
      </w:pPr>
      <w:r>
        <w:rPr>
          <w:sz w:val="22"/>
          <w:szCs w:val="22"/>
        </w:rPr>
        <w:t xml:space="preserve">What is not identified in the joiners report is </w:t>
      </w:r>
      <w:r w:rsidR="00FE5AE9">
        <w:rPr>
          <w:sz w:val="22"/>
          <w:szCs w:val="22"/>
        </w:rPr>
        <w:t xml:space="preserve">the </w:t>
      </w:r>
      <w:r w:rsidR="00BF0E68">
        <w:rPr>
          <w:sz w:val="22"/>
          <w:szCs w:val="22"/>
        </w:rPr>
        <w:t>preservation</w:t>
      </w:r>
      <w:r>
        <w:rPr>
          <w:sz w:val="22"/>
          <w:szCs w:val="22"/>
        </w:rPr>
        <w:t xml:space="preserve"> and reuse of </w:t>
      </w:r>
      <w:r w:rsidR="00ED6E9A">
        <w:rPr>
          <w:sz w:val="22"/>
          <w:szCs w:val="22"/>
        </w:rPr>
        <w:t>non-structural</w:t>
      </w:r>
      <w:r w:rsidR="00BF0E68">
        <w:rPr>
          <w:sz w:val="22"/>
          <w:szCs w:val="22"/>
        </w:rPr>
        <w:t xml:space="preserve"> historic</w:t>
      </w:r>
      <w:r>
        <w:rPr>
          <w:sz w:val="22"/>
          <w:szCs w:val="22"/>
        </w:rPr>
        <w:t xml:space="preserve"> fabric</w:t>
      </w:r>
      <w:r w:rsidR="00D93612">
        <w:rPr>
          <w:sz w:val="22"/>
          <w:szCs w:val="22"/>
        </w:rPr>
        <w:t xml:space="preserve"> </w:t>
      </w:r>
      <w:r w:rsidR="00FE5AE9">
        <w:rPr>
          <w:sz w:val="22"/>
          <w:szCs w:val="22"/>
        </w:rPr>
        <w:t xml:space="preserve">such as the </w:t>
      </w:r>
      <w:r w:rsidR="006433C9">
        <w:rPr>
          <w:sz w:val="22"/>
          <w:szCs w:val="22"/>
        </w:rPr>
        <w:t>loft ladder and</w:t>
      </w:r>
      <w:r>
        <w:rPr>
          <w:sz w:val="22"/>
          <w:szCs w:val="22"/>
        </w:rPr>
        <w:t xml:space="preserve"> elm boards </w:t>
      </w:r>
      <w:r w:rsidR="00056FBC">
        <w:rPr>
          <w:sz w:val="22"/>
          <w:szCs w:val="22"/>
        </w:rPr>
        <w:t>th</w:t>
      </w:r>
      <w:r w:rsidR="00BF0E68">
        <w:rPr>
          <w:sz w:val="22"/>
          <w:szCs w:val="22"/>
        </w:rPr>
        <w:t>at</w:t>
      </w:r>
      <w:r w:rsidR="00056FBC">
        <w:rPr>
          <w:sz w:val="22"/>
          <w:szCs w:val="22"/>
        </w:rPr>
        <w:t xml:space="preserve"> lined part </w:t>
      </w:r>
      <w:r w:rsidR="00BF0E68">
        <w:rPr>
          <w:sz w:val="22"/>
          <w:szCs w:val="22"/>
        </w:rPr>
        <w:t xml:space="preserve">of </w:t>
      </w:r>
      <w:r w:rsidR="00056FBC">
        <w:rPr>
          <w:sz w:val="22"/>
          <w:szCs w:val="22"/>
        </w:rPr>
        <w:t>th</w:t>
      </w:r>
      <w:r w:rsidR="00BF0E68">
        <w:rPr>
          <w:sz w:val="22"/>
          <w:szCs w:val="22"/>
        </w:rPr>
        <w:t>e</w:t>
      </w:r>
      <w:r w:rsidR="00056FBC">
        <w:rPr>
          <w:sz w:val="22"/>
          <w:szCs w:val="22"/>
        </w:rPr>
        <w:t xml:space="preserve"> loft</w:t>
      </w:r>
      <w:r w:rsidR="00F61577">
        <w:rPr>
          <w:sz w:val="22"/>
          <w:szCs w:val="22"/>
        </w:rPr>
        <w:t xml:space="preserve"> and east wall on the lower floor</w:t>
      </w:r>
      <w:r w:rsidR="008A657D">
        <w:rPr>
          <w:sz w:val="22"/>
          <w:szCs w:val="22"/>
        </w:rPr>
        <w:t xml:space="preserve">. It </w:t>
      </w:r>
      <w:r>
        <w:rPr>
          <w:sz w:val="22"/>
          <w:szCs w:val="22"/>
        </w:rPr>
        <w:t xml:space="preserve">is not </w:t>
      </w:r>
      <w:r w:rsidR="00ED6E9A">
        <w:rPr>
          <w:sz w:val="22"/>
          <w:szCs w:val="22"/>
        </w:rPr>
        <w:t>known</w:t>
      </w:r>
      <w:r>
        <w:rPr>
          <w:sz w:val="22"/>
          <w:szCs w:val="22"/>
        </w:rPr>
        <w:t xml:space="preserve"> </w:t>
      </w:r>
      <w:r w:rsidR="00BF0E68">
        <w:rPr>
          <w:sz w:val="22"/>
          <w:szCs w:val="22"/>
        </w:rPr>
        <w:t>wh</w:t>
      </w:r>
      <w:r w:rsidR="00747105">
        <w:rPr>
          <w:sz w:val="22"/>
          <w:szCs w:val="22"/>
        </w:rPr>
        <w:t xml:space="preserve">ether these elements are still on site but an understanding of these features to </w:t>
      </w:r>
      <w:r w:rsidR="00ED6E9A">
        <w:rPr>
          <w:sz w:val="22"/>
          <w:szCs w:val="22"/>
        </w:rPr>
        <w:t>significance</w:t>
      </w:r>
      <w:r w:rsidR="00747105">
        <w:rPr>
          <w:sz w:val="22"/>
          <w:szCs w:val="22"/>
        </w:rPr>
        <w:t xml:space="preserve"> needs </w:t>
      </w:r>
      <w:r w:rsidR="00ED6E9A">
        <w:rPr>
          <w:sz w:val="22"/>
          <w:szCs w:val="22"/>
        </w:rPr>
        <w:t>to</w:t>
      </w:r>
      <w:r w:rsidR="00747105">
        <w:rPr>
          <w:sz w:val="22"/>
          <w:szCs w:val="22"/>
        </w:rPr>
        <w:t xml:space="preserve"> be </w:t>
      </w:r>
      <w:r w:rsidR="00ED6E9A">
        <w:rPr>
          <w:sz w:val="22"/>
          <w:szCs w:val="22"/>
        </w:rPr>
        <w:t>considered</w:t>
      </w:r>
      <w:r w:rsidR="00747105">
        <w:rPr>
          <w:sz w:val="22"/>
          <w:szCs w:val="22"/>
        </w:rPr>
        <w:t xml:space="preserve"> in any reinstatement</w:t>
      </w:r>
      <w:r w:rsidR="006433C9">
        <w:rPr>
          <w:sz w:val="22"/>
          <w:szCs w:val="22"/>
        </w:rPr>
        <w:t xml:space="preserve"> </w:t>
      </w:r>
      <w:r w:rsidR="00747105">
        <w:rPr>
          <w:sz w:val="22"/>
          <w:szCs w:val="22"/>
        </w:rPr>
        <w:t xml:space="preserve">of the </w:t>
      </w:r>
      <w:r w:rsidR="00ED6E9A">
        <w:rPr>
          <w:sz w:val="22"/>
          <w:szCs w:val="22"/>
        </w:rPr>
        <w:t>Granary through con</w:t>
      </w:r>
      <w:r w:rsidR="00DB581B">
        <w:rPr>
          <w:sz w:val="22"/>
          <w:szCs w:val="22"/>
        </w:rPr>
        <w:t xml:space="preserve">version and finishes. </w:t>
      </w:r>
    </w:p>
    <w:p w14:paraId="6D51F55A" w14:textId="77777777" w:rsidR="00291C28" w:rsidRDefault="00291C28" w:rsidP="00291C28">
      <w:pPr>
        <w:pStyle w:val="Letterbody"/>
        <w:rPr>
          <w:sz w:val="22"/>
          <w:szCs w:val="22"/>
        </w:rPr>
      </w:pPr>
    </w:p>
    <w:p w14:paraId="7C3E604C" w14:textId="7DA1E20D" w:rsidR="00291C28" w:rsidRPr="008A657D" w:rsidRDefault="00291C28" w:rsidP="00291C28">
      <w:pPr>
        <w:pStyle w:val="Letterbody"/>
        <w:rPr>
          <w:i/>
          <w:iCs/>
          <w:sz w:val="22"/>
          <w:szCs w:val="22"/>
        </w:rPr>
      </w:pPr>
      <w:r>
        <w:rPr>
          <w:sz w:val="22"/>
          <w:szCs w:val="22"/>
        </w:rPr>
        <w:t xml:space="preserve">The Structural Report with the application has assessed the </w:t>
      </w:r>
      <w:r w:rsidR="000726DB">
        <w:rPr>
          <w:sz w:val="22"/>
          <w:szCs w:val="22"/>
        </w:rPr>
        <w:t xml:space="preserve">structure post the works to </w:t>
      </w:r>
      <w:r w:rsidR="001C2FCE">
        <w:rPr>
          <w:sz w:val="22"/>
          <w:szCs w:val="22"/>
        </w:rPr>
        <w:t>stabilise</w:t>
      </w:r>
      <w:r w:rsidR="000726DB">
        <w:rPr>
          <w:sz w:val="22"/>
          <w:szCs w:val="22"/>
        </w:rPr>
        <w:t xml:space="preserve"> the building and so</w:t>
      </w:r>
      <w:r w:rsidR="000877A4">
        <w:rPr>
          <w:sz w:val="22"/>
          <w:szCs w:val="22"/>
        </w:rPr>
        <w:t xml:space="preserve"> is</w:t>
      </w:r>
      <w:r w:rsidR="000614C8">
        <w:rPr>
          <w:sz w:val="22"/>
          <w:szCs w:val="22"/>
        </w:rPr>
        <w:t xml:space="preserve"> able to</w:t>
      </w:r>
      <w:r w:rsidR="000726DB">
        <w:rPr>
          <w:sz w:val="22"/>
          <w:szCs w:val="22"/>
        </w:rPr>
        <w:t xml:space="preserve"> </w:t>
      </w:r>
      <w:r w:rsidR="001C2FCE">
        <w:rPr>
          <w:sz w:val="22"/>
          <w:szCs w:val="22"/>
        </w:rPr>
        <w:t xml:space="preserve">confirm </w:t>
      </w:r>
      <w:r w:rsidR="00A67B2C">
        <w:rPr>
          <w:sz w:val="22"/>
          <w:szCs w:val="22"/>
        </w:rPr>
        <w:t xml:space="preserve"> </w:t>
      </w:r>
      <w:r w:rsidR="000726DB">
        <w:rPr>
          <w:sz w:val="22"/>
          <w:szCs w:val="22"/>
        </w:rPr>
        <w:t xml:space="preserve"> </w:t>
      </w:r>
      <w:r w:rsidR="008A657D" w:rsidRPr="008A657D">
        <w:rPr>
          <w:i/>
          <w:iCs/>
          <w:sz w:val="22"/>
          <w:szCs w:val="22"/>
        </w:rPr>
        <w:t>‘The</w:t>
      </w:r>
      <w:r w:rsidR="001C2FCE" w:rsidRPr="008A657D">
        <w:rPr>
          <w:i/>
          <w:iCs/>
          <w:sz w:val="22"/>
          <w:szCs w:val="22"/>
        </w:rPr>
        <w:t xml:space="preserve"> </w:t>
      </w:r>
      <w:r w:rsidR="000614C8" w:rsidRPr="008A657D">
        <w:rPr>
          <w:i/>
          <w:iCs/>
          <w:sz w:val="22"/>
          <w:szCs w:val="22"/>
        </w:rPr>
        <w:t xml:space="preserve">conversion </w:t>
      </w:r>
      <w:r w:rsidR="001C2FCE" w:rsidRPr="008A657D">
        <w:rPr>
          <w:i/>
          <w:iCs/>
          <w:sz w:val="22"/>
          <w:szCs w:val="22"/>
        </w:rPr>
        <w:t>of the Granary can be</w:t>
      </w:r>
      <w:r w:rsidR="000877A4" w:rsidRPr="008A657D">
        <w:rPr>
          <w:i/>
          <w:iCs/>
          <w:sz w:val="22"/>
          <w:szCs w:val="22"/>
        </w:rPr>
        <w:t>, in</w:t>
      </w:r>
      <w:r w:rsidR="000614C8" w:rsidRPr="008A657D">
        <w:rPr>
          <w:i/>
          <w:iCs/>
          <w:sz w:val="22"/>
          <w:szCs w:val="22"/>
        </w:rPr>
        <w:t xml:space="preserve"> </w:t>
      </w:r>
      <w:r w:rsidR="000877A4" w:rsidRPr="008A657D">
        <w:rPr>
          <w:i/>
          <w:iCs/>
          <w:sz w:val="22"/>
          <w:szCs w:val="22"/>
        </w:rPr>
        <w:t xml:space="preserve">our opinion, be carried out without major construction of </w:t>
      </w:r>
      <w:r w:rsidR="000614C8" w:rsidRPr="008A657D">
        <w:rPr>
          <w:i/>
          <w:iCs/>
          <w:sz w:val="22"/>
          <w:szCs w:val="22"/>
        </w:rPr>
        <w:t>structural</w:t>
      </w:r>
      <w:r w:rsidR="000877A4" w:rsidRPr="008A657D">
        <w:rPr>
          <w:i/>
          <w:iCs/>
          <w:sz w:val="22"/>
          <w:szCs w:val="22"/>
        </w:rPr>
        <w:t xml:space="preserve"> elements’ </w:t>
      </w:r>
    </w:p>
    <w:p w14:paraId="5C9FBE10" w14:textId="77777777" w:rsidR="000614C8" w:rsidRDefault="000614C8" w:rsidP="00291C28">
      <w:pPr>
        <w:pStyle w:val="Letterbody"/>
        <w:rPr>
          <w:sz w:val="22"/>
          <w:szCs w:val="22"/>
        </w:rPr>
      </w:pPr>
    </w:p>
    <w:p w14:paraId="1D9F2AA3" w14:textId="0EC30D3B" w:rsidR="000614C8" w:rsidRDefault="000614C8" w:rsidP="00291C28">
      <w:pPr>
        <w:pStyle w:val="Letterbody"/>
        <w:rPr>
          <w:sz w:val="22"/>
          <w:szCs w:val="22"/>
        </w:rPr>
      </w:pPr>
      <w:r>
        <w:rPr>
          <w:sz w:val="22"/>
          <w:szCs w:val="22"/>
        </w:rPr>
        <w:t xml:space="preserve">The </w:t>
      </w:r>
      <w:r w:rsidR="00684507">
        <w:rPr>
          <w:sz w:val="22"/>
          <w:szCs w:val="22"/>
        </w:rPr>
        <w:t xml:space="preserve">second part of the </w:t>
      </w:r>
      <w:r>
        <w:rPr>
          <w:sz w:val="22"/>
          <w:szCs w:val="22"/>
        </w:rPr>
        <w:t xml:space="preserve">proposal </w:t>
      </w:r>
      <w:r w:rsidR="006F5F7A">
        <w:rPr>
          <w:sz w:val="22"/>
          <w:szCs w:val="22"/>
        </w:rPr>
        <w:t xml:space="preserve">is </w:t>
      </w:r>
      <w:r w:rsidR="00FE5AE9">
        <w:rPr>
          <w:sz w:val="22"/>
          <w:szCs w:val="22"/>
        </w:rPr>
        <w:t>for</w:t>
      </w:r>
      <w:r w:rsidR="006F5F7A">
        <w:rPr>
          <w:sz w:val="22"/>
          <w:szCs w:val="22"/>
        </w:rPr>
        <w:t xml:space="preserve"> conver</w:t>
      </w:r>
      <w:r w:rsidR="00684507">
        <w:rPr>
          <w:sz w:val="22"/>
          <w:szCs w:val="22"/>
        </w:rPr>
        <w:t xml:space="preserve">sion </w:t>
      </w:r>
      <w:r w:rsidR="006F5F7A">
        <w:rPr>
          <w:sz w:val="22"/>
          <w:szCs w:val="22"/>
        </w:rPr>
        <w:t xml:space="preserve">of the Granary </w:t>
      </w:r>
    </w:p>
    <w:p w14:paraId="6519209A" w14:textId="77777777" w:rsidR="006F5F7A" w:rsidRDefault="006F5F7A" w:rsidP="00291C28">
      <w:pPr>
        <w:pStyle w:val="Letterbody"/>
        <w:rPr>
          <w:sz w:val="22"/>
          <w:szCs w:val="22"/>
        </w:rPr>
      </w:pPr>
    </w:p>
    <w:p w14:paraId="40ECB7B6" w14:textId="67CFA908" w:rsidR="00060042" w:rsidRDefault="006F5F7A" w:rsidP="00291C28">
      <w:pPr>
        <w:pStyle w:val="Letterbody"/>
        <w:rPr>
          <w:sz w:val="22"/>
          <w:szCs w:val="22"/>
        </w:rPr>
      </w:pPr>
      <w:r>
        <w:rPr>
          <w:sz w:val="22"/>
          <w:szCs w:val="22"/>
        </w:rPr>
        <w:t xml:space="preserve">The existing layout of the granary is a </w:t>
      </w:r>
      <w:r w:rsidR="00C24C71">
        <w:rPr>
          <w:sz w:val="22"/>
          <w:szCs w:val="22"/>
        </w:rPr>
        <w:t xml:space="preserve">two </w:t>
      </w:r>
      <w:r w:rsidR="00CF3181">
        <w:rPr>
          <w:sz w:val="22"/>
          <w:szCs w:val="22"/>
        </w:rPr>
        <w:t>storey</w:t>
      </w:r>
      <w:r w:rsidR="00C24C71">
        <w:rPr>
          <w:sz w:val="22"/>
          <w:szCs w:val="22"/>
        </w:rPr>
        <w:t xml:space="preserve"> </w:t>
      </w:r>
      <w:r>
        <w:rPr>
          <w:sz w:val="22"/>
          <w:szCs w:val="22"/>
        </w:rPr>
        <w:t>tim</w:t>
      </w:r>
      <w:r w:rsidR="00CF3181">
        <w:rPr>
          <w:sz w:val="22"/>
          <w:szCs w:val="22"/>
        </w:rPr>
        <w:t>b</w:t>
      </w:r>
      <w:r>
        <w:rPr>
          <w:sz w:val="22"/>
          <w:szCs w:val="22"/>
        </w:rPr>
        <w:t xml:space="preserve">er </w:t>
      </w:r>
      <w:r w:rsidR="006823AD">
        <w:rPr>
          <w:sz w:val="22"/>
          <w:szCs w:val="22"/>
        </w:rPr>
        <w:t xml:space="preserve">frame </w:t>
      </w:r>
      <w:r w:rsidR="00C24C71">
        <w:rPr>
          <w:sz w:val="22"/>
          <w:szCs w:val="22"/>
        </w:rPr>
        <w:t xml:space="preserve">structure </w:t>
      </w:r>
      <w:r w:rsidR="006823AD">
        <w:rPr>
          <w:sz w:val="22"/>
          <w:szCs w:val="22"/>
        </w:rPr>
        <w:t>raised</w:t>
      </w:r>
      <w:r>
        <w:rPr>
          <w:sz w:val="22"/>
          <w:szCs w:val="22"/>
        </w:rPr>
        <w:t xml:space="preserve"> on the stone </w:t>
      </w:r>
      <w:r w:rsidR="00B15938">
        <w:rPr>
          <w:sz w:val="22"/>
          <w:szCs w:val="22"/>
        </w:rPr>
        <w:t xml:space="preserve">straddles </w:t>
      </w:r>
      <w:r>
        <w:rPr>
          <w:sz w:val="22"/>
          <w:szCs w:val="22"/>
        </w:rPr>
        <w:t xml:space="preserve">about </w:t>
      </w:r>
      <w:r w:rsidR="004B213B">
        <w:rPr>
          <w:sz w:val="22"/>
          <w:szCs w:val="22"/>
        </w:rPr>
        <w:t>350 m</w:t>
      </w:r>
      <w:r w:rsidR="00EC4F1B">
        <w:rPr>
          <w:sz w:val="22"/>
          <w:szCs w:val="22"/>
        </w:rPr>
        <w:t xml:space="preserve">m above ground </w:t>
      </w:r>
      <w:r w:rsidR="006823AD">
        <w:rPr>
          <w:sz w:val="22"/>
          <w:szCs w:val="22"/>
        </w:rPr>
        <w:t>level</w:t>
      </w:r>
      <w:r w:rsidR="00EC4F1B">
        <w:rPr>
          <w:sz w:val="22"/>
          <w:szCs w:val="22"/>
        </w:rPr>
        <w:t xml:space="preserve">. </w:t>
      </w:r>
      <w:r w:rsidR="00A8336D">
        <w:rPr>
          <w:sz w:val="22"/>
          <w:szCs w:val="22"/>
        </w:rPr>
        <w:t xml:space="preserve">The ground floor is </w:t>
      </w:r>
      <w:r w:rsidR="00D35F03">
        <w:rPr>
          <w:sz w:val="22"/>
          <w:szCs w:val="22"/>
        </w:rPr>
        <w:t xml:space="preserve">a rectangular plan </w:t>
      </w:r>
      <w:r w:rsidR="00D80851">
        <w:rPr>
          <w:sz w:val="22"/>
          <w:szCs w:val="22"/>
        </w:rPr>
        <w:t>4m x 4.8 m</w:t>
      </w:r>
      <w:r w:rsidR="00C74526">
        <w:rPr>
          <w:sz w:val="22"/>
          <w:szCs w:val="22"/>
        </w:rPr>
        <w:t xml:space="preserve"> with a</w:t>
      </w:r>
      <w:r w:rsidR="00EC4F1B">
        <w:rPr>
          <w:sz w:val="22"/>
          <w:szCs w:val="22"/>
        </w:rPr>
        <w:t xml:space="preserve"> timber joists</w:t>
      </w:r>
      <w:r w:rsidR="00FC6077">
        <w:rPr>
          <w:sz w:val="22"/>
          <w:szCs w:val="22"/>
        </w:rPr>
        <w:t xml:space="preserve"> 145 x 60 mm set at </w:t>
      </w:r>
      <w:r w:rsidR="00CD002B">
        <w:rPr>
          <w:sz w:val="22"/>
          <w:szCs w:val="22"/>
        </w:rPr>
        <w:t>350</w:t>
      </w:r>
      <w:r w:rsidR="00FC6077">
        <w:rPr>
          <w:sz w:val="22"/>
          <w:szCs w:val="22"/>
        </w:rPr>
        <w:t xml:space="preserve"> mm </w:t>
      </w:r>
      <w:r w:rsidR="00CD002B">
        <w:rPr>
          <w:sz w:val="22"/>
          <w:szCs w:val="22"/>
        </w:rPr>
        <w:t>spacing a</w:t>
      </w:r>
      <w:r w:rsidR="00EC4F1B">
        <w:rPr>
          <w:sz w:val="22"/>
          <w:szCs w:val="22"/>
        </w:rPr>
        <w:t xml:space="preserve">nd a first floor on </w:t>
      </w:r>
      <w:r w:rsidR="00CD002B">
        <w:rPr>
          <w:sz w:val="22"/>
          <w:szCs w:val="22"/>
        </w:rPr>
        <w:t xml:space="preserve">similar </w:t>
      </w:r>
      <w:r w:rsidR="006823AD">
        <w:rPr>
          <w:sz w:val="22"/>
          <w:szCs w:val="22"/>
        </w:rPr>
        <w:t>joists</w:t>
      </w:r>
      <w:r w:rsidR="00CD002B">
        <w:rPr>
          <w:sz w:val="22"/>
          <w:szCs w:val="22"/>
        </w:rPr>
        <w:t xml:space="preserve">. </w:t>
      </w:r>
    </w:p>
    <w:p w14:paraId="32526A4E" w14:textId="77777777" w:rsidR="00060042" w:rsidRDefault="00060042" w:rsidP="00291C28">
      <w:pPr>
        <w:pStyle w:val="Letterbody"/>
        <w:rPr>
          <w:sz w:val="22"/>
          <w:szCs w:val="22"/>
        </w:rPr>
      </w:pPr>
    </w:p>
    <w:p w14:paraId="1DAB5C8F" w14:textId="58C198CD" w:rsidR="006F5F7A" w:rsidRDefault="00CD002B" w:rsidP="00291C28">
      <w:pPr>
        <w:pStyle w:val="Letterbody"/>
        <w:rPr>
          <w:sz w:val="22"/>
          <w:szCs w:val="22"/>
        </w:rPr>
      </w:pPr>
      <w:r>
        <w:rPr>
          <w:sz w:val="22"/>
          <w:szCs w:val="22"/>
        </w:rPr>
        <w:t xml:space="preserve">There is a central </w:t>
      </w:r>
      <w:r w:rsidR="00060042">
        <w:rPr>
          <w:sz w:val="22"/>
          <w:szCs w:val="22"/>
        </w:rPr>
        <w:t>structural</w:t>
      </w:r>
      <w:r>
        <w:rPr>
          <w:sz w:val="22"/>
          <w:szCs w:val="22"/>
        </w:rPr>
        <w:t xml:space="preserve"> </w:t>
      </w:r>
      <w:r w:rsidR="00060042">
        <w:rPr>
          <w:sz w:val="22"/>
          <w:szCs w:val="22"/>
        </w:rPr>
        <w:t>frame</w:t>
      </w:r>
      <w:r>
        <w:rPr>
          <w:sz w:val="22"/>
          <w:szCs w:val="22"/>
        </w:rPr>
        <w:t xml:space="preserve"> with corner and central posts 160 x 140 mm</w:t>
      </w:r>
      <w:r w:rsidR="000C64D7">
        <w:rPr>
          <w:sz w:val="22"/>
          <w:szCs w:val="22"/>
        </w:rPr>
        <w:t xml:space="preserve"> above straddle stones</w:t>
      </w:r>
      <w:r w:rsidR="00CF3181">
        <w:rPr>
          <w:sz w:val="22"/>
          <w:szCs w:val="22"/>
        </w:rPr>
        <w:t xml:space="preserve"> and floor plate</w:t>
      </w:r>
      <w:r>
        <w:rPr>
          <w:sz w:val="22"/>
          <w:szCs w:val="22"/>
        </w:rPr>
        <w:t xml:space="preserve">. The </w:t>
      </w:r>
      <w:r w:rsidR="00C81B1E">
        <w:rPr>
          <w:sz w:val="22"/>
          <w:szCs w:val="22"/>
        </w:rPr>
        <w:t xml:space="preserve">central </w:t>
      </w:r>
      <w:r>
        <w:rPr>
          <w:sz w:val="22"/>
          <w:szCs w:val="22"/>
        </w:rPr>
        <w:t xml:space="preserve">posts </w:t>
      </w:r>
      <w:r w:rsidR="00D57C39">
        <w:rPr>
          <w:sz w:val="22"/>
          <w:szCs w:val="22"/>
        </w:rPr>
        <w:t xml:space="preserve">support a </w:t>
      </w:r>
      <w:r w:rsidR="00C81B1E">
        <w:rPr>
          <w:sz w:val="22"/>
          <w:szCs w:val="22"/>
        </w:rPr>
        <w:t xml:space="preserve">beam </w:t>
      </w:r>
      <w:r w:rsidR="00A8336D">
        <w:rPr>
          <w:sz w:val="22"/>
          <w:szCs w:val="22"/>
        </w:rPr>
        <w:t xml:space="preserve">spanning </w:t>
      </w:r>
      <w:r w:rsidR="00D57C39">
        <w:rPr>
          <w:sz w:val="22"/>
          <w:szCs w:val="22"/>
        </w:rPr>
        <w:t xml:space="preserve">the 4m shorter span from </w:t>
      </w:r>
      <w:r w:rsidR="00215971">
        <w:rPr>
          <w:sz w:val="22"/>
          <w:szCs w:val="22"/>
        </w:rPr>
        <w:t xml:space="preserve">north to south elevations. This beam comprises </w:t>
      </w:r>
      <w:r w:rsidR="00060042">
        <w:rPr>
          <w:sz w:val="22"/>
          <w:szCs w:val="22"/>
        </w:rPr>
        <w:t>part</w:t>
      </w:r>
      <w:r w:rsidR="00215971">
        <w:rPr>
          <w:sz w:val="22"/>
          <w:szCs w:val="22"/>
        </w:rPr>
        <w:t xml:space="preserve"> </w:t>
      </w:r>
      <w:r w:rsidR="00060042">
        <w:rPr>
          <w:sz w:val="22"/>
          <w:szCs w:val="22"/>
        </w:rPr>
        <w:t xml:space="preserve">of the </w:t>
      </w:r>
      <w:r w:rsidR="00215971">
        <w:rPr>
          <w:sz w:val="22"/>
          <w:szCs w:val="22"/>
        </w:rPr>
        <w:t>main support with</w:t>
      </w:r>
      <w:r w:rsidR="00162BD6">
        <w:rPr>
          <w:sz w:val="22"/>
          <w:szCs w:val="22"/>
        </w:rPr>
        <w:t xml:space="preserve"> </w:t>
      </w:r>
      <w:r w:rsidR="00215971">
        <w:rPr>
          <w:sz w:val="22"/>
          <w:szCs w:val="22"/>
        </w:rPr>
        <w:t>th</w:t>
      </w:r>
      <w:r w:rsidR="00162BD6">
        <w:rPr>
          <w:sz w:val="22"/>
          <w:szCs w:val="22"/>
        </w:rPr>
        <w:t>e</w:t>
      </w:r>
      <w:r w:rsidR="00215971">
        <w:rPr>
          <w:sz w:val="22"/>
          <w:szCs w:val="22"/>
        </w:rPr>
        <w:t xml:space="preserve"> single </w:t>
      </w:r>
      <w:r w:rsidR="00C24C71">
        <w:rPr>
          <w:sz w:val="22"/>
          <w:szCs w:val="22"/>
        </w:rPr>
        <w:t xml:space="preserve">central </w:t>
      </w:r>
      <w:r w:rsidR="00215971">
        <w:rPr>
          <w:sz w:val="22"/>
          <w:szCs w:val="22"/>
        </w:rPr>
        <w:t>truss</w:t>
      </w:r>
      <w:r w:rsidR="00C24C71">
        <w:rPr>
          <w:sz w:val="22"/>
          <w:szCs w:val="22"/>
        </w:rPr>
        <w:t xml:space="preserve"> supporting th</w:t>
      </w:r>
      <w:r w:rsidR="00162BD6">
        <w:rPr>
          <w:sz w:val="22"/>
          <w:szCs w:val="22"/>
        </w:rPr>
        <w:t>e</w:t>
      </w:r>
      <w:r w:rsidR="00C24C71">
        <w:rPr>
          <w:sz w:val="22"/>
          <w:szCs w:val="22"/>
        </w:rPr>
        <w:t xml:space="preserve"> roof to about 6.5 m</w:t>
      </w:r>
      <w:r w:rsidR="00162BD6">
        <w:rPr>
          <w:sz w:val="22"/>
          <w:szCs w:val="22"/>
        </w:rPr>
        <w:t xml:space="preserve">. Access to </w:t>
      </w:r>
      <w:r w:rsidR="004421B0">
        <w:rPr>
          <w:sz w:val="22"/>
          <w:szCs w:val="22"/>
        </w:rPr>
        <w:t xml:space="preserve">the </w:t>
      </w:r>
      <w:r w:rsidR="00162BD6">
        <w:rPr>
          <w:sz w:val="22"/>
          <w:szCs w:val="22"/>
        </w:rPr>
        <w:t>first flo</w:t>
      </w:r>
      <w:r w:rsidR="004421B0">
        <w:rPr>
          <w:sz w:val="22"/>
          <w:szCs w:val="22"/>
        </w:rPr>
        <w:t>o</w:t>
      </w:r>
      <w:r w:rsidR="00162BD6">
        <w:rPr>
          <w:sz w:val="22"/>
          <w:szCs w:val="22"/>
        </w:rPr>
        <w:t xml:space="preserve">r was by a loft ladder </w:t>
      </w:r>
      <w:r w:rsidR="00CF3181">
        <w:rPr>
          <w:sz w:val="22"/>
          <w:szCs w:val="22"/>
        </w:rPr>
        <w:t xml:space="preserve">but has </w:t>
      </w:r>
      <w:r w:rsidR="00EA5C1A">
        <w:rPr>
          <w:sz w:val="22"/>
          <w:szCs w:val="22"/>
        </w:rPr>
        <w:t xml:space="preserve">been </w:t>
      </w:r>
      <w:r w:rsidR="004421B0">
        <w:rPr>
          <w:sz w:val="22"/>
          <w:szCs w:val="22"/>
        </w:rPr>
        <w:t>removed</w:t>
      </w:r>
      <w:r w:rsidR="00EA5C1A">
        <w:rPr>
          <w:sz w:val="22"/>
          <w:szCs w:val="22"/>
        </w:rPr>
        <w:t xml:space="preserve"> during the repair works</w:t>
      </w:r>
      <w:r w:rsidR="00162BD6">
        <w:rPr>
          <w:sz w:val="22"/>
          <w:szCs w:val="22"/>
        </w:rPr>
        <w:t>.</w:t>
      </w:r>
      <w:r w:rsidR="003A25F2">
        <w:rPr>
          <w:sz w:val="22"/>
          <w:szCs w:val="22"/>
        </w:rPr>
        <w:t xml:space="preserve"> </w:t>
      </w:r>
    </w:p>
    <w:p w14:paraId="6C030EAD" w14:textId="77777777" w:rsidR="00CF3181" w:rsidRDefault="00CF3181" w:rsidP="00291C28">
      <w:pPr>
        <w:pStyle w:val="Letterbody"/>
        <w:rPr>
          <w:sz w:val="22"/>
          <w:szCs w:val="22"/>
        </w:rPr>
      </w:pPr>
    </w:p>
    <w:p w14:paraId="57294788" w14:textId="1E647F8C" w:rsidR="003A25F2" w:rsidRDefault="003A25F2" w:rsidP="00291C28">
      <w:pPr>
        <w:pStyle w:val="Letterbody"/>
        <w:rPr>
          <w:sz w:val="22"/>
          <w:szCs w:val="22"/>
        </w:rPr>
      </w:pPr>
      <w:r>
        <w:rPr>
          <w:sz w:val="22"/>
          <w:szCs w:val="22"/>
        </w:rPr>
        <w:t>The</w:t>
      </w:r>
      <w:r w:rsidR="00E14930">
        <w:rPr>
          <w:sz w:val="22"/>
          <w:szCs w:val="22"/>
        </w:rPr>
        <w:t xml:space="preserve"> only opening in the cladding were the</w:t>
      </w:r>
      <w:r w:rsidR="005441D5">
        <w:rPr>
          <w:sz w:val="22"/>
          <w:szCs w:val="22"/>
        </w:rPr>
        <w:t xml:space="preserve"> </w:t>
      </w:r>
      <w:r>
        <w:rPr>
          <w:sz w:val="22"/>
          <w:szCs w:val="22"/>
        </w:rPr>
        <w:t xml:space="preserve">entrance doors </w:t>
      </w:r>
      <w:r w:rsidR="002F1A75">
        <w:rPr>
          <w:sz w:val="22"/>
          <w:szCs w:val="22"/>
        </w:rPr>
        <w:t xml:space="preserve">centrally located between the secondary </w:t>
      </w:r>
      <w:r w:rsidR="000F474D">
        <w:rPr>
          <w:sz w:val="22"/>
          <w:szCs w:val="22"/>
        </w:rPr>
        <w:t>framing on</w:t>
      </w:r>
      <w:r>
        <w:rPr>
          <w:sz w:val="22"/>
          <w:szCs w:val="22"/>
        </w:rPr>
        <w:t xml:space="preserve"> the </w:t>
      </w:r>
      <w:r w:rsidR="000C64D7">
        <w:rPr>
          <w:sz w:val="22"/>
          <w:szCs w:val="22"/>
        </w:rPr>
        <w:t xml:space="preserve">narrower </w:t>
      </w:r>
      <w:r>
        <w:rPr>
          <w:sz w:val="22"/>
          <w:szCs w:val="22"/>
        </w:rPr>
        <w:t xml:space="preserve">east </w:t>
      </w:r>
      <w:r w:rsidR="002F1A75">
        <w:rPr>
          <w:sz w:val="22"/>
          <w:szCs w:val="22"/>
        </w:rPr>
        <w:t>elevation</w:t>
      </w:r>
      <w:r>
        <w:rPr>
          <w:sz w:val="22"/>
          <w:szCs w:val="22"/>
        </w:rPr>
        <w:t xml:space="preserve">. The Granary had </w:t>
      </w:r>
      <w:r w:rsidR="002F1A75">
        <w:rPr>
          <w:sz w:val="22"/>
          <w:szCs w:val="22"/>
        </w:rPr>
        <w:t>been clad</w:t>
      </w:r>
      <w:r>
        <w:rPr>
          <w:sz w:val="22"/>
          <w:szCs w:val="22"/>
        </w:rPr>
        <w:t xml:space="preserve"> in a mixture </w:t>
      </w:r>
      <w:r w:rsidR="002F1A75">
        <w:rPr>
          <w:sz w:val="22"/>
          <w:szCs w:val="22"/>
        </w:rPr>
        <w:t>of</w:t>
      </w:r>
      <w:r>
        <w:rPr>
          <w:sz w:val="22"/>
          <w:szCs w:val="22"/>
        </w:rPr>
        <w:t xml:space="preserve"> </w:t>
      </w:r>
      <w:r>
        <w:rPr>
          <w:sz w:val="22"/>
          <w:szCs w:val="22"/>
        </w:rPr>
        <w:lastRenderedPageBreak/>
        <w:t xml:space="preserve">elm </w:t>
      </w:r>
      <w:r w:rsidR="002F1A75">
        <w:rPr>
          <w:sz w:val="22"/>
          <w:szCs w:val="22"/>
        </w:rPr>
        <w:t xml:space="preserve">boards </w:t>
      </w:r>
      <w:r>
        <w:rPr>
          <w:sz w:val="22"/>
          <w:szCs w:val="22"/>
        </w:rPr>
        <w:t>and modern softwood. Th</w:t>
      </w:r>
      <w:r w:rsidR="00EA5C1A">
        <w:rPr>
          <w:sz w:val="22"/>
          <w:szCs w:val="22"/>
        </w:rPr>
        <w:t>ese</w:t>
      </w:r>
      <w:r>
        <w:rPr>
          <w:sz w:val="22"/>
          <w:szCs w:val="22"/>
        </w:rPr>
        <w:t xml:space="preserve"> ha</w:t>
      </w:r>
      <w:r w:rsidR="002F1A75">
        <w:rPr>
          <w:sz w:val="22"/>
          <w:szCs w:val="22"/>
        </w:rPr>
        <w:t xml:space="preserve">ve in the most part been </w:t>
      </w:r>
      <w:r>
        <w:rPr>
          <w:sz w:val="22"/>
          <w:szCs w:val="22"/>
        </w:rPr>
        <w:t>removed</w:t>
      </w:r>
      <w:r w:rsidR="002F1A75">
        <w:rPr>
          <w:sz w:val="22"/>
          <w:szCs w:val="22"/>
        </w:rPr>
        <w:t xml:space="preserve">. The </w:t>
      </w:r>
      <w:r w:rsidR="00712973">
        <w:rPr>
          <w:sz w:val="22"/>
          <w:szCs w:val="22"/>
        </w:rPr>
        <w:t>roof has</w:t>
      </w:r>
      <w:r>
        <w:rPr>
          <w:sz w:val="22"/>
          <w:szCs w:val="22"/>
        </w:rPr>
        <w:t xml:space="preserve"> a plywood sheathing.</w:t>
      </w:r>
    </w:p>
    <w:p w14:paraId="00014551" w14:textId="77777777" w:rsidR="00291C28" w:rsidRDefault="00291C28" w:rsidP="00291C28">
      <w:pPr>
        <w:pStyle w:val="Letterbody"/>
        <w:rPr>
          <w:sz w:val="22"/>
          <w:szCs w:val="22"/>
        </w:rPr>
      </w:pPr>
    </w:p>
    <w:p w14:paraId="6C44E65D" w14:textId="03C4A931" w:rsidR="000614C8" w:rsidRDefault="00FB7F57" w:rsidP="00291C28">
      <w:pPr>
        <w:pStyle w:val="Letterbody"/>
        <w:rPr>
          <w:sz w:val="22"/>
          <w:szCs w:val="22"/>
        </w:rPr>
      </w:pPr>
      <w:r>
        <w:rPr>
          <w:sz w:val="22"/>
          <w:szCs w:val="22"/>
        </w:rPr>
        <w:t xml:space="preserve">The </w:t>
      </w:r>
      <w:r w:rsidR="00127BCE">
        <w:rPr>
          <w:sz w:val="22"/>
          <w:szCs w:val="22"/>
        </w:rPr>
        <w:t xml:space="preserve">significance of the Granary </w:t>
      </w:r>
      <w:r w:rsidR="00B7666F">
        <w:rPr>
          <w:sz w:val="22"/>
          <w:szCs w:val="22"/>
        </w:rPr>
        <w:t xml:space="preserve">comes from it being a </w:t>
      </w:r>
      <w:r w:rsidR="00DD0BF4">
        <w:rPr>
          <w:sz w:val="22"/>
          <w:szCs w:val="22"/>
        </w:rPr>
        <w:t>freestanding</w:t>
      </w:r>
      <w:r w:rsidR="00AF6109">
        <w:rPr>
          <w:sz w:val="22"/>
          <w:szCs w:val="22"/>
        </w:rPr>
        <w:t xml:space="preserve"> </w:t>
      </w:r>
      <w:r>
        <w:rPr>
          <w:sz w:val="22"/>
          <w:szCs w:val="22"/>
        </w:rPr>
        <w:t>timber fram</w:t>
      </w:r>
      <w:r w:rsidR="00EA5C1A">
        <w:rPr>
          <w:sz w:val="22"/>
          <w:szCs w:val="22"/>
        </w:rPr>
        <w:t>e structure</w:t>
      </w:r>
      <w:r>
        <w:rPr>
          <w:sz w:val="22"/>
          <w:szCs w:val="22"/>
        </w:rPr>
        <w:t xml:space="preserve"> on straddle stones, </w:t>
      </w:r>
      <w:r w:rsidR="00B7666F">
        <w:rPr>
          <w:sz w:val="22"/>
          <w:szCs w:val="22"/>
        </w:rPr>
        <w:t xml:space="preserve">a rectangular open </w:t>
      </w:r>
      <w:r>
        <w:rPr>
          <w:sz w:val="22"/>
          <w:szCs w:val="22"/>
        </w:rPr>
        <w:t xml:space="preserve">plan form </w:t>
      </w:r>
      <w:r w:rsidR="00B7666F">
        <w:rPr>
          <w:sz w:val="22"/>
          <w:szCs w:val="22"/>
        </w:rPr>
        <w:t>and upper floor volume</w:t>
      </w:r>
      <w:r>
        <w:rPr>
          <w:sz w:val="22"/>
          <w:szCs w:val="22"/>
        </w:rPr>
        <w:t>,</w:t>
      </w:r>
      <w:r w:rsidR="001C79E6">
        <w:rPr>
          <w:sz w:val="22"/>
          <w:szCs w:val="22"/>
        </w:rPr>
        <w:t xml:space="preserve"> the interior and exterior cladding, </w:t>
      </w:r>
      <w:r w:rsidR="00EA5C1A">
        <w:rPr>
          <w:sz w:val="22"/>
          <w:szCs w:val="22"/>
        </w:rPr>
        <w:t>the</w:t>
      </w:r>
      <w:r w:rsidR="00AF6109">
        <w:rPr>
          <w:sz w:val="22"/>
          <w:szCs w:val="22"/>
        </w:rPr>
        <w:t xml:space="preserve"> </w:t>
      </w:r>
      <w:r w:rsidR="001C79E6">
        <w:rPr>
          <w:sz w:val="22"/>
          <w:szCs w:val="22"/>
        </w:rPr>
        <w:t>ladder access</w:t>
      </w:r>
      <w:r w:rsidR="00EA5C1A">
        <w:rPr>
          <w:sz w:val="22"/>
          <w:szCs w:val="22"/>
        </w:rPr>
        <w:t xml:space="preserve"> to ground and first </w:t>
      </w:r>
      <w:r w:rsidR="00884EFB">
        <w:rPr>
          <w:sz w:val="22"/>
          <w:szCs w:val="22"/>
        </w:rPr>
        <w:t>floors</w:t>
      </w:r>
      <w:r w:rsidR="001C79E6">
        <w:rPr>
          <w:sz w:val="22"/>
          <w:szCs w:val="22"/>
        </w:rPr>
        <w:t xml:space="preserve">, </w:t>
      </w:r>
      <w:r>
        <w:rPr>
          <w:sz w:val="22"/>
          <w:szCs w:val="22"/>
        </w:rPr>
        <w:t xml:space="preserve">the orientation of the structure, </w:t>
      </w:r>
      <w:r w:rsidR="001C79E6">
        <w:rPr>
          <w:sz w:val="22"/>
          <w:szCs w:val="22"/>
        </w:rPr>
        <w:t xml:space="preserve">roof truss and </w:t>
      </w:r>
      <w:r>
        <w:rPr>
          <w:sz w:val="22"/>
          <w:szCs w:val="22"/>
        </w:rPr>
        <w:t xml:space="preserve">half hipped roof all </w:t>
      </w:r>
      <w:r w:rsidR="001C79E6">
        <w:rPr>
          <w:sz w:val="22"/>
          <w:szCs w:val="22"/>
        </w:rPr>
        <w:t xml:space="preserve">combine to </w:t>
      </w:r>
      <w:r>
        <w:rPr>
          <w:sz w:val="22"/>
          <w:szCs w:val="22"/>
        </w:rPr>
        <w:t>fo</w:t>
      </w:r>
      <w:r w:rsidR="001C79E6">
        <w:rPr>
          <w:sz w:val="22"/>
          <w:szCs w:val="22"/>
        </w:rPr>
        <w:t>r</w:t>
      </w:r>
      <w:r>
        <w:rPr>
          <w:sz w:val="22"/>
          <w:szCs w:val="22"/>
        </w:rPr>
        <w:t>m part of the significance of the</w:t>
      </w:r>
      <w:r w:rsidR="003371FB">
        <w:rPr>
          <w:sz w:val="22"/>
          <w:szCs w:val="22"/>
        </w:rPr>
        <w:t xml:space="preserve"> Granary</w:t>
      </w:r>
      <w:r>
        <w:rPr>
          <w:sz w:val="22"/>
          <w:szCs w:val="22"/>
        </w:rPr>
        <w:t xml:space="preserve"> building. </w:t>
      </w:r>
    </w:p>
    <w:p w14:paraId="6C848E47" w14:textId="77777777" w:rsidR="000614C8" w:rsidRDefault="000614C8" w:rsidP="00291C28">
      <w:pPr>
        <w:pStyle w:val="Letterbody"/>
        <w:rPr>
          <w:sz w:val="22"/>
          <w:szCs w:val="22"/>
        </w:rPr>
      </w:pPr>
    </w:p>
    <w:p w14:paraId="5872D8D6" w14:textId="77777777" w:rsidR="004566BC" w:rsidRDefault="00194FDD" w:rsidP="00291C28">
      <w:pPr>
        <w:pStyle w:val="Letterbody"/>
        <w:rPr>
          <w:sz w:val="22"/>
          <w:szCs w:val="22"/>
        </w:rPr>
      </w:pPr>
      <w:r>
        <w:rPr>
          <w:sz w:val="22"/>
          <w:szCs w:val="22"/>
        </w:rPr>
        <w:t xml:space="preserve">The second aspect of the application </w:t>
      </w:r>
      <w:r w:rsidR="00DD6788">
        <w:rPr>
          <w:sz w:val="22"/>
          <w:szCs w:val="22"/>
        </w:rPr>
        <w:t>is the</w:t>
      </w:r>
      <w:r w:rsidR="00995FF0">
        <w:rPr>
          <w:sz w:val="22"/>
          <w:szCs w:val="22"/>
        </w:rPr>
        <w:t xml:space="preserve"> proposal</w:t>
      </w:r>
      <w:r w:rsidR="00DD6788">
        <w:rPr>
          <w:sz w:val="22"/>
          <w:szCs w:val="22"/>
        </w:rPr>
        <w:t xml:space="preserve"> to </w:t>
      </w:r>
      <w:r w:rsidR="00995FF0">
        <w:rPr>
          <w:sz w:val="22"/>
          <w:szCs w:val="22"/>
        </w:rPr>
        <w:t>convert</w:t>
      </w:r>
      <w:r w:rsidR="00DD6788">
        <w:rPr>
          <w:sz w:val="22"/>
          <w:szCs w:val="22"/>
        </w:rPr>
        <w:t xml:space="preserve"> the </w:t>
      </w:r>
      <w:r w:rsidR="00B12135">
        <w:rPr>
          <w:sz w:val="22"/>
          <w:szCs w:val="22"/>
        </w:rPr>
        <w:t>Granary</w:t>
      </w:r>
      <w:r w:rsidR="0022169F">
        <w:rPr>
          <w:sz w:val="22"/>
          <w:szCs w:val="22"/>
        </w:rPr>
        <w:t xml:space="preserve"> to the separate residential unit </w:t>
      </w:r>
      <w:r w:rsidR="004566BC">
        <w:rPr>
          <w:sz w:val="22"/>
          <w:szCs w:val="22"/>
        </w:rPr>
        <w:t xml:space="preserve">as this will be the only use to enable </w:t>
      </w:r>
      <w:r w:rsidR="0022169F">
        <w:rPr>
          <w:sz w:val="22"/>
          <w:szCs w:val="22"/>
        </w:rPr>
        <w:t>the completion of the conversion works</w:t>
      </w:r>
      <w:r w:rsidR="00B12135">
        <w:rPr>
          <w:sz w:val="22"/>
          <w:szCs w:val="22"/>
        </w:rPr>
        <w:t xml:space="preserve">. </w:t>
      </w:r>
    </w:p>
    <w:p w14:paraId="096D17A2" w14:textId="77777777" w:rsidR="004566BC" w:rsidRDefault="004566BC" w:rsidP="00291C28">
      <w:pPr>
        <w:pStyle w:val="Letterbody"/>
        <w:rPr>
          <w:sz w:val="22"/>
          <w:szCs w:val="22"/>
        </w:rPr>
      </w:pPr>
    </w:p>
    <w:p w14:paraId="7826DA7B" w14:textId="48F56694" w:rsidR="000614C8" w:rsidRDefault="00995FF0" w:rsidP="00291C28">
      <w:pPr>
        <w:pStyle w:val="Letterbody"/>
        <w:rPr>
          <w:sz w:val="22"/>
          <w:szCs w:val="22"/>
        </w:rPr>
      </w:pPr>
      <w:r>
        <w:rPr>
          <w:sz w:val="22"/>
          <w:szCs w:val="22"/>
        </w:rPr>
        <w:t>This proposal</w:t>
      </w:r>
      <w:r w:rsidR="00B12135">
        <w:rPr>
          <w:sz w:val="22"/>
          <w:szCs w:val="22"/>
        </w:rPr>
        <w:t xml:space="preserve"> includes </w:t>
      </w:r>
      <w:r w:rsidR="0013526D">
        <w:rPr>
          <w:sz w:val="22"/>
          <w:szCs w:val="22"/>
        </w:rPr>
        <w:t>an extension link</w:t>
      </w:r>
      <w:r w:rsidR="00B12135">
        <w:rPr>
          <w:sz w:val="22"/>
          <w:szCs w:val="22"/>
        </w:rPr>
        <w:t xml:space="preserve"> </w:t>
      </w:r>
      <w:r w:rsidR="0013526D">
        <w:rPr>
          <w:sz w:val="22"/>
          <w:szCs w:val="22"/>
        </w:rPr>
        <w:t xml:space="preserve">to the </w:t>
      </w:r>
      <w:r>
        <w:rPr>
          <w:sz w:val="22"/>
          <w:szCs w:val="22"/>
        </w:rPr>
        <w:t>neighbouring</w:t>
      </w:r>
      <w:r w:rsidR="00B12135">
        <w:rPr>
          <w:sz w:val="22"/>
          <w:szCs w:val="22"/>
        </w:rPr>
        <w:t xml:space="preserve"> </w:t>
      </w:r>
      <w:r w:rsidR="00012F07">
        <w:rPr>
          <w:sz w:val="22"/>
          <w:szCs w:val="22"/>
        </w:rPr>
        <w:t xml:space="preserve">single </w:t>
      </w:r>
      <w:r w:rsidR="00303841">
        <w:rPr>
          <w:sz w:val="22"/>
          <w:szCs w:val="22"/>
        </w:rPr>
        <w:t>store building</w:t>
      </w:r>
      <w:r w:rsidR="0013526D">
        <w:rPr>
          <w:sz w:val="22"/>
          <w:szCs w:val="22"/>
        </w:rPr>
        <w:t xml:space="preserve"> and its conversion and extension. The store </w:t>
      </w:r>
      <w:r w:rsidR="00144F57">
        <w:rPr>
          <w:sz w:val="22"/>
          <w:szCs w:val="22"/>
        </w:rPr>
        <w:t>is attached</w:t>
      </w:r>
      <w:r w:rsidR="00B12135">
        <w:rPr>
          <w:sz w:val="22"/>
          <w:szCs w:val="22"/>
        </w:rPr>
        <w:t xml:space="preserve"> </w:t>
      </w:r>
      <w:r>
        <w:rPr>
          <w:sz w:val="22"/>
          <w:szCs w:val="22"/>
        </w:rPr>
        <w:t>to</w:t>
      </w:r>
      <w:r w:rsidR="00B12135">
        <w:rPr>
          <w:sz w:val="22"/>
          <w:szCs w:val="22"/>
        </w:rPr>
        <w:t xml:space="preserve"> </w:t>
      </w:r>
      <w:r>
        <w:rPr>
          <w:sz w:val="22"/>
          <w:szCs w:val="22"/>
        </w:rPr>
        <w:t>the</w:t>
      </w:r>
      <w:r w:rsidR="00012F07">
        <w:rPr>
          <w:sz w:val="22"/>
          <w:szCs w:val="22"/>
        </w:rPr>
        <w:t xml:space="preserve"> boundary wall </w:t>
      </w:r>
      <w:r w:rsidR="00303841">
        <w:rPr>
          <w:sz w:val="22"/>
          <w:szCs w:val="22"/>
        </w:rPr>
        <w:t>forming</w:t>
      </w:r>
      <w:r w:rsidR="00012F07">
        <w:rPr>
          <w:sz w:val="22"/>
          <w:szCs w:val="22"/>
        </w:rPr>
        <w:t xml:space="preserve"> </w:t>
      </w:r>
      <w:r w:rsidR="00303841">
        <w:rPr>
          <w:sz w:val="22"/>
          <w:szCs w:val="22"/>
        </w:rPr>
        <w:t>the</w:t>
      </w:r>
      <w:r w:rsidR="00012F07">
        <w:rPr>
          <w:sz w:val="22"/>
          <w:szCs w:val="22"/>
        </w:rPr>
        <w:t xml:space="preserve"> </w:t>
      </w:r>
      <w:r w:rsidR="00303841">
        <w:rPr>
          <w:sz w:val="22"/>
          <w:szCs w:val="22"/>
        </w:rPr>
        <w:t>south end of the Farmhouse single storey addition</w:t>
      </w:r>
      <w:r w:rsidR="00012F07">
        <w:rPr>
          <w:sz w:val="22"/>
          <w:szCs w:val="22"/>
        </w:rPr>
        <w:t>.</w:t>
      </w:r>
    </w:p>
    <w:p w14:paraId="4AB19E2D" w14:textId="77777777" w:rsidR="000614C8" w:rsidRDefault="000614C8" w:rsidP="00291C28">
      <w:pPr>
        <w:pStyle w:val="Letterbody"/>
        <w:rPr>
          <w:sz w:val="22"/>
          <w:szCs w:val="22"/>
        </w:rPr>
      </w:pPr>
    </w:p>
    <w:p w14:paraId="61ACC365" w14:textId="7165025E" w:rsidR="00DB762A" w:rsidRDefault="00D44F69" w:rsidP="00291C28">
      <w:pPr>
        <w:pStyle w:val="Letterbody"/>
        <w:rPr>
          <w:sz w:val="22"/>
          <w:szCs w:val="22"/>
        </w:rPr>
      </w:pPr>
      <w:r>
        <w:rPr>
          <w:sz w:val="22"/>
          <w:szCs w:val="22"/>
        </w:rPr>
        <w:t>The floor are</w:t>
      </w:r>
      <w:r w:rsidR="00F90157">
        <w:rPr>
          <w:sz w:val="22"/>
          <w:szCs w:val="22"/>
        </w:rPr>
        <w:t>a</w:t>
      </w:r>
      <w:r>
        <w:rPr>
          <w:sz w:val="22"/>
          <w:szCs w:val="22"/>
        </w:rPr>
        <w:t xml:space="preserve"> of the </w:t>
      </w:r>
      <w:r w:rsidR="00F90157">
        <w:rPr>
          <w:sz w:val="22"/>
          <w:szCs w:val="22"/>
        </w:rPr>
        <w:t xml:space="preserve">two floors of the </w:t>
      </w:r>
      <w:r>
        <w:rPr>
          <w:sz w:val="22"/>
          <w:szCs w:val="22"/>
        </w:rPr>
        <w:t xml:space="preserve">Granary </w:t>
      </w:r>
      <w:r w:rsidR="004A3774">
        <w:rPr>
          <w:sz w:val="22"/>
          <w:szCs w:val="22"/>
        </w:rPr>
        <w:t>is 35 sqm. The</w:t>
      </w:r>
      <w:r w:rsidR="00611C70">
        <w:rPr>
          <w:sz w:val="22"/>
          <w:szCs w:val="22"/>
        </w:rPr>
        <w:t xml:space="preserve"> Nationally </w:t>
      </w:r>
      <w:r w:rsidR="00992182">
        <w:rPr>
          <w:sz w:val="22"/>
          <w:szCs w:val="22"/>
        </w:rPr>
        <w:t>prescribed</w:t>
      </w:r>
      <w:r w:rsidR="00611C70">
        <w:rPr>
          <w:sz w:val="22"/>
          <w:szCs w:val="22"/>
        </w:rPr>
        <w:t xml:space="preserve"> Space Standards </w:t>
      </w:r>
      <w:r w:rsidR="00992182">
        <w:rPr>
          <w:sz w:val="22"/>
          <w:szCs w:val="22"/>
        </w:rPr>
        <w:t xml:space="preserve">guidance </w:t>
      </w:r>
      <w:r w:rsidR="00144F57">
        <w:rPr>
          <w:sz w:val="22"/>
          <w:szCs w:val="22"/>
        </w:rPr>
        <w:t xml:space="preserve">suggests </w:t>
      </w:r>
      <w:r w:rsidR="00992182">
        <w:rPr>
          <w:sz w:val="22"/>
          <w:szCs w:val="22"/>
        </w:rPr>
        <w:t xml:space="preserve">a 1 bed two storey dwelling must be 58 sq m. </w:t>
      </w:r>
      <w:r w:rsidR="00CC7529">
        <w:rPr>
          <w:sz w:val="22"/>
          <w:szCs w:val="22"/>
        </w:rPr>
        <w:t>hence t</w:t>
      </w:r>
      <w:r w:rsidR="00144F57">
        <w:rPr>
          <w:sz w:val="22"/>
          <w:szCs w:val="22"/>
        </w:rPr>
        <w:t xml:space="preserve">he </w:t>
      </w:r>
      <w:r w:rsidR="00CC7529">
        <w:rPr>
          <w:sz w:val="22"/>
          <w:szCs w:val="22"/>
        </w:rPr>
        <w:t>ne</w:t>
      </w:r>
      <w:r w:rsidR="00FF4E1F">
        <w:rPr>
          <w:sz w:val="22"/>
          <w:szCs w:val="22"/>
        </w:rPr>
        <w:t>e</w:t>
      </w:r>
      <w:r w:rsidR="00CC7529">
        <w:rPr>
          <w:sz w:val="22"/>
          <w:szCs w:val="22"/>
        </w:rPr>
        <w:t>d to ex</w:t>
      </w:r>
      <w:r w:rsidR="00144F57">
        <w:rPr>
          <w:sz w:val="22"/>
          <w:szCs w:val="22"/>
        </w:rPr>
        <w:t>tend the Granary by adding a link addition and convert</w:t>
      </w:r>
      <w:r w:rsidR="002457AD">
        <w:rPr>
          <w:sz w:val="22"/>
          <w:szCs w:val="22"/>
        </w:rPr>
        <w:t xml:space="preserve"> and extend</w:t>
      </w:r>
      <w:r w:rsidR="00144F57">
        <w:rPr>
          <w:sz w:val="22"/>
          <w:szCs w:val="22"/>
        </w:rPr>
        <w:t xml:space="preserve"> the </w:t>
      </w:r>
      <w:r w:rsidR="00F509D1">
        <w:rPr>
          <w:sz w:val="22"/>
          <w:szCs w:val="22"/>
        </w:rPr>
        <w:t xml:space="preserve">neighbouring </w:t>
      </w:r>
      <w:r w:rsidR="00831B10">
        <w:rPr>
          <w:sz w:val="22"/>
          <w:szCs w:val="22"/>
        </w:rPr>
        <w:t xml:space="preserve">single storey </w:t>
      </w:r>
      <w:r w:rsidR="00144F57">
        <w:rPr>
          <w:sz w:val="22"/>
          <w:szCs w:val="22"/>
        </w:rPr>
        <w:t xml:space="preserve">store to achieve a sufficient size unit. </w:t>
      </w:r>
    </w:p>
    <w:p w14:paraId="5A4660EA" w14:textId="77777777" w:rsidR="00DB762A" w:rsidRDefault="00DB762A" w:rsidP="00291C28">
      <w:pPr>
        <w:pStyle w:val="Letterbody"/>
        <w:rPr>
          <w:sz w:val="22"/>
          <w:szCs w:val="22"/>
        </w:rPr>
      </w:pPr>
    </w:p>
    <w:p w14:paraId="02506F73" w14:textId="01F104A2" w:rsidR="000614C8" w:rsidRDefault="00144F57" w:rsidP="00291C28">
      <w:pPr>
        <w:pStyle w:val="Letterbody"/>
        <w:rPr>
          <w:sz w:val="22"/>
          <w:szCs w:val="22"/>
        </w:rPr>
      </w:pPr>
      <w:r>
        <w:rPr>
          <w:sz w:val="22"/>
          <w:szCs w:val="22"/>
        </w:rPr>
        <w:t>However,</w:t>
      </w:r>
      <w:r w:rsidR="00417BDC">
        <w:rPr>
          <w:sz w:val="22"/>
          <w:szCs w:val="22"/>
        </w:rPr>
        <w:t xml:space="preserve"> just in simple space standards the proposal f</w:t>
      </w:r>
      <w:r>
        <w:rPr>
          <w:sz w:val="22"/>
          <w:szCs w:val="22"/>
        </w:rPr>
        <w:t xml:space="preserve">loor area achieved is </w:t>
      </w:r>
      <w:r w:rsidR="000738D9">
        <w:rPr>
          <w:sz w:val="22"/>
          <w:szCs w:val="22"/>
        </w:rPr>
        <w:t>around 56 sq m</w:t>
      </w:r>
      <w:r w:rsidR="00417BDC">
        <w:rPr>
          <w:sz w:val="22"/>
          <w:szCs w:val="22"/>
        </w:rPr>
        <w:t>.</w:t>
      </w:r>
      <w:r w:rsidR="000738D9">
        <w:rPr>
          <w:sz w:val="22"/>
          <w:szCs w:val="22"/>
        </w:rPr>
        <w:t xml:space="preserve"> </w:t>
      </w:r>
    </w:p>
    <w:p w14:paraId="4C7B3166" w14:textId="77777777" w:rsidR="000614C8" w:rsidRDefault="000614C8" w:rsidP="00291C28">
      <w:pPr>
        <w:pStyle w:val="Letterbody"/>
        <w:rPr>
          <w:sz w:val="22"/>
          <w:szCs w:val="22"/>
        </w:rPr>
      </w:pPr>
    </w:p>
    <w:p w14:paraId="4906630D" w14:textId="08831E71" w:rsidR="00A67B9D" w:rsidRDefault="00417BDC" w:rsidP="00291C28">
      <w:pPr>
        <w:pStyle w:val="Letterbody"/>
        <w:rPr>
          <w:sz w:val="22"/>
          <w:szCs w:val="22"/>
        </w:rPr>
      </w:pPr>
      <w:r>
        <w:rPr>
          <w:sz w:val="22"/>
          <w:szCs w:val="22"/>
        </w:rPr>
        <w:t>This</w:t>
      </w:r>
      <w:r w:rsidR="00980FF6">
        <w:rPr>
          <w:sz w:val="22"/>
          <w:szCs w:val="22"/>
        </w:rPr>
        <w:t xml:space="preserve"> floor area is </w:t>
      </w:r>
      <w:r>
        <w:rPr>
          <w:sz w:val="22"/>
          <w:szCs w:val="22"/>
        </w:rPr>
        <w:t xml:space="preserve">achieved with </w:t>
      </w:r>
      <w:r w:rsidR="008F7C4B">
        <w:rPr>
          <w:sz w:val="22"/>
          <w:szCs w:val="22"/>
        </w:rPr>
        <w:t>substantial alterations to the Granary</w:t>
      </w:r>
      <w:r w:rsidR="009D00E9">
        <w:rPr>
          <w:sz w:val="22"/>
          <w:szCs w:val="22"/>
        </w:rPr>
        <w:t xml:space="preserve"> including to t</w:t>
      </w:r>
      <w:r w:rsidR="007049C1">
        <w:rPr>
          <w:sz w:val="22"/>
          <w:szCs w:val="22"/>
        </w:rPr>
        <w:t xml:space="preserve">he </w:t>
      </w:r>
      <w:r w:rsidR="00497F5A">
        <w:rPr>
          <w:sz w:val="22"/>
          <w:szCs w:val="22"/>
        </w:rPr>
        <w:t>elevation</w:t>
      </w:r>
      <w:r w:rsidR="00DD0BF4">
        <w:rPr>
          <w:sz w:val="22"/>
          <w:szCs w:val="22"/>
        </w:rPr>
        <w:t xml:space="preserve"> cladding</w:t>
      </w:r>
      <w:r w:rsidR="009D00E9">
        <w:rPr>
          <w:sz w:val="22"/>
          <w:szCs w:val="22"/>
        </w:rPr>
        <w:t>, extensive new</w:t>
      </w:r>
      <w:r w:rsidR="008F7C4B">
        <w:rPr>
          <w:sz w:val="22"/>
          <w:szCs w:val="22"/>
        </w:rPr>
        <w:t xml:space="preserve"> </w:t>
      </w:r>
      <w:r w:rsidR="00497F5A">
        <w:rPr>
          <w:sz w:val="22"/>
          <w:szCs w:val="22"/>
        </w:rPr>
        <w:t>openings</w:t>
      </w:r>
      <w:r w:rsidR="007049C1">
        <w:rPr>
          <w:sz w:val="22"/>
          <w:szCs w:val="22"/>
        </w:rPr>
        <w:t xml:space="preserve">, </w:t>
      </w:r>
      <w:r w:rsidR="009D00E9">
        <w:rPr>
          <w:sz w:val="22"/>
          <w:szCs w:val="22"/>
        </w:rPr>
        <w:t>change to its</w:t>
      </w:r>
      <w:r w:rsidR="00497F5A">
        <w:rPr>
          <w:sz w:val="22"/>
          <w:szCs w:val="22"/>
        </w:rPr>
        <w:t xml:space="preserve"> plan form orientation, and the need to extend and link </w:t>
      </w:r>
      <w:r w:rsidR="00AF6109">
        <w:rPr>
          <w:sz w:val="22"/>
          <w:szCs w:val="22"/>
        </w:rPr>
        <w:t>to</w:t>
      </w:r>
      <w:r w:rsidR="00497F5A">
        <w:rPr>
          <w:sz w:val="22"/>
          <w:szCs w:val="22"/>
        </w:rPr>
        <w:t xml:space="preserve"> another </w:t>
      </w:r>
      <w:r w:rsidR="00AF6109">
        <w:rPr>
          <w:sz w:val="22"/>
          <w:szCs w:val="22"/>
        </w:rPr>
        <w:t xml:space="preserve">curtilage listed buildings with </w:t>
      </w:r>
      <w:r w:rsidR="00497F5A">
        <w:rPr>
          <w:sz w:val="22"/>
          <w:szCs w:val="22"/>
        </w:rPr>
        <w:t xml:space="preserve">level changes and </w:t>
      </w:r>
      <w:r w:rsidR="00AF6109">
        <w:rPr>
          <w:sz w:val="22"/>
          <w:szCs w:val="22"/>
        </w:rPr>
        <w:t>further extension</w:t>
      </w:r>
      <w:r w:rsidR="00B83C0F">
        <w:rPr>
          <w:sz w:val="22"/>
          <w:szCs w:val="22"/>
        </w:rPr>
        <w:t xml:space="preserve"> of the store</w:t>
      </w:r>
      <w:r w:rsidR="00AF6109">
        <w:rPr>
          <w:sz w:val="22"/>
          <w:szCs w:val="22"/>
        </w:rPr>
        <w:t xml:space="preserve">. </w:t>
      </w:r>
    </w:p>
    <w:p w14:paraId="16AD8145" w14:textId="77777777" w:rsidR="00A67B9D" w:rsidRDefault="00A67B9D" w:rsidP="00291C28">
      <w:pPr>
        <w:pStyle w:val="Letterbody"/>
        <w:rPr>
          <w:sz w:val="22"/>
          <w:szCs w:val="22"/>
        </w:rPr>
      </w:pPr>
    </w:p>
    <w:p w14:paraId="0A0EA483" w14:textId="77777777" w:rsidR="00D00CCE" w:rsidRDefault="00A67B9D" w:rsidP="00291C28">
      <w:pPr>
        <w:pStyle w:val="Letterbody"/>
        <w:rPr>
          <w:sz w:val="22"/>
          <w:szCs w:val="22"/>
        </w:rPr>
      </w:pPr>
      <w:r>
        <w:rPr>
          <w:sz w:val="22"/>
          <w:szCs w:val="22"/>
        </w:rPr>
        <w:t xml:space="preserve">In </w:t>
      </w:r>
      <w:r w:rsidR="00156BC2">
        <w:rPr>
          <w:sz w:val="22"/>
          <w:szCs w:val="22"/>
        </w:rPr>
        <w:t>addition,</w:t>
      </w:r>
      <w:r>
        <w:rPr>
          <w:sz w:val="22"/>
          <w:szCs w:val="22"/>
        </w:rPr>
        <w:t xml:space="preserve"> the conversion </w:t>
      </w:r>
      <w:r w:rsidR="00C40A9B">
        <w:rPr>
          <w:sz w:val="22"/>
          <w:szCs w:val="22"/>
        </w:rPr>
        <w:t xml:space="preserve">details </w:t>
      </w:r>
      <w:r w:rsidR="00156BC2">
        <w:rPr>
          <w:sz w:val="22"/>
          <w:szCs w:val="22"/>
        </w:rPr>
        <w:t>include</w:t>
      </w:r>
      <w:r w:rsidR="00C40A9B">
        <w:rPr>
          <w:sz w:val="22"/>
          <w:szCs w:val="22"/>
        </w:rPr>
        <w:t xml:space="preserve"> </w:t>
      </w:r>
      <w:r w:rsidR="00156BC2">
        <w:rPr>
          <w:sz w:val="22"/>
          <w:szCs w:val="22"/>
        </w:rPr>
        <w:t>insulation</w:t>
      </w:r>
      <w:r w:rsidR="00C40A9B">
        <w:rPr>
          <w:sz w:val="22"/>
          <w:szCs w:val="22"/>
        </w:rPr>
        <w:t xml:space="preserve"> between the existing studs of the </w:t>
      </w:r>
      <w:r w:rsidR="00156BC2">
        <w:rPr>
          <w:sz w:val="22"/>
          <w:szCs w:val="22"/>
        </w:rPr>
        <w:t>Granary</w:t>
      </w:r>
      <w:r w:rsidR="00C40A9B">
        <w:rPr>
          <w:sz w:val="22"/>
          <w:szCs w:val="22"/>
        </w:rPr>
        <w:t xml:space="preserve"> </w:t>
      </w:r>
      <w:r w:rsidR="00156BC2">
        <w:rPr>
          <w:sz w:val="22"/>
          <w:szCs w:val="22"/>
        </w:rPr>
        <w:t xml:space="preserve">with reinstatement </w:t>
      </w:r>
      <w:r w:rsidR="00B31812">
        <w:rPr>
          <w:sz w:val="22"/>
          <w:szCs w:val="22"/>
        </w:rPr>
        <w:t>of horizontal</w:t>
      </w:r>
      <w:r w:rsidR="00C155CF">
        <w:rPr>
          <w:sz w:val="22"/>
          <w:szCs w:val="22"/>
        </w:rPr>
        <w:t xml:space="preserve"> boarding </w:t>
      </w:r>
      <w:r w:rsidR="00156BC2">
        <w:rPr>
          <w:sz w:val="22"/>
          <w:szCs w:val="22"/>
        </w:rPr>
        <w:t>externally</w:t>
      </w:r>
      <w:r w:rsidR="008D459D">
        <w:rPr>
          <w:sz w:val="22"/>
          <w:szCs w:val="22"/>
        </w:rPr>
        <w:t xml:space="preserve"> and </w:t>
      </w:r>
      <w:r w:rsidR="00FB021E">
        <w:rPr>
          <w:sz w:val="22"/>
          <w:szCs w:val="22"/>
        </w:rPr>
        <w:t>internal plasterboard</w:t>
      </w:r>
      <w:r w:rsidR="00424DD0">
        <w:rPr>
          <w:sz w:val="22"/>
          <w:szCs w:val="22"/>
        </w:rPr>
        <w:t xml:space="preserve"> finish </w:t>
      </w:r>
      <w:r w:rsidR="00FB021E">
        <w:rPr>
          <w:sz w:val="22"/>
          <w:szCs w:val="22"/>
        </w:rPr>
        <w:t xml:space="preserve">between timber frame to </w:t>
      </w:r>
      <w:r w:rsidR="00B31812">
        <w:rPr>
          <w:sz w:val="22"/>
          <w:szCs w:val="22"/>
        </w:rPr>
        <w:t>e</w:t>
      </w:r>
      <w:r w:rsidR="00FB021E">
        <w:rPr>
          <w:sz w:val="22"/>
          <w:szCs w:val="22"/>
        </w:rPr>
        <w:t xml:space="preserve">xpose the </w:t>
      </w:r>
      <w:r w:rsidR="00B31812">
        <w:rPr>
          <w:sz w:val="22"/>
          <w:szCs w:val="22"/>
        </w:rPr>
        <w:t xml:space="preserve">framing. </w:t>
      </w:r>
    </w:p>
    <w:p w14:paraId="52F6633C" w14:textId="77777777" w:rsidR="00D00CCE" w:rsidRDefault="00D00CCE" w:rsidP="00291C28">
      <w:pPr>
        <w:pStyle w:val="Letterbody"/>
        <w:rPr>
          <w:sz w:val="22"/>
          <w:szCs w:val="22"/>
        </w:rPr>
      </w:pPr>
    </w:p>
    <w:p w14:paraId="02CFB88B" w14:textId="6FE6955A" w:rsidR="00A67B9D" w:rsidRDefault="00B31812" w:rsidP="00291C28">
      <w:pPr>
        <w:pStyle w:val="Letterbody"/>
        <w:rPr>
          <w:sz w:val="22"/>
          <w:szCs w:val="22"/>
        </w:rPr>
      </w:pPr>
      <w:r>
        <w:rPr>
          <w:sz w:val="22"/>
          <w:szCs w:val="22"/>
        </w:rPr>
        <w:t xml:space="preserve">This </w:t>
      </w:r>
      <w:r w:rsidR="00B83C0F">
        <w:rPr>
          <w:sz w:val="22"/>
          <w:szCs w:val="22"/>
        </w:rPr>
        <w:t>internal finish does not follow</w:t>
      </w:r>
      <w:r w:rsidR="00424DD0">
        <w:rPr>
          <w:sz w:val="22"/>
          <w:szCs w:val="22"/>
        </w:rPr>
        <w:t xml:space="preserve"> the </w:t>
      </w:r>
      <w:r>
        <w:rPr>
          <w:sz w:val="22"/>
          <w:szCs w:val="22"/>
        </w:rPr>
        <w:t>tradition</w:t>
      </w:r>
      <w:r w:rsidR="00424DD0">
        <w:rPr>
          <w:sz w:val="22"/>
          <w:szCs w:val="22"/>
        </w:rPr>
        <w:t xml:space="preserve"> of </w:t>
      </w:r>
      <w:r>
        <w:rPr>
          <w:sz w:val="22"/>
          <w:szCs w:val="22"/>
        </w:rPr>
        <w:t>this</w:t>
      </w:r>
      <w:r w:rsidR="00424DD0">
        <w:rPr>
          <w:sz w:val="22"/>
          <w:szCs w:val="22"/>
        </w:rPr>
        <w:t xml:space="preserve"> simple building which </w:t>
      </w:r>
      <w:r w:rsidR="00B83C0F">
        <w:rPr>
          <w:sz w:val="22"/>
          <w:szCs w:val="22"/>
        </w:rPr>
        <w:t xml:space="preserve">has evidently </w:t>
      </w:r>
      <w:r w:rsidR="00424DD0">
        <w:rPr>
          <w:sz w:val="22"/>
          <w:szCs w:val="22"/>
        </w:rPr>
        <w:t xml:space="preserve">wide boards for </w:t>
      </w:r>
      <w:r>
        <w:rPr>
          <w:sz w:val="22"/>
          <w:szCs w:val="22"/>
        </w:rPr>
        <w:t>internal</w:t>
      </w:r>
      <w:r w:rsidR="00424DD0">
        <w:rPr>
          <w:sz w:val="22"/>
          <w:szCs w:val="22"/>
        </w:rPr>
        <w:t xml:space="preserve"> cladding. </w:t>
      </w:r>
      <w:r w:rsidR="00B83C0F">
        <w:rPr>
          <w:sz w:val="22"/>
          <w:szCs w:val="22"/>
        </w:rPr>
        <w:t>These at least in part need to be reinstated</w:t>
      </w:r>
      <w:r w:rsidR="00D00CCE">
        <w:rPr>
          <w:sz w:val="22"/>
          <w:szCs w:val="22"/>
        </w:rPr>
        <w:t xml:space="preserve"> in any refurbishment</w:t>
      </w:r>
      <w:r w:rsidR="00B83C0F">
        <w:rPr>
          <w:sz w:val="22"/>
          <w:szCs w:val="22"/>
        </w:rPr>
        <w:t>.</w:t>
      </w:r>
    </w:p>
    <w:p w14:paraId="348478BA" w14:textId="77777777" w:rsidR="00483E19" w:rsidRDefault="00483E19" w:rsidP="00291C28">
      <w:pPr>
        <w:pStyle w:val="Letterbody"/>
        <w:rPr>
          <w:sz w:val="22"/>
          <w:szCs w:val="22"/>
        </w:rPr>
      </w:pPr>
    </w:p>
    <w:p w14:paraId="2F712C38" w14:textId="4D96D2D0" w:rsidR="002360F8" w:rsidRDefault="002360F8" w:rsidP="00291C28">
      <w:pPr>
        <w:pStyle w:val="Letterbody"/>
        <w:rPr>
          <w:sz w:val="22"/>
          <w:szCs w:val="22"/>
        </w:rPr>
      </w:pPr>
      <w:r>
        <w:rPr>
          <w:sz w:val="22"/>
          <w:szCs w:val="22"/>
        </w:rPr>
        <w:t xml:space="preserve">The openings to the </w:t>
      </w:r>
      <w:r w:rsidR="00AA6407">
        <w:rPr>
          <w:sz w:val="22"/>
          <w:szCs w:val="22"/>
        </w:rPr>
        <w:t>original</w:t>
      </w:r>
      <w:r>
        <w:rPr>
          <w:sz w:val="22"/>
          <w:szCs w:val="22"/>
        </w:rPr>
        <w:t xml:space="preserve"> Granary </w:t>
      </w:r>
      <w:r w:rsidR="00AA6407">
        <w:rPr>
          <w:sz w:val="22"/>
          <w:szCs w:val="22"/>
        </w:rPr>
        <w:t>building</w:t>
      </w:r>
      <w:r>
        <w:rPr>
          <w:sz w:val="22"/>
          <w:szCs w:val="22"/>
        </w:rPr>
        <w:t xml:space="preserve"> were limited to the door entry between the stud to the east elevation. A later 20</w:t>
      </w:r>
      <w:r w:rsidRPr="002360F8">
        <w:rPr>
          <w:sz w:val="22"/>
          <w:szCs w:val="22"/>
          <w:vertAlign w:val="superscript"/>
        </w:rPr>
        <w:t>th</w:t>
      </w:r>
      <w:r>
        <w:rPr>
          <w:sz w:val="22"/>
          <w:szCs w:val="22"/>
        </w:rPr>
        <w:t xml:space="preserve"> century </w:t>
      </w:r>
      <w:r w:rsidR="005C3439">
        <w:rPr>
          <w:sz w:val="22"/>
          <w:szCs w:val="22"/>
        </w:rPr>
        <w:t>window</w:t>
      </w:r>
      <w:r>
        <w:rPr>
          <w:sz w:val="22"/>
          <w:szCs w:val="22"/>
        </w:rPr>
        <w:t xml:space="preserve"> was introduced </w:t>
      </w:r>
      <w:r w:rsidR="00AA6407">
        <w:rPr>
          <w:sz w:val="22"/>
          <w:szCs w:val="22"/>
        </w:rPr>
        <w:t>t</w:t>
      </w:r>
      <w:r>
        <w:rPr>
          <w:sz w:val="22"/>
          <w:szCs w:val="22"/>
        </w:rPr>
        <w:t>o</w:t>
      </w:r>
      <w:r w:rsidR="00AA6407">
        <w:rPr>
          <w:sz w:val="22"/>
          <w:szCs w:val="22"/>
        </w:rPr>
        <w:t xml:space="preserve"> </w:t>
      </w:r>
      <w:r>
        <w:rPr>
          <w:sz w:val="22"/>
          <w:szCs w:val="22"/>
        </w:rPr>
        <w:t>th</w:t>
      </w:r>
      <w:r w:rsidR="00AA6407">
        <w:rPr>
          <w:sz w:val="22"/>
          <w:szCs w:val="22"/>
        </w:rPr>
        <w:t>e</w:t>
      </w:r>
      <w:r>
        <w:rPr>
          <w:sz w:val="22"/>
          <w:szCs w:val="22"/>
        </w:rPr>
        <w:t xml:space="preserve"> south elevation. </w:t>
      </w:r>
    </w:p>
    <w:p w14:paraId="610C8263" w14:textId="77777777" w:rsidR="009F1479" w:rsidRDefault="009F1479" w:rsidP="00291C28">
      <w:pPr>
        <w:pStyle w:val="Letterbody"/>
        <w:rPr>
          <w:sz w:val="22"/>
          <w:szCs w:val="22"/>
        </w:rPr>
      </w:pPr>
    </w:p>
    <w:p w14:paraId="345D7A7A" w14:textId="045FB958" w:rsidR="006C5BEC" w:rsidRDefault="009F1479" w:rsidP="00291C28">
      <w:pPr>
        <w:pStyle w:val="Letterbody"/>
        <w:rPr>
          <w:sz w:val="22"/>
          <w:szCs w:val="22"/>
        </w:rPr>
      </w:pPr>
      <w:r>
        <w:rPr>
          <w:sz w:val="22"/>
          <w:szCs w:val="22"/>
        </w:rPr>
        <w:t xml:space="preserve">The </w:t>
      </w:r>
      <w:r w:rsidR="0035747D">
        <w:rPr>
          <w:sz w:val="22"/>
          <w:szCs w:val="22"/>
        </w:rPr>
        <w:t>proposal</w:t>
      </w:r>
      <w:r>
        <w:rPr>
          <w:sz w:val="22"/>
          <w:szCs w:val="22"/>
        </w:rPr>
        <w:t xml:space="preserve"> includes extensive new openings </w:t>
      </w:r>
      <w:r w:rsidR="00D00CCE">
        <w:rPr>
          <w:sz w:val="22"/>
          <w:szCs w:val="22"/>
        </w:rPr>
        <w:t xml:space="preserve">which </w:t>
      </w:r>
      <w:r w:rsidR="0035747D">
        <w:rPr>
          <w:sz w:val="22"/>
          <w:szCs w:val="22"/>
        </w:rPr>
        <w:t>follow</w:t>
      </w:r>
      <w:r w:rsidR="005D1CD9">
        <w:rPr>
          <w:sz w:val="22"/>
          <w:szCs w:val="22"/>
        </w:rPr>
        <w:t xml:space="preserve"> </w:t>
      </w:r>
      <w:r w:rsidR="0035747D">
        <w:rPr>
          <w:sz w:val="22"/>
          <w:szCs w:val="22"/>
        </w:rPr>
        <w:t>the</w:t>
      </w:r>
      <w:r w:rsidR="005D1CD9">
        <w:rPr>
          <w:sz w:val="22"/>
          <w:szCs w:val="22"/>
        </w:rPr>
        <w:t xml:space="preserve"> timber </w:t>
      </w:r>
      <w:r w:rsidR="0035747D">
        <w:rPr>
          <w:sz w:val="22"/>
          <w:szCs w:val="22"/>
        </w:rPr>
        <w:t>framing</w:t>
      </w:r>
      <w:r w:rsidR="005D1CD9">
        <w:rPr>
          <w:sz w:val="22"/>
          <w:szCs w:val="22"/>
        </w:rPr>
        <w:t xml:space="preserve"> </w:t>
      </w:r>
      <w:r w:rsidR="0035747D">
        <w:rPr>
          <w:sz w:val="22"/>
          <w:szCs w:val="22"/>
        </w:rPr>
        <w:t>would</w:t>
      </w:r>
      <w:r w:rsidR="005D1CD9">
        <w:rPr>
          <w:sz w:val="22"/>
          <w:szCs w:val="22"/>
        </w:rPr>
        <w:t xml:space="preserve"> hav</w:t>
      </w:r>
      <w:r w:rsidR="0035747D">
        <w:rPr>
          <w:sz w:val="22"/>
          <w:szCs w:val="22"/>
        </w:rPr>
        <w:t>e</w:t>
      </w:r>
      <w:r w:rsidR="005D1CD9">
        <w:rPr>
          <w:sz w:val="22"/>
          <w:szCs w:val="22"/>
        </w:rPr>
        <w:t xml:space="preserve"> </w:t>
      </w:r>
      <w:r w:rsidR="0035747D">
        <w:rPr>
          <w:sz w:val="22"/>
          <w:szCs w:val="22"/>
        </w:rPr>
        <w:t>significant</w:t>
      </w:r>
      <w:r w:rsidR="005D1CD9">
        <w:rPr>
          <w:sz w:val="22"/>
          <w:szCs w:val="22"/>
        </w:rPr>
        <w:t xml:space="preserve"> impact and harm on the elevations especially the south elevation with </w:t>
      </w:r>
      <w:r w:rsidR="00045C99">
        <w:rPr>
          <w:sz w:val="22"/>
          <w:szCs w:val="22"/>
        </w:rPr>
        <w:t xml:space="preserve">4 </w:t>
      </w:r>
      <w:r w:rsidR="0035747D">
        <w:rPr>
          <w:sz w:val="22"/>
          <w:szCs w:val="22"/>
        </w:rPr>
        <w:t>full hight</w:t>
      </w:r>
      <w:r w:rsidR="00045C99">
        <w:rPr>
          <w:sz w:val="22"/>
          <w:szCs w:val="22"/>
        </w:rPr>
        <w:t xml:space="preserve"> windows </w:t>
      </w:r>
      <w:r w:rsidR="0035747D">
        <w:rPr>
          <w:sz w:val="22"/>
          <w:szCs w:val="22"/>
        </w:rPr>
        <w:t xml:space="preserve">to </w:t>
      </w:r>
      <w:r w:rsidR="00045C99">
        <w:rPr>
          <w:sz w:val="22"/>
          <w:szCs w:val="22"/>
        </w:rPr>
        <w:t>th</w:t>
      </w:r>
      <w:r w:rsidR="0035747D">
        <w:rPr>
          <w:sz w:val="22"/>
          <w:szCs w:val="22"/>
        </w:rPr>
        <w:t>e</w:t>
      </w:r>
      <w:r w:rsidR="00045C99">
        <w:rPr>
          <w:sz w:val="22"/>
          <w:szCs w:val="22"/>
        </w:rPr>
        <w:t xml:space="preserve"> </w:t>
      </w:r>
      <w:r w:rsidR="0035747D">
        <w:rPr>
          <w:sz w:val="22"/>
          <w:szCs w:val="22"/>
        </w:rPr>
        <w:t>ground</w:t>
      </w:r>
      <w:r w:rsidR="00045C99">
        <w:rPr>
          <w:sz w:val="22"/>
          <w:szCs w:val="22"/>
        </w:rPr>
        <w:t xml:space="preserve"> floor and two above to the upper floor so that there </w:t>
      </w:r>
      <w:r w:rsidR="0035747D">
        <w:rPr>
          <w:sz w:val="22"/>
          <w:szCs w:val="22"/>
        </w:rPr>
        <w:t>is</w:t>
      </w:r>
      <w:r w:rsidR="00045C99">
        <w:rPr>
          <w:sz w:val="22"/>
          <w:szCs w:val="22"/>
        </w:rPr>
        <w:t xml:space="preserve"> more glazing than cladding on</w:t>
      </w:r>
      <w:r w:rsidR="0035747D">
        <w:rPr>
          <w:sz w:val="22"/>
          <w:szCs w:val="22"/>
        </w:rPr>
        <w:t xml:space="preserve"> this elevation</w:t>
      </w:r>
      <w:r w:rsidR="00045C99">
        <w:rPr>
          <w:sz w:val="22"/>
          <w:szCs w:val="22"/>
        </w:rPr>
        <w:t xml:space="preserve"> </w:t>
      </w:r>
      <w:r w:rsidR="00975F6E">
        <w:rPr>
          <w:sz w:val="22"/>
          <w:szCs w:val="22"/>
        </w:rPr>
        <w:t xml:space="preserve">which would have </w:t>
      </w:r>
      <w:r w:rsidR="00045C99">
        <w:rPr>
          <w:sz w:val="22"/>
          <w:szCs w:val="22"/>
        </w:rPr>
        <w:t>been</w:t>
      </w:r>
      <w:r w:rsidR="0035747D">
        <w:rPr>
          <w:sz w:val="22"/>
          <w:szCs w:val="22"/>
        </w:rPr>
        <w:t xml:space="preserve"> </w:t>
      </w:r>
      <w:r w:rsidR="00045C99">
        <w:rPr>
          <w:sz w:val="22"/>
          <w:szCs w:val="22"/>
        </w:rPr>
        <w:t xml:space="preserve">a </w:t>
      </w:r>
      <w:r w:rsidR="0035747D">
        <w:rPr>
          <w:sz w:val="22"/>
          <w:szCs w:val="22"/>
        </w:rPr>
        <w:t>timber</w:t>
      </w:r>
      <w:r w:rsidR="00045C99">
        <w:rPr>
          <w:sz w:val="22"/>
          <w:szCs w:val="22"/>
        </w:rPr>
        <w:t xml:space="preserve"> clad </w:t>
      </w:r>
      <w:r w:rsidR="0035747D">
        <w:rPr>
          <w:sz w:val="22"/>
          <w:szCs w:val="22"/>
        </w:rPr>
        <w:t>elevation</w:t>
      </w:r>
      <w:r w:rsidR="00045C99">
        <w:rPr>
          <w:sz w:val="22"/>
          <w:szCs w:val="22"/>
        </w:rPr>
        <w:t xml:space="preserve">. </w:t>
      </w:r>
    </w:p>
    <w:p w14:paraId="38BD3366" w14:textId="77777777" w:rsidR="006C5BEC" w:rsidRDefault="006C5BEC" w:rsidP="00291C28">
      <w:pPr>
        <w:pStyle w:val="Letterbody"/>
        <w:rPr>
          <w:sz w:val="22"/>
          <w:szCs w:val="22"/>
        </w:rPr>
      </w:pPr>
    </w:p>
    <w:p w14:paraId="7D4B1224" w14:textId="013065C7" w:rsidR="009F1479" w:rsidRDefault="00045C99" w:rsidP="00291C28">
      <w:pPr>
        <w:pStyle w:val="Letterbody"/>
        <w:rPr>
          <w:sz w:val="22"/>
          <w:szCs w:val="22"/>
        </w:rPr>
      </w:pPr>
      <w:r>
        <w:rPr>
          <w:sz w:val="22"/>
          <w:szCs w:val="22"/>
        </w:rPr>
        <w:t xml:space="preserve">The other </w:t>
      </w:r>
      <w:r w:rsidR="0035747D">
        <w:rPr>
          <w:sz w:val="22"/>
          <w:szCs w:val="22"/>
        </w:rPr>
        <w:t>openings</w:t>
      </w:r>
      <w:r>
        <w:rPr>
          <w:sz w:val="22"/>
          <w:szCs w:val="22"/>
        </w:rPr>
        <w:t xml:space="preserve"> are </w:t>
      </w:r>
      <w:r w:rsidR="0085408E">
        <w:rPr>
          <w:sz w:val="22"/>
          <w:szCs w:val="22"/>
        </w:rPr>
        <w:t xml:space="preserve">to the two former door locations at each end and first </w:t>
      </w:r>
      <w:r w:rsidR="0035747D">
        <w:rPr>
          <w:sz w:val="22"/>
          <w:szCs w:val="22"/>
        </w:rPr>
        <w:t>floor</w:t>
      </w:r>
      <w:r w:rsidR="0085408E">
        <w:rPr>
          <w:sz w:val="22"/>
          <w:szCs w:val="22"/>
        </w:rPr>
        <w:t xml:space="preserve"> above these and new </w:t>
      </w:r>
      <w:r w:rsidR="0035747D">
        <w:rPr>
          <w:sz w:val="22"/>
          <w:szCs w:val="22"/>
        </w:rPr>
        <w:t xml:space="preserve">connection to the new link with an </w:t>
      </w:r>
      <w:r w:rsidR="0085408E">
        <w:rPr>
          <w:sz w:val="22"/>
          <w:szCs w:val="22"/>
        </w:rPr>
        <w:t xml:space="preserve">opening </w:t>
      </w:r>
      <w:r w:rsidR="0035747D">
        <w:rPr>
          <w:sz w:val="22"/>
          <w:szCs w:val="22"/>
        </w:rPr>
        <w:t xml:space="preserve">split by the framing. </w:t>
      </w:r>
    </w:p>
    <w:p w14:paraId="226AE8F6" w14:textId="77777777" w:rsidR="002360F8" w:rsidRDefault="002360F8" w:rsidP="00291C28">
      <w:pPr>
        <w:pStyle w:val="Letterbody"/>
        <w:rPr>
          <w:sz w:val="22"/>
          <w:szCs w:val="22"/>
        </w:rPr>
      </w:pPr>
    </w:p>
    <w:p w14:paraId="7F615C38" w14:textId="145EADF3" w:rsidR="006327EF" w:rsidRDefault="006327EF" w:rsidP="006327EF">
      <w:pPr>
        <w:pStyle w:val="Letterbody"/>
        <w:rPr>
          <w:sz w:val="22"/>
          <w:szCs w:val="22"/>
        </w:rPr>
      </w:pPr>
      <w:r>
        <w:rPr>
          <w:sz w:val="22"/>
          <w:szCs w:val="22"/>
        </w:rPr>
        <w:t>The significance of t</w:t>
      </w:r>
      <w:r>
        <w:rPr>
          <w:sz w:val="22"/>
          <w:szCs w:val="22"/>
        </w:rPr>
        <w:t>he</w:t>
      </w:r>
      <w:r>
        <w:rPr>
          <w:sz w:val="22"/>
          <w:szCs w:val="22"/>
        </w:rPr>
        <w:t xml:space="preserve"> Granary</w:t>
      </w:r>
      <w:r>
        <w:rPr>
          <w:sz w:val="22"/>
          <w:szCs w:val="22"/>
        </w:rPr>
        <w:t xml:space="preserve"> comes in a large part from its design and purpose as an isolated </w:t>
      </w:r>
      <w:r w:rsidR="00D15EF4">
        <w:rPr>
          <w:sz w:val="22"/>
          <w:szCs w:val="22"/>
        </w:rPr>
        <w:t xml:space="preserve">raised </w:t>
      </w:r>
      <w:r>
        <w:rPr>
          <w:sz w:val="22"/>
          <w:szCs w:val="22"/>
        </w:rPr>
        <w:t>structure</w:t>
      </w:r>
      <w:r>
        <w:rPr>
          <w:sz w:val="22"/>
          <w:szCs w:val="22"/>
        </w:rPr>
        <w:t xml:space="preserve"> </w:t>
      </w:r>
      <w:r w:rsidR="0066581B">
        <w:rPr>
          <w:sz w:val="22"/>
          <w:szCs w:val="22"/>
        </w:rPr>
        <w:t>that creates its form and setting as an independent structure</w:t>
      </w:r>
      <w:r>
        <w:rPr>
          <w:sz w:val="22"/>
          <w:szCs w:val="22"/>
        </w:rPr>
        <w:t xml:space="preserve"> this </w:t>
      </w:r>
      <w:r>
        <w:rPr>
          <w:sz w:val="22"/>
          <w:szCs w:val="22"/>
        </w:rPr>
        <w:t xml:space="preserve">needs special </w:t>
      </w:r>
      <w:r>
        <w:rPr>
          <w:sz w:val="22"/>
          <w:szCs w:val="22"/>
        </w:rPr>
        <w:t>consideration. T</w:t>
      </w:r>
      <w:r>
        <w:rPr>
          <w:sz w:val="22"/>
          <w:szCs w:val="22"/>
        </w:rPr>
        <w:t xml:space="preserve">he Historic England Guidance on Adapting of Traditional Farm Buildings comments </w:t>
      </w:r>
      <w:r w:rsidRPr="00584A3F">
        <w:rPr>
          <w:i/>
          <w:iCs/>
          <w:sz w:val="22"/>
          <w:szCs w:val="22"/>
        </w:rPr>
        <w:t>‘Any adaption will need to strike a balance between the practical requirements of a new u</w:t>
      </w:r>
      <w:r>
        <w:rPr>
          <w:i/>
          <w:iCs/>
          <w:sz w:val="22"/>
          <w:szCs w:val="22"/>
        </w:rPr>
        <w:t>s</w:t>
      </w:r>
      <w:r w:rsidRPr="00584A3F">
        <w:rPr>
          <w:i/>
          <w:iCs/>
          <w:sz w:val="22"/>
          <w:szCs w:val="22"/>
        </w:rPr>
        <w:t>e and protection of the historic character of the existing farm buildings and its setting’</w:t>
      </w:r>
    </w:p>
    <w:p w14:paraId="551BC41C" w14:textId="77777777" w:rsidR="006327EF" w:rsidRDefault="006327EF" w:rsidP="006327EF">
      <w:pPr>
        <w:pStyle w:val="Letterbody"/>
        <w:rPr>
          <w:sz w:val="22"/>
          <w:szCs w:val="22"/>
        </w:rPr>
      </w:pPr>
    </w:p>
    <w:p w14:paraId="44A0C9F9" w14:textId="3641FC93" w:rsidR="008761B5" w:rsidRDefault="006327EF" w:rsidP="00291C28">
      <w:pPr>
        <w:pStyle w:val="Letterbody"/>
        <w:rPr>
          <w:sz w:val="22"/>
          <w:szCs w:val="22"/>
        </w:rPr>
      </w:pPr>
      <w:r>
        <w:rPr>
          <w:sz w:val="22"/>
          <w:szCs w:val="22"/>
        </w:rPr>
        <w:t xml:space="preserve">It advises </w:t>
      </w:r>
      <w:r w:rsidRPr="00E759A5">
        <w:rPr>
          <w:i/>
          <w:iCs/>
          <w:sz w:val="22"/>
          <w:szCs w:val="22"/>
        </w:rPr>
        <w:t>‘Avoid the construction of extensions that compromise the character and setting of the farm building</w:t>
      </w:r>
      <w:r>
        <w:rPr>
          <w:sz w:val="22"/>
          <w:szCs w:val="22"/>
        </w:rPr>
        <w:t>’</w:t>
      </w:r>
      <w:r w:rsidRPr="00E759A5">
        <w:rPr>
          <w:sz w:val="22"/>
          <w:szCs w:val="22"/>
        </w:rPr>
        <w:t xml:space="preserve"> </w:t>
      </w:r>
      <w:r>
        <w:rPr>
          <w:sz w:val="22"/>
          <w:szCs w:val="22"/>
        </w:rPr>
        <w:t xml:space="preserve">….that </w:t>
      </w:r>
      <w:r w:rsidRPr="00E759A5">
        <w:rPr>
          <w:i/>
          <w:iCs/>
          <w:sz w:val="22"/>
          <w:szCs w:val="22"/>
        </w:rPr>
        <w:t xml:space="preserve">‘if a significant extension is required for adapting the building to a new use that use may not be the most suitable one </w:t>
      </w:r>
      <w:r w:rsidR="002B0960">
        <w:rPr>
          <w:i/>
          <w:iCs/>
          <w:sz w:val="22"/>
          <w:szCs w:val="22"/>
        </w:rPr>
        <w:t>for</w:t>
      </w:r>
      <w:r w:rsidRPr="00E759A5">
        <w:rPr>
          <w:i/>
          <w:iCs/>
          <w:sz w:val="22"/>
          <w:szCs w:val="22"/>
        </w:rPr>
        <w:t xml:space="preserve"> the building</w:t>
      </w:r>
      <w:r w:rsidR="002B0960">
        <w:rPr>
          <w:i/>
          <w:iCs/>
          <w:sz w:val="22"/>
          <w:szCs w:val="22"/>
        </w:rPr>
        <w:t>’</w:t>
      </w:r>
      <w:r w:rsidRPr="00E759A5">
        <w:rPr>
          <w:i/>
          <w:iCs/>
          <w:sz w:val="22"/>
          <w:szCs w:val="22"/>
        </w:rPr>
        <w:t>.</w:t>
      </w:r>
    </w:p>
    <w:p w14:paraId="4E2562EA" w14:textId="728C0B31" w:rsidR="00497F5A" w:rsidRDefault="009C7727" w:rsidP="00291C28">
      <w:pPr>
        <w:pStyle w:val="Letterbody"/>
        <w:rPr>
          <w:sz w:val="22"/>
          <w:szCs w:val="22"/>
        </w:rPr>
      </w:pPr>
      <w:r>
        <w:rPr>
          <w:sz w:val="22"/>
          <w:szCs w:val="22"/>
        </w:rPr>
        <w:lastRenderedPageBreak/>
        <w:t xml:space="preserve">I therefore consider </w:t>
      </w:r>
      <w:r w:rsidR="001E4DA4">
        <w:rPr>
          <w:sz w:val="22"/>
          <w:szCs w:val="22"/>
        </w:rPr>
        <w:t xml:space="preserve">that the proposed use may not be the most suitable use for the Granary buildings as the Granary significance would be substantially harmed from </w:t>
      </w:r>
      <w:r w:rsidR="0066581B">
        <w:rPr>
          <w:sz w:val="22"/>
          <w:szCs w:val="22"/>
        </w:rPr>
        <w:t>the impact</w:t>
      </w:r>
      <w:r w:rsidR="00AF6109">
        <w:rPr>
          <w:sz w:val="22"/>
          <w:szCs w:val="22"/>
        </w:rPr>
        <w:t xml:space="preserve"> of the conversion and extension as proposed</w:t>
      </w:r>
      <w:r w:rsidR="001E4DA4">
        <w:rPr>
          <w:sz w:val="22"/>
          <w:szCs w:val="22"/>
        </w:rPr>
        <w:t>.</w:t>
      </w:r>
      <w:r w:rsidR="00AF6109">
        <w:rPr>
          <w:sz w:val="22"/>
          <w:szCs w:val="22"/>
        </w:rPr>
        <w:t xml:space="preserve"> </w:t>
      </w:r>
    </w:p>
    <w:p w14:paraId="7B788271" w14:textId="77777777" w:rsidR="0066581B" w:rsidRDefault="0066581B" w:rsidP="00291C28">
      <w:pPr>
        <w:pStyle w:val="Letterbody"/>
        <w:rPr>
          <w:sz w:val="22"/>
          <w:szCs w:val="22"/>
        </w:rPr>
      </w:pPr>
    </w:p>
    <w:p w14:paraId="0825FBB6" w14:textId="31EF31F7" w:rsidR="00315293" w:rsidRDefault="0066581B" w:rsidP="00291C28">
      <w:pPr>
        <w:pStyle w:val="Letterbody"/>
        <w:rPr>
          <w:sz w:val="22"/>
          <w:szCs w:val="22"/>
        </w:rPr>
      </w:pPr>
      <w:r>
        <w:rPr>
          <w:sz w:val="22"/>
          <w:szCs w:val="22"/>
        </w:rPr>
        <w:t xml:space="preserve">I note that the </w:t>
      </w:r>
      <w:r w:rsidR="00315293">
        <w:rPr>
          <w:sz w:val="22"/>
          <w:szCs w:val="22"/>
        </w:rPr>
        <w:t>adjoining</w:t>
      </w:r>
      <w:r>
        <w:rPr>
          <w:sz w:val="22"/>
          <w:szCs w:val="22"/>
        </w:rPr>
        <w:t xml:space="preserve"> Cart Shed is proposed for </w:t>
      </w:r>
      <w:r w:rsidR="00315293">
        <w:rPr>
          <w:sz w:val="22"/>
          <w:szCs w:val="22"/>
        </w:rPr>
        <w:t>conversion</w:t>
      </w:r>
      <w:r>
        <w:rPr>
          <w:sz w:val="22"/>
          <w:szCs w:val="22"/>
        </w:rPr>
        <w:t xml:space="preserve"> </w:t>
      </w:r>
      <w:r w:rsidR="00396643">
        <w:rPr>
          <w:sz w:val="22"/>
          <w:szCs w:val="22"/>
        </w:rPr>
        <w:t>to a</w:t>
      </w:r>
      <w:r>
        <w:rPr>
          <w:sz w:val="22"/>
          <w:szCs w:val="22"/>
        </w:rPr>
        <w:t xml:space="preserve"> </w:t>
      </w:r>
      <w:r w:rsidR="00315293">
        <w:rPr>
          <w:sz w:val="22"/>
          <w:szCs w:val="22"/>
        </w:rPr>
        <w:t xml:space="preserve">separate </w:t>
      </w:r>
      <w:r>
        <w:rPr>
          <w:sz w:val="22"/>
          <w:szCs w:val="22"/>
        </w:rPr>
        <w:t xml:space="preserve">dwelling which </w:t>
      </w:r>
      <w:r w:rsidR="00315293">
        <w:rPr>
          <w:sz w:val="22"/>
          <w:szCs w:val="22"/>
        </w:rPr>
        <w:t xml:space="preserve">is supported subject to details. I would advise that the Granary be either used as ancillary accommodation for the Farmhouse or incorporated into </w:t>
      </w:r>
      <w:r w:rsidR="00396643">
        <w:rPr>
          <w:sz w:val="22"/>
          <w:szCs w:val="22"/>
        </w:rPr>
        <w:t>a</w:t>
      </w:r>
      <w:r w:rsidR="00315293">
        <w:rPr>
          <w:sz w:val="22"/>
          <w:szCs w:val="22"/>
        </w:rPr>
        <w:t xml:space="preserve"> new curtilage of the Cart Shed to provide additional ancillary</w:t>
      </w:r>
      <w:r w:rsidR="00396643">
        <w:rPr>
          <w:sz w:val="22"/>
          <w:szCs w:val="22"/>
        </w:rPr>
        <w:t xml:space="preserve"> accommodation. </w:t>
      </w:r>
    </w:p>
    <w:p w14:paraId="0FDC12AF" w14:textId="77777777" w:rsidR="00396643" w:rsidRDefault="00396643" w:rsidP="00291C28">
      <w:pPr>
        <w:pStyle w:val="Letterbody"/>
        <w:rPr>
          <w:sz w:val="22"/>
          <w:szCs w:val="22"/>
        </w:rPr>
      </w:pPr>
    </w:p>
    <w:p w14:paraId="1ED9A78A" w14:textId="4FFACCBB" w:rsidR="00396643" w:rsidRDefault="00396643" w:rsidP="00291C28">
      <w:pPr>
        <w:pStyle w:val="Letterbody"/>
        <w:rPr>
          <w:sz w:val="22"/>
          <w:szCs w:val="22"/>
        </w:rPr>
      </w:pPr>
      <w:r>
        <w:rPr>
          <w:sz w:val="22"/>
          <w:szCs w:val="22"/>
        </w:rPr>
        <w:t xml:space="preserve">That said it would need to be a light touch </w:t>
      </w:r>
      <w:r w:rsidR="00E638FD">
        <w:rPr>
          <w:sz w:val="22"/>
          <w:szCs w:val="22"/>
        </w:rPr>
        <w:t>conversion</w:t>
      </w:r>
      <w:r>
        <w:rPr>
          <w:sz w:val="22"/>
          <w:szCs w:val="22"/>
        </w:rPr>
        <w:t xml:space="preserve"> </w:t>
      </w:r>
      <w:r w:rsidR="00E638FD">
        <w:rPr>
          <w:sz w:val="22"/>
          <w:szCs w:val="22"/>
        </w:rPr>
        <w:t>without additional new openings and careful</w:t>
      </w:r>
      <w:r w:rsidR="009E3C53">
        <w:rPr>
          <w:sz w:val="22"/>
          <w:szCs w:val="22"/>
        </w:rPr>
        <w:t xml:space="preserve"> consideration of</w:t>
      </w:r>
      <w:r w:rsidR="00E638FD">
        <w:rPr>
          <w:sz w:val="22"/>
          <w:szCs w:val="22"/>
        </w:rPr>
        <w:t xml:space="preserve"> internal and externa cladding</w:t>
      </w:r>
      <w:r w:rsidR="002B0960">
        <w:rPr>
          <w:sz w:val="22"/>
          <w:szCs w:val="22"/>
        </w:rPr>
        <w:t>, preservation of the open plan form and upper loft volume</w:t>
      </w:r>
      <w:r w:rsidR="00E638FD">
        <w:rPr>
          <w:sz w:val="22"/>
          <w:szCs w:val="22"/>
        </w:rPr>
        <w:t xml:space="preserve"> to preserve the </w:t>
      </w:r>
      <w:r w:rsidR="009E3C53">
        <w:rPr>
          <w:sz w:val="22"/>
          <w:szCs w:val="22"/>
        </w:rPr>
        <w:t>significance and specific character and appearance of the building</w:t>
      </w:r>
      <w:r w:rsidR="00E638FD">
        <w:rPr>
          <w:sz w:val="22"/>
          <w:szCs w:val="22"/>
        </w:rPr>
        <w:t xml:space="preserve">. </w:t>
      </w:r>
    </w:p>
    <w:p w14:paraId="1C2D877D" w14:textId="77777777" w:rsidR="00315293" w:rsidRDefault="00315293" w:rsidP="00291C28">
      <w:pPr>
        <w:pStyle w:val="Letterbody"/>
        <w:rPr>
          <w:sz w:val="22"/>
          <w:szCs w:val="22"/>
        </w:rPr>
      </w:pPr>
    </w:p>
    <w:p w14:paraId="4B1481D6" w14:textId="4947DBFC" w:rsidR="0066581B" w:rsidRDefault="00315293" w:rsidP="00291C28">
      <w:pPr>
        <w:pStyle w:val="Letterbody"/>
        <w:rPr>
          <w:sz w:val="22"/>
          <w:szCs w:val="22"/>
        </w:rPr>
      </w:pPr>
      <w:r>
        <w:rPr>
          <w:sz w:val="22"/>
          <w:szCs w:val="22"/>
        </w:rPr>
        <w:t xml:space="preserve">The Granary is not suitable for conversion to a separate dwelling as the impact on significance would be at the high end of less than substantial harm. </w:t>
      </w:r>
    </w:p>
    <w:p w14:paraId="46BACB0A" w14:textId="77777777" w:rsidR="00291C28" w:rsidRDefault="00291C28" w:rsidP="00291C28">
      <w:pPr>
        <w:pStyle w:val="Letterbody"/>
        <w:rPr>
          <w:sz w:val="22"/>
          <w:szCs w:val="22"/>
        </w:rPr>
      </w:pPr>
    </w:p>
    <w:p w14:paraId="070C1913" w14:textId="77777777" w:rsidR="00291C28" w:rsidRDefault="00291C28" w:rsidP="00291C28">
      <w:pPr>
        <w:pStyle w:val="Letterbody"/>
        <w:rPr>
          <w:sz w:val="22"/>
          <w:szCs w:val="22"/>
        </w:rPr>
      </w:pPr>
    </w:p>
    <w:p w14:paraId="762AAA97" w14:textId="77777777" w:rsidR="00291C28" w:rsidRDefault="00291C28" w:rsidP="00291C28">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DDF6800" w14:textId="77777777" w:rsidR="00291C28" w:rsidRDefault="00291C28" w:rsidP="00291C28">
      <w:pPr>
        <w:pStyle w:val="Letterbody"/>
        <w:rPr>
          <w:rFonts w:cs="Arial"/>
          <w:sz w:val="22"/>
          <w:szCs w:val="22"/>
        </w:rPr>
      </w:pPr>
    </w:p>
    <w:p w14:paraId="436853ED" w14:textId="77777777" w:rsidR="00291C28" w:rsidRDefault="00291C28" w:rsidP="00291C28">
      <w:pPr>
        <w:spacing w:line="235" w:lineRule="auto"/>
        <w:jc w:val="both"/>
        <w:rPr>
          <w:rFonts w:cs="Arial"/>
          <w:b/>
          <w:sz w:val="22"/>
          <w:szCs w:val="22"/>
        </w:rPr>
      </w:pPr>
    </w:p>
    <w:p w14:paraId="333F9190" w14:textId="77777777" w:rsidR="002B0960" w:rsidRDefault="002B0960" w:rsidP="002B0960">
      <w:pPr>
        <w:pStyle w:val="Letterbody"/>
        <w:rPr>
          <w:sz w:val="22"/>
          <w:szCs w:val="22"/>
        </w:rPr>
      </w:pPr>
      <w:r>
        <w:rPr>
          <w:sz w:val="22"/>
          <w:szCs w:val="22"/>
        </w:rPr>
        <w:t xml:space="preserve">The Historic England Guidance on Adapting of Traditional Farm Buildings comments </w:t>
      </w:r>
      <w:r w:rsidRPr="00584A3F">
        <w:rPr>
          <w:i/>
          <w:iCs/>
          <w:sz w:val="22"/>
          <w:szCs w:val="22"/>
        </w:rPr>
        <w:t>‘Any adaption will need to strike a balance between the practical requirements of a new u</w:t>
      </w:r>
      <w:r>
        <w:rPr>
          <w:i/>
          <w:iCs/>
          <w:sz w:val="22"/>
          <w:szCs w:val="22"/>
        </w:rPr>
        <w:t>s</w:t>
      </w:r>
      <w:r w:rsidRPr="00584A3F">
        <w:rPr>
          <w:i/>
          <w:iCs/>
          <w:sz w:val="22"/>
          <w:szCs w:val="22"/>
        </w:rPr>
        <w:t>e and protection of the historic character of the existing farm buildings and its setting’</w:t>
      </w:r>
    </w:p>
    <w:p w14:paraId="28C004C0" w14:textId="77777777" w:rsidR="002B0960" w:rsidRDefault="002B0960" w:rsidP="002B0960">
      <w:pPr>
        <w:pStyle w:val="Letterbody"/>
        <w:rPr>
          <w:sz w:val="22"/>
          <w:szCs w:val="22"/>
        </w:rPr>
      </w:pPr>
    </w:p>
    <w:p w14:paraId="6982FF82" w14:textId="5D4B4EC9" w:rsidR="002B0960" w:rsidRDefault="002B0960" w:rsidP="002B0960">
      <w:pPr>
        <w:pStyle w:val="Letterbody"/>
        <w:rPr>
          <w:i/>
          <w:iCs/>
          <w:sz w:val="22"/>
          <w:szCs w:val="22"/>
        </w:rPr>
      </w:pPr>
      <w:r>
        <w:rPr>
          <w:sz w:val="22"/>
          <w:szCs w:val="22"/>
        </w:rPr>
        <w:t xml:space="preserve">It advises </w:t>
      </w:r>
      <w:r w:rsidRPr="00E759A5">
        <w:rPr>
          <w:i/>
          <w:iCs/>
          <w:sz w:val="22"/>
          <w:szCs w:val="22"/>
        </w:rPr>
        <w:t>‘Avoid the construction of extensions that compromise the character and setting of the farm building</w:t>
      </w:r>
      <w:r>
        <w:rPr>
          <w:sz w:val="22"/>
          <w:szCs w:val="22"/>
        </w:rPr>
        <w:t>’</w:t>
      </w:r>
      <w:r w:rsidRPr="00E759A5">
        <w:rPr>
          <w:sz w:val="22"/>
          <w:szCs w:val="22"/>
        </w:rPr>
        <w:t xml:space="preserve"> </w:t>
      </w:r>
      <w:r>
        <w:rPr>
          <w:sz w:val="22"/>
          <w:szCs w:val="22"/>
        </w:rPr>
        <w:t xml:space="preserve">….that </w:t>
      </w:r>
      <w:r w:rsidRPr="00E759A5">
        <w:rPr>
          <w:i/>
          <w:iCs/>
          <w:sz w:val="22"/>
          <w:szCs w:val="22"/>
        </w:rPr>
        <w:t xml:space="preserve">‘if a significant extension is required for adapting the building to a new use that use may not be the most suitable one </w:t>
      </w:r>
      <w:r>
        <w:rPr>
          <w:i/>
          <w:iCs/>
          <w:sz w:val="22"/>
          <w:szCs w:val="22"/>
        </w:rPr>
        <w:t xml:space="preserve">for </w:t>
      </w:r>
      <w:r w:rsidRPr="00E759A5">
        <w:rPr>
          <w:i/>
          <w:iCs/>
          <w:sz w:val="22"/>
          <w:szCs w:val="22"/>
        </w:rPr>
        <w:t xml:space="preserve">the </w:t>
      </w:r>
      <w:r w:rsidRPr="00E759A5">
        <w:rPr>
          <w:i/>
          <w:iCs/>
          <w:sz w:val="22"/>
          <w:szCs w:val="22"/>
        </w:rPr>
        <w:t>building</w:t>
      </w:r>
      <w:r w:rsidRPr="00E759A5">
        <w:rPr>
          <w:i/>
          <w:iCs/>
          <w:sz w:val="22"/>
          <w:szCs w:val="22"/>
        </w:rPr>
        <w:t>.</w:t>
      </w:r>
    </w:p>
    <w:p w14:paraId="252729DD" w14:textId="77777777" w:rsidR="002B0960" w:rsidRDefault="002B0960" w:rsidP="002B0960">
      <w:pPr>
        <w:pStyle w:val="Letterbody"/>
        <w:rPr>
          <w:sz w:val="22"/>
          <w:szCs w:val="22"/>
        </w:rPr>
      </w:pPr>
    </w:p>
    <w:p w14:paraId="6190FC2F" w14:textId="77777777" w:rsidR="002B0960" w:rsidRDefault="002B0960" w:rsidP="002B0960">
      <w:pPr>
        <w:pStyle w:val="Letterbody"/>
        <w:rPr>
          <w:sz w:val="22"/>
          <w:szCs w:val="22"/>
        </w:rPr>
      </w:pPr>
      <w:r>
        <w:rPr>
          <w:sz w:val="22"/>
          <w:szCs w:val="22"/>
        </w:rPr>
        <w:t xml:space="preserve">I therefore consider that the proposed use may not be the most suitable use for the Granary buildings as the Granary significance would be substantially harmed from the impact of the conversion and extension as proposed. </w:t>
      </w:r>
    </w:p>
    <w:p w14:paraId="14688ED5" w14:textId="77777777" w:rsidR="00291C28" w:rsidRDefault="00291C28" w:rsidP="00291C28"/>
    <w:p w14:paraId="643797E6" w14:textId="77777777" w:rsidR="00614A53" w:rsidRDefault="00614A53"/>
    <w:sectPr w:rsidR="00614A53" w:rsidSect="00291C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Klee One"/>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295D"/>
    <w:multiLevelType w:val="hybridMultilevel"/>
    <w:tmpl w:val="A5CAAD12"/>
    <w:lvl w:ilvl="0" w:tplc="B4886DD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123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C28"/>
    <w:rsid w:val="00004929"/>
    <w:rsid w:val="00012F07"/>
    <w:rsid w:val="000337AB"/>
    <w:rsid w:val="00045C99"/>
    <w:rsid w:val="00056FBC"/>
    <w:rsid w:val="00060042"/>
    <w:rsid w:val="000614C8"/>
    <w:rsid w:val="000726DB"/>
    <w:rsid w:val="000738D9"/>
    <w:rsid w:val="000877A4"/>
    <w:rsid w:val="00090DC6"/>
    <w:rsid w:val="00093400"/>
    <w:rsid w:val="000C64D7"/>
    <w:rsid w:val="000F45A5"/>
    <w:rsid w:val="000F474D"/>
    <w:rsid w:val="00105286"/>
    <w:rsid w:val="00107FF1"/>
    <w:rsid w:val="00117BC8"/>
    <w:rsid w:val="00127BCE"/>
    <w:rsid w:val="0013526D"/>
    <w:rsid w:val="00144F57"/>
    <w:rsid w:val="00156BC2"/>
    <w:rsid w:val="00162BD6"/>
    <w:rsid w:val="00194FDD"/>
    <w:rsid w:val="001A2FD8"/>
    <w:rsid w:val="001A5AA8"/>
    <w:rsid w:val="001C2FCE"/>
    <w:rsid w:val="001C79E6"/>
    <w:rsid w:val="001D79B1"/>
    <w:rsid w:val="001E4DA4"/>
    <w:rsid w:val="00204C00"/>
    <w:rsid w:val="00215971"/>
    <w:rsid w:val="0022169F"/>
    <w:rsid w:val="002360F8"/>
    <w:rsid w:val="002457AD"/>
    <w:rsid w:val="00246357"/>
    <w:rsid w:val="00251BD3"/>
    <w:rsid w:val="002740CA"/>
    <w:rsid w:val="00283477"/>
    <w:rsid w:val="00291C28"/>
    <w:rsid w:val="002B0960"/>
    <w:rsid w:val="002C0B34"/>
    <w:rsid w:val="002F1A75"/>
    <w:rsid w:val="00303841"/>
    <w:rsid w:val="00315293"/>
    <w:rsid w:val="00325A6D"/>
    <w:rsid w:val="003332AA"/>
    <w:rsid w:val="003371FB"/>
    <w:rsid w:val="00343A5D"/>
    <w:rsid w:val="0035747D"/>
    <w:rsid w:val="00396643"/>
    <w:rsid w:val="003A13EC"/>
    <w:rsid w:val="003A25F2"/>
    <w:rsid w:val="003B1BE8"/>
    <w:rsid w:val="003F4F2E"/>
    <w:rsid w:val="00417BDC"/>
    <w:rsid w:val="00423ED5"/>
    <w:rsid w:val="00424DD0"/>
    <w:rsid w:val="004349FC"/>
    <w:rsid w:val="004421B0"/>
    <w:rsid w:val="004442FF"/>
    <w:rsid w:val="004566BC"/>
    <w:rsid w:val="00483E19"/>
    <w:rsid w:val="00486539"/>
    <w:rsid w:val="004919C2"/>
    <w:rsid w:val="00497F5A"/>
    <w:rsid w:val="004A3774"/>
    <w:rsid w:val="004B02BF"/>
    <w:rsid w:val="004B213B"/>
    <w:rsid w:val="004C5EBA"/>
    <w:rsid w:val="00501A79"/>
    <w:rsid w:val="0053287F"/>
    <w:rsid w:val="005441D5"/>
    <w:rsid w:val="00573118"/>
    <w:rsid w:val="00584A3F"/>
    <w:rsid w:val="005C3439"/>
    <w:rsid w:val="005D1CD9"/>
    <w:rsid w:val="005E721E"/>
    <w:rsid w:val="005F3D85"/>
    <w:rsid w:val="00611C70"/>
    <w:rsid w:val="00614A53"/>
    <w:rsid w:val="00621E7C"/>
    <w:rsid w:val="006275EA"/>
    <w:rsid w:val="006327EF"/>
    <w:rsid w:val="006433C9"/>
    <w:rsid w:val="0066581B"/>
    <w:rsid w:val="006823AD"/>
    <w:rsid w:val="00684507"/>
    <w:rsid w:val="0069285E"/>
    <w:rsid w:val="006C5BEC"/>
    <w:rsid w:val="006D2636"/>
    <w:rsid w:val="006F5F7A"/>
    <w:rsid w:val="007049C1"/>
    <w:rsid w:val="00712973"/>
    <w:rsid w:val="007171D6"/>
    <w:rsid w:val="00747105"/>
    <w:rsid w:val="0079359D"/>
    <w:rsid w:val="00795D25"/>
    <w:rsid w:val="00811145"/>
    <w:rsid w:val="008200D5"/>
    <w:rsid w:val="00831B10"/>
    <w:rsid w:val="0084793D"/>
    <w:rsid w:val="0085408E"/>
    <w:rsid w:val="008761B5"/>
    <w:rsid w:val="00884EFB"/>
    <w:rsid w:val="008A657D"/>
    <w:rsid w:val="008D459D"/>
    <w:rsid w:val="008F7C4B"/>
    <w:rsid w:val="00926F81"/>
    <w:rsid w:val="0096071D"/>
    <w:rsid w:val="00975F6E"/>
    <w:rsid w:val="00980FF6"/>
    <w:rsid w:val="00990DA7"/>
    <w:rsid w:val="00992182"/>
    <w:rsid w:val="00995FF0"/>
    <w:rsid w:val="009C2FA6"/>
    <w:rsid w:val="009C4622"/>
    <w:rsid w:val="009C7727"/>
    <w:rsid w:val="009D00E9"/>
    <w:rsid w:val="009D0772"/>
    <w:rsid w:val="009E3C53"/>
    <w:rsid w:val="009F1479"/>
    <w:rsid w:val="00A512F3"/>
    <w:rsid w:val="00A55BE7"/>
    <w:rsid w:val="00A67B2C"/>
    <w:rsid w:val="00A67B9D"/>
    <w:rsid w:val="00A8336D"/>
    <w:rsid w:val="00AA6407"/>
    <w:rsid w:val="00AB3845"/>
    <w:rsid w:val="00AC2495"/>
    <w:rsid w:val="00AE059A"/>
    <w:rsid w:val="00AF6109"/>
    <w:rsid w:val="00B12135"/>
    <w:rsid w:val="00B15938"/>
    <w:rsid w:val="00B31812"/>
    <w:rsid w:val="00B37B6A"/>
    <w:rsid w:val="00B43ECC"/>
    <w:rsid w:val="00B565FE"/>
    <w:rsid w:val="00B7293D"/>
    <w:rsid w:val="00B7666F"/>
    <w:rsid w:val="00B83C0F"/>
    <w:rsid w:val="00B93CED"/>
    <w:rsid w:val="00BB70AB"/>
    <w:rsid w:val="00BE5312"/>
    <w:rsid w:val="00BF0E68"/>
    <w:rsid w:val="00C0059D"/>
    <w:rsid w:val="00C101E0"/>
    <w:rsid w:val="00C155CF"/>
    <w:rsid w:val="00C209D5"/>
    <w:rsid w:val="00C24C71"/>
    <w:rsid w:val="00C40A9B"/>
    <w:rsid w:val="00C71016"/>
    <w:rsid w:val="00C74526"/>
    <w:rsid w:val="00C81B1E"/>
    <w:rsid w:val="00C879F2"/>
    <w:rsid w:val="00CA492C"/>
    <w:rsid w:val="00CB35D3"/>
    <w:rsid w:val="00CC7529"/>
    <w:rsid w:val="00CD002B"/>
    <w:rsid w:val="00CF3181"/>
    <w:rsid w:val="00D00CCE"/>
    <w:rsid w:val="00D04190"/>
    <w:rsid w:val="00D116FE"/>
    <w:rsid w:val="00D13C26"/>
    <w:rsid w:val="00D15EF4"/>
    <w:rsid w:val="00D310C0"/>
    <w:rsid w:val="00D35F03"/>
    <w:rsid w:val="00D406B8"/>
    <w:rsid w:val="00D44F69"/>
    <w:rsid w:val="00D57C39"/>
    <w:rsid w:val="00D80851"/>
    <w:rsid w:val="00D93612"/>
    <w:rsid w:val="00DA7B1B"/>
    <w:rsid w:val="00DB581B"/>
    <w:rsid w:val="00DB762A"/>
    <w:rsid w:val="00DD0BF4"/>
    <w:rsid w:val="00DD6788"/>
    <w:rsid w:val="00E06996"/>
    <w:rsid w:val="00E14930"/>
    <w:rsid w:val="00E23E3E"/>
    <w:rsid w:val="00E401D0"/>
    <w:rsid w:val="00E4564A"/>
    <w:rsid w:val="00E638FD"/>
    <w:rsid w:val="00E747F5"/>
    <w:rsid w:val="00E759A5"/>
    <w:rsid w:val="00EA5C1A"/>
    <w:rsid w:val="00EC4F1B"/>
    <w:rsid w:val="00ED6E9A"/>
    <w:rsid w:val="00EF6BA1"/>
    <w:rsid w:val="00F07BCD"/>
    <w:rsid w:val="00F42DD2"/>
    <w:rsid w:val="00F509D1"/>
    <w:rsid w:val="00F61577"/>
    <w:rsid w:val="00F862C9"/>
    <w:rsid w:val="00F90157"/>
    <w:rsid w:val="00FB021E"/>
    <w:rsid w:val="00FB7F57"/>
    <w:rsid w:val="00FC6077"/>
    <w:rsid w:val="00FE5801"/>
    <w:rsid w:val="00FE5AE9"/>
    <w:rsid w:val="00FF4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5AC0"/>
  <w15:chartTrackingRefBased/>
  <w15:docId w15:val="{E1BD7EEC-FD19-47DA-AD5A-60B8A032B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C28"/>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291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C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C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C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C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C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C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C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C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C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C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C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C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C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C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C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C28"/>
    <w:rPr>
      <w:rFonts w:eastAsiaTheme="majorEastAsia" w:cstheme="majorBidi"/>
      <w:color w:val="272727" w:themeColor="text1" w:themeTint="D8"/>
    </w:rPr>
  </w:style>
  <w:style w:type="paragraph" w:styleId="Title">
    <w:name w:val="Title"/>
    <w:basedOn w:val="Normal"/>
    <w:next w:val="Normal"/>
    <w:link w:val="TitleChar"/>
    <w:uiPriority w:val="10"/>
    <w:qFormat/>
    <w:rsid w:val="00291C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C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C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C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C28"/>
    <w:pPr>
      <w:spacing w:before="160"/>
      <w:jc w:val="center"/>
    </w:pPr>
    <w:rPr>
      <w:i/>
      <w:iCs/>
      <w:color w:val="404040" w:themeColor="text1" w:themeTint="BF"/>
    </w:rPr>
  </w:style>
  <w:style w:type="character" w:customStyle="1" w:styleId="QuoteChar">
    <w:name w:val="Quote Char"/>
    <w:basedOn w:val="DefaultParagraphFont"/>
    <w:link w:val="Quote"/>
    <w:uiPriority w:val="29"/>
    <w:rsid w:val="00291C28"/>
    <w:rPr>
      <w:i/>
      <w:iCs/>
      <w:color w:val="404040" w:themeColor="text1" w:themeTint="BF"/>
    </w:rPr>
  </w:style>
  <w:style w:type="paragraph" w:styleId="ListParagraph">
    <w:name w:val="List Paragraph"/>
    <w:basedOn w:val="Normal"/>
    <w:uiPriority w:val="34"/>
    <w:qFormat/>
    <w:rsid w:val="00291C28"/>
    <w:pPr>
      <w:ind w:left="720"/>
      <w:contextualSpacing/>
    </w:pPr>
  </w:style>
  <w:style w:type="character" w:styleId="IntenseEmphasis">
    <w:name w:val="Intense Emphasis"/>
    <w:basedOn w:val="DefaultParagraphFont"/>
    <w:uiPriority w:val="21"/>
    <w:qFormat/>
    <w:rsid w:val="00291C28"/>
    <w:rPr>
      <w:i/>
      <w:iCs/>
      <w:color w:val="0F4761" w:themeColor="accent1" w:themeShade="BF"/>
    </w:rPr>
  </w:style>
  <w:style w:type="paragraph" w:styleId="IntenseQuote">
    <w:name w:val="Intense Quote"/>
    <w:basedOn w:val="Normal"/>
    <w:next w:val="Normal"/>
    <w:link w:val="IntenseQuoteChar"/>
    <w:uiPriority w:val="30"/>
    <w:qFormat/>
    <w:rsid w:val="00291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C28"/>
    <w:rPr>
      <w:i/>
      <w:iCs/>
      <w:color w:val="0F4761" w:themeColor="accent1" w:themeShade="BF"/>
    </w:rPr>
  </w:style>
  <w:style w:type="character" w:styleId="IntenseReference">
    <w:name w:val="Intense Reference"/>
    <w:basedOn w:val="DefaultParagraphFont"/>
    <w:uiPriority w:val="32"/>
    <w:qFormat/>
    <w:rsid w:val="00291C28"/>
    <w:rPr>
      <w:b/>
      <w:bCs/>
      <w:smallCaps/>
      <w:color w:val="0F4761" w:themeColor="accent1" w:themeShade="BF"/>
      <w:spacing w:val="5"/>
    </w:rPr>
  </w:style>
  <w:style w:type="paragraph" w:customStyle="1" w:styleId="Letterbody">
    <w:name w:val="Letter body"/>
    <w:basedOn w:val="Normal"/>
    <w:rsid w:val="00291C28"/>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431</TotalTime>
  <Pages>5</Pages>
  <Words>2277</Words>
  <Characters>12296</Characters>
  <Application>Microsoft Office Word</Application>
  <DocSecurity>0</DocSecurity>
  <Lines>409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198</cp:revision>
  <dcterms:created xsi:type="dcterms:W3CDTF">2026-03-31T09:50:00Z</dcterms:created>
  <dcterms:modified xsi:type="dcterms:W3CDTF">2026-04-01T08:43:00Z</dcterms:modified>
</cp:coreProperties>
</file>