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07A3" w14:textId="14D50AD9" w:rsidR="00097010" w:rsidRPr="00757305" w:rsidRDefault="00097010" w:rsidP="00CE606E">
      <w:pPr>
        <w:spacing w:after="0" w:line="240" w:lineRule="auto"/>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 xml:space="preserve">APPLICATION FOR </w:t>
      </w:r>
      <w:r w:rsidR="00D22F8E" w:rsidRPr="00757305">
        <w:rPr>
          <w:rFonts w:ascii="Arial" w:eastAsia="Times New Roman" w:hAnsi="Arial" w:cs="Arial"/>
          <w:b/>
          <w:bCs/>
          <w:kern w:val="0"/>
          <w:sz w:val="22"/>
          <w:szCs w:val="22"/>
          <w:lang w:eastAsia="en-GB"/>
          <w14:ligatures w14:val="none"/>
        </w:rPr>
        <w:t>HOUSEHOLDER</w:t>
      </w:r>
      <w:r w:rsidRPr="00757305">
        <w:rPr>
          <w:rFonts w:ascii="Arial" w:eastAsia="Times New Roman" w:hAnsi="Arial" w:cs="Arial"/>
          <w:b/>
          <w:bCs/>
          <w:kern w:val="0"/>
          <w:sz w:val="22"/>
          <w:szCs w:val="22"/>
          <w:lang w:eastAsia="en-GB"/>
          <w14:ligatures w14:val="none"/>
        </w:rPr>
        <w:t xml:space="preserve"> PLANNING PERMISSION</w:t>
      </w:r>
      <w:r w:rsidR="00CE606E" w:rsidRPr="00757305">
        <w:rPr>
          <w:rFonts w:ascii="Arial" w:eastAsia="Times New Roman" w:hAnsi="Arial" w:cs="Arial"/>
          <w:b/>
          <w:bCs/>
          <w:kern w:val="0"/>
          <w:sz w:val="22"/>
          <w:szCs w:val="22"/>
          <w:lang w:eastAsia="en-GB"/>
          <w14:ligatures w14:val="none"/>
        </w:rPr>
        <w:t xml:space="preserve"> AND LISTED BUILDING CONSENT </w:t>
      </w:r>
      <w:r w:rsidRPr="00757305">
        <w:rPr>
          <w:rFonts w:ascii="Arial" w:eastAsia="Times New Roman" w:hAnsi="Arial" w:cs="Arial"/>
          <w:b/>
          <w:bCs/>
          <w:kern w:val="0"/>
          <w:sz w:val="22"/>
          <w:szCs w:val="22"/>
          <w:lang w:eastAsia="en-GB"/>
          <w14:ligatures w14:val="none"/>
        </w:rPr>
        <w:t>DEL</w:t>
      </w:r>
      <w:r w:rsidR="000143A5" w:rsidRPr="00757305">
        <w:rPr>
          <w:rFonts w:ascii="Arial" w:eastAsia="Times New Roman" w:hAnsi="Arial" w:cs="Arial"/>
          <w:b/>
          <w:bCs/>
          <w:kern w:val="0"/>
          <w:sz w:val="22"/>
          <w:szCs w:val="22"/>
          <w:lang w:eastAsia="en-GB"/>
          <w14:ligatures w14:val="none"/>
        </w:rPr>
        <w:t>E</w:t>
      </w:r>
      <w:r w:rsidRPr="00757305">
        <w:rPr>
          <w:rFonts w:ascii="Arial" w:eastAsia="Times New Roman" w:hAnsi="Arial" w:cs="Arial"/>
          <w:b/>
          <w:bCs/>
          <w:kern w:val="0"/>
          <w:sz w:val="22"/>
          <w:szCs w:val="22"/>
          <w:lang w:eastAsia="en-GB"/>
          <w14:ligatures w14:val="none"/>
        </w:rPr>
        <w:t>GATED REPORT</w:t>
      </w:r>
    </w:p>
    <w:p w14:paraId="6053B4AE" w14:textId="77777777" w:rsidR="00683C17" w:rsidRPr="00757305" w:rsidRDefault="00683C17" w:rsidP="00CE606E">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757305" w14:paraId="709A7663" w14:textId="77777777" w:rsidTr="00683C17">
        <w:tc>
          <w:tcPr>
            <w:tcW w:w="3681" w:type="dxa"/>
          </w:tcPr>
          <w:p w14:paraId="06476775" w14:textId="77777777" w:rsidR="00097010" w:rsidRPr="00757305" w:rsidRDefault="00097010" w:rsidP="00CE606E">
            <w:pPr>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APPLICATION REFERENCE:</w:t>
            </w:r>
          </w:p>
        </w:tc>
        <w:tc>
          <w:tcPr>
            <w:tcW w:w="5335" w:type="dxa"/>
          </w:tcPr>
          <w:p w14:paraId="7C58AAB9" w14:textId="0BAC103C" w:rsidR="00097010" w:rsidRPr="00757305" w:rsidRDefault="00C777DF" w:rsidP="00CE606E">
            <w:pPr>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PL/2026/00546</w:t>
            </w:r>
            <w:r w:rsidR="00EF0F87" w:rsidRPr="00757305">
              <w:rPr>
                <w:rFonts w:ascii="Arial" w:eastAsia="Times New Roman" w:hAnsi="Arial" w:cs="Arial"/>
                <w:kern w:val="0"/>
                <w:sz w:val="22"/>
                <w:szCs w:val="22"/>
                <w:lang w:eastAsia="en-GB"/>
                <w14:ligatures w14:val="none"/>
              </w:rPr>
              <w:t xml:space="preserve"> and </w:t>
            </w:r>
            <w:r w:rsidR="00EF0F87" w:rsidRPr="00757305">
              <w:rPr>
                <w:rFonts w:ascii="Arial" w:eastAsia="Times New Roman" w:hAnsi="Arial" w:cs="Arial"/>
                <w:kern w:val="0"/>
                <w:sz w:val="22"/>
                <w:szCs w:val="22"/>
                <w:lang w:eastAsia="en-GB"/>
                <w14:ligatures w14:val="none"/>
              </w:rPr>
              <w:t>PL/2026/00870</w:t>
            </w:r>
          </w:p>
        </w:tc>
      </w:tr>
      <w:tr w:rsidR="00097010" w:rsidRPr="00757305" w14:paraId="00308F04" w14:textId="77777777" w:rsidTr="00683C17">
        <w:tc>
          <w:tcPr>
            <w:tcW w:w="3681" w:type="dxa"/>
          </w:tcPr>
          <w:p w14:paraId="70BCA57B" w14:textId="77777777" w:rsidR="00097010" w:rsidRPr="00757305" w:rsidRDefault="00097010" w:rsidP="00CE606E">
            <w:pPr>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APPLICATION TYPE:</w:t>
            </w:r>
          </w:p>
        </w:tc>
        <w:tc>
          <w:tcPr>
            <w:tcW w:w="5335" w:type="dxa"/>
          </w:tcPr>
          <w:p w14:paraId="102540B8" w14:textId="5198FFBE" w:rsidR="00097010" w:rsidRPr="00757305" w:rsidRDefault="00C777DF" w:rsidP="00CE606E">
            <w:pPr>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Full planning permission</w:t>
            </w:r>
            <w:r w:rsidR="00CE606E" w:rsidRPr="00757305">
              <w:rPr>
                <w:rFonts w:ascii="Arial" w:eastAsia="Times New Roman" w:hAnsi="Arial" w:cs="Arial"/>
                <w:kern w:val="0"/>
                <w:sz w:val="22"/>
                <w:szCs w:val="22"/>
                <w:lang w:eastAsia="en-GB"/>
                <w14:ligatures w14:val="none"/>
              </w:rPr>
              <w:t xml:space="preserve"> and Listed building consent </w:t>
            </w:r>
          </w:p>
        </w:tc>
      </w:tr>
      <w:tr w:rsidR="00097010" w:rsidRPr="00757305" w14:paraId="4C3A511C" w14:textId="77777777" w:rsidTr="00683C17">
        <w:tc>
          <w:tcPr>
            <w:tcW w:w="3681" w:type="dxa"/>
          </w:tcPr>
          <w:p w14:paraId="61EB3A75" w14:textId="77777777" w:rsidR="00097010" w:rsidRPr="00757305" w:rsidRDefault="00097010" w:rsidP="00CE606E">
            <w:pPr>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SITE ADDRESS:</w:t>
            </w:r>
          </w:p>
        </w:tc>
        <w:tc>
          <w:tcPr>
            <w:tcW w:w="5335" w:type="dxa"/>
          </w:tcPr>
          <w:p w14:paraId="182E8894" w14:textId="77777777" w:rsidR="00097010" w:rsidRPr="00757305" w:rsidRDefault="00C777DF" w:rsidP="00CE606E">
            <w:pPr>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Thatch Cottage, Lower Road, Britford, Salisbury, SP5 4DU</w:t>
            </w:r>
          </w:p>
        </w:tc>
      </w:tr>
      <w:tr w:rsidR="00097010" w:rsidRPr="00757305" w14:paraId="7CEFFF3F" w14:textId="77777777" w:rsidTr="00683C17">
        <w:tc>
          <w:tcPr>
            <w:tcW w:w="3681" w:type="dxa"/>
          </w:tcPr>
          <w:p w14:paraId="7446739D" w14:textId="77777777" w:rsidR="00097010" w:rsidRPr="00757305" w:rsidRDefault="00097010" w:rsidP="00CE606E">
            <w:pPr>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DEVELOPMENT DESCRIPTION:</w:t>
            </w:r>
          </w:p>
        </w:tc>
        <w:tc>
          <w:tcPr>
            <w:tcW w:w="5335" w:type="dxa"/>
          </w:tcPr>
          <w:p w14:paraId="4DCE4313" w14:textId="77777777" w:rsidR="00097010" w:rsidRPr="00757305" w:rsidRDefault="00C777DF" w:rsidP="00CE606E">
            <w:pPr>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Replacing the defective cement render on the east, south and west elevations with traditional lime render, followed by decoration using a breathable stone coloured paint, and repainting the existing painted brickwork on the north elevation in the same finish. failed brickwork within the cottage’s brick plinth will be repointed using lime mortar to ensure a consistent and appropriate finish</w:t>
            </w:r>
          </w:p>
        </w:tc>
      </w:tr>
      <w:tr w:rsidR="00097010" w:rsidRPr="00757305" w14:paraId="705DBFAA" w14:textId="77777777" w:rsidTr="00683C17">
        <w:tc>
          <w:tcPr>
            <w:tcW w:w="3681" w:type="dxa"/>
          </w:tcPr>
          <w:p w14:paraId="1E2021CE" w14:textId="77777777" w:rsidR="00097010" w:rsidRPr="00757305" w:rsidRDefault="00097010" w:rsidP="00CE606E">
            <w:pPr>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RECOMMENDATION:</w:t>
            </w:r>
          </w:p>
        </w:tc>
        <w:tc>
          <w:tcPr>
            <w:tcW w:w="5335" w:type="dxa"/>
          </w:tcPr>
          <w:p w14:paraId="51BD9083" w14:textId="6D9D36FF" w:rsidR="00680DA9" w:rsidRPr="00757305" w:rsidRDefault="00680DA9" w:rsidP="00CE606E">
            <w:pPr>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That Planning Permission</w:t>
            </w:r>
            <w:r w:rsidR="00CE606E" w:rsidRPr="00757305">
              <w:rPr>
                <w:rFonts w:ascii="Arial" w:eastAsia="Times New Roman" w:hAnsi="Arial" w:cs="Arial"/>
                <w:b/>
                <w:bCs/>
                <w:kern w:val="0"/>
                <w:sz w:val="22"/>
                <w:szCs w:val="22"/>
                <w:lang w:eastAsia="en-GB"/>
                <w14:ligatures w14:val="none"/>
              </w:rPr>
              <w:t xml:space="preserve"> </w:t>
            </w:r>
            <w:r w:rsidR="00CE606E" w:rsidRPr="00757305">
              <w:rPr>
                <w:rFonts w:ascii="Arial" w:eastAsia="Times New Roman" w:hAnsi="Arial" w:cs="Arial"/>
                <w:b/>
                <w:bCs/>
                <w:kern w:val="0"/>
                <w:sz w:val="22"/>
                <w:szCs w:val="22"/>
                <w:lang w:eastAsia="en-GB"/>
                <w14:ligatures w14:val="none"/>
              </w:rPr>
              <w:t>and Listed building consent</w:t>
            </w:r>
            <w:r w:rsidRPr="00757305">
              <w:rPr>
                <w:rFonts w:ascii="Arial" w:eastAsia="Times New Roman" w:hAnsi="Arial" w:cs="Arial"/>
                <w:b/>
                <w:bCs/>
                <w:kern w:val="0"/>
                <w:sz w:val="22"/>
                <w:szCs w:val="22"/>
                <w:lang w:eastAsia="en-GB"/>
                <w14:ligatures w14:val="none"/>
              </w:rPr>
              <w:t xml:space="preserve"> be GRANTED</w:t>
            </w:r>
          </w:p>
        </w:tc>
      </w:tr>
    </w:tbl>
    <w:p w14:paraId="578EC0F0" w14:textId="77777777" w:rsidR="00F7609E" w:rsidRPr="00757305" w:rsidRDefault="00F7609E" w:rsidP="00CE606E">
      <w:pPr>
        <w:spacing w:after="0" w:line="240" w:lineRule="auto"/>
        <w:jc w:val="both"/>
        <w:rPr>
          <w:rFonts w:ascii="Arial" w:eastAsia="Times New Roman" w:hAnsi="Arial" w:cs="Arial"/>
          <w:kern w:val="0"/>
          <w:sz w:val="22"/>
          <w:szCs w:val="22"/>
          <w:lang w:eastAsia="en-GB"/>
          <w14:ligatures w14:val="none"/>
        </w:rPr>
      </w:pPr>
    </w:p>
    <w:p w14:paraId="1A8C8B7C" w14:textId="77777777" w:rsidR="005B0FD5" w:rsidRPr="00757305" w:rsidRDefault="005B0FD5" w:rsidP="00CE606E">
      <w:pPr>
        <w:spacing w:after="0" w:line="240" w:lineRule="auto"/>
        <w:jc w:val="both"/>
        <w:outlineLvl w:val="2"/>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PROPOSAL</w:t>
      </w:r>
    </w:p>
    <w:p w14:paraId="1CCFD4CA" w14:textId="77777777" w:rsidR="005B0FD5" w:rsidRPr="00757305" w:rsidRDefault="005B0FD5" w:rsidP="00CE606E">
      <w:pPr>
        <w:spacing w:after="0" w:line="240" w:lineRule="auto"/>
        <w:jc w:val="both"/>
        <w:rPr>
          <w:rFonts w:ascii="Arial" w:eastAsia="Times New Roman" w:hAnsi="Arial" w:cs="Arial"/>
          <w:color w:val="FF0000"/>
          <w:kern w:val="0"/>
          <w:sz w:val="22"/>
          <w:szCs w:val="22"/>
          <w:lang w:eastAsia="en-GB"/>
          <w14:ligatures w14:val="none"/>
        </w:rPr>
      </w:pPr>
    </w:p>
    <w:p w14:paraId="6C22FA75" w14:textId="7C590C38" w:rsidR="005B0FD5" w:rsidRPr="00757305" w:rsidRDefault="005B0FD5" w:rsidP="00CE606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The proposal seeks </w:t>
      </w:r>
      <w:r w:rsidR="000D5E58" w:rsidRPr="00757305">
        <w:rPr>
          <w:rFonts w:ascii="Arial" w:eastAsia="Times New Roman" w:hAnsi="Arial" w:cs="Arial"/>
          <w:color w:val="000000" w:themeColor="text1"/>
          <w:kern w:val="0"/>
          <w:sz w:val="22"/>
          <w:szCs w:val="22"/>
          <w:lang w:eastAsia="en-GB"/>
          <w14:ligatures w14:val="none"/>
        </w:rPr>
        <w:t>consent</w:t>
      </w:r>
      <w:r w:rsidRPr="00757305">
        <w:rPr>
          <w:rFonts w:ascii="Arial" w:eastAsia="Times New Roman" w:hAnsi="Arial" w:cs="Arial"/>
          <w:color w:val="000000" w:themeColor="text1"/>
          <w:kern w:val="0"/>
          <w:sz w:val="22"/>
          <w:szCs w:val="22"/>
          <w:lang w:eastAsia="en-GB"/>
          <w14:ligatures w14:val="none"/>
        </w:rPr>
        <w:t xml:space="preserve"> for</w:t>
      </w:r>
      <w:r w:rsidR="0083213E" w:rsidRPr="00757305">
        <w:rPr>
          <w:rFonts w:ascii="Arial" w:eastAsia="Times New Roman" w:hAnsi="Arial" w:cs="Arial"/>
          <w:color w:val="000000" w:themeColor="text1"/>
          <w:kern w:val="0"/>
          <w:sz w:val="22"/>
          <w:szCs w:val="22"/>
          <w:lang w:eastAsia="en-GB"/>
          <w14:ligatures w14:val="none"/>
        </w:rPr>
        <w:t xml:space="preserve"> </w:t>
      </w:r>
      <w:r w:rsidR="000D5E58" w:rsidRPr="00757305">
        <w:rPr>
          <w:rFonts w:ascii="Arial" w:eastAsia="Times New Roman" w:hAnsi="Arial" w:cs="Arial"/>
          <w:color w:val="000000" w:themeColor="text1"/>
          <w:kern w:val="0"/>
          <w:sz w:val="22"/>
          <w:szCs w:val="22"/>
          <w:lang w:eastAsia="en-GB"/>
          <w14:ligatures w14:val="none"/>
        </w:rPr>
        <w:t xml:space="preserve">the replacement of the existing cement render on the </w:t>
      </w:r>
      <w:r w:rsidR="00D87A21" w:rsidRPr="00757305">
        <w:rPr>
          <w:rFonts w:ascii="Arial" w:eastAsia="Times New Roman" w:hAnsi="Arial" w:cs="Arial"/>
          <w:color w:val="000000" w:themeColor="text1"/>
          <w:kern w:val="0"/>
          <w:sz w:val="22"/>
          <w:szCs w:val="22"/>
          <w:lang w:eastAsia="en-GB"/>
          <w14:ligatures w14:val="none"/>
        </w:rPr>
        <w:t xml:space="preserve">east, south and west elevations with a traditional lime render. The works also include external paintwork. </w:t>
      </w:r>
    </w:p>
    <w:p w14:paraId="72B38A89" w14:textId="77777777" w:rsidR="00D87A21" w:rsidRPr="00757305" w:rsidRDefault="00D87A21" w:rsidP="00CE606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F1EAB69" w14:textId="34732E3D" w:rsidR="00D87A21" w:rsidRPr="00757305" w:rsidRDefault="00D87A21" w:rsidP="00CE606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It is not </w:t>
      </w:r>
      <w:r w:rsidR="00573793" w:rsidRPr="00757305">
        <w:rPr>
          <w:rFonts w:ascii="Arial" w:eastAsia="Times New Roman" w:hAnsi="Arial" w:cs="Arial"/>
          <w:color w:val="000000" w:themeColor="text1"/>
          <w:kern w:val="0"/>
          <w:sz w:val="22"/>
          <w:szCs w:val="22"/>
          <w:lang w:eastAsia="en-GB"/>
          <w14:ligatures w14:val="none"/>
        </w:rPr>
        <w:t>clear that the proposals require planning permission as well as listed building consent however, for the avoidance of doubt Officers have considered both applications.</w:t>
      </w:r>
    </w:p>
    <w:p w14:paraId="3D524542" w14:textId="77777777" w:rsidR="005B0FD5" w:rsidRPr="00757305" w:rsidRDefault="005B0FD5" w:rsidP="00CE606E">
      <w:pPr>
        <w:spacing w:after="0" w:line="240" w:lineRule="auto"/>
        <w:jc w:val="both"/>
        <w:outlineLvl w:val="2"/>
        <w:rPr>
          <w:rFonts w:ascii="Arial" w:eastAsia="Times New Roman" w:hAnsi="Arial" w:cs="Arial"/>
          <w:b/>
          <w:bCs/>
          <w:kern w:val="0"/>
          <w:sz w:val="22"/>
          <w:szCs w:val="22"/>
          <w:lang w:eastAsia="en-GB"/>
          <w14:ligatures w14:val="none"/>
        </w:rPr>
      </w:pPr>
    </w:p>
    <w:p w14:paraId="1837C527" w14:textId="77777777" w:rsidR="00683C17" w:rsidRPr="00757305" w:rsidRDefault="00683C17" w:rsidP="00CE606E">
      <w:pPr>
        <w:spacing w:after="0" w:line="240" w:lineRule="auto"/>
        <w:jc w:val="both"/>
        <w:outlineLvl w:val="2"/>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SITE DESCRIPTION</w:t>
      </w:r>
      <w:r w:rsidR="00F1263F" w:rsidRPr="00757305">
        <w:rPr>
          <w:rFonts w:ascii="Arial" w:eastAsia="Times New Roman" w:hAnsi="Arial" w:cs="Arial"/>
          <w:b/>
          <w:bCs/>
          <w:kern w:val="0"/>
          <w:sz w:val="22"/>
          <w:szCs w:val="22"/>
          <w:lang w:eastAsia="en-GB"/>
          <w14:ligatures w14:val="none"/>
        </w:rPr>
        <w:t>/CONTEXT</w:t>
      </w:r>
    </w:p>
    <w:p w14:paraId="597A2658" w14:textId="77777777" w:rsidR="00DE127D" w:rsidRPr="00757305" w:rsidRDefault="00DE127D" w:rsidP="00CE606E">
      <w:pPr>
        <w:spacing w:after="0" w:line="240" w:lineRule="auto"/>
        <w:jc w:val="both"/>
        <w:outlineLvl w:val="2"/>
        <w:rPr>
          <w:rFonts w:ascii="Arial" w:eastAsia="Times New Roman" w:hAnsi="Arial" w:cs="Arial"/>
          <w:b/>
          <w:bCs/>
          <w:kern w:val="0"/>
          <w:sz w:val="22"/>
          <w:szCs w:val="22"/>
          <w:lang w:eastAsia="en-GB"/>
          <w14:ligatures w14:val="none"/>
        </w:rPr>
      </w:pPr>
    </w:p>
    <w:p w14:paraId="1B79A007" w14:textId="6FE29DAF" w:rsidR="00DE127D" w:rsidRPr="00757305" w:rsidRDefault="00DE127D" w:rsidP="00CE606E">
      <w:pPr>
        <w:spacing w:after="0" w:line="240" w:lineRule="auto"/>
        <w:jc w:val="both"/>
        <w:outlineLvl w:val="2"/>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The application site </w:t>
      </w:r>
      <w:r w:rsidR="001B0E64" w:rsidRPr="00757305">
        <w:rPr>
          <w:rFonts w:ascii="Arial" w:eastAsia="Times New Roman" w:hAnsi="Arial" w:cs="Arial"/>
          <w:kern w:val="0"/>
          <w:sz w:val="22"/>
          <w:szCs w:val="22"/>
          <w:lang w:eastAsia="en-GB"/>
          <w14:ligatures w14:val="none"/>
        </w:rPr>
        <w:t>relates to</w:t>
      </w:r>
      <w:r w:rsidRPr="00757305">
        <w:rPr>
          <w:rFonts w:ascii="Arial" w:eastAsia="Times New Roman" w:hAnsi="Arial" w:cs="Arial"/>
          <w:kern w:val="0"/>
          <w:sz w:val="22"/>
          <w:szCs w:val="22"/>
          <w:lang w:eastAsia="en-GB"/>
          <w14:ligatures w14:val="none"/>
        </w:rPr>
        <w:t xml:space="preserve"> a detached </w:t>
      </w:r>
      <w:r w:rsidR="001B0E64" w:rsidRPr="00757305">
        <w:rPr>
          <w:rFonts w:ascii="Arial" w:eastAsia="Times New Roman" w:hAnsi="Arial" w:cs="Arial"/>
          <w:kern w:val="0"/>
          <w:sz w:val="22"/>
          <w:szCs w:val="22"/>
          <w:lang w:eastAsia="en-GB"/>
          <w14:ligatures w14:val="none"/>
        </w:rPr>
        <w:t xml:space="preserve">thatched </w:t>
      </w:r>
      <w:r w:rsidRPr="00757305">
        <w:rPr>
          <w:rFonts w:ascii="Arial" w:eastAsia="Times New Roman" w:hAnsi="Arial" w:cs="Arial"/>
          <w:kern w:val="0"/>
          <w:sz w:val="22"/>
          <w:szCs w:val="22"/>
          <w:lang w:eastAsia="en-GB"/>
          <w14:ligatures w14:val="none"/>
        </w:rPr>
        <w:t xml:space="preserve">grade two listed </w:t>
      </w:r>
      <w:r w:rsidR="001B0E64" w:rsidRPr="00757305">
        <w:rPr>
          <w:rFonts w:ascii="Arial" w:eastAsia="Times New Roman" w:hAnsi="Arial" w:cs="Arial"/>
          <w:kern w:val="0"/>
          <w:sz w:val="22"/>
          <w:szCs w:val="22"/>
          <w:lang w:eastAsia="en-GB"/>
          <w14:ligatures w14:val="none"/>
        </w:rPr>
        <w:t>dwelling</w:t>
      </w:r>
      <w:r w:rsidRPr="00757305">
        <w:rPr>
          <w:rFonts w:ascii="Arial" w:eastAsia="Times New Roman" w:hAnsi="Arial" w:cs="Arial"/>
          <w:kern w:val="0"/>
          <w:sz w:val="22"/>
          <w:szCs w:val="22"/>
          <w:lang w:eastAsia="en-GB"/>
          <w14:ligatures w14:val="none"/>
        </w:rPr>
        <w:t xml:space="preserve"> located in the village of Britford on the outskirts of the residential city of Salisbury within the </w:t>
      </w:r>
      <w:r w:rsidR="00A677C8" w:rsidRPr="00757305">
        <w:rPr>
          <w:rFonts w:ascii="Arial" w:eastAsia="Times New Roman" w:hAnsi="Arial" w:cs="Arial"/>
          <w:kern w:val="0"/>
          <w:sz w:val="22"/>
          <w:szCs w:val="22"/>
          <w:lang w:eastAsia="en-GB"/>
          <w14:ligatures w14:val="none"/>
        </w:rPr>
        <w:t>Britford</w:t>
      </w:r>
      <w:r w:rsidRPr="00757305">
        <w:rPr>
          <w:rFonts w:ascii="Arial" w:eastAsia="Times New Roman" w:hAnsi="Arial" w:cs="Arial"/>
          <w:kern w:val="0"/>
          <w:sz w:val="22"/>
          <w:szCs w:val="22"/>
          <w:lang w:eastAsia="en-GB"/>
          <w14:ligatures w14:val="none"/>
        </w:rPr>
        <w:t xml:space="preserve"> Conservation Area. </w:t>
      </w:r>
      <w:r w:rsidR="000C190F" w:rsidRPr="00757305">
        <w:rPr>
          <w:rFonts w:ascii="Arial" w:eastAsia="Times New Roman" w:hAnsi="Arial" w:cs="Arial"/>
          <w:kern w:val="0"/>
          <w:sz w:val="22"/>
          <w:szCs w:val="22"/>
          <w:lang w:eastAsia="en-GB"/>
          <w14:ligatures w14:val="none"/>
        </w:rPr>
        <w:t xml:space="preserve">Britford is defined as a </w:t>
      </w:r>
      <w:r w:rsidR="000C190F" w:rsidRPr="00757305">
        <w:rPr>
          <w:rFonts w:ascii="Arial" w:eastAsia="Times New Roman" w:hAnsi="Arial" w:cs="Arial"/>
          <w:bCs/>
          <w:kern w:val="0"/>
          <w:sz w:val="22"/>
          <w:szCs w:val="22"/>
          <w:lang w:eastAsia="en-GB"/>
          <w14:ligatures w14:val="none"/>
        </w:rPr>
        <w:t>small village and is therefore considered to be within the open countryside as defined by Wiltshire Core Strategy (WCS) policies CP1 (Settlement Strategy), CP2 (Delivery Strategy) and CP23 (South Wiltshire Community Area).</w:t>
      </w:r>
      <w:r w:rsidR="000C190F" w:rsidRPr="00757305">
        <w:rPr>
          <w:rFonts w:ascii="Arial" w:eastAsia="Times New Roman" w:hAnsi="Arial" w:cs="Arial"/>
          <w:bCs/>
          <w:kern w:val="0"/>
          <w:sz w:val="22"/>
          <w:szCs w:val="22"/>
          <w:lang w:eastAsia="en-GB"/>
          <w14:ligatures w14:val="none"/>
        </w:rPr>
        <w:t xml:space="preserve"> </w:t>
      </w:r>
      <w:r w:rsidR="00A677C8" w:rsidRPr="00757305">
        <w:rPr>
          <w:rFonts w:ascii="Arial" w:eastAsia="Times New Roman" w:hAnsi="Arial" w:cs="Arial"/>
          <w:kern w:val="0"/>
          <w:sz w:val="22"/>
          <w:szCs w:val="22"/>
          <w:lang w:eastAsia="en-GB"/>
          <w14:ligatures w14:val="none"/>
        </w:rPr>
        <w:t xml:space="preserve">The site is adjacent to other listed buildings as shown below marked with black hatching. </w:t>
      </w:r>
    </w:p>
    <w:p w14:paraId="79BB165F" w14:textId="77777777" w:rsidR="00435DFF" w:rsidRPr="00757305" w:rsidRDefault="00435DFF" w:rsidP="00CE606E">
      <w:pPr>
        <w:spacing w:after="0" w:line="240" w:lineRule="auto"/>
        <w:jc w:val="both"/>
        <w:outlineLvl w:val="2"/>
        <w:rPr>
          <w:rFonts w:ascii="Arial" w:eastAsia="Times New Roman" w:hAnsi="Arial" w:cs="Arial"/>
          <w:b/>
          <w:bCs/>
          <w:kern w:val="0"/>
          <w:sz w:val="22"/>
          <w:szCs w:val="22"/>
          <w:lang w:eastAsia="en-GB"/>
          <w14:ligatures w14:val="none"/>
        </w:rPr>
      </w:pPr>
    </w:p>
    <w:p w14:paraId="4F9E423B" w14:textId="318DC25C" w:rsidR="00294EB0" w:rsidRPr="00757305" w:rsidRDefault="00294EB0" w:rsidP="00CE606E">
      <w:pPr>
        <w:spacing w:after="0" w:line="240" w:lineRule="auto"/>
        <w:jc w:val="both"/>
        <w:outlineLvl w:val="2"/>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drawing>
          <wp:inline distT="0" distB="0" distL="0" distR="0" wp14:anchorId="266613E6" wp14:editId="696C8110">
            <wp:extent cx="2120020" cy="1784350"/>
            <wp:effectExtent l="0" t="0" r="0" b="6350"/>
            <wp:docPr id="79535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55279" name=""/>
                    <pic:cNvPicPr/>
                  </pic:nvPicPr>
                  <pic:blipFill>
                    <a:blip r:embed="rId8"/>
                    <a:stretch>
                      <a:fillRect/>
                    </a:stretch>
                  </pic:blipFill>
                  <pic:spPr>
                    <a:xfrm>
                      <a:off x="0" y="0"/>
                      <a:ext cx="2125073" cy="1788603"/>
                    </a:xfrm>
                    <a:prstGeom prst="rect">
                      <a:avLst/>
                    </a:prstGeom>
                  </pic:spPr>
                </pic:pic>
              </a:graphicData>
            </a:graphic>
          </wp:inline>
        </w:drawing>
      </w:r>
    </w:p>
    <w:p w14:paraId="1B351525" w14:textId="77777777" w:rsidR="00A677C8" w:rsidRPr="00757305" w:rsidRDefault="00A677C8" w:rsidP="00CE606E">
      <w:pPr>
        <w:spacing w:after="0" w:line="240" w:lineRule="auto"/>
        <w:jc w:val="both"/>
        <w:outlineLvl w:val="2"/>
        <w:rPr>
          <w:rFonts w:ascii="Arial" w:eastAsia="Times New Roman" w:hAnsi="Arial" w:cs="Arial"/>
          <w:b/>
          <w:bCs/>
          <w:kern w:val="0"/>
          <w:sz w:val="22"/>
          <w:szCs w:val="22"/>
          <w:lang w:eastAsia="en-GB"/>
          <w14:ligatures w14:val="none"/>
        </w:rPr>
      </w:pPr>
    </w:p>
    <w:p w14:paraId="7EEF3ACA" w14:textId="77777777" w:rsidR="00A677C8" w:rsidRPr="00757305" w:rsidRDefault="00A677C8" w:rsidP="00A677C8">
      <w:pPr>
        <w:spacing w:after="0" w:line="240" w:lineRule="auto"/>
        <w:jc w:val="both"/>
        <w:outlineLvl w:val="2"/>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The dwelling is located within Flood Zone 2 and flood zone 3. </w:t>
      </w:r>
    </w:p>
    <w:p w14:paraId="471C7779" w14:textId="77777777" w:rsidR="00573793" w:rsidRPr="00757305" w:rsidRDefault="00573793" w:rsidP="00A677C8">
      <w:pPr>
        <w:spacing w:after="0" w:line="240" w:lineRule="auto"/>
        <w:jc w:val="both"/>
        <w:outlineLvl w:val="2"/>
        <w:rPr>
          <w:rFonts w:ascii="Arial" w:eastAsia="Times New Roman" w:hAnsi="Arial" w:cs="Arial"/>
          <w:kern w:val="0"/>
          <w:sz w:val="22"/>
          <w:szCs w:val="22"/>
          <w:lang w:eastAsia="en-GB"/>
          <w14:ligatures w14:val="none"/>
        </w:rPr>
      </w:pPr>
    </w:p>
    <w:p w14:paraId="2E569624" w14:textId="77777777" w:rsidR="00573793" w:rsidRPr="00757305" w:rsidRDefault="00573793" w:rsidP="00A677C8">
      <w:pPr>
        <w:spacing w:after="0" w:line="240" w:lineRule="auto"/>
        <w:jc w:val="both"/>
        <w:outlineLvl w:val="2"/>
        <w:rPr>
          <w:rFonts w:ascii="Arial" w:eastAsia="Times New Roman" w:hAnsi="Arial" w:cs="Arial"/>
          <w:kern w:val="0"/>
          <w:sz w:val="22"/>
          <w:szCs w:val="22"/>
          <w:lang w:eastAsia="en-GB"/>
          <w14:ligatures w14:val="none"/>
        </w:rPr>
      </w:pPr>
    </w:p>
    <w:p w14:paraId="5F878BFD" w14:textId="77777777" w:rsidR="00573793" w:rsidRPr="00757305" w:rsidRDefault="00573793" w:rsidP="00A677C8">
      <w:pPr>
        <w:spacing w:after="0" w:line="240" w:lineRule="auto"/>
        <w:jc w:val="both"/>
        <w:outlineLvl w:val="2"/>
        <w:rPr>
          <w:rFonts w:ascii="Arial" w:eastAsia="Times New Roman" w:hAnsi="Arial" w:cs="Arial"/>
          <w:kern w:val="0"/>
          <w:sz w:val="22"/>
          <w:szCs w:val="22"/>
          <w:lang w:eastAsia="en-GB"/>
          <w14:ligatures w14:val="none"/>
        </w:rPr>
      </w:pPr>
    </w:p>
    <w:p w14:paraId="50497262" w14:textId="77777777" w:rsidR="00573793" w:rsidRPr="00757305" w:rsidRDefault="00573793" w:rsidP="00A677C8">
      <w:pPr>
        <w:spacing w:after="0" w:line="240" w:lineRule="auto"/>
        <w:jc w:val="both"/>
        <w:outlineLvl w:val="2"/>
        <w:rPr>
          <w:rFonts w:ascii="Arial" w:eastAsia="Times New Roman" w:hAnsi="Arial" w:cs="Arial"/>
          <w:kern w:val="0"/>
          <w:sz w:val="22"/>
          <w:szCs w:val="22"/>
          <w:lang w:eastAsia="en-GB"/>
          <w14:ligatures w14:val="none"/>
        </w:rPr>
      </w:pPr>
    </w:p>
    <w:p w14:paraId="0CF12F05" w14:textId="77777777" w:rsidR="00497C54" w:rsidRPr="00757305" w:rsidRDefault="00497C54" w:rsidP="00CE606E">
      <w:pPr>
        <w:spacing w:after="0" w:line="240" w:lineRule="auto"/>
        <w:jc w:val="both"/>
        <w:outlineLvl w:val="2"/>
        <w:rPr>
          <w:rFonts w:ascii="Arial" w:eastAsia="Times New Roman" w:hAnsi="Arial" w:cs="Arial"/>
          <w:kern w:val="0"/>
          <w:sz w:val="22"/>
          <w:szCs w:val="22"/>
          <w:lang w:eastAsia="en-GB"/>
          <w14:ligatures w14:val="none"/>
        </w:rPr>
      </w:pPr>
    </w:p>
    <w:p w14:paraId="389C373A" w14:textId="7243D3D3" w:rsidR="00497C54" w:rsidRPr="00757305" w:rsidRDefault="00497C54" w:rsidP="00CE606E">
      <w:pPr>
        <w:spacing w:after="0" w:line="240" w:lineRule="auto"/>
        <w:jc w:val="both"/>
        <w:outlineLvl w:val="2"/>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lastRenderedPageBreak/>
        <w:t xml:space="preserve">Flood zone 2 </w:t>
      </w:r>
      <w:r w:rsidR="00AA0E7C" w:rsidRPr="00757305">
        <w:rPr>
          <w:rFonts w:ascii="Arial" w:eastAsia="Times New Roman" w:hAnsi="Arial" w:cs="Arial"/>
          <w:kern w:val="0"/>
          <w:sz w:val="22"/>
          <w:szCs w:val="22"/>
          <w:lang w:eastAsia="en-GB"/>
          <w14:ligatures w14:val="none"/>
        </w:rPr>
        <w:tab/>
      </w:r>
      <w:r w:rsidR="00AA0E7C" w:rsidRPr="00757305">
        <w:rPr>
          <w:rFonts w:ascii="Arial" w:eastAsia="Times New Roman" w:hAnsi="Arial" w:cs="Arial"/>
          <w:kern w:val="0"/>
          <w:sz w:val="22"/>
          <w:szCs w:val="22"/>
          <w:lang w:eastAsia="en-GB"/>
          <w14:ligatures w14:val="none"/>
        </w:rPr>
        <w:tab/>
      </w:r>
      <w:r w:rsidR="00AA0E7C" w:rsidRPr="00757305">
        <w:rPr>
          <w:rFonts w:ascii="Arial" w:eastAsia="Times New Roman" w:hAnsi="Arial" w:cs="Arial"/>
          <w:kern w:val="0"/>
          <w:sz w:val="22"/>
          <w:szCs w:val="22"/>
          <w:lang w:eastAsia="en-GB"/>
          <w14:ligatures w14:val="none"/>
        </w:rPr>
        <w:tab/>
      </w:r>
      <w:r w:rsidR="00AA0E7C" w:rsidRPr="00757305">
        <w:rPr>
          <w:rFonts w:ascii="Arial" w:eastAsia="Times New Roman" w:hAnsi="Arial" w:cs="Arial"/>
          <w:kern w:val="0"/>
          <w:sz w:val="22"/>
          <w:szCs w:val="22"/>
          <w:lang w:eastAsia="en-GB"/>
          <w14:ligatures w14:val="none"/>
        </w:rPr>
        <w:tab/>
        <w:t>Flood zone 3</w:t>
      </w:r>
    </w:p>
    <w:p w14:paraId="1E97D343" w14:textId="77777777" w:rsidR="00497C54" w:rsidRPr="00757305" w:rsidRDefault="00497C54" w:rsidP="00CE606E">
      <w:pPr>
        <w:spacing w:after="0" w:line="240" w:lineRule="auto"/>
        <w:jc w:val="both"/>
        <w:outlineLvl w:val="2"/>
        <w:rPr>
          <w:rFonts w:ascii="Arial" w:eastAsia="Times New Roman" w:hAnsi="Arial" w:cs="Arial"/>
          <w:b/>
          <w:bCs/>
          <w:kern w:val="0"/>
          <w:sz w:val="22"/>
          <w:szCs w:val="22"/>
          <w:lang w:eastAsia="en-GB"/>
          <w14:ligatures w14:val="none"/>
        </w:rPr>
      </w:pPr>
    </w:p>
    <w:p w14:paraId="5BFCB1A6" w14:textId="759FBB43" w:rsidR="00497C54" w:rsidRPr="00757305" w:rsidRDefault="00497C54" w:rsidP="00CE606E">
      <w:pPr>
        <w:spacing w:after="0" w:line="240" w:lineRule="auto"/>
        <w:jc w:val="both"/>
        <w:outlineLvl w:val="2"/>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drawing>
          <wp:inline distT="0" distB="0" distL="0" distR="0" wp14:anchorId="59BB2456" wp14:editId="25135EE1">
            <wp:extent cx="2088509" cy="1720850"/>
            <wp:effectExtent l="0" t="0" r="7620" b="0"/>
            <wp:docPr id="1348000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000855" name=""/>
                    <pic:cNvPicPr/>
                  </pic:nvPicPr>
                  <pic:blipFill>
                    <a:blip r:embed="rId9"/>
                    <a:stretch>
                      <a:fillRect/>
                    </a:stretch>
                  </pic:blipFill>
                  <pic:spPr>
                    <a:xfrm>
                      <a:off x="0" y="0"/>
                      <a:ext cx="2092671" cy="1724280"/>
                    </a:xfrm>
                    <a:prstGeom prst="rect">
                      <a:avLst/>
                    </a:prstGeom>
                  </pic:spPr>
                </pic:pic>
              </a:graphicData>
            </a:graphic>
          </wp:inline>
        </w:drawing>
      </w:r>
      <w:r w:rsidR="00AA0E7C" w:rsidRPr="00757305">
        <w:rPr>
          <w:rFonts w:ascii="Arial" w:eastAsia="Times New Roman" w:hAnsi="Arial" w:cs="Arial"/>
          <w:b/>
          <w:bCs/>
          <w:kern w:val="0"/>
          <w:sz w:val="22"/>
          <w:szCs w:val="22"/>
          <w:lang w:eastAsia="en-GB"/>
          <w14:ligatures w14:val="none"/>
        </w:rPr>
        <w:t xml:space="preserve">      </w:t>
      </w:r>
      <w:r w:rsidR="00AA0E7C" w:rsidRPr="00757305">
        <w:rPr>
          <w:rFonts w:ascii="Arial" w:eastAsia="Times New Roman" w:hAnsi="Arial" w:cs="Arial"/>
          <w:b/>
          <w:bCs/>
          <w:kern w:val="0"/>
          <w:sz w:val="22"/>
          <w:szCs w:val="22"/>
          <w:lang w:eastAsia="en-GB"/>
          <w14:ligatures w14:val="none"/>
        </w:rPr>
        <w:drawing>
          <wp:inline distT="0" distB="0" distL="0" distR="0" wp14:anchorId="5BBB303C" wp14:editId="46A99041">
            <wp:extent cx="2287710" cy="1689100"/>
            <wp:effectExtent l="0" t="0" r="0" b="6350"/>
            <wp:docPr id="174632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28642" name=""/>
                    <pic:cNvPicPr/>
                  </pic:nvPicPr>
                  <pic:blipFill>
                    <a:blip r:embed="rId10"/>
                    <a:stretch>
                      <a:fillRect/>
                    </a:stretch>
                  </pic:blipFill>
                  <pic:spPr>
                    <a:xfrm>
                      <a:off x="0" y="0"/>
                      <a:ext cx="2291857" cy="1692162"/>
                    </a:xfrm>
                    <a:prstGeom prst="rect">
                      <a:avLst/>
                    </a:prstGeom>
                  </pic:spPr>
                </pic:pic>
              </a:graphicData>
            </a:graphic>
          </wp:inline>
        </w:drawing>
      </w:r>
    </w:p>
    <w:p w14:paraId="7DE330A7" w14:textId="77777777" w:rsidR="00A677C8" w:rsidRPr="00757305" w:rsidRDefault="00A677C8" w:rsidP="00CE606E">
      <w:pPr>
        <w:spacing w:after="0" w:line="240" w:lineRule="auto"/>
        <w:jc w:val="both"/>
        <w:outlineLvl w:val="2"/>
        <w:rPr>
          <w:rFonts w:ascii="Arial" w:eastAsia="Times New Roman" w:hAnsi="Arial" w:cs="Arial"/>
          <w:b/>
          <w:bCs/>
          <w:kern w:val="0"/>
          <w:sz w:val="22"/>
          <w:szCs w:val="22"/>
          <w:lang w:eastAsia="en-GB"/>
          <w14:ligatures w14:val="none"/>
        </w:rPr>
      </w:pPr>
    </w:p>
    <w:p w14:paraId="6C8E6B71" w14:textId="7184AF09" w:rsidR="00AA683D" w:rsidRPr="00AA683D" w:rsidRDefault="00AA683D" w:rsidP="00AA683D">
      <w:pPr>
        <w:spacing w:after="0" w:line="240" w:lineRule="auto"/>
        <w:jc w:val="both"/>
        <w:outlineLvl w:val="2"/>
        <w:rPr>
          <w:rFonts w:ascii="Arial" w:eastAsia="Times New Roman" w:hAnsi="Arial" w:cs="Arial"/>
          <w:kern w:val="0"/>
          <w:sz w:val="22"/>
          <w:szCs w:val="22"/>
          <w:lang w:eastAsia="en-GB"/>
          <w14:ligatures w14:val="none"/>
        </w:rPr>
      </w:pPr>
      <w:r w:rsidRPr="00AA683D">
        <w:rPr>
          <w:rFonts w:ascii="Arial" w:eastAsia="Times New Roman" w:hAnsi="Arial" w:cs="Arial"/>
          <w:kern w:val="0"/>
          <w:sz w:val="22"/>
          <w:szCs w:val="22"/>
          <w:lang w:eastAsia="en-GB"/>
          <w14:ligatures w14:val="none"/>
        </w:rPr>
        <w:t>The site is located within the Special Landscape Area</w:t>
      </w:r>
      <w:r w:rsidRPr="00757305">
        <w:rPr>
          <w:rFonts w:ascii="Arial" w:eastAsia="Times New Roman" w:hAnsi="Arial" w:cs="Arial"/>
          <w:kern w:val="0"/>
          <w:sz w:val="22"/>
          <w:szCs w:val="22"/>
          <w:lang w:eastAsia="en-GB"/>
          <w14:ligatures w14:val="none"/>
        </w:rPr>
        <w:t xml:space="preserve"> </w:t>
      </w:r>
      <w:r w:rsidRPr="00AA683D">
        <w:rPr>
          <w:rFonts w:ascii="Arial" w:eastAsia="Times New Roman" w:hAnsi="Arial" w:cs="Arial"/>
          <w:kern w:val="0"/>
          <w:sz w:val="22"/>
          <w:szCs w:val="22"/>
          <w:lang w:eastAsia="en-GB"/>
          <w14:ligatures w14:val="none"/>
        </w:rPr>
        <w:t xml:space="preserve">and the Hampshire River Avon Catchment. The </w:t>
      </w:r>
      <w:r w:rsidRPr="00AA683D">
        <w:rPr>
          <w:rFonts w:ascii="Arial" w:eastAsia="Times New Roman" w:hAnsi="Arial" w:cs="Arial"/>
          <w:kern w:val="0"/>
          <w:sz w:val="22"/>
          <w:szCs w:val="22"/>
          <w:lang w:val="en-US" w:eastAsia="en-GB"/>
          <w14:ligatures w14:val="none"/>
        </w:rPr>
        <w:t>site lies within the 13.8km zone of influence for the New Forest internationally protected sites, which comprises the New Forest SPA, New Forest SAC and New Forest Ramsar site.</w:t>
      </w:r>
    </w:p>
    <w:p w14:paraId="2E932A48" w14:textId="77777777" w:rsidR="00683C17" w:rsidRPr="00757305" w:rsidRDefault="00683C17" w:rsidP="00CE606E">
      <w:pPr>
        <w:spacing w:after="0" w:line="240" w:lineRule="auto"/>
        <w:jc w:val="both"/>
        <w:rPr>
          <w:rFonts w:ascii="Arial" w:eastAsia="Times New Roman" w:hAnsi="Arial" w:cs="Arial"/>
          <w:color w:val="FF0000"/>
          <w:kern w:val="0"/>
          <w:sz w:val="22"/>
          <w:szCs w:val="22"/>
          <w:lang w:eastAsia="en-GB"/>
          <w14:ligatures w14:val="none"/>
        </w:rPr>
      </w:pPr>
    </w:p>
    <w:p w14:paraId="16958B17" w14:textId="77777777" w:rsidR="00F7609E" w:rsidRPr="00757305" w:rsidRDefault="00F7609E" w:rsidP="00CE606E">
      <w:pPr>
        <w:spacing w:after="0" w:line="240" w:lineRule="auto"/>
        <w:jc w:val="both"/>
        <w:outlineLvl w:val="2"/>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PLANNING HISTORY</w:t>
      </w:r>
    </w:p>
    <w:p w14:paraId="0205B851" w14:textId="77777777" w:rsidR="00631B2E" w:rsidRPr="00757305" w:rsidRDefault="00631B2E" w:rsidP="00CE606E">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757305" w14:paraId="3A62C4B0" w14:textId="77777777" w:rsidTr="00B13119">
        <w:trPr>
          <w:trHeight w:hRule="exact" w:val="20"/>
        </w:trPr>
        <w:tc>
          <w:tcPr>
            <w:tcW w:w="8921" w:type="dxa"/>
            <w:tcBorders>
              <w:bottom w:val="single" w:sz="6" w:space="0" w:color="auto"/>
            </w:tcBorders>
            <w:vAlign w:val="center"/>
            <w:hideMark/>
          </w:tcPr>
          <w:p w14:paraId="307CAF6D" w14:textId="77777777" w:rsidR="00C777DF" w:rsidRPr="00757305" w:rsidRDefault="00C777DF" w:rsidP="00CE606E">
            <w:pPr>
              <w:spacing w:after="0" w:line="240" w:lineRule="auto"/>
              <w:rPr>
                <w:rFonts w:ascii="Arial" w:hAnsi="Arial" w:cs="Arial"/>
                <w:sz w:val="22"/>
                <w:szCs w:val="22"/>
              </w:rPr>
            </w:pPr>
            <w:bookmarkStart w:id="0" w:name="_bc9eaa23_7b84_4e11_8860_67eb8bbe0c9e"/>
          </w:p>
        </w:tc>
      </w:tr>
      <w:tr w:rsidR="00C777DF" w:rsidRPr="00757305" w14:paraId="482EC7D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20677B" w14:textId="77777777" w:rsidR="00C777DF" w:rsidRPr="00757305" w:rsidRDefault="00C777DF" w:rsidP="00CE606E">
            <w:pPr>
              <w:spacing w:after="0" w:line="240" w:lineRule="auto"/>
              <w:rPr>
                <w:rFonts w:ascii="Arial" w:hAnsi="Arial" w:cs="Arial"/>
                <w:b/>
                <w:bCs/>
                <w:sz w:val="22"/>
                <w:szCs w:val="22"/>
              </w:rPr>
            </w:pPr>
            <w:r w:rsidRPr="00757305">
              <w:rPr>
                <w:rFonts w:ascii="Arial" w:hAnsi="Arial" w:cs="Arial"/>
                <w:b/>
                <w:bCs/>
                <w:sz w:val="22"/>
                <w:szCs w:val="22"/>
              </w:rPr>
              <w:t>Proposal / Summary</w:t>
            </w:r>
          </w:p>
        </w:tc>
      </w:tr>
      <w:tr w:rsidR="00C777DF" w:rsidRPr="00757305" w14:paraId="3EEF58C2" w14:textId="77777777" w:rsidTr="00B13119">
        <w:tc>
          <w:tcPr>
            <w:tcW w:w="8921" w:type="dxa"/>
            <w:tcBorders>
              <w:left w:val="single" w:sz="12" w:space="0" w:color="auto"/>
              <w:bottom w:val="single" w:sz="12" w:space="0" w:color="auto"/>
              <w:right w:val="single" w:sz="12" w:space="0" w:color="auto"/>
            </w:tcBorders>
            <w:vAlign w:val="center"/>
          </w:tcPr>
          <w:p w14:paraId="53ECCFDE" w14:textId="77777777" w:rsidR="00C777DF" w:rsidRPr="00757305" w:rsidRDefault="00C777DF" w:rsidP="00CE606E">
            <w:pPr>
              <w:spacing w:after="0" w:line="240" w:lineRule="auto"/>
              <w:rPr>
                <w:rFonts w:ascii="Arial" w:hAnsi="Arial" w:cs="Arial"/>
                <w:sz w:val="22"/>
                <w:szCs w:val="22"/>
              </w:rPr>
            </w:pPr>
            <w:r w:rsidRPr="00757305">
              <w:rPr>
                <w:rFonts w:ascii="Arial" w:hAnsi="Arial" w:cs="Arial"/>
                <w:sz w:val="22"/>
                <w:szCs w:val="22"/>
              </w:rPr>
              <w:t>19/05970/FUL - Full planning permission Decision - Approve with Conditions Date: 9/8/2019 – General refurbishment of cottage. Glazed link to single storey extension. Replacement garage. Replacement porch.</w:t>
            </w:r>
          </w:p>
        </w:tc>
      </w:tr>
      <w:tr w:rsidR="00C777DF" w:rsidRPr="00757305" w14:paraId="74D5F069" w14:textId="77777777" w:rsidTr="00B13119">
        <w:tc>
          <w:tcPr>
            <w:tcW w:w="8921" w:type="dxa"/>
            <w:tcBorders>
              <w:left w:val="single" w:sz="12" w:space="0" w:color="auto"/>
              <w:bottom w:val="single" w:sz="12" w:space="0" w:color="auto"/>
              <w:right w:val="single" w:sz="12" w:space="0" w:color="auto"/>
            </w:tcBorders>
            <w:vAlign w:val="center"/>
          </w:tcPr>
          <w:p w14:paraId="7F2CCD89" w14:textId="77777777" w:rsidR="00C777DF" w:rsidRPr="00757305" w:rsidRDefault="00C777DF" w:rsidP="00CE606E">
            <w:pPr>
              <w:spacing w:after="0" w:line="240" w:lineRule="auto"/>
              <w:rPr>
                <w:rFonts w:ascii="Arial" w:hAnsi="Arial" w:cs="Arial"/>
                <w:sz w:val="22"/>
                <w:szCs w:val="22"/>
              </w:rPr>
            </w:pPr>
            <w:r w:rsidRPr="00757305">
              <w:rPr>
                <w:rFonts w:ascii="Arial" w:hAnsi="Arial" w:cs="Arial"/>
                <w:sz w:val="22"/>
                <w:szCs w:val="22"/>
              </w:rPr>
              <w:t>19/06133/LBC - Listed building consent Decision - Approve with Conditions Date: 9/8/2019 – General refurbishment of cottage. Glazed link to single storey extension. Replacement garage. Replacement porch.</w:t>
            </w:r>
          </w:p>
        </w:tc>
      </w:tr>
      <w:tr w:rsidR="00C777DF" w:rsidRPr="00757305" w14:paraId="7D1834AA" w14:textId="77777777" w:rsidTr="00B13119">
        <w:tc>
          <w:tcPr>
            <w:tcW w:w="8921" w:type="dxa"/>
            <w:tcBorders>
              <w:left w:val="single" w:sz="12" w:space="0" w:color="auto"/>
              <w:bottom w:val="single" w:sz="12" w:space="0" w:color="auto"/>
              <w:right w:val="single" w:sz="12" w:space="0" w:color="auto"/>
            </w:tcBorders>
            <w:vAlign w:val="center"/>
          </w:tcPr>
          <w:p w14:paraId="197A1F87" w14:textId="77777777" w:rsidR="00C777DF" w:rsidRPr="00757305" w:rsidRDefault="00C777DF" w:rsidP="00CE606E">
            <w:pPr>
              <w:spacing w:after="0" w:line="240" w:lineRule="auto"/>
              <w:rPr>
                <w:rFonts w:ascii="Arial" w:hAnsi="Arial" w:cs="Arial"/>
                <w:sz w:val="22"/>
                <w:szCs w:val="22"/>
              </w:rPr>
            </w:pPr>
            <w:r w:rsidRPr="00757305">
              <w:rPr>
                <w:rFonts w:ascii="Arial" w:hAnsi="Arial" w:cs="Arial"/>
                <w:sz w:val="22"/>
                <w:szCs w:val="22"/>
              </w:rPr>
              <w:t>PL/2024/10976 - Full planning permission Decision - Approve with Conditions Date: 26/3/2025 – Installation of a free standing Shepherds Hut for home working</w:t>
            </w:r>
          </w:p>
        </w:tc>
      </w:tr>
      <w:tr w:rsidR="00C777DF" w:rsidRPr="00757305" w14:paraId="69C12CDD" w14:textId="77777777" w:rsidTr="00B13119">
        <w:tc>
          <w:tcPr>
            <w:tcW w:w="8921" w:type="dxa"/>
            <w:tcBorders>
              <w:left w:val="single" w:sz="12" w:space="0" w:color="auto"/>
              <w:bottom w:val="single" w:sz="12" w:space="0" w:color="auto"/>
              <w:right w:val="single" w:sz="12" w:space="0" w:color="auto"/>
            </w:tcBorders>
            <w:vAlign w:val="center"/>
          </w:tcPr>
          <w:p w14:paraId="1C0AEA09" w14:textId="77777777" w:rsidR="00C777DF" w:rsidRPr="00757305" w:rsidRDefault="00C777DF" w:rsidP="00CE606E">
            <w:pPr>
              <w:spacing w:after="0" w:line="240" w:lineRule="auto"/>
              <w:rPr>
                <w:rFonts w:ascii="Arial" w:hAnsi="Arial" w:cs="Arial"/>
                <w:sz w:val="22"/>
                <w:szCs w:val="22"/>
              </w:rPr>
            </w:pPr>
            <w:r w:rsidRPr="00757305">
              <w:rPr>
                <w:rFonts w:ascii="Arial" w:hAnsi="Arial" w:cs="Arial"/>
                <w:sz w:val="22"/>
                <w:szCs w:val="22"/>
              </w:rPr>
              <w:t>S/1989/1416 - Full planning permission Decision - Refused Date: 25/10/1989 – GARAGE/BEDROOM EXTENSION AND KITCHEN EXTENSION AND CONSERVATORY</w:t>
            </w:r>
          </w:p>
        </w:tc>
      </w:tr>
      <w:tr w:rsidR="00C777DF" w:rsidRPr="00757305" w14:paraId="636BAAB0" w14:textId="77777777" w:rsidTr="00B13119">
        <w:tc>
          <w:tcPr>
            <w:tcW w:w="8921" w:type="dxa"/>
            <w:vAlign w:val="center"/>
            <w:hideMark/>
          </w:tcPr>
          <w:p w14:paraId="2F296DF2" w14:textId="77777777" w:rsidR="00C777DF" w:rsidRPr="00757305" w:rsidRDefault="00C777DF" w:rsidP="00CE606E">
            <w:pPr>
              <w:spacing w:after="0" w:line="240" w:lineRule="auto"/>
              <w:rPr>
                <w:rFonts w:ascii="Arial" w:hAnsi="Arial" w:cs="Arial"/>
                <w:sz w:val="22"/>
                <w:szCs w:val="22"/>
              </w:rPr>
            </w:pPr>
          </w:p>
        </w:tc>
      </w:tr>
      <w:bookmarkEnd w:id="0"/>
    </w:tbl>
    <w:p w14:paraId="3480109C" w14:textId="77777777" w:rsidR="00683C17" w:rsidRPr="00757305" w:rsidRDefault="00683C17" w:rsidP="00CE606E">
      <w:pPr>
        <w:spacing w:after="0" w:line="240" w:lineRule="auto"/>
        <w:jc w:val="both"/>
        <w:rPr>
          <w:rFonts w:ascii="Arial" w:eastAsia="Times New Roman" w:hAnsi="Arial" w:cs="Arial"/>
          <w:color w:val="FF0000"/>
          <w:kern w:val="0"/>
          <w:sz w:val="22"/>
          <w:szCs w:val="22"/>
          <w:lang w:eastAsia="en-GB"/>
          <w14:ligatures w14:val="none"/>
        </w:rPr>
      </w:pPr>
    </w:p>
    <w:p w14:paraId="4744B6DB" w14:textId="77777777" w:rsidR="00683C17" w:rsidRPr="00757305" w:rsidRDefault="00F7609E" w:rsidP="00CE606E">
      <w:pPr>
        <w:spacing w:after="0" w:line="240" w:lineRule="auto"/>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RELEVANT POLICIES AND GUIDANCE</w:t>
      </w:r>
    </w:p>
    <w:p w14:paraId="5B4E1FD9" w14:textId="77777777" w:rsidR="00053C0F" w:rsidRPr="00757305" w:rsidRDefault="00053C0F" w:rsidP="00CE606E">
      <w:pPr>
        <w:spacing w:after="0" w:line="240" w:lineRule="auto"/>
        <w:jc w:val="both"/>
        <w:rPr>
          <w:rFonts w:ascii="Arial" w:eastAsia="Times New Roman" w:hAnsi="Arial" w:cs="Arial"/>
          <w:b/>
          <w:bCs/>
          <w:kern w:val="0"/>
          <w:sz w:val="22"/>
          <w:szCs w:val="22"/>
          <w:lang w:eastAsia="en-GB"/>
          <w14:ligatures w14:val="none"/>
        </w:rPr>
      </w:pPr>
    </w:p>
    <w:p w14:paraId="0C97E793" w14:textId="77777777" w:rsidR="00053C0F" w:rsidRPr="00053C0F" w:rsidRDefault="00053C0F" w:rsidP="00053C0F">
      <w:pPr>
        <w:spacing w:after="0" w:line="240" w:lineRule="auto"/>
        <w:jc w:val="both"/>
        <w:rPr>
          <w:rFonts w:ascii="Arial" w:eastAsia="Times New Roman" w:hAnsi="Arial" w:cs="Arial"/>
          <w:kern w:val="0"/>
          <w:sz w:val="22"/>
          <w:szCs w:val="22"/>
          <w:lang w:eastAsia="en-GB"/>
          <w14:ligatures w14:val="none"/>
        </w:rPr>
      </w:pPr>
      <w:r w:rsidRPr="00053C0F">
        <w:rPr>
          <w:rFonts w:ascii="Arial" w:eastAsia="Times New Roman" w:hAnsi="Arial" w:cs="Arial"/>
          <w:kern w:val="0"/>
          <w:sz w:val="22"/>
          <w:szCs w:val="22"/>
          <w:lang w:eastAsia="en-GB"/>
          <w14:ligatures w14:val="none"/>
        </w:rPr>
        <w:t>Sections 16/66/72 of the Planning (Listed Buildings and Conservation Areas) Act 1990</w:t>
      </w:r>
    </w:p>
    <w:p w14:paraId="01FCB853" w14:textId="77777777" w:rsidR="00A36E19" w:rsidRPr="00757305" w:rsidRDefault="00A36E19" w:rsidP="00CE606E">
      <w:pPr>
        <w:spacing w:after="0" w:line="240" w:lineRule="auto"/>
        <w:jc w:val="both"/>
        <w:rPr>
          <w:rFonts w:ascii="Arial" w:eastAsia="Times New Roman" w:hAnsi="Arial" w:cs="Arial"/>
          <w:b/>
          <w:bCs/>
          <w:kern w:val="0"/>
          <w:sz w:val="22"/>
          <w:szCs w:val="22"/>
          <w:lang w:eastAsia="en-GB"/>
          <w14:ligatures w14:val="none"/>
        </w:rPr>
      </w:pPr>
    </w:p>
    <w:p w14:paraId="524315BF" w14:textId="77777777" w:rsidR="00A36E19" w:rsidRPr="00757305" w:rsidRDefault="00A36E19" w:rsidP="00A36E19">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The National Planning Policy Framework (NPPF) </w:t>
      </w:r>
    </w:p>
    <w:p w14:paraId="67E764A6" w14:textId="77777777" w:rsidR="00A36E19" w:rsidRPr="00757305" w:rsidRDefault="00A36E19" w:rsidP="00A36E19">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The Planning Practice Guidance </w:t>
      </w:r>
    </w:p>
    <w:p w14:paraId="180F65AB" w14:textId="77777777" w:rsidR="00A36E19" w:rsidRPr="00757305" w:rsidRDefault="00A36E19" w:rsidP="00A36E19">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National Design Guide</w:t>
      </w:r>
    </w:p>
    <w:p w14:paraId="3227CDBF" w14:textId="77777777" w:rsidR="00F1263F" w:rsidRPr="00757305" w:rsidRDefault="00F1263F" w:rsidP="00CE606E">
      <w:pPr>
        <w:spacing w:after="0" w:line="240" w:lineRule="auto"/>
        <w:jc w:val="both"/>
        <w:rPr>
          <w:rFonts w:ascii="Arial" w:eastAsia="Times New Roman" w:hAnsi="Arial" w:cs="Arial"/>
          <w:kern w:val="0"/>
          <w:sz w:val="22"/>
          <w:szCs w:val="22"/>
          <w:lang w:eastAsia="en-GB"/>
          <w14:ligatures w14:val="none"/>
        </w:rPr>
      </w:pPr>
    </w:p>
    <w:p w14:paraId="3C0CD83A" w14:textId="77777777" w:rsidR="008B578F" w:rsidRPr="00757305" w:rsidRDefault="008B578F"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Wiltshire Core Strategy:</w:t>
      </w:r>
    </w:p>
    <w:p w14:paraId="225A54FB" w14:textId="77777777" w:rsidR="00ED4D48" w:rsidRPr="00757305" w:rsidRDefault="00ED4D48" w:rsidP="00CE606E">
      <w:pPr>
        <w:spacing w:after="0" w:line="240" w:lineRule="auto"/>
        <w:jc w:val="both"/>
        <w:rPr>
          <w:rFonts w:ascii="Arial" w:eastAsia="Times New Roman" w:hAnsi="Arial" w:cs="Arial"/>
          <w:kern w:val="0"/>
          <w:sz w:val="22"/>
          <w:szCs w:val="22"/>
          <w:lang w:eastAsia="en-GB"/>
          <w14:ligatures w14:val="none"/>
        </w:rPr>
      </w:pPr>
    </w:p>
    <w:p w14:paraId="2C2DFAEB" w14:textId="77777777" w:rsidR="00ED4D48" w:rsidRPr="00757305" w:rsidRDefault="00ED4D48"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Core Policy 1 Settlement Strategy </w:t>
      </w:r>
    </w:p>
    <w:p w14:paraId="4440F15C" w14:textId="77777777" w:rsidR="00ED4D48" w:rsidRPr="00757305" w:rsidRDefault="00ED4D48"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Core Policy 2 Delivery Strategy </w:t>
      </w:r>
    </w:p>
    <w:p w14:paraId="40DD40A2" w14:textId="77777777" w:rsidR="00ED4D48" w:rsidRPr="00757305" w:rsidRDefault="00ED4D48"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Core Policy 23 Southern Wiltshire Community Area </w:t>
      </w:r>
    </w:p>
    <w:p w14:paraId="16CF8423" w14:textId="7135857B" w:rsidR="00ED4D48" w:rsidRPr="00757305" w:rsidRDefault="00ED4D48" w:rsidP="00ED4D48">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Core Policy 50 Biodiversity and Geodiversity </w:t>
      </w:r>
    </w:p>
    <w:p w14:paraId="35CE69CF" w14:textId="2D4EA4D7" w:rsidR="00ED4D48" w:rsidRPr="00757305" w:rsidRDefault="00ED4D48" w:rsidP="00ED4D48">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Core Policy 51 Landscape </w:t>
      </w:r>
    </w:p>
    <w:p w14:paraId="7DAF16C0" w14:textId="77777777" w:rsidR="00ED4D48" w:rsidRPr="00757305" w:rsidRDefault="00ED4D48"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Core Policy 57 Ensuring high quality design and place shaping </w:t>
      </w:r>
    </w:p>
    <w:p w14:paraId="4A2E9E34" w14:textId="03054EDD" w:rsidR="00ED4D48" w:rsidRPr="00757305" w:rsidRDefault="00ED4D48"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Core Policy 58 Ensuring the conservation of the historic environment</w:t>
      </w:r>
    </w:p>
    <w:p w14:paraId="5B6F666C" w14:textId="6B181C79" w:rsidR="00DC0041" w:rsidRPr="00757305" w:rsidRDefault="00DC0041" w:rsidP="00ED4D48">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Core Policy 67 Flood Risk </w:t>
      </w:r>
    </w:p>
    <w:p w14:paraId="00C1D501" w14:textId="3A47B879" w:rsidR="00C06C5B" w:rsidRPr="00757305" w:rsidRDefault="00C06C5B" w:rsidP="00C06C5B">
      <w:pPr>
        <w:spacing w:after="0" w:line="240" w:lineRule="auto"/>
        <w:ind w:left="-567" w:right="-567" w:firstLine="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C</w:t>
      </w:r>
      <w:r w:rsidRPr="00757305">
        <w:rPr>
          <w:rFonts w:ascii="Arial" w:eastAsia="Times New Roman" w:hAnsi="Arial" w:cs="Arial"/>
          <w:color w:val="000000" w:themeColor="text1"/>
          <w:kern w:val="0"/>
          <w:sz w:val="22"/>
          <w:szCs w:val="22"/>
          <w:lang w:eastAsia="en-GB"/>
          <w14:ligatures w14:val="none"/>
        </w:rPr>
        <w:t xml:space="preserve">ore </w:t>
      </w:r>
      <w:r w:rsidRPr="00757305">
        <w:rPr>
          <w:rFonts w:ascii="Arial" w:eastAsia="Times New Roman" w:hAnsi="Arial" w:cs="Arial"/>
          <w:color w:val="000000" w:themeColor="text1"/>
          <w:kern w:val="0"/>
          <w:sz w:val="22"/>
          <w:szCs w:val="22"/>
          <w:lang w:eastAsia="en-GB"/>
          <w14:ligatures w14:val="none"/>
        </w:rPr>
        <w:t>P</w:t>
      </w:r>
      <w:r w:rsidRPr="00757305">
        <w:rPr>
          <w:rFonts w:ascii="Arial" w:eastAsia="Times New Roman" w:hAnsi="Arial" w:cs="Arial"/>
          <w:color w:val="000000" w:themeColor="text1"/>
          <w:kern w:val="0"/>
          <w:sz w:val="22"/>
          <w:szCs w:val="22"/>
          <w:lang w:eastAsia="en-GB"/>
          <w14:ligatures w14:val="none"/>
        </w:rPr>
        <w:t xml:space="preserve">olicy </w:t>
      </w:r>
      <w:r w:rsidRPr="00757305">
        <w:rPr>
          <w:rFonts w:ascii="Arial" w:eastAsia="Times New Roman" w:hAnsi="Arial" w:cs="Arial"/>
          <w:color w:val="000000" w:themeColor="text1"/>
          <w:kern w:val="0"/>
          <w:sz w:val="22"/>
          <w:szCs w:val="22"/>
          <w:lang w:eastAsia="en-GB"/>
          <w14:ligatures w14:val="none"/>
        </w:rPr>
        <w:t>69</w:t>
      </w:r>
      <w:r w:rsidRPr="00757305">
        <w:rPr>
          <w:rFonts w:ascii="Arial" w:eastAsia="Times New Roman" w:hAnsi="Arial" w:cs="Arial"/>
          <w:color w:val="000000" w:themeColor="text1"/>
          <w:kern w:val="0"/>
          <w:sz w:val="22"/>
          <w:szCs w:val="22"/>
          <w:lang w:eastAsia="en-GB"/>
          <w14:ligatures w14:val="none"/>
        </w:rPr>
        <w:t xml:space="preserve"> </w:t>
      </w:r>
      <w:r w:rsidRPr="00757305">
        <w:rPr>
          <w:rFonts w:ascii="Arial" w:eastAsia="Times New Roman" w:hAnsi="Arial" w:cs="Arial"/>
          <w:color w:val="000000" w:themeColor="text1"/>
          <w:kern w:val="0"/>
          <w:sz w:val="22"/>
          <w:szCs w:val="22"/>
          <w:lang w:eastAsia="en-GB"/>
          <w14:ligatures w14:val="none"/>
        </w:rPr>
        <w:t xml:space="preserve">Protection of the River Avon SAC </w:t>
      </w:r>
    </w:p>
    <w:p w14:paraId="30FD319F" w14:textId="77777777" w:rsidR="0011166E" w:rsidRPr="00757305" w:rsidRDefault="0011166E" w:rsidP="00C06C5B">
      <w:pPr>
        <w:spacing w:after="0" w:line="240" w:lineRule="auto"/>
        <w:ind w:left="-567" w:right="-567" w:firstLine="567"/>
        <w:jc w:val="both"/>
        <w:rPr>
          <w:rFonts w:ascii="Arial" w:eastAsia="Times New Roman" w:hAnsi="Arial" w:cs="Arial"/>
          <w:color w:val="000000" w:themeColor="text1"/>
          <w:kern w:val="0"/>
          <w:sz w:val="22"/>
          <w:szCs w:val="22"/>
          <w:lang w:eastAsia="en-GB"/>
          <w14:ligatures w14:val="none"/>
        </w:rPr>
      </w:pPr>
    </w:p>
    <w:p w14:paraId="5868A24B" w14:textId="677F41B0" w:rsidR="0011166E" w:rsidRPr="00757305" w:rsidRDefault="0011166E" w:rsidP="00C06C5B">
      <w:pPr>
        <w:spacing w:after="0" w:line="240" w:lineRule="auto"/>
        <w:ind w:left="-567" w:right="-567" w:firstLine="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lastRenderedPageBreak/>
        <w:t>Saved Policy C</w:t>
      </w:r>
      <w:r w:rsidRPr="00757305">
        <w:rPr>
          <w:rFonts w:ascii="Arial" w:eastAsia="Times New Roman" w:hAnsi="Arial" w:cs="Arial"/>
          <w:color w:val="000000" w:themeColor="text1"/>
          <w:kern w:val="0"/>
          <w:sz w:val="22"/>
          <w:szCs w:val="22"/>
          <w:lang w:eastAsia="en-GB"/>
          <w14:ligatures w14:val="none"/>
        </w:rPr>
        <w:t>6 Special Landscape Area</w:t>
      </w:r>
    </w:p>
    <w:p w14:paraId="700B68D6" w14:textId="77777777" w:rsidR="00C06C5B" w:rsidRPr="00757305" w:rsidRDefault="00C06C5B" w:rsidP="00ED4D48">
      <w:pPr>
        <w:spacing w:after="0" w:line="240" w:lineRule="auto"/>
        <w:jc w:val="both"/>
        <w:rPr>
          <w:rFonts w:ascii="Arial" w:eastAsia="Times New Roman" w:hAnsi="Arial" w:cs="Arial"/>
          <w:color w:val="FF0000"/>
          <w:kern w:val="0"/>
          <w:sz w:val="22"/>
          <w:szCs w:val="22"/>
          <w:lang w:eastAsia="en-GB"/>
          <w14:ligatures w14:val="none"/>
        </w:rPr>
      </w:pPr>
    </w:p>
    <w:p w14:paraId="50DEE231" w14:textId="77777777" w:rsidR="00454C71" w:rsidRPr="00757305" w:rsidRDefault="00454C71"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Wiltshire Design Guide</w:t>
      </w:r>
      <w:r w:rsidR="00015ADB" w:rsidRPr="00757305">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E722A78" w14:textId="068E6488" w:rsidR="00A36E19" w:rsidRPr="00757305" w:rsidRDefault="00A36E19"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Creating Places Design Guide</w:t>
      </w:r>
    </w:p>
    <w:p w14:paraId="119855D5" w14:textId="77777777" w:rsidR="00FA3D27" w:rsidRPr="00757305" w:rsidRDefault="00FA3D27" w:rsidP="00CE606E">
      <w:pPr>
        <w:spacing w:after="0" w:line="240" w:lineRule="auto"/>
        <w:jc w:val="both"/>
        <w:rPr>
          <w:rFonts w:ascii="Arial" w:eastAsia="Times New Roman" w:hAnsi="Arial" w:cs="Arial"/>
          <w:b/>
          <w:bCs/>
          <w:color w:val="FF0000"/>
          <w:kern w:val="0"/>
          <w:sz w:val="22"/>
          <w:szCs w:val="22"/>
          <w:lang w:eastAsia="en-GB"/>
          <w14:ligatures w14:val="none"/>
        </w:rPr>
      </w:pPr>
    </w:p>
    <w:p w14:paraId="2F63252B" w14:textId="77777777" w:rsidR="00D902FA" w:rsidRPr="00757305" w:rsidRDefault="00F7609E" w:rsidP="00CE606E">
      <w:pPr>
        <w:spacing w:after="0" w:line="240" w:lineRule="auto"/>
        <w:jc w:val="both"/>
        <w:rPr>
          <w:rFonts w:ascii="Arial" w:eastAsia="Times New Roman" w:hAnsi="Arial" w:cs="Arial"/>
          <w:b/>
          <w:bCs/>
          <w:color w:val="FF0000"/>
          <w:kern w:val="0"/>
          <w:sz w:val="22"/>
          <w:szCs w:val="22"/>
          <w:lang w:eastAsia="en-GB"/>
          <w14:ligatures w14:val="none"/>
        </w:rPr>
      </w:pPr>
      <w:r w:rsidRPr="00757305">
        <w:rPr>
          <w:rFonts w:ascii="Arial" w:eastAsia="Times New Roman" w:hAnsi="Arial" w:cs="Arial"/>
          <w:b/>
          <w:bCs/>
          <w:kern w:val="0"/>
          <w:sz w:val="22"/>
          <w:szCs w:val="22"/>
          <w:lang w:eastAsia="en-GB"/>
          <w14:ligatures w14:val="none"/>
        </w:rPr>
        <w:t>CONSULTATION</w:t>
      </w:r>
      <w:r w:rsidR="00D902FA" w:rsidRPr="00757305">
        <w:rPr>
          <w:rFonts w:ascii="Arial" w:eastAsia="Times New Roman" w:hAnsi="Arial" w:cs="Arial"/>
          <w:b/>
          <w:bCs/>
          <w:kern w:val="0"/>
          <w:sz w:val="22"/>
          <w:szCs w:val="22"/>
          <w:lang w:eastAsia="en-GB"/>
          <w14:ligatures w14:val="none"/>
        </w:rPr>
        <w:t xml:space="preserve"> RESPONSES</w:t>
      </w:r>
    </w:p>
    <w:p w14:paraId="09959C2A" w14:textId="77777777" w:rsidR="00D902FA" w:rsidRPr="00757305" w:rsidRDefault="00D902FA" w:rsidP="00CE606E">
      <w:pPr>
        <w:spacing w:after="0" w:line="240" w:lineRule="auto"/>
        <w:jc w:val="both"/>
        <w:rPr>
          <w:rFonts w:ascii="Arial" w:eastAsia="Times New Roman" w:hAnsi="Arial" w:cs="Arial"/>
          <w:b/>
          <w:bCs/>
          <w:color w:val="FF0000"/>
          <w:kern w:val="0"/>
          <w:sz w:val="22"/>
          <w:szCs w:val="22"/>
          <w:lang w:eastAsia="en-GB"/>
          <w14:ligatures w14:val="none"/>
        </w:rPr>
      </w:pPr>
    </w:p>
    <w:p w14:paraId="4B94ADA8" w14:textId="46153450" w:rsidR="0016162B" w:rsidRPr="00757305" w:rsidRDefault="00E95531" w:rsidP="00CE606E">
      <w:pPr>
        <w:spacing w:after="0" w:line="240" w:lineRule="auto"/>
        <w:jc w:val="both"/>
        <w:rPr>
          <w:rFonts w:ascii="Arial" w:eastAsia="Times New Roman" w:hAnsi="Arial" w:cs="Arial"/>
          <w:i/>
          <w:iCs/>
          <w:color w:val="ED0000"/>
          <w:kern w:val="0"/>
          <w:sz w:val="22"/>
          <w:szCs w:val="22"/>
          <w:lang w:eastAsia="en-GB"/>
          <w14:ligatures w14:val="none"/>
        </w:rPr>
      </w:pPr>
      <w:r w:rsidRPr="00757305">
        <w:rPr>
          <w:rFonts w:ascii="Arial" w:eastAsia="Times New Roman" w:hAnsi="Arial" w:cs="Arial"/>
          <w:kern w:val="0"/>
          <w:sz w:val="22"/>
          <w:szCs w:val="22"/>
          <w:u w:val="single"/>
          <w:lang w:eastAsia="en-GB"/>
          <w14:ligatures w14:val="none"/>
        </w:rPr>
        <w:t>Parish</w:t>
      </w:r>
      <w:r w:rsidR="00F7609E" w:rsidRPr="00757305">
        <w:rPr>
          <w:rFonts w:ascii="Arial" w:eastAsia="Times New Roman" w:hAnsi="Arial" w:cs="Arial"/>
          <w:kern w:val="0"/>
          <w:sz w:val="22"/>
          <w:szCs w:val="22"/>
          <w:u w:val="single"/>
          <w:lang w:eastAsia="en-GB"/>
          <w14:ligatures w14:val="none"/>
        </w:rPr>
        <w:t xml:space="preserve"> Council</w:t>
      </w:r>
      <w:r w:rsidR="00F7609E" w:rsidRPr="00757305">
        <w:rPr>
          <w:rFonts w:ascii="Arial" w:eastAsia="Times New Roman" w:hAnsi="Arial" w:cs="Arial"/>
          <w:kern w:val="0"/>
          <w:sz w:val="22"/>
          <w:szCs w:val="22"/>
          <w:lang w:eastAsia="en-GB"/>
          <w14:ligatures w14:val="none"/>
        </w:rPr>
        <w:t>:</w:t>
      </w:r>
      <w:r w:rsidR="0016162B" w:rsidRPr="00757305">
        <w:rPr>
          <w:rFonts w:ascii="Arial" w:eastAsia="Times New Roman" w:hAnsi="Arial" w:cs="Arial"/>
          <w:kern w:val="0"/>
          <w:sz w:val="22"/>
          <w:szCs w:val="22"/>
          <w:lang w:eastAsia="en-GB"/>
          <w14:ligatures w14:val="none"/>
        </w:rPr>
        <w:t xml:space="preserve"> </w:t>
      </w:r>
      <w:r w:rsidR="00A3010D" w:rsidRPr="00757305">
        <w:rPr>
          <w:rFonts w:ascii="Arial" w:eastAsia="Times New Roman" w:hAnsi="Arial" w:cs="Arial"/>
          <w:kern w:val="0"/>
          <w:sz w:val="22"/>
          <w:szCs w:val="22"/>
          <w:lang w:eastAsia="en-GB"/>
          <w14:ligatures w14:val="none"/>
        </w:rPr>
        <w:t xml:space="preserve">No objection </w:t>
      </w:r>
      <w:bookmarkStart w:id="1" w:name="_Hlk198304422"/>
    </w:p>
    <w:bookmarkEnd w:id="1"/>
    <w:p w14:paraId="21D6DAED" w14:textId="77777777" w:rsidR="000815DE" w:rsidRPr="00757305" w:rsidRDefault="000815DE" w:rsidP="00CE606E">
      <w:pPr>
        <w:spacing w:after="0" w:line="240" w:lineRule="auto"/>
        <w:jc w:val="both"/>
        <w:rPr>
          <w:rFonts w:ascii="Arial" w:eastAsia="Times New Roman" w:hAnsi="Arial" w:cs="Arial"/>
          <w:b/>
          <w:bCs/>
          <w:color w:val="FF0000"/>
          <w:kern w:val="0"/>
          <w:sz w:val="22"/>
          <w:szCs w:val="22"/>
          <w:lang w:eastAsia="en-GB"/>
          <w14:ligatures w14:val="none"/>
        </w:rPr>
      </w:pPr>
    </w:p>
    <w:p w14:paraId="7F0BA92D" w14:textId="279AD6FB" w:rsidR="005B0FD5" w:rsidRPr="00757305" w:rsidRDefault="00925DC7" w:rsidP="00CE606E">
      <w:pPr>
        <w:spacing w:after="0" w:line="240" w:lineRule="auto"/>
        <w:jc w:val="both"/>
        <w:rPr>
          <w:rFonts w:ascii="Arial" w:eastAsia="Times New Roman" w:hAnsi="Arial" w:cs="Arial"/>
          <w:b/>
          <w:bCs/>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u w:val="single"/>
          <w:lang w:eastAsia="en-GB"/>
          <w14:ligatures w14:val="none"/>
        </w:rPr>
        <w:t>Conservation</w:t>
      </w:r>
      <w:r w:rsidRPr="00757305">
        <w:rPr>
          <w:rFonts w:ascii="Arial" w:eastAsia="Times New Roman" w:hAnsi="Arial" w:cs="Arial"/>
          <w:color w:val="000000" w:themeColor="text1"/>
          <w:kern w:val="0"/>
          <w:sz w:val="22"/>
          <w:szCs w:val="22"/>
          <w:lang w:eastAsia="en-GB"/>
          <w14:ligatures w14:val="none"/>
        </w:rPr>
        <w:t xml:space="preserve">: No </w:t>
      </w:r>
      <w:r w:rsidR="004C00E5" w:rsidRPr="00757305">
        <w:rPr>
          <w:rFonts w:ascii="Arial" w:eastAsia="Times New Roman" w:hAnsi="Arial" w:cs="Arial"/>
          <w:color w:val="000000" w:themeColor="text1"/>
          <w:kern w:val="0"/>
          <w:sz w:val="22"/>
          <w:szCs w:val="22"/>
          <w:lang w:eastAsia="en-GB"/>
          <w14:ligatures w14:val="none"/>
        </w:rPr>
        <w:t>objections</w:t>
      </w:r>
      <w:r w:rsidRPr="00757305">
        <w:rPr>
          <w:rFonts w:ascii="Arial" w:eastAsia="Times New Roman" w:hAnsi="Arial" w:cs="Arial"/>
          <w:color w:val="000000" w:themeColor="text1"/>
          <w:kern w:val="0"/>
          <w:sz w:val="22"/>
          <w:szCs w:val="22"/>
          <w:lang w:eastAsia="en-GB"/>
          <w14:ligatures w14:val="none"/>
        </w:rPr>
        <w:t xml:space="preserve"> subject to conditions</w:t>
      </w:r>
      <w:r w:rsidR="000815DE" w:rsidRPr="00757305">
        <w:rPr>
          <w:rFonts w:ascii="Arial" w:eastAsia="Times New Roman" w:hAnsi="Arial" w:cs="Arial"/>
          <w:color w:val="000000" w:themeColor="text1"/>
          <w:kern w:val="0"/>
          <w:sz w:val="22"/>
          <w:szCs w:val="22"/>
          <w:lang w:eastAsia="en-GB"/>
          <w14:ligatures w14:val="none"/>
        </w:rPr>
        <w:t xml:space="preserve"> </w:t>
      </w:r>
    </w:p>
    <w:p w14:paraId="7D662592" w14:textId="77777777" w:rsidR="0086379F" w:rsidRPr="00757305" w:rsidRDefault="0086379F" w:rsidP="00CE606E">
      <w:pPr>
        <w:spacing w:after="0" w:line="240" w:lineRule="auto"/>
        <w:jc w:val="both"/>
        <w:rPr>
          <w:rFonts w:ascii="Arial" w:eastAsia="Times New Roman" w:hAnsi="Arial" w:cs="Arial"/>
          <w:b/>
          <w:bCs/>
          <w:color w:val="FF0000"/>
          <w:kern w:val="0"/>
          <w:sz w:val="22"/>
          <w:szCs w:val="22"/>
          <w:lang w:eastAsia="en-GB"/>
          <w14:ligatures w14:val="none"/>
        </w:rPr>
      </w:pPr>
    </w:p>
    <w:p w14:paraId="52BC468D" w14:textId="77777777" w:rsidR="00D902FA" w:rsidRPr="00757305" w:rsidRDefault="00F7609E" w:rsidP="00CE606E">
      <w:pPr>
        <w:spacing w:after="0" w:line="240" w:lineRule="auto"/>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REPRESENTATIONS</w:t>
      </w:r>
    </w:p>
    <w:p w14:paraId="1BEB7A73" w14:textId="77777777" w:rsidR="005B0FD5" w:rsidRPr="00757305" w:rsidRDefault="005B0FD5" w:rsidP="00CE606E">
      <w:pPr>
        <w:spacing w:after="0" w:line="240" w:lineRule="auto"/>
        <w:jc w:val="both"/>
        <w:rPr>
          <w:rFonts w:ascii="Arial" w:eastAsia="Times New Roman" w:hAnsi="Arial" w:cs="Arial"/>
          <w:b/>
          <w:bCs/>
          <w:color w:val="FF0000"/>
          <w:kern w:val="0"/>
          <w:sz w:val="22"/>
          <w:szCs w:val="22"/>
          <w:lang w:eastAsia="en-GB"/>
          <w14:ligatures w14:val="none"/>
        </w:rPr>
      </w:pPr>
    </w:p>
    <w:p w14:paraId="33C53E7B" w14:textId="77777777" w:rsidR="0007377C" w:rsidRPr="00757305" w:rsidRDefault="00E51166"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No comments were received</w:t>
      </w:r>
      <w:r w:rsidR="00924221" w:rsidRPr="00757305">
        <w:rPr>
          <w:rFonts w:ascii="Arial" w:eastAsia="Times New Roman" w:hAnsi="Arial" w:cs="Arial"/>
          <w:color w:val="000000" w:themeColor="text1"/>
          <w:kern w:val="0"/>
          <w:sz w:val="22"/>
          <w:szCs w:val="22"/>
          <w:lang w:eastAsia="en-GB"/>
          <w14:ligatures w14:val="none"/>
        </w:rPr>
        <w:t xml:space="preserve">. </w:t>
      </w:r>
      <w:r w:rsidR="00DA41A3" w:rsidRPr="00757305">
        <w:rPr>
          <w:rFonts w:ascii="Arial" w:eastAsia="Times New Roman" w:hAnsi="Arial" w:cs="Arial"/>
          <w:color w:val="000000" w:themeColor="text1"/>
          <w:kern w:val="0"/>
          <w:sz w:val="22"/>
          <w:szCs w:val="22"/>
          <w:lang w:eastAsia="en-GB"/>
          <w14:ligatures w14:val="none"/>
        </w:rPr>
        <w:t xml:space="preserve"> </w:t>
      </w:r>
    </w:p>
    <w:p w14:paraId="2D009B1D" w14:textId="77777777" w:rsidR="005B0FD5" w:rsidRPr="00757305" w:rsidRDefault="005B0FD5" w:rsidP="00CE606E">
      <w:pPr>
        <w:spacing w:after="0" w:line="240" w:lineRule="auto"/>
        <w:jc w:val="both"/>
        <w:rPr>
          <w:rFonts w:ascii="Arial" w:eastAsia="Times New Roman" w:hAnsi="Arial" w:cs="Arial"/>
          <w:b/>
          <w:bCs/>
          <w:color w:val="FF0000"/>
          <w:kern w:val="0"/>
          <w:sz w:val="22"/>
          <w:szCs w:val="22"/>
          <w:lang w:eastAsia="en-GB"/>
          <w14:ligatures w14:val="none"/>
        </w:rPr>
      </w:pPr>
    </w:p>
    <w:p w14:paraId="0B4B6EA5" w14:textId="77777777" w:rsidR="0007377C" w:rsidRPr="00757305" w:rsidRDefault="00F7609E" w:rsidP="00CE606E">
      <w:pPr>
        <w:spacing w:after="0" w:line="240" w:lineRule="auto"/>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ASSESSMENT</w:t>
      </w:r>
    </w:p>
    <w:p w14:paraId="67E071E0" w14:textId="77777777" w:rsidR="005B0FD5" w:rsidRPr="00757305" w:rsidRDefault="005B0FD5" w:rsidP="00CE606E">
      <w:pPr>
        <w:spacing w:after="0" w:line="240" w:lineRule="auto"/>
        <w:jc w:val="both"/>
        <w:rPr>
          <w:rFonts w:ascii="Arial" w:eastAsia="Times New Roman" w:hAnsi="Arial" w:cs="Arial"/>
          <w:b/>
          <w:bCs/>
          <w:color w:val="FF0000"/>
          <w:kern w:val="0"/>
          <w:sz w:val="22"/>
          <w:szCs w:val="22"/>
          <w:lang w:eastAsia="en-GB"/>
          <w14:ligatures w14:val="none"/>
        </w:rPr>
      </w:pPr>
    </w:p>
    <w:p w14:paraId="287D9896" w14:textId="77777777" w:rsidR="0092586B" w:rsidRPr="00757305" w:rsidRDefault="0092586B"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5536FC8" w14:textId="77777777" w:rsidR="0092586B" w:rsidRPr="00757305" w:rsidRDefault="0092586B" w:rsidP="00CE606E">
      <w:pPr>
        <w:spacing w:after="0" w:line="240" w:lineRule="auto"/>
        <w:jc w:val="both"/>
        <w:rPr>
          <w:rFonts w:ascii="Arial" w:eastAsia="Times New Roman" w:hAnsi="Arial" w:cs="Arial"/>
          <w:color w:val="000000" w:themeColor="text1"/>
          <w:kern w:val="0"/>
          <w:sz w:val="22"/>
          <w:szCs w:val="22"/>
          <w:lang w:eastAsia="en-GB"/>
          <w14:ligatures w14:val="none"/>
        </w:rPr>
      </w:pPr>
    </w:p>
    <w:p w14:paraId="1CF43BD4" w14:textId="77777777" w:rsidR="0092586B" w:rsidRPr="00757305" w:rsidRDefault="0092586B" w:rsidP="00CE606E">
      <w:pPr>
        <w:spacing w:after="0" w:line="240" w:lineRule="auto"/>
        <w:jc w:val="both"/>
        <w:rPr>
          <w:rFonts w:ascii="Arial" w:eastAsia="Times New Roman" w:hAnsi="Arial" w:cs="Arial"/>
          <w:i/>
          <w:iCs/>
          <w:color w:val="000000" w:themeColor="text1"/>
          <w:kern w:val="0"/>
          <w:sz w:val="22"/>
          <w:szCs w:val="22"/>
          <w:lang w:eastAsia="en-GB"/>
          <w14:ligatures w14:val="none"/>
        </w:rPr>
      </w:pPr>
      <w:r w:rsidRPr="00757305">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0A7E458" w14:textId="77777777" w:rsidR="0092586B" w:rsidRPr="00757305" w:rsidRDefault="0092586B" w:rsidP="00CE606E">
      <w:pPr>
        <w:spacing w:after="0" w:line="240" w:lineRule="auto"/>
        <w:jc w:val="both"/>
        <w:rPr>
          <w:rFonts w:ascii="Arial" w:eastAsia="Times New Roman" w:hAnsi="Arial" w:cs="Arial"/>
          <w:color w:val="000000" w:themeColor="text1"/>
          <w:kern w:val="0"/>
          <w:sz w:val="22"/>
          <w:szCs w:val="22"/>
          <w:lang w:eastAsia="en-GB"/>
          <w14:ligatures w14:val="none"/>
        </w:rPr>
      </w:pPr>
    </w:p>
    <w:p w14:paraId="23EFE3E1" w14:textId="77777777" w:rsidR="0092586B" w:rsidRPr="00757305" w:rsidRDefault="0092586B"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757305">
        <w:rPr>
          <w:rFonts w:ascii="Arial" w:eastAsia="Times New Roman" w:hAnsi="Arial" w:cs="Arial"/>
          <w:color w:val="000000" w:themeColor="text1"/>
          <w:kern w:val="0"/>
          <w:sz w:val="22"/>
          <w:szCs w:val="22"/>
          <w:lang w:eastAsia="en-GB"/>
          <w14:ligatures w14:val="none"/>
        </w:rPr>
        <w:t xml:space="preserve">adopted </w:t>
      </w:r>
      <w:r w:rsidRPr="00757305">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0A4088C" w14:textId="77777777" w:rsidR="002175E1" w:rsidRPr="00757305" w:rsidRDefault="002175E1" w:rsidP="00CE606E">
      <w:pPr>
        <w:spacing w:after="0" w:line="240" w:lineRule="auto"/>
        <w:jc w:val="both"/>
        <w:rPr>
          <w:rFonts w:ascii="Arial" w:eastAsia="Times New Roman" w:hAnsi="Arial" w:cs="Arial"/>
          <w:b/>
          <w:bCs/>
          <w:kern w:val="0"/>
          <w:sz w:val="22"/>
          <w:szCs w:val="22"/>
          <w:lang w:eastAsia="en-GB"/>
          <w14:ligatures w14:val="none"/>
        </w:rPr>
      </w:pPr>
    </w:p>
    <w:p w14:paraId="7FE8A910" w14:textId="774FB971" w:rsidR="00852CAC" w:rsidRPr="00757305" w:rsidRDefault="00492385" w:rsidP="00CE606E">
      <w:pPr>
        <w:spacing w:after="0" w:line="240" w:lineRule="auto"/>
        <w:jc w:val="both"/>
        <w:rPr>
          <w:rFonts w:ascii="Arial" w:eastAsia="Times New Roman" w:hAnsi="Arial" w:cs="Arial"/>
          <w:kern w:val="0"/>
          <w:sz w:val="22"/>
          <w:szCs w:val="22"/>
          <w:u w:val="single"/>
          <w:lang w:eastAsia="en-GB"/>
          <w14:ligatures w14:val="none"/>
        </w:rPr>
      </w:pPr>
      <w:r w:rsidRPr="00757305">
        <w:rPr>
          <w:rFonts w:ascii="Arial" w:eastAsia="Times New Roman" w:hAnsi="Arial" w:cs="Arial"/>
          <w:kern w:val="0"/>
          <w:sz w:val="22"/>
          <w:szCs w:val="22"/>
          <w:u w:val="single"/>
          <w:lang w:eastAsia="en-GB"/>
          <w14:ligatures w14:val="none"/>
        </w:rPr>
        <w:t xml:space="preserve">Impact </w:t>
      </w:r>
      <w:r w:rsidR="00212556" w:rsidRPr="00757305">
        <w:rPr>
          <w:rFonts w:ascii="Arial" w:eastAsia="Times New Roman" w:hAnsi="Arial" w:cs="Arial"/>
          <w:kern w:val="0"/>
          <w:sz w:val="22"/>
          <w:szCs w:val="22"/>
          <w:u w:val="single"/>
          <w:lang w:eastAsia="en-GB"/>
          <w14:ligatures w14:val="none"/>
        </w:rPr>
        <w:t>upon the character and context of the area</w:t>
      </w:r>
      <w:r w:rsidR="00113706" w:rsidRPr="00757305">
        <w:rPr>
          <w:rFonts w:ascii="Arial" w:eastAsia="Times New Roman" w:hAnsi="Arial" w:cs="Arial"/>
          <w:kern w:val="0"/>
          <w:sz w:val="22"/>
          <w:szCs w:val="22"/>
          <w:u w:val="single"/>
          <w:lang w:eastAsia="en-GB"/>
          <w14:ligatures w14:val="none"/>
        </w:rPr>
        <w:t xml:space="preserve"> and heritage assets</w:t>
      </w:r>
    </w:p>
    <w:p w14:paraId="6ADD31E1" w14:textId="77777777" w:rsidR="009670E7" w:rsidRPr="00757305" w:rsidRDefault="009670E7" w:rsidP="00CE606E">
      <w:pPr>
        <w:spacing w:after="0" w:line="240" w:lineRule="auto"/>
        <w:jc w:val="both"/>
        <w:rPr>
          <w:rFonts w:ascii="Arial" w:eastAsia="Times New Roman" w:hAnsi="Arial" w:cs="Arial"/>
          <w:kern w:val="0"/>
          <w:sz w:val="22"/>
          <w:szCs w:val="22"/>
          <w:u w:val="single"/>
          <w:lang w:eastAsia="en-GB"/>
          <w14:ligatures w14:val="none"/>
        </w:rPr>
      </w:pPr>
    </w:p>
    <w:p w14:paraId="10DFC381" w14:textId="77777777" w:rsidR="00113706"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Sections 16 (LBC) and 66 (PP) require that special regard be given to the desirability of preserving or enhancing listed buildings, their settings or any features of special architectural or historic interest which they possess. </w:t>
      </w:r>
    </w:p>
    <w:p w14:paraId="29A1BB1A" w14:textId="77777777" w:rsidR="00113706" w:rsidRPr="00757305" w:rsidRDefault="00113706" w:rsidP="00CE606E">
      <w:pPr>
        <w:spacing w:after="0" w:line="240" w:lineRule="auto"/>
        <w:jc w:val="both"/>
        <w:rPr>
          <w:rFonts w:ascii="Arial" w:eastAsia="Times New Roman" w:hAnsi="Arial" w:cs="Arial"/>
          <w:kern w:val="0"/>
          <w:sz w:val="22"/>
          <w:szCs w:val="22"/>
          <w:lang w:eastAsia="en-GB"/>
          <w14:ligatures w14:val="none"/>
        </w:rPr>
      </w:pPr>
    </w:p>
    <w:p w14:paraId="07448732" w14:textId="77777777" w:rsidR="00113706"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The NPPF outlines government policy, including its policy in respect of the historic environment. </w:t>
      </w:r>
    </w:p>
    <w:p w14:paraId="78CF5380" w14:textId="77777777" w:rsidR="00113706" w:rsidRPr="00757305" w:rsidRDefault="00113706" w:rsidP="00CE606E">
      <w:pPr>
        <w:spacing w:after="0" w:line="240" w:lineRule="auto"/>
        <w:jc w:val="both"/>
        <w:rPr>
          <w:rFonts w:ascii="Arial" w:eastAsia="Times New Roman" w:hAnsi="Arial" w:cs="Arial"/>
          <w:kern w:val="0"/>
          <w:sz w:val="22"/>
          <w:szCs w:val="22"/>
          <w:lang w:eastAsia="en-GB"/>
          <w14:ligatures w14:val="none"/>
        </w:rPr>
      </w:pPr>
    </w:p>
    <w:p w14:paraId="16599984" w14:textId="77777777" w:rsidR="00113706"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Section 16 of the NPPF 'Conserving and enhancing the historic environment' sets out the Government's high-level policies concerning heritage and sustainable development. </w:t>
      </w:r>
    </w:p>
    <w:p w14:paraId="25820F35" w14:textId="77777777" w:rsidR="00113706" w:rsidRPr="00757305" w:rsidRDefault="00113706" w:rsidP="00CE606E">
      <w:pPr>
        <w:spacing w:after="0" w:line="240" w:lineRule="auto"/>
        <w:jc w:val="both"/>
        <w:rPr>
          <w:rFonts w:ascii="Arial" w:eastAsia="Times New Roman" w:hAnsi="Arial" w:cs="Arial"/>
          <w:kern w:val="0"/>
          <w:sz w:val="22"/>
          <w:szCs w:val="22"/>
          <w:lang w:eastAsia="en-GB"/>
          <w14:ligatures w14:val="none"/>
        </w:rPr>
      </w:pPr>
    </w:p>
    <w:p w14:paraId="10304627" w14:textId="77777777" w:rsidR="00113706"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Paragraphs 214-16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 </w:t>
      </w:r>
    </w:p>
    <w:p w14:paraId="4521A03A" w14:textId="77777777" w:rsidR="00113706" w:rsidRPr="00757305" w:rsidRDefault="00113706" w:rsidP="00CE606E">
      <w:pPr>
        <w:spacing w:after="0" w:line="240" w:lineRule="auto"/>
        <w:jc w:val="both"/>
        <w:rPr>
          <w:rFonts w:ascii="Arial" w:eastAsia="Times New Roman" w:hAnsi="Arial" w:cs="Arial"/>
          <w:kern w:val="0"/>
          <w:sz w:val="22"/>
          <w:szCs w:val="22"/>
          <w:lang w:eastAsia="en-GB"/>
          <w14:ligatures w14:val="none"/>
        </w:rPr>
      </w:pPr>
    </w:p>
    <w:p w14:paraId="0A1DF7D4" w14:textId="26FFF9DF" w:rsidR="00113706"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National Planning Practice Guidance provides guidance on interpreting the NPPF. </w:t>
      </w:r>
    </w:p>
    <w:p w14:paraId="6CB4690F" w14:textId="77777777" w:rsidR="00113706" w:rsidRPr="00757305" w:rsidRDefault="00113706" w:rsidP="00CE606E">
      <w:pPr>
        <w:spacing w:after="0" w:line="240" w:lineRule="auto"/>
        <w:jc w:val="both"/>
        <w:rPr>
          <w:rFonts w:ascii="Arial" w:eastAsia="Times New Roman" w:hAnsi="Arial" w:cs="Arial"/>
          <w:kern w:val="0"/>
          <w:sz w:val="22"/>
          <w:szCs w:val="22"/>
          <w:lang w:eastAsia="en-GB"/>
          <w14:ligatures w14:val="none"/>
        </w:rPr>
      </w:pPr>
    </w:p>
    <w:p w14:paraId="2DA0F68B" w14:textId="3AB92B06" w:rsidR="00113706"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The Council’s Core Strategy Policy CP58 ‘Ensuring the conservation of the historic environment’ requires that “designated heritage assets and their settings will be conserved, and where appropriate enhanced, in a manner appropriate to their significance.” </w:t>
      </w:r>
    </w:p>
    <w:p w14:paraId="274EC641" w14:textId="77777777" w:rsidR="00113706" w:rsidRPr="00757305" w:rsidRDefault="00113706" w:rsidP="00CE606E">
      <w:pPr>
        <w:spacing w:after="0" w:line="240" w:lineRule="auto"/>
        <w:jc w:val="both"/>
        <w:rPr>
          <w:rFonts w:ascii="Arial" w:eastAsia="Times New Roman" w:hAnsi="Arial" w:cs="Arial"/>
          <w:kern w:val="0"/>
          <w:sz w:val="22"/>
          <w:szCs w:val="22"/>
          <w:lang w:eastAsia="en-GB"/>
          <w14:ligatures w14:val="none"/>
        </w:rPr>
      </w:pPr>
    </w:p>
    <w:p w14:paraId="2B5A63AF" w14:textId="131EFFFA" w:rsidR="009670E7" w:rsidRPr="00757305" w:rsidRDefault="009670E7"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lastRenderedPageBreak/>
        <w:t>Historic England Advice Note 2 – Making changes to Heritage Assets illustrates the application of policies set out in the NPPF in determining applications for PP and LBC.</w:t>
      </w:r>
    </w:p>
    <w:p w14:paraId="1BAAD296" w14:textId="77777777" w:rsidR="005B0FD5" w:rsidRPr="00757305" w:rsidRDefault="005B0FD5" w:rsidP="00CE606E">
      <w:pPr>
        <w:spacing w:after="0" w:line="240" w:lineRule="auto"/>
        <w:jc w:val="both"/>
        <w:rPr>
          <w:rFonts w:ascii="Arial" w:eastAsia="Times New Roman" w:hAnsi="Arial" w:cs="Arial"/>
          <w:kern w:val="0"/>
          <w:sz w:val="22"/>
          <w:szCs w:val="22"/>
          <w:u w:val="single"/>
          <w:lang w:eastAsia="en-GB"/>
          <w14:ligatures w14:val="none"/>
        </w:rPr>
      </w:pPr>
    </w:p>
    <w:p w14:paraId="035D7D11" w14:textId="77777777" w:rsidR="00597BBB" w:rsidRPr="00757305" w:rsidRDefault="00597BBB"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757305">
        <w:rPr>
          <w:rFonts w:ascii="Arial" w:eastAsia="Times New Roman" w:hAnsi="Arial" w:cs="Arial"/>
          <w:kern w:val="0"/>
          <w:sz w:val="22"/>
          <w:szCs w:val="22"/>
          <w:lang w:eastAsia="en-GB"/>
          <w14:ligatures w14:val="none"/>
        </w:rPr>
        <w:t>.</w:t>
      </w:r>
    </w:p>
    <w:p w14:paraId="78A13D41" w14:textId="2E4D8635" w:rsidR="00A050F1" w:rsidRPr="00757305" w:rsidRDefault="00A050F1" w:rsidP="00AF4278">
      <w:pPr>
        <w:spacing w:after="0" w:line="240" w:lineRule="auto"/>
        <w:jc w:val="both"/>
        <w:rPr>
          <w:rFonts w:ascii="Arial" w:eastAsia="Times New Roman" w:hAnsi="Arial" w:cs="Arial"/>
          <w:kern w:val="0"/>
          <w:sz w:val="22"/>
          <w:szCs w:val="22"/>
          <w:lang w:eastAsia="en-GB"/>
          <w14:ligatures w14:val="none"/>
        </w:rPr>
      </w:pPr>
    </w:p>
    <w:p w14:paraId="42D0D6EE" w14:textId="692B62D7" w:rsidR="00AF4278" w:rsidRPr="00757305" w:rsidRDefault="00AF4278" w:rsidP="00AF4278">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 xml:space="preserve">The main  consideration for the proposed development relates to the impact on the heritage assets, specifically the listed building. The Council’s conservation officer has been consulted and provided the following comments – </w:t>
      </w:r>
    </w:p>
    <w:p w14:paraId="34129BD0" w14:textId="77777777" w:rsidR="00AF4278" w:rsidRPr="00757305" w:rsidRDefault="00AF4278" w:rsidP="00AF4278">
      <w:pPr>
        <w:spacing w:after="0" w:line="240" w:lineRule="auto"/>
        <w:jc w:val="both"/>
        <w:rPr>
          <w:rFonts w:ascii="Arial" w:eastAsia="Times New Roman" w:hAnsi="Arial" w:cs="Arial"/>
          <w:kern w:val="0"/>
          <w:sz w:val="22"/>
          <w:szCs w:val="22"/>
          <w:lang w:eastAsia="en-GB"/>
          <w14:ligatures w14:val="none"/>
        </w:rPr>
      </w:pPr>
    </w:p>
    <w:p w14:paraId="0D4BAA01" w14:textId="77777777" w:rsidR="00776B8E"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Site and assets considered: </w:t>
      </w:r>
    </w:p>
    <w:p w14:paraId="7B234B53" w14:textId="77777777" w:rsidR="00776B8E" w:rsidRPr="00757305" w:rsidRDefault="00776B8E" w:rsidP="00AF4278">
      <w:pPr>
        <w:spacing w:after="0" w:line="240" w:lineRule="auto"/>
        <w:jc w:val="both"/>
        <w:rPr>
          <w:rFonts w:ascii="Arial" w:hAnsi="Arial" w:cs="Arial"/>
          <w:i/>
          <w:iCs/>
          <w:color w:val="000000" w:themeColor="text1"/>
          <w:sz w:val="22"/>
          <w:szCs w:val="22"/>
        </w:rPr>
      </w:pPr>
    </w:p>
    <w:p w14:paraId="0AA5F8E0" w14:textId="7777777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Thatch Cottage is a grade II listed building. The list entry (a means to identify a building) reads as follows:</w:t>
      </w:r>
    </w:p>
    <w:p w14:paraId="48B203E1"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2315F5DA" w14:textId="7777777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 ‘Detached cottage. Early C18. Rendered cob on brick and flint plinth to front, with Flemish bond to rear and returns, thatched hipped roof with brick gable end stack to left. 2-storey, 2- window front. Central C20 porch, either side are 3-light wooden casements. First floor has two 2-light wooden casements. Right return has one casement on first floor. To left is weather-boarded lean-to extension. Rear is windowless. Interior not inspected.’ </w:t>
      </w:r>
    </w:p>
    <w:p w14:paraId="45E781CF"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08B7E1B5" w14:textId="7777777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The building is within the Britford Conservation Area. </w:t>
      </w:r>
    </w:p>
    <w:p w14:paraId="584B10E6"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33677F72" w14:textId="7777777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Proposal: Removal of render and replacement with a lime render. </w:t>
      </w:r>
    </w:p>
    <w:p w14:paraId="69B8B8D7"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561BED65" w14:textId="7777777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Issues: impact on the listed building, impact on the setting of neighbouring listed buildings, impact on the conservation area. </w:t>
      </w:r>
    </w:p>
    <w:p w14:paraId="28C7D203"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1D07EA81" w14:textId="7777777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Information considered/provided: </w:t>
      </w:r>
    </w:p>
    <w:p w14:paraId="70D6F269"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20C7B067" w14:textId="77777777" w:rsidR="00B32F8C"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w:t>
      </w:r>
    </w:p>
    <w:p w14:paraId="1D9990EE" w14:textId="77777777" w:rsidR="00B32F8C" w:rsidRPr="00757305" w:rsidRDefault="00B32F8C" w:rsidP="00AF4278">
      <w:pPr>
        <w:spacing w:after="0" w:line="240" w:lineRule="auto"/>
        <w:jc w:val="both"/>
        <w:rPr>
          <w:rFonts w:ascii="Arial" w:hAnsi="Arial" w:cs="Arial"/>
          <w:i/>
          <w:iCs/>
          <w:color w:val="000000" w:themeColor="text1"/>
          <w:sz w:val="22"/>
          <w:szCs w:val="22"/>
        </w:rPr>
      </w:pPr>
    </w:p>
    <w:p w14:paraId="3AF62DDF" w14:textId="77777777" w:rsidR="00B32F8C"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In this case, whilst the applications are accompanied by a “Design, Access and Heritage Statement” the document provides limited information about the building and fails to provide any objective assessment of the fabric affected, its date or significance or of the impact of the proposals and, as a result, it fails to meet the requirements of the NPPF. </w:t>
      </w:r>
    </w:p>
    <w:p w14:paraId="757712CC" w14:textId="77777777" w:rsidR="00B32F8C" w:rsidRPr="00757305" w:rsidRDefault="00B32F8C" w:rsidP="00AF4278">
      <w:pPr>
        <w:spacing w:after="0" w:line="240" w:lineRule="auto"/>
        <w:jc w:val="both"/>
        <w:rPr>
          <w:rFonts w:ascii="Arial" w:hAnsi="Arial" w:cs="Arial"/>
          <w:i/>
          <w:iCs/>
          <w:color w:val="000000" w:themeColor="text1"/>
          <w:sz w:val="22"/>
          <w:szCs w:val="22"/>
        </w:rPr>
      </w:pPr>
    </w:p>
    <w:p w14:paraId="00D34CA9" w14:textId="77777777" w:rsidR="00B32F8C"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However, paragraph 208 also provides for the local planning authority to make its own assessment of impact and the following heritage recommendations are offered on this basis.</w:t>
      </w:r>
    </w:p>
    <w:p w14:paraId="75DF56F1" w14:textId="77777777" w:rsidR="00B32F8C" w:rsidRPr="00757305" w:rsidRDefault="00B32F8C" w:rsidP="00AF4278">
      <w:pPr>
        <w:spacing w:after="0" w:line="240" w:lineRule="auto"/>
        <w:jc w:val="both"/>
        <w:rPr>
          <w:rFonts w:ascii="Arial" w:hAnsi="Arial" w:cs="Arial"/>
          <w:i/>
          <w:iCs/>
          <w:color w:val="000000" w:themeColor="text1"/>
          <w:sz w:val="22"/>
          <w:szCs w:val="22"/>
        </w:rPr>
      </w:pPr>
    </w:p>
    <w:p w14:paraId="3CC49A4A" w14:textId="77777777" w:rsidR="00B32F8C"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Significance of assets and contribution of setting </w:t>
      </w:r>
    </w:p>
    <w:p w14:paraId="43BA572C" w14:textId="77777777" w:rsidR="00B32F8C" w:rsidRPr="00757305" w:rsidRDefault="00B32F8C" w:rsidP="00AF4278">
      <w:pPr>
        <w:spacing w:after="0" w:line="240" w:lineRule="auto"/>
        <w:jc w:val="both"/>
        <w:rPr>
          <w:rFonts w:ascii="Arial" w:hAnsi="Arial" w:cs="Arial"/>
          <w:i/>
          <w:iCs/>
          <w:color w:val="000000" w:themeColor="text1"/>
          <w:sz w:val="22"/>
          <w:szCs w:val="22"/>
        </w:rPr>
      </w:pPr>
    </w:p>
    <w:p w14:paraId="0C7680CE" w14:textId="77777777" w:rsidR="005565F6"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 </w:t>
      </w:r>
    </w:p>
    <w:p w14:paraId="39765DF7" w14:textId="77777777" w:rsidR="005565F6" w:rsidRPr="00757305" w:rsidRDefault="005565F6" w:rsidP="00AF4278">
      <w:pPr>
        <w:spacing w:after="0" w:line="240" w:lineRule="auto"/>
        <w:jc w:val="both"/>
        <w:rPr>
          <w:rFonts w:ascii="Arial" w:hAnsi="Arial" w:cs="Arial"/>
          <w:i/>
          <w:iCs/>
          <w:color w:val="000000" w:themeColor="text1"/>
          <w:sz w:val="22"/>
          <w:szCs w:val="22"/>
        </w:rPr>
      </w:pPr>
    </w:p>
    <w:p w14:paraId="2DA3A5B5" w14:textId="393821D3" w:rsidR="005565F6"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In this case the significance of the building, insofar as it relates to the current proposals, lies in its traditional rural character, as result of the use of traditional materials (thatch, brick and </w:t>
      </w:r>
      <w:r w:rsidRPr="00757305">
        <w:rPr>
          <w:rFonts w:ascii="Arial" w:hAnsi="Arial" w:cs="Arial"/>
          <w:i/>
          <w:iCs/>
          <w:color w:val="000000" w:themeColor="text1"/>
          <w:sz w:val="22"/>
          <w:szCs w:val="22"/>
        </w:rPr>
        <w:lastRenderedPageBreak/>
        <w:t>flint and render on the front elevation), the small pane casement windows and hipped thatch roof with brick stack.</w:t>
      </w:r>
    </w:p>
    <w:p w14:paraId="7686A464" w14:textId="77777777" w:rsidR="004C2ECF" w:rsidRPr="00757305" w:rsidRDefault="004C2ECF" w:rsidP="00AF4278">
      <w:pPr>
        <w:spacing w:after="0" w:line="240" w:lineRule="auto"/>
        <w:jc w:val="both"/>
        <w:rPr>
          <w:rFonts w:ascii="Arial" w:hAnsi="Arial" w:cs="Arial"/>
          <w:i/>
          <w:iCs/>
          <w:color w:val="000000" w:themeColor="text1"/>
          <w:sz w:val="22"/>
          <w:szCs w:val="22"/>
        </w:rPr>
      </w:pPr>
    </w:p>
    <w:p w14:paraId="4538F123" w14:textId="77777777" w:rsidR="005565F6"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The building is a typical thatched cottage of rural character. As such, it makes a positive contribution to the character of the Britford Conservation Area which is rural in its nature. </w:t>
      </w:r>
    </w:p>
    <w:p w14:paraId="50C7C2B3" w14:textId="77777777" w:rsidR="005565F6" w:rsidRPr="00757305" w:rsidRDefault="005565F6" w:rsidP="00AF4278">
      <w:pPr>
        <w:spacing w:after="0" w:line="240" w:lineRule="auto"/>
        <w:jc w:val="both"/>
        <w:rPr>
          <w:rFonts w:ascii="Arial" w:hAnsi="Arial" w:cs="Arial"/>
          <w:i/>
          <w:iCs/>
          <w:color w:val="000000" w:themeColor="text1"/>
          <w:sz w:val="22"/>
          <w:szCs w:val="22"/>
        </w:rPr>
      </w:pPr>
    </w:p>
    <w:p w14:paraId="02DD310E" w14:textId="77777777" w:rsidR="005565F6"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Assessment Why </w:t>
      </w:r>
    </w:p>
    <w:p w14:paraId="3D891C27" w14:textId="77777777" w:rsidR="005565F6" w:rsidRPr="00757305" w:rsidRDefault="005565F6" w:rsidP="00AF4278">
      <w:pPr>
        <w:spacing w:after="0" w:line="240" w:lineRule="auto"/>
        <w:jc w:val="both"/>
        <w:rPr>
          <w:rFonts w:ascii="Arial" w:hAnsi="Arial" w:cs="Arial"/>
          <w:i/>
          <w:iCs/>
          <w:color w:val="000000" w:themeColor="text1"/>
          <w:sz w:val="22"/>
          <w:szCs w:val="22"/>
        </w:rPr>
      </w:pPr>
    </w:p>
    <w:p w14:paraId="4809EF5C" w14:textId="77777777" w:rsidR="00A05B8E"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The D&amp;A statement says: ‘The proposals are to remove the non-compliant Sand and Cement render and replace it with Traditional Lime Render.’</w:t>
      </w:r>
    </w:p>
    <w:p w14:paraId="1F272F27" w14:textId="77777777" w:rsidR="00A05B8E" w:rsidRPr="00757305" w:rsidRDefault="00A05B8E" w:rsidP="00AF4278">
      <w:pPr>
        <w:spacing w:after="0" w:line="240" w:lineRule="auto"/>
        <w:jc w:val="both"/>
        <w:rPr>
          <w:rFonts w:ascii="Arial" w:hAnsi="Arial" w:cs="Arial"/>
          <w:i/>
          <w:iCs/>
          <w:color w:val="000000" w:themeColor="text1"/>
          <w:sz w:val="22"/>
          <w:szCs w:val="22"/>
        </w:rPr>
      </w:pPr>
    </w:p>
    <w:p w14:paraId="25C733F1" w14:textId="77777777" w:rsidR="00A05B8E"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 And </w:t>
      </w:r>
    </w:p>
    <w:p w14:paraId="072A992D" w14:textId="77777777" w:rsidR="00A05B8E" w:rsidRPr="00757305" w:rsidRDefault="00A05B8E" w:rsidP="00AF4278">
      <w:pPr>
        <w:spacing w:after="0" w:line="240" w:lineRule="auto"/>
        <w:jc w:val="both"/>
        <w:rPr>
          <w:rFonts w:ascii="Arial" w:hAnsi="Arial" w:cs="Arial"/>
          <w:i/>
          <w:iCs/>
          <w:color w:val="000000" w:themeColor="text1"/>
          <w:sz w:val="22"/>
          <w:szCs w:val="22"/>
        </w:rPr>
      </w:pPr>
    </w:p>
    <w:p w14:paraId="100D4B72" w14:textId="77777777" w:rsidR="00A05B8E"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‘The sequence and specification of the re-rendering to the East, South and West Elevations and the re decoration of the painted brickwork to the Northern Elevation is set out on drawing number JD-100-D52AS’. </w:t>
      </w:r>
    </w:p>
    <w:p w14:paraId="423FF353" w14:textId="77777777" w:rsidR="00A05B8E" w:rsidRPr="00757305" w:rsidRDefault="00A05B8E" w:rsidP="00AF4278">
      <w:pPr>
        <w:spacing w:after="0" w:line="240" w:lineRule="auto"/>
        <w:jc w:val="both"/>
        <w:rPr>
          <w:rFonts w:ascii="Arial" w:hAnsi="Arial" w:cs="Arial"/>
          <w:i/>
          <w:iCs/>
          <w:color w:val="000000" w:themeColor="text1"/>
          <w:sz w:val="22"/>
          <w:szCs w:val="22"/>
        </w:rPr>
      </w:pPr>
    </w:p>
    <w:p w14:paraId="3D2862AF" w14:textId="77777777" w:rsidR="00A05B8E"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How The Method Works Schedule is included on a plan entitled Installation of ‘Shepherd’s hut for home working’. It does not say if this has been provided by a contractor and it does not say how the render will be removed from the elevation (ie hand, chisel, mechanical tools etc). </w:t>
      </w:r>
    </w:p>
    <w:p w14:paraId="39FB787D" w14:textId="77777777" w:rsidR="00A05B8E" w:rsidRPr="00757305" w:rsidRDefault="00A05B8E" w:rsidP="00AF4278">
      <w:pPr>
        <w:spacing w:after="0" w:line="240" w:lineRule="auto"/>
        <w:jc w:val="both"/>
        <w:rPr>
          <w:rFonts w:ascii="Arial" w:hAnsi="Arial" w:cs="Arial"/>
          <w:i/>
          <w:iCs/>
          <w:color w:val="000000" w:themeColor="text1"/>
          <w:sz w:val="22"/>
          <w:szCs w:val="22"/>
        </w:rPr>
      </w:pPr>
    </w:p>
    <w:p w14:paraId="5A918F1D" w14:textId="77777777" w:rsidR="00A05B8E"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Summary &amp; conclusion: </w:t>
      </w:r>
    </w:p>
    <w:p w14:paraId="4152292B" w14:textId="77777777" w:rsidR="00A05B8E" w:rsidRPr="00757305" w:rsidRDefault="00A05B8E" w:rsidP="00AF4278">
      <w:pPr>
        <w:spacing w:after="0" w:line="240" w:lineRule="auto"/>
        <w:jc w:val="both"/>
        <w:rPr>
          <w:rFonts w:ascii="Arial" w:hAnsi="Arial" w:cs="Arial"/>
          <w:i/>
          <w:iCs/>
          <w:color w:val="000000" w:themeColor="text1"/>
          <w:sz w:val="22"/>
          <w:szCs w:val="22"/>
        </w:rPr>
      </w:pPr>
    </w:p>
    <w:p w14:paraId="421184BB" w14:textId="77777777" w:rsidR="004865A8"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37A8E4D" w14:textId="77777777" w:rsidR="004865A8" w:rsidRPr="00757305" w:rsidRDefault="004865A8" w:rsidP="00AF4278">
      <w:pPr>
        <w:spacing w:after="0" w:line="240" w:lineRule="auto"/>
        <w:jc w:val="both"/>
        <w:rPr>
          <w:rFonts w:ascii="Arial" w:hAnsi="Arial" w:cs="Arial"/>
          <w:i/>
          <w:iCs/>
          <w:color w:val="000000" w:themeColor="text1"/>
          <w:sz w:val="22"/>
          <w:szCs w:val="22"/>
        </w:rPr>
      </w:pPr>
    </w:p>
    <w:p w14:paraId="10FD6912" w14:textId="351DCE27" w:rsidR="00E80347"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The proposals, which entail removing the cement render and replacing with a lime render, would be a positive step in replacing inappropriate modern materials with a traditional ‘breathable’ material, which, as the applicant notes, is in accordance with heritage guidance. </w:t>
      </w:r>
    </w:p>
    <w:p w14:paraId="7F6251CF" w14:textId="77777777" w:rsidR="00E80347" w:rsidRPr="00757305" w:rsidRDefault="00E80347" w:rsidP="00AF4278">
      <w:pPr>
        <w:spacing w:after="0" w:line="240" w:lineRule="auto"/>
        <w:jc w:val="both"/>
        <w:rPr>
          <w:rFonts w:ascii="Arial" w:hAnsi="Arial" w:cs="Arial"/>
          <w:i/>
          <w:iCs/>
          <w:color w:val="000000" w:themeColor="text1"/>
          <w:sz w:val="22"/>
          <w:szCs w:val="22"/>
        </w:rPr>
      </w:pPr>
    </w:p>
    <w:p w14:paraId="0A0B8F43" w14:textId="77777777" w:rsidR="004865A8"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 xml:space="preserve">However, the specification is brief, particularly in relation to how the render would be removed (which could harm the substrate and do more damage than harm). It is also an area of specialist work. </w:t>
      </w:r>
    </w:p>
    <w:p w14:paraId="721CD153" w14:textId="77777777" w:rsidR="004865A8" w:rsidRPr="00757305" w:rsidRDefault="004865A8" w:rsidP="00AF4278">
      <w:pPr>
        <w:spacing w:after="0" w:line="240" w:lineRule="auto"/>
        <w:jc w:val="both"/>
        <w:rPr>
          <w:rFonts w:ascii="Arial" w:hAnsi="Arial" w:cs="Arial"/>
          <w:i/>
          <w:iCs/>
          <w:color w:val="000000" w:themeColor="text1"/>
          <w:sz w:val="22"/>
          <w:szCs w:val="22"/>
        </w:rPr>
      </w:pPr>
    </w:p>
    <w:p w14:paraId="4A24E010" w14:textId="7883C4AB" w:rsidR="00AF4278" w:rsidRPr="00757305" w:rsidRDefault="00776B8E" w:rsidP="00AF4278">
      <w:pPr>
        <w:spacing w:after="0" w:line="240" w:lineRule="auto"/>
        <w:jc w:val="both"/>
        <w:rPr>
          <w:rFonts w:ascii="Arial" w:hAnsi="Arial" w:cs="Arial"/>
          <w:i/>
          <w:iCs/>
          <w:color w:val="000000" w:themeColor="text1"/>
          <w:sz w:val="22"/>
          <w:szCs w:val="22"/>
        </w:rPr>
      </w:pPr>
      <w:r w:rsidRPr="00757305">
        <w:rPr>
          <w:rFonts w:ascii="Arial" w:hAnsi="Arial" w:cs="Arial"/>
          <w:i/>
          <w:iCs/>
          <w:color w:val="000000" w:themeColor="text1"/>
          <w:sz w:val="22"/>
          <w:szCs w:val="22"/>
        </w:rPr>
        <w:t>I recommend that a condition is attached to any consent, requiring the approval of a detailed specification of work from a specialist contractor required for approval prior to the commencement of works. A sample of the lime render and a small patch area, for inspection, would also be advisable.</w:t>
      </w:r>
    </w:p>
    <w:p w14:paraId="5CB7EB3C" w14:textId="77777777" w:rsidR="00A050F1" w:rsidRPr="00757305" w:rsidRDefault="00A050F1" w:rsidP="00CE606E">
      <w:pPr>
        <w:spacing w:after="0" w:line="240" w:lineRule="auto"/>
        <w:jc w:val="both"/>
        <w:rPr>
          <w:rFonts w:ascii="Arial" w:hAnsi="Arial" w:cs="Arial"/>
          <w:b/>
          <w:bCs/>
          <w:i/>
          <w:iCs/>
          <w:color w:val="FF0000"/>
          <w:sz w:val="22"/>
          <w:szCs w:val="22"/>
        </w:rPr>
      </w:pPr>
    </w:p>
    <w:p w14:paraId="0527DD5D" w14:textId="434FE66A" w:rsidR="004865A8" w:rsidRPr="00757305" w:rsidRDefault="004865A8" w:rsidP="00CE606E">
      <w:pPr>
        <w:spacing w:after="0" w:line="240" w:lineRule="auto"/>
        <w:jc w:val="both"/>
        <w:rPr>
          <w:rFonts w:ascii="Arial" w:hAnsi="Arial" w:cs="Arial"/>
          <w:color w:val="000000" w:themeColor="text1"/>
          <w:sz w:val="22"/>
          <w:szCs w:val="22"/>
        </w:rPr>
      </w:pPr>
      <w:r w:rsidRPr="00757305">
        <w:rPr>
          <w:rFonts w:ascii="Arial" w:hAnsi="Arial" w:cs="Arial"/>
          <w:color w:val="000000" w:themeColor="text1"/>
          <w:sz w:val="22"/>
          <w:szCs w:val="22"/>
        </w:rPr>
        <w:t xml:space="preserve">The applicant submitted further details regarding how the existing render is to be removed, </w:t>
      </w:r>
      <w:r w:rsidR="00256BEB" w:rsidRPr="00757305">
        <w:rPr>
          <w:rFonts w:ascii="Arial" w:hAnsi="Arial" w:cs="Arial"/>
          <w:color w:val="000000" w:themeColor="text1"/>
          <w:sz w:val="22"/>
          <w:szCs w:val="22"/>
        </w:rPr>
        <w:t xml:space="preserve">however, a condition will be added to any permission for a test area of render removal be made available for the LPA to confirm that the technique used is appropriate. </w:t>
      </w:r>
      <w:r w:rsidR="00ED64B3" w:rsidRPr="00757305">
        <w:rPr>
          <w:rFonts w:ascii="Arial" w:hAnsi="Arial" w:cs="Arial"/>
          <w:color w:val="000000" w:themeColor="text1"/>
          <w:sz w:val="22"/>
          <w:szCs w:val="22"/>
        </w:rPr>
        <w:t>A condition wil</w:t>
      </w:r>
      <w:r w:rsidR="00E80840" w:rsidRPr="00757305">
        <w:rPr>
          <w:rFonts w:ascii="Arial" w:hAnsi="Arial" w:cs="Arial"/>
          <w:color w:val="000000" w:themeColor="text1"/>
          <w:sz w:val="22"/>
          <w:szCs w:val="22"/>
        </w:rPr>
        <w:t>l also</w:t>
      </w:r>
      <w:r w:rsidR="00ED64B3" w:rsidRPr="00757305">
        <w:rPr>
          <w:rFonts w:ascii="Arial" w:hAnsi="Arial" w:cs="Arial"/>
          <w:color w:val="000000" w:themeColor="text1"/>
          <w:sz w:val="22"/>
          <w:szCs w:val="22"/>
        </w:rPr>
        <w:t xml:space="preserve"> be added t</w:t>
      </w:r>
      <w:r w:rsidR="00E80840" w:rsidRPr="00757305">
        <w:rPr>
          <w:rFonts w:ascii="Arial" w:hAnsi="Arial" w:cs="Arial"/>
          <w:color w:val="000000" w:themeColor="text1"/>
          <w:sz w:val="22"/>
          <w:szCs w:val="22"/>
        </w:rPr>
        <w:t xml:space="preserve">o </w:t>
      </w:r>
      <w:r w:rsidR="00ED64B3" w:rsidRPr="00757305">
        <w:rPr>
          <w:rFonts w:ascii="Arial" w:hAnsi="Arial" w:cs="Arial"/>
          <w:color w:val="000000" w:themeColor="text1"/>
          <w:sz w:val="22"/>
          <w:szCs w:val="22"/>
        </w:rPr>
        <w:t xml:space="preserve">any permission for a sample of </w:t>
      </w:r>
      <w:r w:rsidR="00E80840" w:rsidRPr="00757305">
        <w:rPr>
          <w:rFonts w:ascii="Arial" w:hAnsi="Arial" w:cs="Arial"/>
          <w:color w:val="000000" w:themeColor="text1"/>
          <w:sz w:val="22"/>
          <w:szCs w:val="22"/>
        </w:rPr>
        <w:t xml:space="preserve">render/sample panel be made available for approval by the Council before works start on site. </w:t>
      </w:r>
    </w:p>
    <w:p w14:paraId="6EA9A149" w14:textId="77777777" w:rsidR="004C2ECF" w:rsidRPr="00757305" w:rsidRDefault="004C2ECF" w:rsidP="00CE606E">
      <w:pPr>
        <w:spacing w:after="0" w:line="240" w:lineRule="auto"/>
        <w:jc w:val="both"/>
        <w:rPr>
          <w:rFonts w:ascii="Arial" w:hAnsi="Arial" w:cs="Arial"/>
          <w:color w:val="000000" w:themeColor="text1"/>
          <w:sz w:val="22"/>
          <w:szCs w:val="22"/>
        </w:rPr>
      </w:pPr>
    </w:p>
    <w:p w14:paraId="3D08D53B" w14:textId="74B8E39A" w:rsidR="004C2ECF" w:rsidRPr="00757305" w:rsidRDefault="004C2ECF" w:rsidP="00CE606E">
      <w:pPr>
        <w:spacing w:after="0" w:line="240" w:lineRule="auto"/>
        <w:jc w:val="both"/>
        <w:rPr>
          <w:rFonts w:ascii="Arial" w:hAnsi="Arial" w:cs="Arial"/>
          <w:color w:val="000000" w:themeColor="text1"/>
          <w:sz w:val="22"/>
          <w:szCs w:val="22"/>
        </w:rPr>
      </w:pPr>
      <w:r w:rsidRPr="00757305">
        <w:rPr>
          <w:rFonts w:ascii="Arial" w:hAnsi="Arial" w:cs="Arial"/>
          <w:color w:val="000000" w:themeColor="text1"/>
          <w:sz w:val="22"/>
          <w:szCs w:val="22"/>
        </w:rPr>
        <w:t>From a planning perspective there are no</w:t>
      </w:r>
      <w:r w:rsidR="00F003DF" w:rsidRPr="00757305">
        <w:rPr>
          <w:rFonts w:ascii="Arial" w:hAnsi="Arial" w:cs="Arial"/>
          <w:color w:val="000000" w:themeColor="text1"/>
          <w:sz w:val="22"/>
          <w:szCs w:val="22"/>
        </w:rPr>
        <w:t xml:space="preserve"> </w:t>
      </w:r>
      <w:r w:rsidRPr="00757305">
        <w:rPr>
          <w:rFonts w:ascii="Arial" w:hAnsi="Arial" w:cs="Arial"/>
          <w:color w:val="000000" w:themeColor="text1"/>
          <w:sz w:val="22"/>
          <w:szCs w:val="22"/>
        </w:rPr>
        <w:t xml:space="preserve">concerns raised due </w:t>
      </w:r>
      <w:r w:rsidR="00F003DF" w:rsidRPr="00757305">
        <w:rPr>
          <w:rFonts w:ascii="Arial" w:hAnsi="Arial" w:cs="Arial"/>
          <w:color w:val="000000" w:themeColor="text1"/>
          <w:sz w:val="22"/>
          <w:szCs w:val="22"/>
        </w:rPr>
        <w:t>to</w:t>
      </w:r>
      <w:r w:rsidRPr="00757305">
        <w:rPr>
          <w:rFonts w:ascii="Arial" w:hAnsi="Arial" w:cs="Arial"/>
          <w:color w:val="000000" w:themeColor="text1"/>
          <w:sz w:val="22"/>
          <w:szCs w:val="22"/>
        </w:rPr>
        <w:t xml:space="preserve"> the nature </w:t>
      </w:r>
      <w:r w:rsidR="00F003DF" w:rsidRPr="00757305">
        <w:rPr>
          <w:rFonts w:ascii="Arial" w:hAnsi="Arial" w:cs="Arial"/>
          <w:color w:val="000000" w:themeColor="text1"/>
          <w:sz w:val="22"/>
          <w:szCs w:val="22"/>
        </w:rPr>
        <w:t>o</w:t>
      </w:r>
      <w:r w:rsidRPr="00757305">
        <w:rPr>
          <w:rFonts w:ascii="Arial" w:hAnsi="Arial" w:cs="Arial"/>
          <w:color w:val="000000" w:themeColor="text1"/>
          <w:sz w:val="22"/>
          <w:szCs w:val="22"/>
        </w:rPr>
        <w:t>f the development as proposed. It is considered that the proposed replacement ren</w:t>
      </w:r>
      <w:r w:rsidR="00F003DF" w:rsidRPr="00757305">
        <w:rPr>
          <w:rFonts w:ascii="Arial" w:hAnsi="Arial" w:cs="Arial"/>
          <w:color w:val="000000" w:themeColor="text1"/>
          <w:sz w:val="22"/>
          <w:szCs w:val="22"/>
        </w:rPr>
        <w:t>der will be an enhancement and benefit to the existing dwelling and context.</w:t>
      </w:r>
    </w:p>
    <w:p w14:paraId="7516818B" w14:textId="77777777" w:rsidR="004865A8" w:rsidRPr="00757305" w:rsidRDefault="004865A8" w:rsidP="00CE606E">
      <w:pPr>
        <w:spacing w:after="0" w:line="240" w:lineRule="auto"/>
        <w:jc w:val="both"/>
        <w:rPr>
          <w:rFonts w:ascii="Arial" w:hAnsi="Arial" w:cs="Arial"/>
          <w:b/>
          <w:bCs/>
          <w:color w:val="FF0000"/>
          <w:sz w:val="22"/>
          <w:szCs w:val="22"/>
        </w:rPr>
      </w:pPr>
    </w:p>
    <w:p w14:paraId="16C84A1F" w14:textId="77777777" w:rsidR="00A050F1" w:rsidRPr="00757305" w:rsidRDefault="00A050F1" w:rsidP="00CE606E">
      <w:pPr>
        <w:spacing w:after="0" w:line="240" w:lineRule="auto"/>
        <w:jc w:val="both"/>
        <w:rPr>
          <w:rFonts w:ascii="Arial" w:hAnsi="Arial" w:cs="Arial"/>
          <w:color w:val="000000" w:themeColor="text1"/>
          <w:sz w:val="22"/>
          <w:szCs w:val="22"/>
          <w:u w:val="single"/>
        </w:rPr>
      </w:pPr>
      <w:r w:rsidRPr="00757305">
        <w:rPr>
          <w:rFonts w:ascii="Arial" w:hAnsi="Arial" w:cs="Arial"/>
          <w:color w:val="000000" w:themeColor="text1"/>
          <w:sz w:val="22"/>
          <w:szCs w:val="22"/>
          <w:u w:val="single"/>
        </w:rPr>
        <w:t>Amenity</w:t>
      </w:r>
    </w:p>
    <w:p w14:paraId="1CD03B44" w14:textId="77777777" w:rsidR="005B0FD5" w:rsidRPr="00757305" w:rsidRDefault="005B0FD5" w:rsidP="00CE606E">
      <w:pPr>
        <w:spacing w:after="0" w:line="240" w:lineRule="auto"/>
        <w:jc w:val="both"/>
        <w:rPr>
          <w:rFonts w:ascii="Arial" w:hAnsi="Arial" w:cs="Arial"/>
          <w:color w:val="000000" w:themeColor="text1"/>
          <w:sz w:val="22"/>
          <w:szCs w:val="22"/>
          <w:u w:val="single"/>
        </w:rPr>
      </w:pPr>
    </w:p>
    <w:p w14:paraId="7B7E556C" w14:textId="77777777" w:rsidR="00450181" w:rsidRPr="00757305" w:rsidRDefault="00450181" w:rsidP="00CE606E">
      <w:pPr>
        <w:spacing w:after="0" w:line="240" w:lineRule="auto"/>
        <w:jc w:val="both"/>
        <w:rPr>
          <w:rFonts w:ascii="Arial" w:hAnsi="Arial" w:cs="Arial"/>
          <w:color w:val="000000" w:themeColor="text1"/>
          <w:sz w:val="22"/>
          <w:szCs w:val="22"/>
        </w:rPr>
      </w:pPr>
      <w:r w:rsidRPr="00757305">
        <w:rPr>
          <w:rFonts w:ascii="Arial" w:eastAsia="Times New Roman" w:hAnsi="Arial" w:cs="Arial"/>
          <w:kern w:val="0"/>
          <w:sz w:val="22"/>
          <w:szCs w:val="22"/>
          <w:lang w:eastAsia="en-GB"/>
          <w14:ligatures w14:val="none"/>
        </w:rPr>
        <w:lastRenderedPageBreak/>
        <w:t xml:space="preserve">Point vii of Core Policy 57 - Ensuring High Quality Design and Place Shaping of the Wiltshire Core Strategy seeks to ensure </w:t>
      </w:r>
      <w:r w:rsidR="006242FB" w:rsidRPr="00757305">
        <w:rPr>
          <w:rFonts w:ascii="Arial" w:eastAsia="Times New Roman" w:hAnsi="Arial" w:cs="Arial"/>
          <w:kern w:val="0"/>
          <w:sz w:val="22"/>
          <w:szCs w:val="22"/>
          <w:lang w:eastAsia="en-GB"/>
          <w14:ligatures w14:val="none"/>
        </w:rPr>
        <w:t>that developments do not adversely affect neighbouring properties.</w:t>
      </w:r>
    </w:p>
    <w:p w14:paraId="38A01981" w14:textId="77777777" w:rsidR="00393433" w:rsidRPr="00757305" w:rsidRDefault="00393433" w:rsidP="00CE606E">
      <w:pPr>
        <w:spacing w:after="0" w:line="240" w:lineRule="auto"/>
        <w:jc w:val="both"/>
        <w:rPr>
          <w:rFonts w:ascii="Arial" w:hAnsi="Arial" w:cs="Arial"/>
          <w:color w:val="000000" w:themeColor="text1"/>
          <w:sz w:val="22"/>
          <w:szCs w:val="22"/>
        </w:rPr>
      </w:pPr>
    </w:p>
    <w:p w14:paraId="70FF3AB5" w14:textId="77777777" w:rsidR="00400FB2" w:rsidRPr="00757305" w:rsidRDefault="00400FB2" w:rsidP="00CE606E">
      <w:pPr>
        <w:spacing w:after="0" w:line="240" w:lineRule="auto"/>
        <w:jc w:val="both"/>
        <w:rPr>
          <w:rFonts w:ascii="Arial" w:eastAsia="Times New Roman" w:hAnsi="Arial" w:cs="Arial"/>
          <w:kern w:val="0"/>
          <w:sz w:val="22"/>
          <w:szCs w:val="22"/>
          <w:lang w:eastAsia="en-GB"/>
          <w14:ligatures w14:val="none"/>
        </w:rPr>
      </w:pPr>
      <w:r w:rsidRPr="00757305">
        <w:rPr>
          <w:rFonts w:ascii="Arial" w:eastAsia="Times New Roman" w:hAnsi="Arial" w:cs="Arial"/>
          <w:kern w:val="0"/>
          <w:sz w:val="22"/>
          <w:szCs w:val="22"/>
          <w:lang w:eastAsia="en-GB"/>
          <w14:ligatures w14:val="none"/>
        </w:rPr>
        <w:t>The National Planning Policy Framework (NPPF), particularly Paragraph 135</w:t>
      </w:r>
      <w:r w:rsidR="00862AEC" w:rsidRPr="00757305">
        <w:rPr>
          <w:rFonts w:ascii="Arial" w:eastAsia="Times New Roman" w:hAnsi="Arial" w:cs="Arial"/>
          <w:kern w:val="0"/>
          <w:sz w:val="22"/>
          <w:szCs w:val="22"/>
          <w:lang w:eastAsia="en-GB"/>
          <w14:ligatures w14:val="none"/>
        </w:rPr>
        <w:t>(f)</w:t>
      </w:r>
      <w:r w:rsidRPr="00757305">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A7C3196" w14:textId="77777777" w:rsidR="00400FB2" w:rsidRPr="00757305" w:rsidRDefault="00400FB2" w:rsidP="00CE606E">
      <w:pPr>
        <w:spacing w:after="0" w:line="240" w:lineRule="auto"/>
        <w:jc w:val="both"/>
        <w:rPr>
          <w:rFonts w:ascii="Arial" w:hAnsi="Arial" w:cs="Arial"/>
          <w:color w:val="000000" w:themeColor="text1"/>
          <w:sz w:val="22"/>
          <w:szCs w:val="22"/>
        </w:rPr>
      </w:pPr>
    </w:p>
    <w:p w14:paraId="5986F679" w14:textId="77777777" w:rsidR="00DB13C3" w:rsidRPr="00757305" w:rsidRDefault="00DB13C3" w:rsidP="00CE606E">
      <w:pPr>
        <w:spacing w:after="0" w:line="240" w:lineRule="auto"/>
        <w:jc w:val="both"/>
        <w:rPr>
          <w:rFonts w:ascii="Arial" w:hAnsi="Arial" w:cs="Arial"/>
          <w:i/>
          <w:iCs/>
          <w:color w:val="000000" w:themeColor="text1"/>
          <w:sz w:val="22"/>
          <w:szCs w:val="22"/>
        </w:rPr>
      </w:pPr>
      <w:r w:rsidRPr="0075730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757305">
        <w:rPr>
          <w:rFonts w:ascii="Arial" w:hAnsi="Arial" w:cs="Arial"/>
          <w:color w:val="000000" w:themeColor="text1"/>
          <w:sz w:val="22"/>
          <w:szCs w:val="22"/>
        </w:rPr>
        <w:t>particular regard</w:t>
      </w:r>
      <w:proofErr w:type="gramEnd"/>
      <w:r w:rsidRPr="00757305">
        <w:rPr>
          <w:rFonts w:ascii="Arial" w:hAnsi="Arial" w:cs="Arial"/>
          <w:color w:val="000000" w:themeColor="text1"/>
          <w:sz w:val="22"/>
          <w:szCs w:val="22"/>
        </w:rPr>
        <w:t xml:space="preserve"> to loss of light, overshadowing, loss of privacy, and overbearing effects.</w:t>
      </w:r>
      <w:r w:rsidRPr="00757305">
        <w:rPr>
          <w:rFonts w:ascii="Arial" w:hAnsi="Arial" w:cs="Arial"/>
          <w:i/>
          <w:iCs/>
          <w:color w:val="000000" w:themeColor="text1"/>
          <w:sz w:val="22"/>
          <w:szCs w:val="22"/>
        </w:rPr>
        <w:t xml:space="preserve"> </w:t>
      </w:r>
    </w:p>
    <w:p w14:paraId="1A79C188" w14:textId="77777777" w:rsidR="00200044" w:rsidRPr="00757305" w:rsidRDefault="00200044" w:rsidP="00CE606E">
      <w:pPr>
        <w:spacing w:after="0" w:line="240" w:lineRule="auto"/>
        <w:jc w:val="both"/>
        <w:rPr>
          <w:rFonts w:ascii="Arial" w:eastAsia="Times New Roman" w:hAnsi="Arial" w:cs="Arial"/>
          <w:color w:val="000000" w:themeColor="text1"/>
          <w:kern w:val="0"/>
          <w:sz w:val="22"/>
          <w:szCs w:val="22"/>
          <w:lang w:eastAsia="en-GB"/>
          <w14:ligatures w14:val="none"/>
        </w:rPr>
      </w:pPr>
    </w:p>
    <w:p w14:paraId="50B3C77C" w14:textId="56E07DFE" w:rsidR="00F003DF" w:rsidRPr="00757305" w:rsidRDefault="00F003DF"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Given the nat</w:t>
      </w:r>
      <w:r w:rsidR="004E186A" w:rsidRPr="00757305">
        <w:rPr>
          <w:rFonts w:ascii="Arial" w:eastAsia="Times New Roman" w:hAnsi="Arial" w:cs="Arial"/>
          <w:color w:val="000000" w:themeColor="text1"/>
          <w:kern w:val="0"/>
          <w:sz w:val="22"/>
          <w:szCs w:val="22"/>
          <w:lang w:eastAsia="en-GB"/>
          <w14:ligatures w14:val="none"/>
        </w:rPr>
        <w:t xml:space="preserve">ure of the proposed development and context of the application site, there are no amenity concerns raised. </w:t>
      </w:r>
    </w:p>
    <w:p w14:paraId="1A0E5C7F" w14:textId="77777777" w:rsidR="005A3351" w:rsidRPr="00757305" w:rsidRDefault="005A3351" w:rsidP="00CE606E">
      <w:pPr>
        <w:spacing w:after="0" w:line="240" w:lineRule="auto"/>
        <w:jc w:val="both"/>
        <w:rPr>
          <w:rFonts w:ascii="Arial" w:eastAsia="Times New Roman" w:hAnsi="Arial" w:cs="Arial"/>
          <w:color w:val="000000" w:themeColor="text1"/>
          <w:kern w:val="0"/>
          <w:sz w:val="22"/>
          <w:szCs w:val="22"/>
          <w:lang w:eastAsia="en-GB"/>
          <w14:ligatures w14:val="none"/>
        </w:rPr>
      </w:pPr>
    </w:p>
    <w:p w14:paraId="4C022D16" w14:textId="77777777" w:rsidR="00200044" w:rsidRPr="00757305" w:rsidRDefault="00200044" w:rsidP="00CE606E">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757305">
        <w:rPr>
          <w:rFonts w:ascii="Arial" w:eastAsia="Times New Roman" w:hAnsi="Arial" w:cs="Arial"/>
          <w:color w:val="000000" w:themeColor="text1"/>
          <w:kern w:val="0"/>
          <w:sz w:val="22"/>
          <w:szCs w:val="22"/>
          <w:u w:val="single"/>
          <w:lang w:eastAsia="en-GB"/>
          <w14:ligatures w14:val="none"/>
        </w:rPr>
        <w:t xml:space="preserve">Biodiversity Net Gain </w:t>
      </w:r>
    </w:p>
    <w:p w14:paraId="0A88850E" w14:textId="77777777" w:rsidR="005B0FD5" w:rsidRPr="00757305" w:rsidRDefault="005B0FD5" w:rsidP="00CE606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32651851" w14:textId="77777777" w:rsidR="00200044" w:rsidRPr="00757305" w:rsidRDefault="00200044"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B62B809" w14:textId="77777777" w:rsidR="00A3010D" w:rsidRPr="00757305" w:rsidRDefault="00A3010D" w:rsidP="00CE606E">
      <w:pPr>
        <w:spacing w:after="0" w:line="240" w:lineRule="auto"/>
        <w:jc w:val="both"/>
        <w:rPr>
          <w:rFonts w:ascii="Arial" w:eastAsia="Times New Roman" w:hAnsi="Arial" w:cs="Arial"/>
          <w:color w:val="FF0000"/>
          <w:kern w:val="0"/>
          <w:sz w:val="22"/>
          <w:szCs w:val="22"/>
          <w:lang w:eastAsia="en-GB"/>
          <w14:ligatures w14:val="none"/>
        </w:rPr>
      </w:pPr>
    </w:p>
    <w:p w14:paraId="08B298F9" w14:textId="77777777" w:rsidR="00F7609E" w:rsidRPr="00757305" w:rsidRDefault="00F7609E" w:rsidP="00CE606E">
      <w:pPr>
        <w:spacing w:after="0" w:line="240" w:lineRule="auto"/>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CONCLUSION</w:t>
      </w:r>
    </w:p>
    <w:p w14:paraId="46A3490C" w14:textId="77777777" w:rsidR="00997B32" w:rsidRPr="00757305" w:rsidRDefault="00997B32" w:rsidP="00CE606E">
      <w:pPr>
        <w:spacing w:after="0" w:line="240" w:lineRule="auto"/>
        <w:jc w:val="both"/>
        <w:rPr>
          <w:rFonts w:ascii="Arial" w:eastAsia="Times New Roman" w:hAnsi="Arial" w:cs="Arial"/>
          <w:color w:val="000000" w:themeColor="text1"/>
          <w:kern w:val="0"/>
          <w:sz w:val="22"/>
          <w:szCs w:val="22"/>
          <w:lang w:eastAsia="en-GB"/>
          <w14:ligatures w14:val="none"/>
        </w:rPr>
      </w:pPr>
    </w:p>
    <w:p w14:paraId="01361ADE" w14:textId="02CAAB5C" w:rsidR="007D4B14" w:rsidRPr="00757305" w:rsidRDefault="007D4B14"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57305">
        <w:rPr>
          <w:rFonts w:ascii="Arial" w:eastAsia="Times New Roman" w:hAnsi="Arial" w:cs="Arial"/>
          <w:color w:val="000000" w:themeColor="text1"/>
          <w:kern w:val="0"/>
          <w:sz w:val="22"/>
          <w:szCs w:val="22"/>
          <w:lang w:eastAsia="en-GB"/>
          <w14:ligatures w14:val="none"/>
        </w:rPr>
        <w:t>is considered to be</w:t>
      </w:r>
      <w:proofErr w:type="gramEnd"/>
      <w:r w:rsidRPr="00757305">
        <w:rPr>
          <w:rFonts w:ascii="Arial" w:eastAsia="Times New Roman" w:hAnsi="Arial" w:cs="Arial"/>
          <w:color w:val="000000" w:themeColor="text1"/>
          <w:kern w:val="0"/>
          <w:sz w:val="22"/>
          <w:szCs w:val="22"/>
          <w:lang w:eastAsia="en-GB"/>
          <w14:ligatures w14:val="none"/>
        </w:rPr>
        <w:t xml:space="preserve"> acceptable in terms of its </w:t>
      </w:r>
      <w:r w:rsidR="004E186A" w:rsidRPr="00757305">
        <w:rPr>
          <w:rFonts w:ascii="Arial" w:eastAsia="Times New Roman" w:hAnsi="Arial" w:cs="Arial"/>
          <w:color w:val="000000" w:themeColor="text1"/>
          <w:kern w:val="0"/>
          <w:sz w:val="22"/>
          <w:szCs w:val="22"/>
          <w:lang w:eastAsia="en-GB"/>
          <w14:ligatures w14:val="none"/>
        </w:rPr>
        <w:t xml:space="preserve">impacts </w:t>
      </w:r>
      <w:r w:rsidR="00926852" w:rsidRPr="00757305">
        <w:rPr>
          <w:rFonts w:ascii="Arial" w:eastAsia="Times New Roman" w:hAnsi="Arial" w:cs="Arial"/>
          <w:color w:val="000000" w:themeColor="text1"/>
          <w:kern w:val="0"/>
          <w:sz w:val="22"/>
          <w:szCs w:val="22"/>
          <w:lang w:eastAsia="en-GB"/>
          <w14:ligatures w14:val="none"/>
        </w:rPr>
        <w:t>on</w:t>
      </w:r>
      <w:r w:rsidR="004E186A" w:rsidRPr="00757305">
        <w:rPr>
          <w:rFonts w:ascii="Arial" w:eastAsia="Times New Roman" w:hAnsi="Arial" w:cs="Arial"/>
          <w:color w:val="000000" w:themeColor="text1"/>
          <w:kern w:val="0"/>
          <w:sz w:val="22"/>
          <w:szCs w:val="22"/>
          <w:lang w:eastAsia="en-GB"/>
          <w14:ligatures w14:val="none"/>
        </w:rPr>
        <w:t xml:space="preserve"> the listed building and </w:t>
      </w:r>
      <w:r w:rsidR="00CE7626" w:rsidRPr="00757305">
        <w:rPr>
          <w:rFonts w:ascii="Arial" w:eastAsia="Times New Roman" w:hAnsi="Arial" w:cs="Arial"/>
          <w:color w:val="000000" w:themeColor="text1"/>
          <w:kern w:val="0"/>
          <w:sz w:val="22"/>
          <w:szCs w:val="22"/>
          <w:lang w:eastAsia="en-GB"/>
          <w14:ligatures w14:val="none"/>
        </w:rPr>
        <w:t>conservation</w:t>
      </w:r>
      <w:r w:rsidR="004E186A" w:rsidRPr="00757305">
        <w:rPr>
          <w:rFonts w:ascii="Arial" w:eastAsia="Times New Roman" w:hAnsi="Arial" w:cs="Arial"/>
          <w:color w:val="000000" w:themeColor="text1"/>
          <w:kern w:val="0"/>
          <w:sz w:val="22"/>
          <w:szCs w:val="22"/>
          <w:lang w:eastAsia="en-GB"/>
          <w14:ligatures w14:val="none"/>
        </w:rPr>
        <w:t xml:space="preserve"> area </w:t>
      </w:r>
      <w:r w:rsidR="00CE7626" w:rsidRPr="00757305">
        <w:rPr>
          <w:rFonts w:ascii="Arial" w:eastAsia="Times New Roman" w:hAnsi="Arial" w:cs="Arial"/>
          <w:color w:val="000000" w:themeColor="text1"/>
          <w:kern w:val="0"/>
          <w:sz w:val="22"/>
          <w:szCs w:val="22"/>
          <w:lang w:eastAsia="en-GB"/>
          <w14:ligatures w14:val="none"/>
        </w:rPr>
        <w:t xml:space="preserve">and </w:t>
      </w:r>
      <w:r w:rsidR="00B40261" w:rsidRPr="00757305">
        <w:rPr>
          <w:rFonts w:ascii="Arial" w:eastAsia="Times New Roman" w:hAnsi="Arial" w:cs="Arial"/>
          <w:color w:val="000000" w:themeColor="text1"/>
          <w:kern w:val="0"/>
          <w:sz w:val="22"/>
          <w:szCs w:val="22"/>
          <w:lang w:eastAsia="en-GB"/>
          <w14:ligatures w14:val="none"/>
        </w:rPr>
        <w:t>relationship</w:t>
      </w:r>
      <w:r w:rsidRPr="00757305">
        <w:rPr>
          <w:rFonts w:ascii="Arial" w:eastAsia="Times New Roman" w:hAnsi="Arial" w:cs="Arial"/>
          <w:color w:val="000000" w:themeColor="text1"/>
          <w:kern w:val="0"/>
          <w:sz w:val="22"/>
          <w:szCs w:val="22"/>
          <w:lang w:eastAsia="en-GB"/>
          <w14:ligatures w14:val="none"/>
        </w:rPr>
        <w:t xml:space="preserve"> with the surrounding area. It would not result in any unacceptable harm to the character of the locality, the amenities of neighbouring occupiers, or heritage.</w:t>
      </w:r>
    </w:p>
    <w:p w14:paraId="13B17165" w14:textId="77777777" w:rsidR="007D4B14" w:rsidRPr="00757305" w:rsidRDefault="007D4B14" w:rsidP="00CE606E">
      <w:pPr>
        <w:spacing w:after="0" w:line="240" w:lineRule="auto"/>
        <w:jc w:val="both"/>
        <w:rPr>
          <w:rFonts w:ascii="Arial" w:eastAsia="Times New Roman" w:hAnsi="Arial" w:cs="Arial"/>
          <w:color w:val="000000" w:themeColor="text1"/>
          <w:kern w:val="0"/>
          <w:sz w:val="22"/>
          <w:szCs w:val="22"/>
          <w:lang w:eastAsia="en-GB"/>
          <w14:ligatures w14:val="none"/>
        </w:rPr>
      </w:pPr>
    </w:p>
    <w:p w14:paraId="1957F2C2" w14:textId="48880D73" w:rsidR="007D4B14" w:rsidRPr="00757305" w:rsidRDefault="007D4B14" w:rsidP="00CE606E">
      <w:pPr>
        <w:spacing w:after="0" w:line="240" w:lineRule="auto"/>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CE7626" w:rsidRPr="00757305">
        <w:rPr>
          <w:rFonts w:ascii="Arial" w:eastAsia="Times New Roman" w:hAnsi="Arial" w:cs="Arial"/>
          <w:color w:val="000000" w:themeColor="text1"/>
          <w:kern w:val="0"/>
          <w:sz w:val="22"/>
          <w:szCs w:val="22"/>
          <w:lang w:eastAsia="en-GB"/>
          <w14:ligatures w14:val="none"/>
        </w:rPr>
        <w:t xml:space="preserve"> </w:t>
      </w:r>
      <w:r w:rsidRPr="00757305">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5E08AAE5" w14:textId="77777777" w:rsidR="004D3BA9" w:rsidRPr="00757305" w:rsidRDefault="004D3BA9" w:rsidP="00CE606E">
      <w:pPr>
        <w:spacing w:after="0" w:line="240" w:lineRule="auto"/>
        <w:jc w:val="both"/>
        <w:rPr>
          <w:rFonts w:ascii="Arial" w:eastAsia="Times New Roman" w:hAnsi="Arial" w:cs="Arial"/>
          <w:color w:val="FF0000"/>
          <w:kern w:val="0"/>
          <w:sz w:val="22"/>
          <w:szCs w:val="22"/>
          <w:lang w:eastAsia="en-GB"/>
          <w14:ligatures w14:val="none"/>
        </w:rPr>
      </w:pPr>
    </w:p>
    <w:p w14:paraId="0D90EE0C" w14:textId="77777777" w:rsidR="00F7609E" w:rsidRPr="00757305" w:rsidRDefault="00F7609E" w:rsidP="00CE606E">
      <w:pPr>
        <w:spacing w:after="0" w:line="240" w:lineRule="auto"/>
        <w:jc w:val="both"/>
        <w:rPr>
          <w:rFonts w:ascii="Arial" w:eastAsia="Times New Roman" w:hAnsi="Arial" w:cs="Arial"/>
          <w:b/>
          <w:bCs/>
          <w:kern w:val="0"/>
          <w:sz w:val="22"/>
          <w:szCs w:val="22"/>
          <w:lang w:eastAsia="en-GB"/>
          <w14:ligatures w14:val="none"/>
        </w:rPr>
      </w:pPr>
      <w:r w:rsidRPr="00757305">
        <w:rPr>
          <w:rFonts w:ascii="Arial" w:eastAsia="Times New Roman" w:hAnsi="Arial" w:cs="Arial"/>
          <w:b/>
          <w:bCs/>
          <w:kern w:val="0"/>
          <w:sz w:val="22"/>
          <w:szCs w:val="22"/>
          <w:lang w:eastAsia="en-GB"/>
          <w14:ligatures w14:val="none"/>
        </w:rPr>
        <w:t>RECOMMENDATION:</w:t>
      </w:r>
      <w:r w:rsidR="00E61ADC" w:rsidRPr="00757305">
        <w:rPr>
          <w:rFonts w:ascii="Arial" w:eastAsia="Times New Roman" w:hAnsi="Arial" w:cs="Arial"/>
          <w:b/>
          <w:bCs/>
          <w:kern w:val="0"/>
          <w:sz w:val="22"/>
          <w:szCs w:val="22"/>
          <w:lang w:eastAsia="en-GB"/>
          <w14:ligatures w14:val="none"/>
        </w:rPr>
        <w:t xml:space="preserve">  </w:t>
      </w:r>
      <w:r w:rsidRPr="00757305">
        <w:rPr>
          <w:rFonts w:ascii="Arial" w:eastAsia="Times New Roman" w:hAnsi="Arial" w:cs="Arial"/>
          <w:b/>
          <w:bCs/>
          <w:kern w:val="0"/>
          <w:sz w:val="22"/>
          <w:szCs w:val="22"/>
          <w:lang w:eastAsia="en-GB"/>
          <w14:ligatures w14:val="none"/>
        </w:rPr>
        <w:t>That Planning Permission be GRANTED subject to condition</w:t>
      </w:r>
      <w:r w:rsidR="009B7AD7" w:rsidRPr="00757305">
        <w:rPr>
          <w:rFonts w:ascii="Arial" w:eastAsia="Times New Roman" w:hAnsi="Arial" w:cs="Arial"/>
          <w:b/>
          <w:bCs/>
          <w:kern w:val="0"/>
          <w:sz w:val="22"/>
          <w:szCs w:val="22"/>
          <w:lang w:eastAsia="en-GB"/>
          <w14:ligatures w14:val="none"/>
        </w:rPr>
        <w:t>s.</w:t>
      </w:r>
    </w:p>
    <w:p w14:paraId="4BA97E05" w14:textId="77777777" w:rsidR="00664F5B" w:rsidRPr="00757305" w:rsidRDefault="00664F5B" w:rsidP="00CE606E">
      <w:pPr>
        <w:spacing w:after="0" w:line="240" w:lineRule="auto"/>
        <w:jc w:val="both"/>
        <w:rPr>
          <w:rFonts w:ascii="Arial" w:eastAsia="Times New Roman" w:hAnsi="Arial" w:cs="Arial"/>
          <w:b/>
          <w:bCs/>
          <w:kern w:val="0"/>
          <w:sz w:val="22"/>
          <w:szCs w:val="22"/>
          <w:lang w:eastAsia="en-GB"/>
          <w14:ligatures w14:val="none"/>
        </w:rPr>
      </w:pPr>
    </w:p>
    <w:p w14:paraId="7EFB68DF" w14:textId="290A2868" w:rsidR="00E82302" w:rsidRPr="00757305" w:rsidRDefault="00E82302" w:rsidP="00757305">
      <w:pPr>
        <w:pStyle w:val="ListParagraph"/>
        <w:numPr>
          <w:ilvl w:val="0"/>
          <w:numId w:val="13"/>
        </w:numPr>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757305">
        <w:rPr>
          <w:rFonts w:ascii="Arial" w:eastAsia="Times New Roman" w:hAnsi="Arial" w:cs="Arial"/>
          <w:color w:val="000000" w:themeColor="text1"/>
          <w:kern w:val="0"/>
          <w:sz w:val="22"/>
          <w:szCs w:val="22"/>
          <w:lang w:eastAsia="en-GB"/>
          <w14:ligatures w14:val="none"/>
        </w:rPr>
        <w:cr/>
        <w:t>years from the date of this permission.</w:t>
      </w:r>
    </w:p>
    <w:p w14:paraId="0DF31EC3" w14:textId="77777777" w:rsidR="00E82302" w:rsidRPr="00757305" w:rsidRDefault="00E82302" w:rsidP="00757305">
      <w:pPr>
        <w:pStyle w:val="ListParagraph"/>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p>
    <w:p w14:paraId="42EFDA1C" w14:textId="77777777" w:rsidR="00E82302" w:rsidRPr="00757305" w:rsidRDefault="00E82302" w:rsidP="00757305">
      <w:pPr>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 1990 as amended by the Planning and Compulsory Purchase Act 2004.</w:t>
      </w:r>
    </w:p>
    <w:p w14:paraId="068F31A7" w14:textId="77777777" w:rsidR="00E82302" w:rsidRPr="00757305" w:rsidRDefault="00E82302" w:rsidP="00757305">
      <w:pPr>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p>
    <w:p w14:paraId="3E70801A" w14:textId="77777777" w:rsidR="00E82302" w:rsidRPr="00757305" w:rsidRDefault="00E82302" w:rsidP="00757305">
      <w:pPr>
        <w:pStyle w:val="ListParagraph"/>
        <w:numPr>
          <w:ilvl w:val="0"/>
          <w:numId w:val="13"/>
        </w:numPr>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757305">
        <w:rPr>
          <w:rFonts w:ascii="Arial" w:eastAsia="Times New Roman" w:hAnsi="Arial" w:cs="Arial"/>
          <w:color w:val="000000" w:themeColor="text1"/>
          <w:kern w:val="0"/>
          <w:sz w:val="22"/>
          <w:szCs w:val="22"/>
          <w:lang w:eastAsia="en-GB"/>
          <w14:ligatures w14:val="none"/>
        </w:rPr>
        <w:cr/>
        <w:t>following approved plans and documents:</w:t>
      </w:r>
    </w:p>
    <w:p w14:paraId="7CEF3444" w14:textId="77777777" w:rsidR="00E82302" w:rsidRPr="00757305" w:rsidRDefault="00E82302"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381CC830" w14:textId="4BFCAEC2" w:rsidR="00E82302" w:rsidRPr="00757305" w:rsidRDefault="00E82302"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Application form received </w:t>
      </w:r>
      <w:r w:rsidR="00BB6E7A" w:rsidRPr="00757305">
        <w:rPr>
          <w:rFonts w:ascii="Arial" w:eastAsia="Times New Roman" w:hAnsi="Arial" w:cs="Arial"/>
          <w:color w:val="000000" w:themeColor="text1"/>
          <w:kern w:val="0"/>
          <w:sz w:val="22"/>
          <w:szCs w:val="22"/>
          <w:lang w:eastAsia="en-GB"/>
          <w14:ligatures w14:val="none"/>
        </w:rPr>
        <w:t>27/01/2026</w:t>
      </w:r>
    </w:p>
    <w:p w14:paraId="7EED66A6" w14:textId="57A33876" w:rsidR="004D55FE" w:rsidRPr="00757305" w:rsidRDefault="004D55FE"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Location plan received 09/02/202</w:t>
      </w:r>
      <w:r w:rsidR="00BF01D9">
        <w:rPr>
          <w:rFonts w:ascii="Arial" w:eastAsia="Times New Roman" w:hAnsi="Arial" w:cs="Arial"/>
          <w:color w:val="000000" w:themeColor="text1"/>
          <w:kern w:val="0"/>
          <w:sz w:val="22"/>
          <w:szCs w:val="22"/>
          <w:lang w:eastAsia="en-GB"/>
          <w14:ligatures w14:val="none"/>
        </w:rPr>
        <w:t>6</w:t>
      </w:r>
    </w:p>
    <w:p w14:paraId="5E974963" w14:textId="703CDBD7" w:rsidR="00442012" w:rsidRPr="00757305" w:rsidRDefault="00AC60ED"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Re-rendering specification and site plan Drg no </w:t>
      </w:r>
      <w:r w:rsidRPr="00757305">
        <w:rPr>
          <w:rFonts w:ascii="Arial" w:eastAsia="Times New Roman" w:hAnsi="Arial" w:cs="Arial"/>
          <w:color w:val="000000" w:themeColor="text1"/>
          <w:kern w:val="0"/>
          <w:sz w:val="22"/>
          <w:szCs w:val="22"/>
          <w:lang w:eastAsia="en-GB"/>
          <w14:ligatures w14:val="none"/>
        </w:rPr>
        <w:t>JD-100-D52AS</w:t>
      </w:r>
      <w:r w:rsidR="00C66E2C" w:rsidRPr="00757305">
        <w:rPr>
          <w:rFonts w:ascii="Arial" w:eastAsia="Times New Roman" w:hAnsi="Arial" w:cs="Arial"/>
          <w:color w:val="000000" w:themeColor="text1"/>
          <w:kern w:val="0"/>
          <w:sz w:val="22"/>
          <w:szCs w:val="22"/>
          <w:lang w:eastAsia="en-GB"/>
          <w14:ligatures w14:val="none"/>
        </w:rPr>
        <w:t xml:space="preserve"> received 09/02/2026</w:t>
      </w:r>
    </w:p>
    <w:p w14:paraId="0CD7F136" w14:textId="3CD55889" w:rsidR="003E119D" w:rsidRPr="00757305" w:rsidRDefault="003E119D"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Existing &amp; proposed site plans </w:t>
      </w:r>
      <w:r w:rsidRPr="00757305">
        <w:rPr>
          <w:rFonts w:ascii="Arial" w:eastAsia="Times New Roman" w:hAnsi="Arial" w:cs="Arial"/>
          <w:color w:val="000000" w:themeColor="text1"/>
          <w:kern w:val="0"/>
          <w:sz w:val="22"/>
          <w:szCs w:val="22"/>
          <w:lang w:eastAsia="en-GB"/>
          <w14:ligatures w14:val="none"/>
        </w:rPr>
        <w:t>Drg no JD-100-D5</w:t>
      </w:r>
      <w:r w:rsidRPr="00757305">
        <w:rPr>
          <w:rFonts w:ascii="Arial" w:eastAsia="Times New Roman" w:hAnsi="Arial" w:cs="Arial"/>
          <w:color w:val="000000" w:themeColor="text1"/>
          <w:kern w:val="0"/>
          <w:sz w:val="22"/>
          <w:szCs w:val="22"/>
          <w:lang w:eastAsia="en-GB"/>
          <w14:ligatures w14:val="none"/>
        </w:rPr>
        <w:t>3</w:t>
      </w:r>
      <w:r w:rsidRPr="00757305">
        <w:rPr>
          <w:rFonts w:ascii="Arial" w:eastAsia="Times New Roman" w:hAnsi="Arial" w:cs="Arial"/>
          <w:color w:val="000000" w:themeColor="text1"/>
          <w:kern w:val="0"/>
          <w:sz w:val="22"/>
          <w:szCs w:val="22"/>
          <w:lang w:eastAsia="en-GB"/>
          <w14:ligatures w14:val="none"/>
        </w:rPr>
        <w:t>AS</w:t>
      </w:r>
      <w:r w:rsidR="00C66E2C" w:rsidRPr="00757305">
        <w:rPr>
          <w:rFonts w:ascii="Arial" w:eastAsia="Times New Roman" w:hAnsi="Arial" w:cs="Arial"/>
          <w:color w:val="000000" w:themeColor="text1"/>
          <w:kern w:val="0"/>
          <w:sz w:val="22"/>
          <w:szCs w:val="22"/>
          <w:lang w:eastAsia="en-GB"/>
          <w14:ligatures w14:val="none"/>
        </w:rPr>
        <w:t xml:space="preserve"> </w:t>
      </w:r>
      <w:r w:rsidR="00C66E2C" w:rsidRPr="00757305">
        <w:rPr>
          <w:rFonts w:ascii="Arial" w:eastAsia="Times New Roman" w:hAnsi="Arial" w:cs="Arial"/>
          <w:color w:val="000000" w:themeColor="text1"/>
          <w:kern w:val="0"/>
          <w:sz w:val="22"/>
          <w:szCs w:val="22"/>
          <w:lang w:eastAsia="en-GB"/>
          <w14:ligatures w14:val="none"/>
        </w:rPr>
        <w:t>received 09/02/2026</w:t>
      </w:r>
    </w:p>
    <w:p w14:paraId="7E06C750" w14:textId="4B807FAD" w:rsidR="00442012" w:rsidRPr="00757305" w:rsidRDefault="00442012"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Listed building statement received 17/03/2026</w:t>
      </w:r>
    </w:p>
    <w:p w14:paraId="4338BA9F" w14:textId="5FA41E93" w:rsidR="00E82302" w:rsidRPr="00757305" w:rsidRDefault="00A56F5F"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Re-rendering to East, West, South Elevations</w:t>
      </w:r>
      <w:r w:rsidRPr="00757305">
        <w:rPr>
          <w:rFonts w:ascii="Arial" w:eastAsia="Times New Roman" w:hAnsi="Arial" w:cs="Arial"/>
          <w:color w:val="000000" w:themeColor="text1"/>
          <w:kern w:val="0"/>
          <w:sz w:val="22"/>
          <w:szCs w:val="22"/>
          <w:lang w:eastAsia="en-GB"/>
          <w14:ligatures w14:val="none"/>
        </w:rPr>
        <w:t xml:space="preserve"> Drg no </w:t>
      </w:r>
      <w:r w:rsidR="00BB6E7A" w:rsidRPr="00757305">
        <w:rPr>
          <w:rFonts w:ascii="Arial" w:eastAsia="Times New Roman" w:hAnsi="Arial" w:cs="Arial"/>
          <w:color w:val="000000" w:themeColor="text1"/>
          <w:kern w:val="0"/>
          <w:sz w:val="22"/>
          <w:szCs w:val="22"/>
          <w:lang w:eastAsia="en-GB"/>
          <w14:ligatures w14:val="none"/>
        </w:rPr>
        <w:t>JD-100-D51</w:t>
      </w:r>
      <w:r w:rsidR="00BB6E7A" w:rsidRPr="00757305">
        <w:rPr>
          <w:rFonts w:ascii="Arial" w:eastAsia="Times New Roman" w:hAnsi="Arial" w:cs="Arial"/>
          <w:color w:val="000000" w:themeColor="text1"/>
          <w:kern w:val="0"/>
          <w:sz w:val="22"/>
          <w:szCs w:val="22"/>
          <w:lang w:eastAsia="en-GB"/>
          <w14:ligatures w14:val="none"/>
        </w:rPr>
        <w:t xml:space="preserve"> received 27/01/2026</w:t>
      </w:r>
    </w:p>
    <w:p w14:paraId="2FD59EAE" w14:textId="77777777" w:rsidR="00A56F5F" w:rsidRPr="00757305" w:rsidRDefault="00A56F5F" w:rsidP="00757305">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725C2FCA" w14:textId="77777777" w:rsidR="00E82302" w:rsidRPr="00757305" w:rsidRDefault="00E82302" w:rsidP="00757305">
      <w:pPr>
        <w:pStyle w:val="ListParagraph"/>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r w:rsidRPr="00757305">
        <w:rPr>
          <w:rFonts w:ascii="Arial" w:eastAsia="Times New Roman" w:hAnsi="Arial" w:cs="Arial"/>
          <w:color w:val="000000" w:themeColor="text1"/>
          <w:kern w:val="0"/>
          <w:sz w:val="22"/>
          <w:szCs w:val="22"/>
          <w:lang w:eastAsia="en-GB"/>
          <w14:ligatures w14:val="none"/>
        </w:rPr>
        <w:t xml:space="preserve">REASON: For the avoidance of doubt and in the interests of proper planning </w:t>
      </w:r>
    </w:p>
    <w:p w14:paraId="022567D8" w14:textId="55A243E7" w:rsidR="00664F5B" w:rsidRPr="00757305" w:rsidRDefault="00664F5B" w:rsidP="00CE606E">
      <w:pPr>
        <w:spacing w:after="0" w:line="240" w:lineRule="auto"/>
        <w:jc w:val="both"/>
        <w:rPr>
          <w:rFonts w:ascii="Arial" w:eastAsia="Times New Roman" w:hAnsi="Arial" w:cs="Arial"/>
          <w:b/>
          <w:bCs/>
          <w:kern w:val="0"/>
          <w:sz w:val="22"/>
          <w:szCs w:val="22"/>
          <w:lang w:eastAsia="en-GB"/>
          <w14:ligatures w14:val="none"/>
        </w:rPr>
      </w:pPr>
    </w:p>
    <w:p w14:paraId="3E348666" w14:textId="55617C12" w:rsidR="00646F47" w:rsidRDefault="00B2032E" w:rsidP="00CE606E">
      <w:pPr>
        <w:spacing w:after="0" w:line="240"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Informative</w:t>
      </w:r>
    </w:p>
    <w:p w14:paraId="4415991E" w14:textId="77777777" w:rsidR="00B2032E" w:rsidRPr="00757305" w:rsidRDefault="00B2032E" w:rsidP="00CE606E">
      <w:pPr>
        <w:spacing w:after="0" w:line="240" w:lineRule="auto"/>
        <w:jc w:val="both"/>
        <w:rPr>
          <w:rFonts w:ascii="Arial" w:eastAsia="Times New Roman" w:hAnsi="Arial" w:cs="Arial"/>
          <w:b/>
          <w:bCs/>
          <w:kern w:val="0"/>
          <w:sz w:val="22"/>
          <w:szCs w:val="22"/>
          <w:lang w:eastAsia="en-GB"/>
          <w14:ligatures w14:val="none"/>
        </w:rPr>
      </w:pPr>
    </w:p>
    <w:p w14:paraId="35D1E5FB" w14:textId="77777777" w:rsidR="00646F47" w:rsidRPr="00926852" w:rsidRDefault="00646F47" w:rsidP="00646F47">
      <w:pPr>
        <w:pStyle w:val="ListParagraph"/>
        <w:numPr>
          <w:ilvl w:val="0"/>
          <w:numId w:val="14"/>
        </w:numPr>
        <w:spacing w:after="0" w:line="240" w:lineRule="auto"/>
        <w:jc w:val="both"/>
        <w:rPr>
          <w:rFonts w:ascii="Arial" w:hAnsi="Arial" w:cs="Arial"/>
          <w:sz w:val="22"/>
          <w:szCs w:val="22"/>
        </w:rPr>
      </w:pPr>
      <w:r w:rsidRPr="00926852">
        <w:rPr>
          <w:rFonts w:ascii="Arial" w:hAnsi="Arial" w:cs="Arial"/>
          <w:sz w:val="22"/>
          <w:szCs w:val="22"/>
        </w:rPr>
        <w:lastRenderedPageBreak/>
        <w:t>BNG not required - 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5070901F" w14:textId="77777777" w:rsidR="00646F47" w:rsidRPr="00926852" w:rsidRDefault="00646F47" w:rsidP="00646F47">
      <w:pPr>
        <w:pStyle w:val="ListParagraph"/>
        <w:spacing w:after="0" w:line="240" w:lineRule="auto"/>
        <w:ind w:left="-207"/>
        <w:jc w:val="both"/>
        <w:rPr>
          <w:rFonts w:ascii="Arial" w:hAnsi="Arial" w:cs="Arial"/>
          <w:sz w:val="22"/>
          <w:szCs w:val="22"/>
        </w:rPr>
      </w:pPr>
    </w:p>
    <w:p w14:paraId="0955C91C" w14:textId="77777777" w:rsidR="00646F47" w:rsidRPr="00926852" w:rsidRDefault="00646F47" w:rsidP="00646F47">
      <w:pPr>
        <w:pStyle w:val="ListParagraph"/>
        <w:spacing w:after="0" w:line="240" w:lineRule="auto"/>
        <w:ind w:left="-207"/>
        <w:jc w:val="both"/>
        <w:rPr>
          <w:rFonts w:ascii="Arial" w:hAnsi="Arial" w:cs="Arial"/>
          <w:sz w:val="22"/>
          <w:szCs w:val="22"/>
        </w:rPr>
      </w:pPr>
      <w:r w:rsidRPr="00926852">
        <w:rPr>
          <w:rFonts w:ascii="Arial" w:hAnsi="Arial" w:cs="Arial"/>
          <w:sz w:val="22"/>
          <w:szCs w:val="22"/>
        </w:rPr>
        <w:t>(a) a Biodiversity Gain Plan has been submitted to the planning authority, and</w:t>
      </w:r>
    </w:p>
    <w:p w14:paraId="3B10F477" w14:textId="77777777" w:rsidR="00646F47" w:rsidRPr="00926852" w:rsidRDefault="00646F47" w:rsidP="00646F47">
      <w:pPr>
        <w:pStyle w:val="ListParagraph"/>
        <w:spacing w:after="0" w:line="240" w:lineRule="auto"/>
        <w:ind w:left="-207"/>
        <w:jc w:val="both"/>
        <w:rPr>
          <w:rFonts w:ascii="Arial" w:hAnsi="Arial" w:cs="Arial"/>
          <w:sz w:val="22"/>
          <w:szCs w:val="22"/>
        </w:rPr>
      </w:pPr>
      <w:r w:rsidRPr="00926852">
        <w:rPr>
          <w:rFonts w:ascii="Arial" w:hAnsi="Arial" w:cs="Arial"/>
          <w:sz w:val="22"/>
          <w:szCs w:val="22"/>
        </w:rPr>
        <w:t>(b) the planning authority has approved the plan. </w:t>
      </w:r>
    </w:p>
    <w:p w14:paraId="147F430A" w14:textId="77777777" w:rsidR="00646F47" w:rsidRPr="00926852" w:rsidRDefault="00646F47" w:rsidP="00646F47">
      <w:pPr>
        <w:spacing w:after="0" w:line="240" w:lineRule="auto"/>
        <w:jc w:val="both"/>
        <w:rPr>
          <w:rFonts w:ascii="Arial" w:hAnsi="Arial" w:cs="Arial"/>
          <w:sz w:val="22"/>
          <w:szCs w:val="22"/>
        </w:rPr>
      </w:pPr>
    </w:p>
    <w:p w14:paraId="713B86E2" w14:textId="77777777" w:rsidR="00646F47" w:rsidRPr="00926852" w:rsidRDefault="00646F47" w:rsidP="00646F47">
      <w:pPr>
        <w:pStyle w:val="ListParagraph"/>
        <w:spacing w:after="0" w:line="240" w:lineRule="auto"/>
        <w:ind w:left="-207"/>
        <w:jc w:val="both"/>
        <w:rPr>
          <w:rFonts w:ascii="Arial" w:hAnsi="Arial" w:cs="Arial"/>
          <w:sz w:val="22"/>
          <w:szCs w:val="22"/>
        </w:rPr>
      </w:pPr>
      <w:r w:rsidRPr="00926852">
        <w:rPr>
          <w:rFonts w:ascii="Arial" w:hAnsi="Arial" w:cs="Arial"/>
          <w:sz w:val="22"/>
          <w:szCs w:val="22"/>
        </w:rPr>
        <w:t>The planning authority, for the purposes of determining whether to approve a Biodiversity Gain Plan, if one is required in respect of this permission would be Wiltshire Council.</w:t>
      </w:r>
    </w:p>
    <w:p w14:paraId="13B28B68" w14:textId="77777777" w:rsidR="00646F47" w:rsidRPr="00926852" w:rsidRDefault="00646F47" w:rsidP="00646F47">
      <w:pPr>
        <w:pStyle w:val="ListParagraph"/>
        <w:spacing w:after="0" w:line="240" w:lineRule="auto"/>
        <w:ind w:left="-207"/>
        <w:jc w:val="both"/>
        <w:rPr>
          <w:rFonts w:ascii="Arial" w:hAnsi="Arial" w:cs="Arial"/>
          <w:sz w:val="22"/>
          <w:szCs w:val="22"/>
        </w:rPr>
      </w:pPr>
    </w:p>
    <w:p w14:paraId="439ADFA2" w14:textId="77777777" w:rsidR="00646F47" w:rsidRPr="00926852" w:rsidRDefault="00646F47" w:rsidP="00646F47">
      <w:pPr>
        <w:pStyle w:val="ListParagraph"/>
        <w:spacing w:after="0" w:line="240" w:lineRule="auto"/>
        <w:ind w:left="-207"/>
        <w:jc w:val="both"/>
        <w:rPr>
          <w:rFonts w:ascii="Arial" w:hAnsi="Arial" w:cs="Arial"/>
          <w:sz w:val="22"/>
          <w:szCs w:val="22"/>
        </w:rPr>
      </w:pPr>
      <w:r w:rsidRPr="00926852">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2782354D" w14:textId="77777777" w:rsidR="00646F47" w:rsidRPr="00926852" w:rsidRDefault="00646F47" w:rsidP="00646F47">
      <w:pPr>
        <w:pStyle w:val="ListParagraph"/>
        <w:spacing w:after="0" w:line="240" w:lineRule="auto"/>
        <w:ind w:left="-207"/>
        <w:jc w:val="both"/>
        <w:rPr>
          <w:rFonts w:ascii="Arial" w:hAnsi="Arial" w:cs="Arial"/>
          <w:sz w:val="22"/>
          <w:szCs w:val="22"/>
        </w:rPr>
      </w:pPr>
      <w:hyperlink r:id="rId11" w:history="1">
        <w:r w:rsidRPr="00926852">
          <w:rPr>
            <w:rStyle w:val="Hyperlink"/>
            <w:rFonts w:ascii="Arial" w:hAnsi="Arial" w:cs="Arial"/>
            <w:sz w:val="22"/>
            <w:szCs w:val="22"/>
          </w:rPr>
          <w:t>https://www.gov.uk/guidance/biodiversity-net-gain-exempt-developments</w:t>
        </w:r>
      </w:hyperlink>
      <w:r w:rsidRPr="00926852">
        <w:rPr>
          <w:rFonts w:ascii="Arial" w:hAnsi="Arial" w:cs="Arial"/>
          <w:sz w:val="22"/>
          <w:szCs w:val="22"/>
        </w:rPr>
        <w:t> </w:t>
      </w:r>
    </w:p>
    <w:p w14:paraId="49439095" w14:textId="77777777" w:rsidR="00646F47" w:rsidRPr="00926852" w:rsidRDefault="00646F47" w:rsidP="00646F47">
      <w:pPr>
        <w:pStyle w:val="ListParagraph"/>
        <w:spacing w:after="0" w:line="240" w:lineRule="auto"/>
        <w:ind w:left="-207"/>
        <w:jc w:val="both"/>
        <w:rPr>
          <w:rFonts w:ascii="Arial" w:hAnsi="Arial" w:cs="Arial"/>
          <w:sz w:val="22"/>
          <w:szCs w:val="22"/>
        </w:rPr>
      </w:pPr>
      <w:r w:rsidRPr="00926852">
        <w:rPr>
          <w:rFonts w:ascii="Arial" w:hAnsi="Arial" w:cs="Arial"/>
          <w:sz w:val="22"/>
          <w:szCs w:val="22"/>
        </w:rPr>
        <w:t xml:space="preserve">Based on the information available this permission </w:t>
      </w:r>
      <w:proofErr w:type="gramStart"/>
      <w:r w:rsidRPr="00926852">
        <w:rPr>
          <w:rFonts w:ascii="Arial" w:hAnsi="Arial" w:cs="Arial"/>
          <w:sz w:val="22"/>
          <w:szCs w:val="22"/>
        </w:rPr>
        <w:t>is considered to be</w:t>
      </w:r>
      <w:proofErr w:type="gramEnd"/>
      <w:r w:rsidRPr="00926852">
        <w:rPr>
          <w:rFonts w:ascii="Arial" w:hAnsi="Arial" w:cs="Arial"/>
          <w:sz w:val="22"/>
          <w:szCs w:val="22"/>
        </w:rPr>
        <w:t xml:space="preserve"> one which will not require the approval of a biodiversity gain plan before development is begun because one or more of the statutory exemptions or transitional arrangements is considered to apply. </w:t>
      </w:r>
    </w:p>
    <w:p w14:paraId="397AC485" w14:textId="77777777" w:rsidR="00646F47" w:rsidRPr="00926852" w:rsidRDefault="00646F47" w:rsidP="00CE606E">
      <w:pPr>
        <w:spacing w:after="0" w:line="240" w:lineRule="auto"/>
        <w:jc w:val="both"/>
        <w:rPr>
          <w:rFonts w:ascii="Arial" w:eastAsia="Times New Roman" w:hAnsi="Arial" w:cs="Arial"/>
          <w:b/>
          <w:bCs/>
          <w:kern w:val="0"/>
          <w:sz w:val="22"/>
          <w:szCs w:val="22"/>
          <w:lang w:eastAsia="en-GB"/>
          <w14:ligatures w14:val="none"/>
        </w:rPr>
      </w:pPr>
    </w:p>
    <w:p w14:paraId="0E882219" w14:textId="24B484DA" w:rsidR="00B2032E" w:rsidRPr="00926852" w:rsidRDefault="00B2032E" w:rsidP="00B2032E">
      <w:pPr>
        <w:spacing w:after="0" w:line="240" w:lineRule="auto"/>
        <w:jc w:val="both"/>
        <w:rPr>
          <w:rFonts w:ascii="Arial" w:eastAsia="Times New Roman" w:hAnsi="Arial" w:cs="Arial"/>
          <w:b/>
          <w:bCs/>
          <w:kern w:val="0"/>
          <w:sz w:val="22"/>
          <w:szCs w:val="22"/>
          <w:lang w:eastAsia="en-GB"/>
          <w14:ligatures w14:val="none"/>
        </w:rPr>
      </w:pPr>
      <w:r w:rsidRPr="00926852">
        <w:rPr>
          <w:rFonts w:ascii="Arial" w:eastAsia="Times New Roman" w:hAnsi="Arial" w:cs="Arial"/>
          <w:b/>
          <w:bCs/>
          <w:kern w:val="0"/>
          <w:sz w:val="22"/>
          <w:szCs w:val="22"/>
          <w:lang w:eastAsia="en-GB"/>
          <w14:ligatures w14:val="none"/>
        </w:rPr>
        <w:t xml:space="preserve">RECOMMENDATION:  That </w:t>
      </w:r>
      <w:r w:rsidRPr="00926852">
        <w:rPr>
          <w:rFonts w:ascii="Arial" w:eastAsia="Times New Roman" w:hAnsi="Arial" w:cs="Arial"/>
          <w:b/>
          <w:bCs/>
          <w:kern w:val="0"/>
          <w:sz w:val="22"/>
          <w:szCs w:val="22"/>
          <w:lang w:eastAsia="en-GB"/>
          <w14:ligatures w14:val="none"/>
        </w:rPr>
        <w:t>Listed Building Consent</w:t>
      </w:r>
      <w:r w:rsidRPr="00926852">
        <w:rPr>
          <w:rFonts w:ascii="Arial" w:eastAsia="Times New Roman" w:hAnsi="Arial" w:cs="Arial"/>
          <w:b/>
          <w:bCs/>
          <w:kern w:val="0"/>
          <w:sz w:val="22"/>
          <w:szCs w:val="22"/>
          <w:lang w:eastAsia="en-GB"/>
          <w14:ligatures w14:val="none"/>
        </w:rPr>
        <w:t xml:space="preserve"> be GRANTED subject to conditions.</w:t>
      </w:r>
    </w:p>
    <w:p w14:paraId="69EE3EB8" w14:textId="77777777" w:rsidR="00926852" w:rsidRPr="00926852" w:rsidRDefault="00926852" w:rsidP="00B2032E">
      <w:pPr>
        <w:spacing w:after="0" w:line="240" w:lineRule="auto"/>
        <w:jc w:val="both"/>
        <w:rPr>
          <w:rFonts w:ascii="Arial" w:eastAsia="Times New Roman" w:hAnsi="Arial" w:cs="Arial"/>
          <w:b/>
          <w:bCs/>
          <w:kern w:val="0"/>
          <w:sz w:val="22"/>
          <w:szCs w:val="22"/>
          <w:lang w:eastAsia="en-GB"/>
          <w14:ligatures w14:val="none"/>
        </w:rPr>
      </w:pPr>
    </w:p>
    <w:p w14:paraId="6DDE754D" w14:textId="62567593" w:rsidR="00926852" w:rsidRPr="00926852" w:rsidRDefault="00926852" w:rsidP="00926852">
      <w:pPr>
        <w:pStyle w:val="ListParagraph"/>
        <w:numPr>
          <w:ilvl w:val="0"/>
          <w:numId w:val="15"/>
        </w:numPr>
        <w:spacing w:after="0" w:line="240" w:lineRule="auto"/>
        <w:ind w:right="-567"/>
        <w:jc w:val="both"/>
        <w:rPr>
          <w:rFonts w:ascii="Arial" w:hAnsi="Arial" w:cs="Arial"/>
          <w:bCs/>
          <w:color w:val="000000" w:themeColor="text1"/>
          <w:sz w:val="22"/>
          <w:szCs w:val="22"/>
        </w:rPr>
      </w:pPr>
      <w:r w:rsidRPr="00926852">
        <w:rPr>
          <w:rFonts w:ascii="Arial" w:hAnsi="Arial" w:cs="Arial"/>
          <w:bCs/>
          <w:color w:val="000000" w:themeColor="text1"/>
          <w:sz w:val="22"/>
          <w:szCs w:val="22"/>
        </w:rPr>
        <w:t>The works for which Listed Building Consent is hereby granted shall be begun before the expiration of three years from the date of this consent.</w:t>
      </w:r>
    </w:p>
    <w:p w14:paraId="0A46FC1E" w14:textId="77777777" w:rsidR="00926852" w:rsidRPr="00926852" w:rsidRDefault="00926852" w:rsidP="00926852">
      <w:pPr>
        <w:pStyle w:val="ListParagraph"/>
        <w:spacing w:after="0" w:line="240" w:lineRule="auto"/>
        <w:ind w:left="-567" w:right="-567"/>
        <w:jc w:val="both"/>
        <w:rPr>
          <w:rFonts w:ascii="Arial" w:hAnsi="Arial" w:cs="Arial"/>
          <w:bCs/>
          <w:color w:val="000000" w:themeColor="text1"/>
          <w:sz w:val="22"/>
          <w:szCs w:val="22"/>
        </w:rPr>
      </w:pPr>
    </w:p>
    <w:p w14:paraId="6042C92A" w14:textId="77777777" w:rsidR="00926852" w:rsidRPr="00926852" w:rsidRDefault="00926852" w:rsidP="00926852">
      <w:pPr>
        <w:spacing w:after="0" w:line="240" w:lineRule="auto"/>
        <w:ind w:right="-567"/>
        <w:jc w:val="both"/>
        <w:rPr>
          <w:rFonts w:ascii="Arial" w:hAnsi="Arial" w:cs="Arial"/>
          <w:bCs/>
          <w:color w:val="000000" w:themeColor="text1"/>
          <w:sz w:val="22"/>
          <w:szCs w:val="22"/>
        </w:rPr>
      </w:pPr>
      <w:r w:rsidRPr="00926852">
        <w:rPr>
          <w:rFonts w:ascii="Arial" w:hAnsi="Arial" w:cs="Arial"/>
          <w:bCs/>
          <w:color w:val="000000" w:themeColor="text1"/>
          <w:sz w:val="22"/>
          <w:szCs w:val="22"/>
        </w:rPr>
        <w:t>REASON:   To comply with the provisions of Section 18 of the Planning (Listed Buildings and Conservation Areas) Act 1990 as amended by the Planning and Compulsory Purchase Act 2004.</w:t>
      </w:r>
    </w:p>
    <w:p w14:paraId="7D2C27EC" w14:textId="77777777" w:rsidR="00926852" w:rsidRPr="00926852" w:rsidRDefault="00926852" w:rsidP="00926852">
      <w:pPr>
        <w:spacing w:after="0" w:line="240" w:lineRule="auto"/>
        <w:ind w:left="-567" w:right="-567"/>
        <w:jc w:val="both"/>
        <w:rPr>
          <w:rFonts w:ascii="Arial" w:hAnsi="Arial" w:cs="Arial"/>
          <w:bCs/>
          <w:color w:val="000000" w:themeColor="text1"/>
          <w:sz w:val="22"/>
          <w:szCs w:val="22"/>
        </w:rPr>
      </w:pPr>
    </w:p>
    <w:p w14:paraId="498876C8" w14:textId="6BF830BC" w:rsidR="00926852" w:rsidRPr="00926852" w:rsidRDefault="00926852" w:rsidP="00926852">
      <w:pPr>
        <w:pStyle w:val="ListParagraph"/>
        <w:numPr>
          <w:ilvl w:val="0"/>
          <w:numId w:val="15"/>
        </w:numPr>
        <w:spacing w:after="0" w:line="240" w:lineRule="auto"/>
        <w:ind w:right="-567"/>
        <w:jc w:val="both"/>
        <w:rPr>
          <w:rFonts w:ascii="Arial" w:eastAsia="Times New Roman" w:hAnsi="Arial" w:cs="Arial"/>
          <w:b/>
          <w:bCs/>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926852">
        <w:rPr>
          <w:rFonts w:ascii="Arial" w:eastAsia="Times New Roman" w:hAnsi="Arial" w:cs="Arial"/>
          <w:color w:val="000000" w:themeColor="text1"/>
          <w:kern w:val="0"/>
          <w:sz w:val="22"/>
          <w:szCs w:val="22"/>
          <w:lang w:eastAsia="en-GB"/>
          <w14:ligatures w14:val="none"/>
        </w:rPr>
        <w:cr/>
        <w:t>following approved plans and documents:</w:t>
      </w:r>
    </w:p>
    <w:p w14:paraId="1341AF73"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59F48B9E"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Application form received 27/01/2026</w:t>
      </w:r>
    </w:p>
    <w:p w14:paraId="159D191F" w14:textId="56C209B5"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Location plan received 09/02/202</w:t>
      </w:r>
      <w:r w:rsidR="00F160CD">
        <w:rPr>
          <w:rFonts w:ascii="Arial" w:eastAsia="Times New Roman" w:hAnsi="Arial" w:cs="Arial"/>
          <w:color w:val="000000" w:themeColor="text1"/>
          <w:kern w:val="0"/>
          <w:sz w:val="22"/>
          <w:szCs w:val="22"/>
          <w:lang w:eastAsia="en-GB"/>
          <w14:ligatures w14:val="none"/>
        </w:rPr>
        <w:t>6</w:t>
      </w:r>
    </w:p>
    <w:p w14:paraId="46D9833E"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Re-rendering specification and site plan Drg no JD-100-D52AS received 09/02/2026</w:t>
      </w:r>
    </w:p>
    <w:p w14:paraId="218CB838"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Existing &amp; proposed site plans Drg no JD-100-D53AS received 09/02/2026</w:t>
      </w:r>
    </w:p>
    <w:p w14:paraId="2E83F5E4"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Listed building statement received 17/03/2026</w:t>
      </w:r>
    </w:p>
    <w:p w14:paraId="177CF27D"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Re-rendering to East, West, South Elevations Drg no JD-100-D51 received 27/01/2026</w:t>
      </w:r>
    </w:p>
    <w:p w14:paraId="2F6F63E7" w14:textId="77777777" w:rsidR="00926852" w:rsidRPr="00926852" w:rsidRDefault="00926852" w:rsidP="00926852">
      <w:pPr>
        <w:pStyle w:val="ListParagraph"/>
        <w:spacing w:after="0" w:line="240" w:lineRule="auto"/>
        <w:ind w:left="273" w:right="-567"/>
        <w:jc w:val="both"/>
        <w:rPr>
          <w:rFonts w:ascii="Arial" w:eastAsia="Times New Roman" w:hAnsi="Arial" w:cs="Arial"/>
          <w:color w:val="000000" w:themeColor="text1"/>
          <w:kern w:val="0"/>
          <w:sz w:val="22"/>
          <w:szCs w:val="22"/>
          <w:lang w:eastAsia="en-GB"/>
          <w14:ligatures w14:val="none"/>
        </w:rPr>
      </w:pPr>
    </w:p>
    <w:p w14:paraId="5F585B20" w14:textId="77777777" w:rsidR="00926852" w:rsidRPr="00926852" w:rsidRDefault="00926852" w:rsidP="00926852">
      <w:pPr>
        <w:pStyle w:val="ListParagraph"/>
        <w:spacing w:after="0" w:line="240" w:lineRule="auto"/>
        <w:ind w:left="273" w:right="-567"/>
        <w:jc w:val="both"/>
        <w:rPr>
          <w:rFonts w:ascii="Arial" w:eastAsia="Times New Roman" w:hAnsi="Arial" w:cs="Arial"/>
          <w:b/>
          <w:bCs/>
          <w:color w:val="000000" w:themeColor="text1"/>
          <w:kern w:val="0"/>
          <w:sz w:val="22"/>
          <w:szCs w:val="22"/>
          <w:lang w:eastAsia="en-GB"/>
          <w14:ligatures w14:val="none"/>
        </w:rPr>
      </w:pPr>
      <w:r w:rsidRPr="00926852">
        <w:rPr>
          <w:rFonts w:ascii="Arial" w:eastAsia="Times New Roman" w:hAnsi="Arial" w:cs="Arial"/>
          <w:color w:val="000000" w:themeColor="text1"/>
          <w:kern w:val="0"/>
          <w:sz w:val="22"/>
          <w:szCs w:val="22"/>
          <w:lang w:eastAsia="en-GB"/>
          <w14:ligatures w14:val="none"/>
        </w:rPr>
        <w:t xml:space="preserve">REASON: For the avoidance of doubt and in the interests of proper planning </w:t>
      </w:r>
    </w:p>
    <w:p w14:paraId="540434C2" w14:textId="77777777" w:rsidR="002B6DF4" w:rsidRPr="00926852" w:rsidRDefault="002B6DF4" w:rsidP="002D79FF">
      <w:pPr>
        <w:spacing w:after="0" w:line="240" w:lineRule="auto"/>
        <w:jc w:val="both"/>
        <w:rPr>
          <w:rFonts w:ascii="Arial" w:eastAsia="Times New Roman" w:hAnsi="Arial" w:cs="Arial"/>
          <w:b/>
          <w:bCs/>
          <w:kern w:val="0"/>
          <w:sz w:val="22"/>
          <w:szCs w:val="22"/>
          <w:lang w:eastAsia="en-GB"/>
          <w14:ligatures w14:val="none"/>
        </w:rPr>
      </w:pPr>
    </w:p>
    <w:p w14:paraId="0F9D7FCC" w14:textId="52F679BA" w:rsidR="002D79FF" w:rsidRPr="00926852" w:rsidRDefault="002B6DF4" w:rsidP="002D79FF">
      <w:pPr>
        <w:spacing w:after="0" w:line="240" w:lineRule="auto"/>
        <w:jc w:val="both"/>
        <w:rPr>
          <w:rFonts w:ascii="Arial" w:eastAsia="Times New Roman" w:hAnsi="Arial" w:cs="Arial"/>
          <w:kern w:val="0"/>
          <w:sz w:val="22"/>
          <w:szCs w:val="22"/>
          <w:lang w:eastAsia="en-GB"/>
          <w14:ligatures w14:val="none"/>
        </w:rPr>
      </w:pPr>
      <w:r w:rsidRPr="00926852">
        <w:rPr>
          <w:rFonts w:ascii="Arial" w:eastAsia="Times New Roman" w:hAnsi="Arial" w:cs="Arial"/>
          <w:kern w:val="0"/>
          <w:sz w:val="22"/>
          <w:szCs w:val="22"/>
          <w:lang w:eastAsia="en-GB"/>
          <w14:ligatures w14:val="none"/>
        </w:rPr>
        <w:t>3.</w:t>
      </w:r>
      <w:r w:rsidRPr="00926852">
        <w:rPr>
          <w:rFonts w:ascii="Arial" w:eastAsia="Times New Roman" w:hAnsi="Arial" w:cs="Arial"/>
          <w:b/>
          <w:bCs/>
          <w:kern w:val="0"/>
          <w:sz w:val="22"/>
          <w:szCs w:val="22"/>
          <w:lang w:eastAsia="en-GB"/>
          <w14:ligatures w14:val="none"/>
        </w:rPr>
        <w:t xml:space="preserve"> </w:t>
      </w:r>
      <w:r w:rsidR="002D79FF" w:rsidRPr="002D79FF">
        <w:rPr>
          <w:rFonts w:ascii="Arial" w:eastAsia="Times New Roman" w:hAnsi="Arial" w:cs="Arial"/>
          <w:kern w:val="0"/>
          <w:sz w:val="22"/>
          <w:szCs w:val="22"/>
          <w:lang w:eastAsia="en-GB"/>
          <w14:ligatures w14:val="none"/>
        </w:rPr>
        <w:t>No works to remove the existing render shall commence until a trial area measuring approximately 1 m</w:t>
      </w:r>
      <w:r w:rsidR="002D79FF" w:rsidRPr="00926852">
        <w:rPr>
          <w:rFonts w:ascii="Arial" w:eastAsia="Times New Roman" w:hAnsi="Arial" w:cs="Arial"/>
          <w:kern w:val="0"/>
          <w:sz w:val="22"/>
          <w:szCs w:val="22"/>
          <w:lang w:eastAsia="en-GB"/>
          <w14:ligatures w14:val="none"/>
        </w:rPr>
        <w:t>etre square</w:t>
      </w:r>
      <w:r w:rsidR="002D79FF" w:rsidRPr="002D79FF">
        <w:rPr>
          <w:rFonts w:ascii="Arial" w:eastAsia="Times New Roman" w:hAnsi="Arial" w:cs="Arial"/>
          <w:kern w:val="0"/>
          <w:sz w:val="22"/>
          <w:szCs w:val="22"/>
          <w:lang w:eastAsia="en-GB"/>
          <w14:ligatures w14:val="none"/>
        </w:rPr>
        <w:t xml:space="preserve"> has been stripped of render in accordance with the method set out in the approved Listed Building Statement (received 17/03/2026). Following completion of the trial area, photographs clearly showing the condition of the underlying cob substrate shall be submitted to the Local Planning Authority for written approval. No further render removal shall take place until the Local Planning Authority has approved in writing the agreed method for removing the remaining render. The remaining render shall thereafter be removed strictly in accordance with the approved method.</w:t>
      </w:r>
    </w:p>
    <w:p w14:paraId="1ABACD2E" w14:textId="77777777" w:rsidR="00A16579" w:rsidRPr="00926852" w:rsidRDefault="00A16579" w:rsidP="002D79FF">
      <w:pPr>
        <w:spacing w:after="0" w:line="240" w:lineRule="auto"/>
        <w:jc w:val="both"/>
        <w:rPr>
          <w:rFonts w:ascii="Arial" w:eastAsia="Times New Roman" w:hAnsi="Arial" w:cs="Arial"/>
          <w:kern w:val="0"/>
          <w:sz w:val="22"/>
          <w:szCs w:val="22"/>
          <w:lang w:eastAsia="en-GB"/>
          <w14:ligatures w14:val="none"/>
        </w:rPr>
      </w:pPr>
    </w:p>
    <w:p w14:paraId="30C015C9" w14:textId="2DA8F8E6" w:rsidR="00A16579" w:rsidRPr="00A16579" w:rsidRDefault="00A16579" w:rsidP="00A16579">
      <w:pPr>
        <w:spacing w:after="0" w:line="240" w:lineRule="auto"/>
        <w:jc w:val="both"/>
        <w:rPr>
          <w:rFonts w:ascii="Arial" w:eastAsia="Times New Roman" w:hAnsi="Arial" w:cs="Arial"/>
          <w:kern w:val="0"/>
          <w:sz w:val="22"/>
          <w:szCs w:val="22"/>
          <w:lang w:eastAsia="en-GB"/>
          <w14:ligatures w14:val="none"/>
        </w:rPr>
      </w:pPr>
      <w:r w:rsidRPr="00926852">
        <w:rPr>
          <w:rFonts w:ascii="Arial" w:eastAsia="Times New Roman" w:hAnsi="Arial" w:cs="Arial"/>
          <w:kern w:val="0"/>
          <w:sz w:val="22"/>
          <w:szCs w:val="22"/>
          <w:lang w:eastAsia="en-GB"/>
          <w14:ligatures w14:val="none"/>
        </w:rPr>
        <w:t>REASON:</w:t>
      </w:r>
      <w:r w:rsidRPr="00A16579">
        <w:rPr>
          <w:rFonts w:ascii="Arial" w:eastAsia="Times New Roman" w:hAnsi="Arial" w:cs="Arial"/>
          <w:kern w:val="0"/>
          <w:sz w:val="22"/>
          <w:szCs w:val="22"/>
          <w:lang w:eastAsia="en-GB"/>
          <w14:ligatures w14:val="none"/>
        </w:rPr>
        <w:t xml:space="preserve"> </w:t>
      </w:r>
      <w:r w:rsidRPr="00926852">
        <w:rPr>
          <w:rFonts w:ascii="Arial" w:eastAsia="Times New Roman" w:hAnsi="Arial" w:cs="Arial"/>
          <w:kern w:val="0"/>
          <w:sz w:val="22"/>
          <w:szCs w:val="22"/>
          <w:lang w:eastAsia="en-GB"/>
          <w14:ligatures w14:val="none"/>
        </w:rPr>
        <w:t>T</w:t>
      </w:r>
      <w:r w:rsidRPr="00A16579">
        <w:rPr>
          <w:rFonts w:ascii="Arial" w:eastAsia="Times New Roman" w:hAnsi="Arial" w:cs="Arial"/>
          <w:kern w:val="0"/>
          <w:sz w:val="22"/>
          <w:szCs w:val="22"/>
          <w:lang w:eastAsia="en-GB"/>
          <w14:ligatures w14:val="none"/>
        </w:rPr>
        <w:t>o ensure that the method of cob removal does not harm the substrate in an unacceptable manner</w:t>
      </w:r>
      <w:r w:rsidRPr="00926852">
        <w:rPr>
          <w:rFonts w:ascii="Arial" w:eastAsia="Times New Roman" w:hAnsi="Arial" w:cs="Arial"/>
          <w:kern w:val="0"/>
          <w:sz w:val="22"/>
          <w:szCs w:val="22"/>
          <w:lang w:eastAsia="en-GB"/>
          <w14:ligatures w14:val="none"/>
        </w:rPr>
        <w:t xml:space="preserve"> in </w:t>
      </w:r>
      <w:r w:rsidR="005E0981" w:rsidRPr="00926852">
        <w:rPr>
          <w:rFonts w:ascii="Arial" w:eastAsia="Times New Roman" w:hAnsi="Arial" w:cs="Arial"/>
          <w:kern w:val="0"/>
          <w:sz w:val="22"/>
          <w:szCs w:val="22"/>
          <w:lang w:eastAsia="en-GB"/>
          <w14:ligatures w14:val="none"/>
        </w:rPr>
        <w:t xml:space="preserve">the interests of protecting the fabric of the listed building. </w:t>
      </w:r>
    </w:p>
    <w:p w14:paraId="02707544" w14:textId="77777777" w:rsidR="00664F5B" w:rsidRPr="00926852" w:rsidRDefault="00664F5B" w:rsidP="00CE606E">
      <w:pPr>
        <w:spacing w:after="0" w:line="240" w:lineRule="auto"/>
        <w:jc w:val="both"/>
        <w:rPr>
          <w:rFonts w:ascii="Arial" w:eastAsia="Times New Roman" w:hAnsi="Arial" w:cs="Arial"/>
          <w:b/>
          <w:bCs/>
          <w:kern w:val="0"/>
          <w:sz w:val="22"/>
          <w:szCs w:val="22"/>
          <w:lang w:eastAsia="en-GB"/>
          <w14:ligatures w14:val="none"/>
        </w:rPr>
      </w:pPr>
    </w:p>
    <w:p w14:paraId="704CE141" w14:textId="77777777" w:rsidR="00AD441D" w:rsidRPr="00926852" w:rsidRDefault="002B6DF4" w:rsidP="00CE606E">
      <w:pPr>
        <w:spacing w:after="0" w:line="240" w:lineRule="auto"/>
        <w:jc w:val="both"/>
        <w:rPr>
          <w:rFonts w:ascii="Arial" w:eastAsia="Times New Roman" w:hAnsi="Arial" w:cs="Arial"/>
          <w:kern w:val="0"/>
          <w:sz w:val="22"/>
          <w:szCs w:val="22"/>
          <w:lang w:eastAsia="en-GB"/>
          <w14:ligatures w14:val="none"/>
        </w:rPr>
      </w:pPr>
      <w:r w:rsidRPr="00926852">
        <w:rPr>
          <w:rFonts w:ascii="Arial" w:eastAsia="Times New Roman" w:hAnsi="Arial" w:cs="Arial"/>
          <w:kern w:val="0"/>
          <w:sz w:val="22"/>
          <w:szCs w:val="22"/>
          <w:lang w:eastAsia="en-GB"/>
          <w14:ligatures w14:val="none"/>
        </w:rPr>
        <w:t xml:space="preserve">4. </w:t>
      </w:r>
      <w:r w:rsidR="00FF63C7" w:rsidRPr="00926852">
        <w:rPr>
          <w:rFonts w:ascii="Arial" w:eastAsia="Times New Roman" w:hAnsi="Arial" w:cs="Arial"/>
          <w:kern w:val="0"/>
          <w:sz w:val="22"/>
          <w:szCs w:val="22"/>
          <w:lang w:eastAsia="en-GB"/>
          <w14:ligatures w14:val="none"/>
        </w:rPr>
        <w:t xml:space="preserve">No render shall be applied to any building or walls on site until a sample panel of the render to be used on the external walls not less than 1 metre square, has been made available on site, inspected and approved in writing by the Local Planning Authority. The panel shall then </w:t>
      </w:r>
      <w:r w:rsidR="00FF63C7" w:rsidRPr="00926852">
        <w:rPr>
          <w:rFonts w:ascii="Arial" w:eastAsia="Times New Roman" w:hAnsi="Arial" w:cs="Arial"/>
          <w:kern w:val="0"/>
          <w:sz w:val="22"/>
          <w:szCs w:val="22"/>
          <w:lang w:eastAsia="en-GB"/>
          <w14:ligatures w14:val="none"/>
        </w:rPr>
        <w:lastRenderedPageBreak/>
        <w:t>be left in position for comparison whilst the development is carried out. Development shall be carried out in accordance with the approved sample.</w:t>
      </w:r>
    </w:p>
    <w:p w14:paraId="1FF0B5EF" w14:textId="77777777" w:rsidR="00AD441D" w:rsidRPr="00926852" w:rsidRDefault="00AD441D" w:rsidP="00CE606E">
      <w:pPr>
        <w:spacing w:after="0" w:line="240" w:lineRule="auto"/>
        <w:jc w:val="both"/>
        <w:rPr>
          <w:rFonts w:ascii="Arial" w:eastAsia="Times New Roman" w:hAnsi="Arial" w:cs="Arial"/>
          <w:kern w:val="0"/>
          <w:sz w:val="22"/>
          <w:szCs w:val="22"/>
          <w:lang w:eastAsia="en-GB"/>
          <w14:ligatures w14:val="none"/>
        </w:rPr>
      </w:pPr>
    </w:p>
    <w:p w14:paraId="21124666" w14:textId="264B1373" w:rsidR="002B6DF4" w:rsidRPr="00926852" w:rsidRDefault="00FF63C7" w:rsidP="00CE606E">
      <w:pPr>
        <w:spacing w:after="0" w:line="240" w:lineRule="auto"/>
        <w:jc w:val="both"/>
        <w:rPr>
          <w:rFonts w:ascii="Arial" w:eastAsia="Times New Roman" w:hAnsi="Arial" w:cs="Arial"/>
          <w:kern w:val="0"/>
          <w:sz w:val="22"/>
          <w:szCs w:val="22"/>
          <w:lang w:eastAsia="en-GB"/>
          <w14:ligatures w14:val="none"/>
        </w:rPr>
      </w:pPr>
      <w:r w:rsidRPr="00926852">
        <w:rPr>
          <w:rFonts w:ascii="Arial" w:eastAsia="Times New Roman" w:hAnsi="Arial" w:cs="Arial"/>
          <w:kern w:val="0"/>
          <w:sz w:val="22"/>
          <w:szCs w:val="22"/>
          <w:lang w:eastAsia="en-GB"/>
          <w14:ligatures w14:val="none"/>
        </w:rPr>
        <w:t xml:space="preserve">REASON: In the interests of visual amenity and the character and appearance of the </w:t>
      </w:r>
      <w:r w:rsidR="00AD441D" w:rsidRPr="00926852">
        <w:rPr>
          <w:rFonts w:ascii="Arial" w:eastAsia="Times New Roman" w:hAnsi="Arial" w:cs="Arial"/>
          <w:kern w:val="0"/>
          <w:sz w:val="22"/>
          <w:szCs w:val="22"/>
          <w:lang w:eastAsia="en-GB"/>
          <w14:ligatures w14:val="none"/>
        </w:rPr>
        <w:t>listed building</w:t>
      </w:r>
    </w:p>
    <w:sectPr w:rsidR="002B6DF4" w:rsidRPr="009268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37258"/>
    <w:multiLevelType w:val="hybridMultilevel"/>
    <w:tmpl w:val="A038344A"/>
    <w:lvl w:ilvl="0" w:tplc="56D0C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15285F"/>
    <w:multiLevelType w:val="hybridMultilevel"/>
    <w:tmpl w:val="AC98B1A0"/>
    <w:lvl w:ilvl="0" w:tplc="2BDE4F4C">
      <w:start w:val="1"/>
      <w:numFmt w:val="decimal"/>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55537"/>
    <w:multiLevelType w:val="hybridMultilevel"/>
    <w:tmpl w:val="8AB4B8DE"/>
    <w:lvl w:ilvl="0" w:tplc="EEE0B184">
      <w:start w:val="1"/>
      <w:numFmt w:val="decimal"/>
      <w:lvlText w:val="%1."/>
      <w:lvlJc w:val="left"/>
      <w:pPr>
        <w:ind w:left="-147" w:hanging="420"/>
      </w:pPr>
      <w:rPr>
        <w:rFonts w:hint="default"/>
        <w:b w:val="0"/>
        <w:color w:val="000000" w:themeColor="text1"/>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16cid:durableId="1237402409">
    <w:abstractNumId w:val="5"/>
  </w:num>
  <w:num w:numId="2" w16cid:durableId="892273552">
    <w:abstractNumId w:val="2"/>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7"/>
  </w:num>
  <w:num w:numId="13" w16cid:durableId="1255170614">
    <w:abstractNumId w:val="14"/>
  </w:num>
  <w:num w:numId="14" w16cid:durableId="1298681444">
    <w:abstractNumId w:val="8"/>
  </w:num>
  <w:num w:numId="15" w16cid:durableId="639723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F01"/>
    <w:rsid w:val="00011496"/>
    <w:rsid w:val="000143A5"/>
    <w:rsid w:val="000148E7"/>
    <w:rsid w:val="00015ADB"/>
    <w:rsid w:val="000221CB"/>
    <w:rsid w:val="00033847"/>
    <w:rsid w:val="00036B7E"/>
    <w:rsid w:val="00043B9C"/>
    <w:rsid w:val="00053C0F"/>
    <w:rsid w:val="000610AC"/>
    <w:rsid w:val="00063A02"/>
    <w:rsid w:val="00063D1C"/>
    <w:rsid w:val="0006701C"/>
    <w:rsid w:val="00067139"/>
    <w:rsid w:val="00071E19"/>
    <w:rsid w:val="0007377C"/>
    <w:rsid w:val="0007735A"/>
    <w:rsid w:val="000815DE"/>
    <w:rsid w:val="0008454F"/>
    <w:rsid w:val="00085C56"/>
    <w:rsid w:val="00091944"/>
    <w:rsid w:val="00093398"/>
    <w:rsid w:val="00097010"/>
    <w:rsid w:val="000B4864"/>
    <w:rsid w:val="000B66D7"/>
    <w:rsid w:val="000B6B01"/>
    <w:rsid w:val="000C190F"/>
    <w:rsid w:val="000C7F98"/>
    <w:rsid w:val="000D0858"/>
    <w:rsid w:val="000D5836"/>
    <w:rsid w:val="000D5E58"/>
    <w:rsid w:val="000E063D"/>
    <w:rsid w:val="000E18EB"/>
    <w:rsid w:val="000E2163"/>
    <w:rsid w:val="000E6021"/>
    <w:rsid w:val="000E7462"/>
    <w:rsid w:val="000F3916"/>
    <w:rsid w:val="001044B1"/>
    <w:rsid w:val="0011166E"/>
    <w:rsid w:val="00111D21"/>
    <w:rsid w:val="00113706"/>
    <w:rsid w:val="00134D23"/>
    <w:rsid w:val="00141929"/>
    <w:rsid w:val="0014198B"/>
    <w:rsid w:val="00152901"/>
    <w:rsid w:val="0016162B"/>
    <w:rsid w:val="00162405"/>
    <w:rsid w:val="0018298F"/>
    <w:rsid w:val="001A4142"/>
    <w:rsid w:val="001A6E40"/>
    <w:rsid w:val="001B0E64"/>
    <w:rsid w:val="001B34A3"/>
    <w:rsid w:val="001B4548"/>
    <w:rsid w:val="001C0267"/>
    <w:rsid w:val="001C30C8"/>
    <w:rsid w:val="001C73A5"/>
    <w:rsid w:val="001D279F"/>
    <w:rsid w:val="001D2B00"/>
    <w:rsid w:val="001D3964"/>
    <w:rsid w:val="001E0BD8"/>
    <w:rsid w:val="001E5127"/>
    <w:rsid w:val="001F17EC"/>
    <w:rsid w:val="001F1A84"/>
    <w:rsid w:val="001F2668"/>
    <w:rsid w:val="00200044"/>
    <w:rsid w:val="002056F3"/>
    <w:rsid w:val="002100CF"/>
    <w:rsid w:val="00211930"/>
    <w:rsid w:val="00212556"/>
    <w:rsid w:val="0021435E"/>
    <w:rsid w:val="002175E1"/>
    <w:rsid w:val="002215A6"/>
    <w:rsid w:val="00221D04"/>
    <w:rsid w:val="00227B80"/>
    <w:rsid w:val="00247CD5"/>
    <w:rsid w:val="00256BEB"/>
    <w:rsid w:val="00276C28"/>
    <w:rsid w:val="00284692"/>
    <w:rsid w:val="00294EB0"/>
    <w:rsid w:val="00296162"/>
    <w:rsid w:val="002B3C19"/>
    <w:rsid w:val="002B67AF"/>
    <w:rsid w:val="002B6DF4"/>
    <w:rsid w:val="002B7220"/>
    <w:rsid w:val="002C39F8"/>
    <w:rsid w:val="002C5B77"/>
    <w:rsid w:val="002C64FD"/>
    <w:rsid w:val="002C7D54"/>
    <w:rsid w:val="002D20C0"/>
    <w:rsid w:val="002D764D"/>
    <w:rsid w:val="002D79FF"/>
    <w:rsid w:val="002E6C51"/>
    <w:rsid w:val="0030007E"/>
    <w:rsid w:val="00302D05"/>
    <w:rsid w:val="003030A4"/>
    <w:rsid w:val="00307390"/>
    <w:rsid w:val="00312C7F"/>
    <w:rsid w:val="00315AE0"/>
    <w:rsid w:val="00331E7A"/>
    <w:rsid w:val="00332D09"/>
    <w:rsid w:val="003342BE"/>
    <w:rsid w:val="00335B14"/>
    <w:rsid w:val="003415BB"/>
    <w:rsid w:val="0035547B"/>
    <w:rsid w:val="00362D8F"/>
    <w:rsid w:val="00364013"/>
    <w:rsid w:val="00371103"/>
    <w:rsid w:val="00371C0F"/>
    <w:rsid w:val="003727C5"/>
    <w:rsid w:val="00372E76"/>
    <w:rsid w:val="0037425B"/>
    <w:rsid w:val="003774FF"/>
    <w:rsid w:val="00382964"/>
    <w:rsid w:val="0038668B"/>
    <w:rsid w:val="00387762"/>
    <w:rsid w:val="00393433"/>
    <w:rsid w:val="00394AB3"/>
    <w:rsid w:val="003A202C"/>
    <w:rsid w:val="003A2DD3"/>
    <w:rsid w:val="003A7995"/>
    <w:rsid w:val="003C7574"/>
    <w:rsid w:val="003E08E2"/>
    <w:rsid w:val="003E119D"/>
    <w:rsid w:val="003E2BA9"/>
    <w:rsid w:val="003F076A"/>
    <w:rsid w:val="003F5922"/>
    <w:rsid w:val="003F7E16"/>
    <w:rsid w:val="00400FB2"/>
    <w:rsid w:val="004130CC"/>
    <w:rsid w:val="004158E9"/>
    <w:rsid w:val="004212F8"/>
    <w:rsid w:val="00422C35"/>
    <w:rsid w:val="004268A1"/>
    <w:rsid w:val="00435DFF"/>
    <w:rsid w:val="00436306"/>
    <w:rsid w:val="00436D0A"/>
    <w:rsid w:val="004407D1"/>
    <w:rsid w:val="004414AD"/>
    <w:rsid w:val="00442012"/>
    <w:rsid w:val="00450181"/>
    <w:rsid w:val="00454C71"/>
    <w:rsid w:val="004649E9"/>
    <w:rsid w:val="00464AE2"/>
    <w:rsid w:val="00465C63"/>
    <w:rsid w:val="004713E6"/>
    <w:rsid w:val="004810AA"/>
    <w:rsid w:val="00482050"/>
    <w:rsid w:val="004865A8"/>
    <w:rsid w:val="00487D26"/>
    <w:rsid w:val="004908AE"/>
    <w:rsid w:val="00491C07"/>
    <w:rsid w:val="00492385"/>
    <w:rsid w:val="00492C16"/>
    <w:rsid w:val="00496A46"/>
    <w:rsid w:val="00497C54"/>
    <w:rsid w:val="004A4A11"/>
    <w:rsid w:val="004A6DB3"/>
    <w:rsid w:val="004B0B23"/>
    <w:rsid w:val="004B3C0C"/>
    <w:rsid w:val="004C00E5"/>
    <w:rsid w:val="004C2ECF"/>
    <w:rsid w:val="004D3857"/>
    <w:rsid w:val="004D3BA9"/>
    <w:rsid w:val="004D55FE"/>
    <w:rsid w:val="004E186A"/>
    <w:rsid w:val="004E7970"/>
    <w:rsid w:val="004F635C"/>
    <w:rsid w:val="004F65E7"/>
    <w:rsid w:val="00515980"/>
    <w:rsid w:val="0051645C"/>
    <w:rsid w:val="0052069C"/>
    <w:rsid w:val="00520E30"/>
    <w:rsid w:val="0054068B"/>
    <w:rsid w:val="00540D13"/>
    <w:rsid w:val="00550749"/>
    <w:rsid w:val="005565F6"/>
    <w:rsid w:val="00561A9C"/>
    <w:rsid w:val="00573793"/>
    <w:rsid w:val="00582EB0"/>
    <w:rsid w:val="0059524B"/>
    <w:rsid w:val="00597BBB"/>
    <w:rsid w:val="005A2832"/>
    <w:rsid w:val="005A2CD7"/>
    <w:rsid w:val="005A3351"/>
    <w:rsid w:val="005A5492"/>
    <w:rsid w:val="005B0FD5"/>
    <w:rsid w:val="005C1D3F"/>
    <w:rsid w:val="005D04A7"/>
    <w:rsid w:val="005D13DC"/>
    <w:rsid w:val="005D24B8"/>
    <w:rsid w:val="005D30AB"/>
    <w:rsid w:val="005E0776"/>
    <w:rsid w:val="005E0981"/>
    <w:rsid w:val="005E0F78"/>
    <w:rsid w:val="005E2BAD"/>
    <w:rsid w:val="00615302"/>
    <w:rsid w:val="006164A3"/>
    <w:rsid w:val="00616DC2"/>
    <w:rsid w:val="0062234B"/>
    <w:rsid w:val="006242FB"/>
    <w:rsid w:val="00631B2E"/>
    <w:rsid w:val="0063206F"/>
    <w:rsid w:val="006407C9"/>
    <w:rsid w:val="00640FEC"/>
    <w:rsid w:val="00643C57"/>
    <w:rsid w:val="00646F47"/>
    <w:rsid w:val="00647E0D"/>
    <w:rsid w:val="00653CA6"/>
    <w:rsid w:val="00662C0A"/>
    <w:rsid w:val="00663D3A"/>
    <w:rsid w:val="00664B60"/>
    <w:rsid w:val="00664F5B"/>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57305"/>
    <w:rsid w:val="007638C3"/>
    <w:rsid w:val="00771C95"/>
    <w:rsid w:val="00776B8E"/>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7F5283"/>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52EB"/>
    <w:rsid w:val="008C67C6"/>
    <w:rsid w:val="008C704F"/>
    <w:rsid w:val="008D694B"/>
    <w:rsid w:val="008D7802"/>
    <w:rsid w:val="008E3EA2"/>
    <w:rsid w:val="008E684D"/>
    <w:rsid w:val="008F0D3D"/>
    <w:rsid w:val="008F1CF8"/>
    <w:rsid w:val="008F6030"/>
    <w:rsid w:val="00921A38"/>
    <w:rsid w:val="0092325F"/>
    <w:rsid w:val="00924221"/>
    <w:rsid w:val="009245A6"/>
    <w:rsid w:val="0092586B"/>
    <w:rsid w:val="00925DC7"/>
    <w:rsid w:val="00926852"/>
    <w:rsid w:val="00932A4E"/>
    <w:rsid w:val="009350D4"/>
    <w:rsid w:val="00961C4E"/>
    <w:rsid w:val="00965A06"/>
    <w:rsid w:val="009670E7"/>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26D"/>
    <w:rsid w:val="009E77F7"/>
    <w:rsid w:val="009F1BA2"/>
    <w:rsid w:val="009F684B"/>
    <w:rsid w:val="00A050F1"/>
    <w:rsid w:val="00A05B8E"/>
    <w:rsid w:val="00A10D10"/>
    <w:rsid w:val="00A16579"/>
    <w:rsid w:val="00A23603"/>
    <w:rsid w:val="00A241C0"/>
    <w:rsid w:val="00A24AEC"/>
    <w:rsid w:val="00A3010D"/>
    <w:rsid w:val="00A34EB7"/>
    <w:rsid w:val="00A36E19"/>
    <w:rsid w:val="00A4593E"/>
    <w:rsid w:val="00A46019"/>
    <w:rsid w:val="00A55952"/>
    <w:rsid w:val="00A56F5F"/>
    <w:rsid w:val="00A6662C"/>
    <w:rsid w:val="00A677C8"/>
    <w:rsid w:val="00A71295"/>
    <w:rsid w:val="00A772D3"/>
    <w:rsid w:val="00A81CF7"/>
    <w:rsid w:val="00A85226"/>
    <w:rsid w:val="00AA0E7C"/>
    <w:rsid w:val="00AA683D"/>
    <w:rsid w:val="00AB52C2"/>
    <w:rsid w:val="00AC01A4"/>
    <w:rsid w:val="00AC60ED"/>
    <w:rsid w:val="00AD2BC0"/>
    <w:rsid w:val="00AD39FA"/>
    <w:rsid w:val="00AD441D"/>
    <w:rsid w:val="00AE028B"/>
    <w:rsid w:val="00AE04FE"/>
    <w:rsid w:val="00AF193A"/>
    <w:rsid w:val="00AF2650"/>
    <w:rsid w:val="00AF2AF9"/>
    <w:rsid w:val="00AF4278"/>
    <w:rsid w:val="00B01936"/>
    <w:rsid w:val="00B111D2"/>
    <w:rsid w:val="00B16D71"/>
    <w:rsid w:val="00B1710B"/>
    <w:rsid w:val="00B2032E"/>
    <w:rsid w:val="00B3075F"/>
    <w:rsid w:val="00B32F8C"/>
    <w:rsid w:val="00B40261"/>
    <w:rsid w:val="00B44C99"/>
    <w:rsid w:val="00B44EC9"/>
    <w:rsid w:val="00B52C0E"/>
    <w:rsid w:val="00B54DA2"/>
    <w:rsid w:val="00B633AB"/>
    <w:rsid w:val="00B71530"/>
    <w:rsid w:val="00B71D0E"/>
    <w:rsid w:val="00B7214D"/>
    <w:rsid w:val="00B8060C"/>
    <w:rsid w:val="00B82691"/>
    <w:rsid w:val="00B915D4"/>
    <w:rsid w:val="00B95DAA"/>
    <w:rsid w:val="00BA2753"/>
    <w:rsid w:val="00BB5ECE"/>
    <w:rsid w:val="00BB6E7A"/>
    <w:rsid w:val="00BB7690"/>
    <w:rsid w:val="00BD6B4D"/>
    <w:rsid w:val="00BE579C"/>
    <w:rsid w:val="00BE5F7B"/>
    <w:rsid w:val="00BF01D9"/>
    <w:rsid w:val="00BF1DB2"/>
    <w:rsid w:val="00BF7456"/>
    <w:rsid w:val="00C03688"/>
    <w:rsid w:val="00C06C5B"/>
    <w:rsid w:val="00C1522E"/>
    <w:rsid w:val="00C162D4"/>
    <w:rsid w:val="00C21B1F"/>
    <w:rsid w:val="00C224C6"/>
    <w:rsid w:val="00C261CE"/>
    <w:rsid w:val="00C27C39"/>
    <w:rsid w:val="00C318BF"/>
    <w:rsid w:val="00C326D3"/>
    <w:rsid w:val="00C36D77"/>
    <w:rsid w:val="00C37EDD"/>
    <w:rsid w:val="00C40230"/>
    <w:rsid w:val="00C43BC6"/>
    <w:rsid w:val="00C44C6D"/>
    <w:rsid w:val="00C45665"/>
    <w:rsid w:val="00C508EE"/>
    <w:rsid w:val="00C575A0"/>
    <w:rsid w:val="00C65654"/>
    <w:rsid w:val="00C66E1F"/>
    <w:rsid w:val="00C66E2C"/>
    <w:rsid w:val="00C73630"/>
    <w:rsid w:val="00C760C4"/>
    <w:rsid w:val="00C777DF"/>
    <w:rsid w:val="00C81A53"/>
    <w:rsid w:val="00C8654A"/>
    <w:rsid w:val="00C86A61"/>
    <w:rsid w:val="00CA3A97"/>
    <w:rsid w:val="00CB6B3B"/>
    <w:rsid w:val="00CC51B9"/>
    <w:rsid w:val="00CC552A"/>
    <w:rsid w:val="00CC57A0"/>
    <w:rsid w:val="00CD745F"/>
    <w:rsid w:val="00CE606E"/>
    <w:rsid w:val="00CE7093"/>
    <w:rsid w:val="00CE7626"/>
    <w:rsid w:val="00CF4F6C"/>
    <w:rsid w:val="00CF7529"/>
    <w:rsid w:val="00D06D32"/>
    <w:rsid w:val="00D14841"/>
    <w:rsid w:val="00D15F32"/>
    <w:rsid w:val="00D20665"/>
    <w:rsid w:val="00D22F8E"/>
    <w:rsid w:val="00D30109"/>
    <w:rsid w:val="00D3717E"/>
    <w:rsid w:val="00D44370"/>
    <w:rsid w:val="00D5047C"/>
    <w:rsid w:val="00D50CF6"/>
    <w:rsid w:val="00D56976"/>
    <w:rsid w:val="00D7435B"/>
    <w:rsid w:val="00D831EE"/>
    <w:rsid w:val="00D859CC"/>
    <w:rsid w:val="00D87A21"/>
    <w:rsid w:val="00D902FA"/>
    <w:rsid w:val="00D907C3"/>
    <w:rsid w:val="00DA41A3"/>
    <w:rsid w:val="00DB13C3"/>
    <w:rsid w:val="00DB7D89"/>
    <w:rsid w:val="00DC0041"/>
    <w:rsid w:val="00DC6E07"/>
    <w:rsid w:val="00DD0655"/>
    <w:rsid w:val="00DD2D61"/>
    <w:rsid w:val="00DD3F9C"/>
    <w:rsid w:val="00DD5DF9"/>
    <w:rsid w:val="00DD76CB"/>
    <w:rsid w:val="00DE127D"/>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0347"/>
    <w:rsid w:val="00E80840"/>
    <w:rsid w:val="00E82302"/>
    <w:rsid w:val="00E90A3F"/>
    <w:rsid w:val="00E95266"/>
    <w:rsid w:val="00E95531"/>
    <w:rsid w:val="00E977C4"/>
    <w:rsid w:val="00EB421A"/>
    <w:rsid w:val="00EC2E4E"/>
    <w:rsid w:val="00EC4215"/>
    <w:rsid w:val="00EC4E9E"/>
    <w:rsid w:val="00ED4D48"/>
    <w:rsid w:val="00ED64B3"/>
    <w:rsid w:val="00EE1A7D"/>
    <w:rsid w:val="00EE47DB"/>
    <w:rsid w:val="00EE5C03"/>
    <w:rsid w:val="00EE6AA5"/>
    <w:rsid w:val="00EE7315"/>
    <w:rsid w:val="00EF0DA4"/>
    <w:rsid w:val="00EF0F87"/>
    <w:rsid w:val="00F003DF"/>
    <w:rsid w:val="00F005A4"/>
    <w:rsid w:val="00F01283"/>
    <w:rsid w:val="00F07D8C"/>
    <w:rsid w:val="00F1263F"/>
    <w:rsid w:val="00F1491F"/>
    <w:rsid w:val="00F15E48"/>
    <w:rsid w:val="00F160CD"/>
    <w:rsid w:val="00F17D1C"/>
    <w:rsid w:val="00F2477F"/>
    <w:rsid w:val="00F272A5"/>
    <w:rsid w:val="00F335B4"/>
    <w:rsid w:val="00F33A0F"/>
    <w:rsid w:val="00F400B5"/>
    <w:rsid w:val="00F40F2D"/>
    <w:rsid w:val="00F50F61"/>
    <w:rsid w:val="00F53A0D"/>
    <w:rsid w:val="00F7017C"/>
    <w:rsid w:val="00F7609E"/>
    <w:rsid w:val="00F77540"/>
    <w:rsid w:val="00F80ED8"/>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00FF63C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7037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8</Pages>
  <Words>2777</Words>
  <Characters>15275</Characters>
  <Application>Microsoft Office Word</Application>
  <DocSecurity>0</DocSecurity>
  <Lines>325</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salesforceId:80a9b32c-659d-42f9-9445-4bc000a1e340</dc:subject>
  <dc:creator>O'Donoghue, Ruaridh</dc:creator>
  <cp:keywords/>
  <dc:description/>
  <cp:lastModifiedBy>Clark, Hayley</cp:lastModifiedBy>
  <cp:revision>87</cp:revision>
  <dcterms:created xsi:type="dcterms:W3CDTF">2026-03-30T20:41:00Z</dcterms:created>
  <dcterms:modified xsi:type="dcterms:W3CDTF">2026-03-31T19:57:00Z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069Q300000NtPyFIAV</vt:lpwstr>
  </property>
</Properties>
</file>