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E498" w14:textId="47BE1DA9" w:rsidR="003843F8" w:rsidRPr="003843F8" w:rsidRDefault="003843F8" w:rsidP="003843F8">
      <w:pPr>
        <w:spacing w:before="100" w:beforeAutospacing="1" w:after="100" w:afterAutospacing="1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:sz w:val="48"/>
          <w:szCs w:val="48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kern w:val="36"/>
          <w:sz w:val="48"/>
          <w:szCs w:val="48"/>
          <w:lang w:eastAsia="en-GB"/>
        </w:rPr>
        <w:t>Lighting and Ecology Statement</w:t>
      </w:r>
    </w:p>
    <w:p w14:paraId="4FCF640C" w14:textId="79482473" w:rsidR="003843F8" w:rsidRP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Proposed S&amp;C Facility, Trowbridge RFC</w:t>
      </w:r>
    </w:p>
    <w:p w14:paraId="623E0F7A" w14:textId="5FAB3FDE" w:rsidR="003843F8" w:rsidRP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Trowbridge Bat Mitigation Strategy (TBMS) Compliance</w:t>
      </w:r>
    </w:p>
    <w:p w14:paraId="429FB6EE" w14:textId="10B39740" w:rsidR="003843F8" w:rsidRDefault="00752802" w:rsidP="003843F8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752802">
        <w:rPr>
          <w:rFonts w:ascii="Helvetica Neue" w:eastAsia="Times New Roman" w:hAnsi="Helvetica Neue" w:cs="Times New Roman"/>
          <w:noProof/>
          <w:lang w:eastAsia="en-GB"/>
        </w:rPr>
        <w:pict w14:anchorId="0381B015">
          <v:rect id="_x0000_i1026" style="width:0;height:1.5pt" o:hralign="center" o:hrstd="t" o:hr="t" fillcolor="#a0a0a0" stroked="f"/>
        </w:pict>
      </w:r>
    </w:p>
    <w:p w14:paraId="3B601EDE" w14:textId="344FE701" w:rsidR="003843F8" w:rsidRP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>
        <w:rPr>
          <w:rFonts w:ascii="Helvetica Neue" w:eastAsia="Times New Roman" w:hAnsi="Helvetica Neue" w:cs="Times New Roman"/>
          <w:color w:val="000000"/>
          <w:lang w:eastAsia="en-GB"/>
        </w:rPr>
        <w:t>This statement describes the measures taken to ensure the proposed Strength and Conditioning (S&amp;C) facility has a neutral impact on local biodiversity, with particular regard to the protection of light-sensitive bat species that frequent the Hilperton Gap.</w:t>
      </w:r>
    </w:p>
    <w:p w14:paraId="46E71B22" w14:textId="77777777" w:rsidR="003843F8" w:rsidRP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To maintain the integrity of existing "dark corridors" surrounding the rugby pitches, the following lighting specifications will be implemented:</w:t>
      </w:r>
    </w:p>
    <w:p w14:paraId="2B08BBF2" w14:textId="4DB1B005" w:rsidR="003843F8" w:rsidRPr="003843F8" w:rsidRDefault="003843F8" w:rsidP="003843F8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Directional Control: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All external safety lighting will be fully shielded and downward-pointing (0° tilt). This eliminates upward light spill and minimi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es "trespass" into adjacent treelines or hedgerows.</w:t>
      </w:r>
    </w:p>
    <w:p w14:paraId="091F0F87" w14:textId="759E486A" w:rsidR="003843F8" w:rsidRPr="003843F8" w:rsidRDefault="003843F8" w:rsidP="003843F8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Luminous Flux &amp; Spectrum: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Luminaires will utili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e "Warm White" LEDs (3000K or less). This spectrum is significantly less disruptive to nocturnal fauna than standard "Cool White" or blue-spectrum lights.</w:t>
      </w:r>
    </w:p>
    <w:p w14:paraId="07A37501" w14:textId="77777777" w:rsidR="003843F8" w:rsidRPr="003843F8" w:rsidRDefault="003843F8" w:rsidP="003843F8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Smart Management: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External lights will be fitted with PIR (Passive Infrared) motion sensors set to a short timer (e.g., 5 minutes). This ensures the site remains dark unless a member is actively entering or exiting the building.</w:t>
      </w:r>
    </w:p>
    <w:p w14:paraId="3701F788" w14:textId="6128B8AE" w:rsidR="003843F8" w:rsidRPr="003843F8" w:rsidRDefault="003843F8" w:rsidP="003843F8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No Permanent Floodlighting: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No additional permanent floodlighting is proposed for this unit.</w:t>
      </w:r>
    </w:p>
    <w:p w14:paraId="30DAD853" w14:textId="77777777" w:rsidR="003843F8" w:rsidRP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In line with the 2025/2026 mandate for </w:t>
      </w: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10% Biodiversity Net Gain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, the club proposes the following enhancements:</w:t>
      </w:r>
    </w:p>
    <w:p w14:paraId="56A9BFF8" w14:textId="4B7BB03E" w:rsidR="003843F8" w:rsidRPr="003843F8" w:rsidRDefault="003843F8" w:rsidP="003843F8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Hedgerow In-filling: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</w:t>
      </w:r>
      <w:r>
        <w:rPr>
          <w:rFonts w:ascii="Helvetica Neue" w:eastAsia="Times New Roman" w:hAnsi="Helvetica Neue" w:cs="Times New Roman"/>
          <w:color w:val="000000"/>
          <w:lang w:eastAsia="en-GB"/>
        </w:rPr>
        <w:t>The area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 xml:space="preserve"> cleared for the footprint will be compensated by the planting of native, fruit-bearing species (e.g., Hawthorn, Blackthorn) along the western boundary.</w:t>
      </w:r>
    </w:p>
    <w:p w14:paraId="49366270" w14:textId="77777777" w:rsidR="003843F8" w:rsidRPr="003843F8" w:rsidRDefault="003843F8" w:rsidP="003843F8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Bat Boxes: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 Installation of two "Schwegler" style bat boxes on the southern elevation of the new building to provide additional roosting opportunities.</w:t>
      </w:r>
    </w:p>
    <w:p w14:paraId="1FCA6E20" w14:textId="77777777" w:rsid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</w:p>
    <w:p w14:paraId="1A5A0017" w14:textId="63250F57" w:rsidR="003843F8" w:rsidRDefault="003843F8" w:rsidP="003843F8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By adopting a "Dark-by-Design" approach, the proposed facility complies with the </w:t>
      </w:r>
      <w:r w:rsidRPr="003843F8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Trowbridge Bat Mitigation Strategy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. The development will not fragment existing habitat or disrupt the flight paths of protected species, ensuring the club remains an ecologically responsible neighbo</w:t>
      </w:r>
      <w:r>
        <w:rPr>
          <w:rFonts w:ascii="Helvetica Neue" w:eastAsia="Times New Roman" w:hAnsi="Helvetica Neue" w:cs="Times New Roman"/>
          <w:color w:val="000000"/>
          <w:lang w:eastAsia="en-GB"/>
        </w:rPr>
        <w:t>u</w:t>
      </w:r>
      <w:r w:rsidRPr="003843F8">
        <w:rPr>
          <w:rFonts w:ascii="Helvetica Neue" w:eastAsia="Times New Roman" w:hAnsi="Helvetica Neue" w:cs="Times New Roman"/>
          <w:color w:val="000000"/>
          <w:lang w:eastAsia="en-GB"/>
        </w:rPr>
        <w:t>r.</w:t>
      </w:r>
    </w:p>
    <w:p w14:paraId="73AD14CD" w14:textId="5DF36591" w:rsidR="00B02BD6" w:rsidRPr="003843F8" w:rsidRDefault="00752802">
      <w:pPr>
        <w:rPr>
          <w:rFonts w:ascii="Helvetica Neue" w:eastAsia="Times New Roman" w:hAnsi="Helvetica Neue" w:cs="Times New Roman"/>
          <w:lang w:eastAsia="en-GB"/>
        </w:rPr>
      </w:pPr>
      <w:r w:rsidRPr="00752802">
        <w:rPr>
          <w:rFonts w:ascii="Helvetica Neue" w:eastAsia="Times New Roman" w:hAnsi="Helvetica Neue" w:cs="Times New Roman"/>
          <w:noProof/>
          <w:lang w:eastAsia="en-GB"/>
        </w:rPr>
        <w:pict w14:anchorId="1A37CDB9">
          <v:rect id="_x0000_i1025" style="width:0;height:1.5pt" o:hralign="center" o:hrstd="t" o:hr="t" fillcolor="#a0a0a0" stroked="f"/>
        </w:pict>
      </w:r>
    </w:p>
    <w:sectPr w:rsidR="00B02BD6" w:rsidRPr="003843F8" w:rsidSect="002079F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1E4B"/>
    <w:multiLevelType w:val="multilevel"/>
    <w:tmpl w:val="AB1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04E5B"/>
    <w:multiLevelType w:val="multilevel"/>
    <w:tmpl w:val="8E32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B0C2F"/>
    <w:multiLevelType w:val="multilevel"/>
    <w:tmpl w:val="130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9376C"/>
    <w:multiLevelType w:val="multilevel"/>
    <w:tmpl w:val="D6EE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0404183">
    <w:abstractNumId w:val="3"/>
  </w:num>
  <w:num w:numId="2" w16cid:durableId="687802017">
    <w:abstractNumId w:val="2"/>
  </w:num>
  <w:num w:numId="3" w16cid:durableId="174926284">
    <w:abstractNumId w:val="0"/>
  </w:num>
  <w:num w:numId="4" w16cid:durableId="2117559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F8"/>
    <w:rsid w:val="000B7910"/>
    <w:rsid w:val="00132957"/>
    <w:rsid w:val="002079F6"/>
    <w:rsid w:val="00305B79"/>
    <w:rsid w:val="003843F8"/>
    <w:rsid w:val="003B5B6F"/>
    <w:rsid w:val="004D0EE3"/>
    <w:rsid w:val="005F378B"/>
    <w:rsid w:val="00752802"/>
    <w:rsid w:val="00B02BD6"/>
    <w:rsid w:val="00F1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27FA"/>
  <w14:defaultImageDpi w14:val="32767"/>
  <w15:chartTrackingRefBased/>
  <w15:docId w15:val="{D49E4B8B-1177-174C-84BE-5106BC9E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843F8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3F8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3F8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43F8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3F8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3F8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3F8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3F8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3F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3F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3F8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3843F8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3843F8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3F8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3F8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3F8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3F8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3F8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3F8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843F8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843F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3F8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3F8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843F8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3843F8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3843F8"/>
    <w:pPr>
      <w:ind w:left="720"/>
      <w:contextualSpacing/>
    </w:pPr>
  </w:style>
  <w:style w:type="character" w:styleId="IntenseEmphasis">
    <w:name w:val="Intense Emphasis"/>
    <w:uiPriority w:val="21"/>
    <w:qFormat/>
    <w:rsid w:val="003843F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3F8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3F8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3843F8"/>
    <w:rPr>
      <w:b/>
      <w:bCs/>
      <w:i/>
      <w:iCs/>
      <w:smallCaps/>
      <w:color w:val="E97132" w:themeColor="accent2"/>
      <w:u w:color="E97132" w:themeColor="accent2"/>
    </w:rPr>
  </w:style>
  <w:style w:type="paragraph" w:styleId="NormalWeb">
    <w:name w:val="Normal (Web)"/>
    <w:basedOn w:val="Normal"/>
    <w:uiPriority w:val="99"/>
    <w:semiHidden/>
    <w:unhideWhenUsed/>
    <w:rsid w:val="003843F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3843F8"/>
  </w:style>
  <w:style w:type="paragraph" w:styleId="Caption">
    <w:name w:val="caption"/>
    <w:basedOn w:val="Normal"/>
    <w:next w:val="Normal"/>
    <w:uiPriority w:val="35"/>
    <w:semiHidden/>
    <w:unhideWhenUsed/>
    <w:qFormat/>
    <w:rsid w:val="003843F8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3843F8"/>
    <w:rPr>
      <w:b/>
      <w:bCs/>
      <w:spacing w:val="0"/>
    </w:rPr>
  </w:style>
  <w:style w:type="character" w:styleId="Emphasis">
    <w:name w:val="Emphasis"/>
    <w:uiPriority w:val="20"/>
    <w:qFormat/>
    <w:rsid w:val="003843F8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3843F8"/>
    <w:pPr>
      <w:spacing w:after="0" w:line="240" w:lineRule="auto"/>
    </w:pPr>
  </w:style>
  <w:style w:type="character" w:styleId="SubtleEmphasis">
    <w:name w:val="Subtle Emphasis"/>
    <w:uiPriority w:val="19"/>
    <w:qFormat/>
    <w:rsid w:val="003843F8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3843F8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3843F8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43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1705</Characters>
  <Application>Microsoft Office Word</Application>
  <DocSecurity>0</DocSecurity>
  <Lines>32</Lines>
  <Paragraphs>18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Lunt</dc:creator>
  <cp:keywords/>
  <dc:description/>
  <cp:lastModifiedBy>Andrew Lunt</cp:lastModifiedBy>
  <cp:revision>1</cp:revision>
  <dcterms:created xsi:type="dcterms:W3CDTF">2026-03-23T09:52:00Z</dcterms:created>
  <dcterms:modified xsi:type="dcterms:W3CDTF">2026-03-23T10:02:00Z</dcterms:modified>
</cp:coreProperties>
</file>