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76A2D05B"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64288E">
        <w:rPr>
          <w:rFonts w:ascii="Arial" w:hAnsi="Arial" w:cs="Arial"/>
          <w:noProof/>
        </w:rPr>
        <w:t>Monday, 30 March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70909EE8" w14:textId="77777777" w:rsidR="00E00044" w:rsidRPr="00E00044" w:rsidRDefault="00E00044" w:rsidP="00E00044">
            <w:pPr>
              <w:pStyle w:val="Letterbody"/>
              <w:ind w:left="1701" w:hanging="1701"/>
              <w:rPr>
                <w:b/>
                <w:bCs/>
              </w:rPr>
            </w:pPr>
            <w:r w:rsidRPr="00E00044">
              <w:rPr>
                <w:b/>
                <w:bCs/>
              </w:rPr>
              <w:t>PL/2025/08648</w:t>
            </w:r>
          </w:p>
          <w:p w14:paraId="39AD49B9" w14:textId="2E5AE85A" w:rsidR="00A43922" w:rsidRPr="00457744" w:rsidRDefault="00A43922" w:rsidP="004E635F">
            <w:pPr>
              <w:pStyle w:val="Letterbody"/>
              <w:ind w:left="1701" w:hanging="1701"/>
              <w:jc w:val="left"/>
              <w:rPr>
                <w:rFonts w:cs="Arial"/>
                <w:bCs/>
                <w:sz w:val="22"/>
                <w:szCs w:val="22"/>
              </w:rPr>
            </w:pP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47FB1F89" w:rsidR="00A43922" w:rsidRPr="00457744" w:rsidRDefault="00E00044" w:rsidP="004E635F">
            <w:pPr>
              <w:pStyle w:val="Letterbody"/>
              <w:ind w:left="1701" w:hanging="1701"/>
              <w:jc w:val="left"/>
              <w:rPr>
                <w:rFonts w:cs="Arial"/>
                <w:bCs/>
                <w:sz w:val="22"/>
                <w:szCs w:val="22"/>
              </w:rPr>
            </w:pPr>
            <w:r>
              <w:rPr>
                <w:b/>
                <w:bCs/>
              </w:rPr>
              <w:t>Land North of Melksham Road, Holt</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0A30C"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939FE"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286FC"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7A1232"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414F01E0" w14:textId="76125F49" w:rsidR="00BC617F" w:rsidRDefault="00E00044" w:rsidP="00A43922">
      <w:pPr>
        <w:pStyle w:val="Letterbody"/>
        <w:rPr>
          <w:sz w:val="22"/>
          <w:szCs w:val="22"/>
        </w:rPr>
      </w:pPr>
      <w:r w:rsidRPr="00E00044">
        <w:rPr>
          <w:sz w:val="22"/>
          <w:szCs w:val="22"/>
        </w:rPr>
        <w:t>Reserved Matters Application for appearance, landscaping, layout and scale for 55 Residential Dwellings following Outline Planning permission ref PL/2024/05435</w:t>
      </w:r>
    </w:p>
    <w:p w14:paraId="09DFCD22" w14:textId="77777777" w:rsidR="00E00044" w:rsidRPr="001E7E68" w:rsidRDefault="00E00044"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1523306B" w:rsidR="00C15605" w:rsidRPr="00457744" w:rsidRDefault="00E00044" w:rsidP="00154EB8">
            <w:pPr>
              <w:jc w:val="right"/>
              <w:rPr>
                <w:rFonts w:ascii="Arial" w:hAnsi="Arial" w:cs="Arial"/>
              </w:rPr>
            </w:pPr>
            <w:r>
              <w:rPr>
                <w:rFonts w:ascii="Arial" w:hAnsi="Arial" w:cs="Arial"/>
              </w:rPr>
              <w:t>55</w:t>
            </w:r>
          </w:p>
        </w:tc>
        <w:tc>
          <w:tcPr>
            <w:tcW w:w="2311" w:type="dxa"/>
          </w:tcPr>
          <w:p w14:paraId="6E4E745D" w14:textId="5AD8A0CE" w:rsidR="00C15605" w:rsidRPr="00457744" w:rsidRDefault="00A65EE1" w:rsidP="00154EB8">
            <w:pPr>
              <w:jc w:val="right"/>
              <w:rPr>
                <w:rFonts w:ascii="Arial" w:hAnsi="Arial" w:cs="Arial"/>
              </w:rPr>
            </w:pPr>
            <w:r>
              <w:rPr>
                <w:rFonts w:ascii="Arial" w:hAnsi="Arial" w:cs="Arial"/>
              </w:rPr>
              <w:t>£</w:t>
            </w:r>
            <w:r w:rsidR="00E00044">
              <w:rPr>
                <w:rFonts w:ascii="Arial" w:hAnsi="Arial" w:cs="Arial"/>
              </w:rPr>
              <w:t>6,325</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rsidP="00154EB8">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389FCAC0" w:rsidR="00C15605" w:rsidRPr="00457744" w:rsidRDefault="00A65EE1" w:rsidP="00154EB8">
            <w:pPr>
              <w:jc w:val="right"/>
              <w:rPr>
                <w:rFonts w:ascii="Arial" w:hAnsi="Arial" w:cs="Arial"/>
                <w:b/>
              </w:rPr>
            </w:pPr>
            <w:r>
              <w:rPr>
                <w:rFonts w:ascii="Arial" w:hAnsi="Arial" w:cs="Arial"/>
                <w:b/>
              </w:rPr>
              <w:t>£</w:t>
            </w:r>
            <w:r w:rsidR="00E00044">
              <w:rPr>
                <w:rFonts w:ascii="Arial" w:hAnsi="Arial" w:cs="Arial"/>
                <w:b/>
              </w:rPr>
              <w:t>6,325</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5599A854" w14:textId="77777777" w:rsidR="001F0B6B" w:rsidRDefault="001F0B6B"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27CC85DD" w14:textId="77777777" w:rsidR="00C5590E" w:rsidRDefault="00C5590E" w:rsidP="00457744">
      <w:pPr>
        <w:rPr>
          <w:rFonts w:ascii="Arial" w:hAnsi="Arial" w:cs="Arial"/>
        </w:rPr>
      </w:pPr>
    </w:p>
    <w:p w14:paraId="4149BCA0" w14:textId="4F9B5A9A" w:rsidR="00C5590E" w:rsidRDefault="000A5561" w:rsidP="00457744">
      <w:pPr>
        <w:rPr>
          <w:rFonts w:ascii="Arial" w:hAnsi="Arial" w:cs="Arial"/>
          <w:b/>
          <w:bCs/>
          <w:color w:val="FF0000"/>
        </w:rPr>
      </w:pPr>
      <w:r w:rsidRPr="000A5561">
        <w:rPr>
          <w:rFonts w:ascii="Arial" w:hAnsi="Arial" w:cs="Arial"/>
          <w:b/>
          <w:bCs/>
          <w:color w:val="FF0000"/>
        </w:rPr>
        <w:t>Vehicle tracking is required</w:t>
      </w:r>
      <w:r>
        <w:rPr>
          <w:rFonts w:ascii="Arial" w:hAnsi="Arial" w:cs="Arial"/>
          <w:b/>
          <w:bCs/>
          <w:color w:val="FF0000"/>
        </w:rPr>
        <w:t xml:space="preserve"> to show vehicle can move through the development. </w:t>
      </w:r>
      <w:proofErr w:type="gramStart"/>
      <w:r>
        <w:rPr>
          <w:rFonts w:ascii="Arial" w:hAnsi="Arial" w:cs="Arial"/>
          <w:b/>
          <w:bCs/>
          <w:color w:val="FF0000"/>
        </w:rPr>
        <w:t>Particular concern</w:t>
      </w:r>
      <w:proofErr w:type="gramEnd"/>
      <w:r>
        <w:rPr>
          <w:rFonts w:ascii="Arial" w:hAnsi="Arial" w:cs="Arial"/>
          <w:b/>
          <w:bCs/>
          <w:color w:val="FF0000"/>
        </w:rPr>
        <w:t xml:space="preserve"> for area shown below.</w:t>
      </w:r>
    </w:p>
    <w:p w14:paraId="263623A8" w14:textId="77777777" w:rsidR="000A5561" w:rsidRDefault="000A5561" w:rsidP="00457744">
      <w:pPr>
        <w:rPr>
          <w:rFonts w:ascii="Arial" w:hAnsi="Arial" w:cs="Arial"/>
          <w:b/>
          <w:bCs/>
          <w:color w:val="FF0000"/>
        </w:rPr>
      </w:pPr>
    </w:p>
    <w:p w14:paraId="30523BAC" w14:textId="5BCEBC0A" w:rsidR="000A5561" w:rsidRDefault="000A5561" w:rsidP="00457744">
      <w:pPr>
        <w:rPr>
          <w:rFonts w:ascii="Arial" w:hAnsi="Arial" w:cs="Arial"/>
          <w:b/>
          <w:bCs/>
          <w:color w:val="FF0000"/>
        </w:rPr>
      </w:pPr>
      <w:r w:rsidRPr="000A5561">
        <w:rPr>
          <w:rFonts w:ascii="Arial" w:hAnsi="Arial" w:cs="Arial"/>
          <w:b/>
          <w:bCs/>
          <w:color w:val="FF0000"/>
        </w:rPr>
        <w:drawing>
          <wp:inline distT="0" distB="0" distL="0" distR="0" wp14:anchorId="2510A9D2" wp14:editId="00DB3434">
            <wp:extent cx="3821373" cy="2436249"/>
            <wp:effectExtent l="0" t="0" r="8255" b="2540"/>
            <wp:docPr id="957327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27385" name=""/>
                    <pic:cNvPicPr/>
                  </pic:nvPicPr>
                  <pic:blipFill>
                    <a:blip r:embed="rId12"/>
                    <a:stretch>
                      <a:fillRect/>
                    </a:stretch>
                  </pic:blipFill>
                  <pic:spPr>
                    <a:xfrm>
                      <a:off x="0" y="0"/>
                      <a:ext cx="3845247" cy="2451469"/>
                    </a:xfrm>
                    <a:prstGeom prst="rect">
                      <a:avLst/>
                    </a:prstGeom>
                  </pic:spPr>
                </pic:pic>
              </a:graphicData>
            </a:graphic>
          </wp:inline>
        </w:drawing>
      </w:r>
    </w:p>
    <w:p w14:paraId="3ED00DDA" w14:textId="4B1980AD" w:rsidR="00457744" w:rsidRDefault="00457744" w:rsidP="00457744">
      <w:pPr>
        <w:rPr>
          <w:rFonts w:ascii="Arial" w:hAnsi="Arial" w:cs="Arial"/>
        </w:rPr>
      </w:pPr>
      <w:r w:rsidRPr="00457744">
        <w:rPr>
          <w:rFonts w:ascii="Arial" w:hAnsi="Arial" w:cs="Arial"/>
        </w:rPr>
        <w:lastRenderedPageBreak/>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169CE43C" w14:textId="77777777" w:rsidR="001F0B6B" w:rsidRDefault="001F0B6B"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108E691F" w14:textId="77777777" w:rsidR="008E0573" w:rsidRPr="00457744" w:rsidRDefault="008E0573"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64CC596F" w14:textId="77777777" w:rsidR="000A5561" w:rsidRDefault="000A5561" w:rsidP="00457744">
      <w:pPr>
        <w:rPr>
          <w:rFonts w:ascii="Arial" w:hAnsi="Arial" w:cs="Arial"/>
        </w:rPr>
      </w:pPr>
    </w:p>
    <w:p w14:paraId="57C132A1" w14:textId="29C02FA5" w:rsidR="000A5561" w:rsidRDefault="000A5561" w:rsidP="00457744">
      <w:pPr>
        <w:rPr>
          <w:rFonts w:ascii="Arial" w:hAnsi="Arial" w:cs="Arial"/>
        </w:rPr>
      </w:pPr>
      <w:r w:rsidRPr="00C5590E">
        <w:rPr>
          <w:rFonts w:ascii="Arial" w:eastAsia="Arial" w:hAnsi="Arial" w:cs="Arial"/>
          <w:b/>
          <w:bCs/>
          <w:color w:val="EE0000"/>
          <w:szCs w:val="22"/>
        </w:rPr>
        <w:drawing>
          <wp:inline distT="0" distB="0" distL="0" distR="0" wp14:anchorId="4CF088A9" wp14:editId="42B78C51">
            <wp:extent cx="5104262" cy="2896829"/>
            <wp:effectExtent l="0" t="0" r="1270" b="0"/>
            <wp:docPr id="1261884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884898" name=""/>
                    <pic:cNvPicPr/>
                  </pic:nvPicPr>
                  <pic:blipFill>
                    <a:blip r:embed="rId13"/>
                    <a:stretch>
                      <a:fillRect/>
                    </a:stretch>
                  </pic:blipFill>
                  <pic:spPr>
                    <a:xfrm>
                      <a:off x="0" y="0"/>
                      <a:ext cx="5135574" cy="2914600"/>
                    </a:xfrm>
                    <a:prstGeom prst="rect">
                      <a:avLst/>
                    </a:prstGeom>
                  </pic:spPr>
                </pic:pic>
              </a:graphicData>
            </a:graphic>
          </wp:inline>
        </w:drawing>
      </w:r>
    </w:p>
    <w:p w14:paraId="40438016" w14:textId="77777777" w:rsidR="000A5561" w:rsidRDefault="000A5561" w:rsidP="00457744">
      <w:pPr>
        <w:rPr>
          <w:rFonts w:ascii="Arial" w:hAnsi="Arial" w:cs="Arial"/>
        </w:rPr>
      </w:pPr>
    </w:p>
    <w:p w14:paraId="6761AE74" w14:textId="77777777" w:rsidR="000A5561" w:rsidRPr="00D42600" w:rsidRDefault="000A5561" w:rsidP="000A5561">
      <w:pPr>
        <w:rPr>
          <w:rFonts w:ascii="Arial" w:eastAsia="Arial" w:hAnsi="Arial" w:cs="Arial"/>
          <w:b/>
          <w:bCs/>
          <w:szCs w:val="22"/>
        </w:rPr>
      </w:pPr>
      <w:r w:rsidRPr="004A4888">
        <w:rPr>
          <w:rFonts w:ascii="Arial" w:eastAsia="Arial" w:hAnsi="Arial" w:cs="Arial"/>
          <w:b/>
          <w:bCs/>
          <w:color w:val="EE0000"/>
          <w:szCs w:val="22"/>
        </w:rPr>
        <w:t>All</w:t>
      </w:r>
      <w:r>
        <w:rPr>
          <w:rFonts w:ascii="Arial" w:eastAsia="Arial" w:hAnsi="Arial" w:cs="Arial"/>
          <w:b/>
          <w:bCs/>
          <w:color w:val="EE0000"/>
          <w:szCs w:val="22"/>
        </w:rPr>
        <w:t xml:space="preserve"> </w:t>
      </w:r>
      <w:r w:rsidRPr="004A4888">
        <w:rPr>
          <w:rFonts w:ascii="Arial" w:eastAsia="Arial" w:hAnsi="Arial" w:cs="Arial"/>
          <w:b/>
          <w:bCs/>
          <w:color w:val="EE0000"/>
          <w:szCs w:val="22"/>
        </w:rPr>
        <w:t xml:space="preserve">collection points should be within 10m </w:t>
      </w:r>
      <w:r>
        <w:rPr>
          <w:rFonts w:ascii="Arial" w:eastAsia="Arial" w:hAnsi="Arial" w:cs="Arial"/>
          <w:b/>
          <w:bCs/>
          <w:color w:val="EE0000"/>
          <w:szCs w:val="22"/>
        </w:rPr>
        <w:t xml:space="preserve">from the highway </w:t>
      </w:r>
      <w:r w:rsidRPr="004A4888">
        <w:rPr>
          <w:rFonts w:ascii="Arial" w:eastAsia="Arial" w:hAnsi="Arial" w:cs="Arial"/>
          <w:b/>
          <w:bCs/>
          <w:color w:val="EE0000"/>
          <w:szCs w:val="22"/>
        </w:rPr>
        <w:t>for crews to collect</w:t>
      </w:r>
      <w:r>
        <w:rPr>
          <w:rFonts w:ascii="Arial" w:eastAsia="Arial" w:hAnsi="Arial" w:cs="Arial"/>
          <w:b/>
          <w:bCs/>
          <w:color w:val="EE0000"/>
          <w:szCs w:val="22"/>
        </w:rPr>
        <w:t xml:space="preserve">. BCP shown for plots 8, 9, 10, 20 &amp; 21 is still showing greater than 10m walk distance for crew for where RCV would stop. </w:t>
      </w:r>
    </w:p>
    <w:p w14:paraId="0DC1143B" w14:textId="77777777" w:rsidR="000A5561" w:rsidRPr="00C5590E" w:rsidRDefault="000A5561" w:rsidP="000A5561">
      <w:pPr>
        <w:rPr>
          <w:rFonts w:ascii="Arial" w:hAnsi="Arial" w:cs="Arial"/>
          <w:b/>
          <w:bCs/>
          <w:color w:val="FF0000"/>
        </w:rPr>
      </w:pPr>
      <w:r w:rsidRPr="00C5590E">
        <w:rPr>
          <w:rFonts w:ascii="Arial" w:hAnsi="Arial" w:cs="Arial"/>
          <w:b/>
          <w:bCs/>
          <w:color w:val="FF0000"/>
        </w:rPr>
        <w:lastRenderedPageBreak/>
        <w:t xml:space="preserve">BCP for </w:t>
      </w:r>
      <w:r>
        <w:rPr>
          <w:rFonts w:ascii="Arial" w:hAnsi="Arial" w:cs="Arial"/>
          <w:b/>
          <w:bCs/>
          <w:color w:val="FF0000"/>
        </w:rPr>
        <w:t xml:space="preserve">plots 11, 12, 13, 14 showing as greater than 10m walking distance, also, BCP is within a car parking area, concerns are that there can be issues with cars parked blocking bins which could result in missed collections if access is blocked. </w:t>
      </w:r>
    </w:p>
    <w:p w14:paraId="213E2016" w14:textId="77777777" w:rsidR="000A5561" w:rsidRPr="00457744" w:rsidRDefault="000A5561" w:rsidP="00457744">
      <w:pPr>
        <w:rPr>
          <w:rFonts w:ascii="Arial" w:hAnsi="Arial" w:cs="Arial"/>
        </w:rPr>
      </w:pPr>
    </w:p>
    <w:p w14:paraId="37603B6F" w14:textId="77777777" w:rsidR="00457744" w:rsidRPr="00457744" w:rsidRDefault="00457744" w:rsidP="00457744">
      <w:pPr>
        <w:rPr>
          <w:rFonts w:ascii="Arial" w:hAnsi="Arial" w:cs="Arial"/>
        </w:rPr>
      </w:pPr>
    </w:p>
    <w:p w14:paraId="01D4F402" w14:textId="423AC93B" w:rsidR="00457744" w:rsidRPr="009D13B3" w:rsidRDefault="00457744" w:rsidP="00457744">
      <w:pPr>
        <w:rPr>
          <w:rFonts w:ascii="Arial" w:hAnsi="Arial" w:cs="Arial"/>
          <w:b/>
          <w:bCs/>
          <w:i/>
          <w:u w:val="single"/>
        </w:rPr>
      </w:pPr>
      <w:r w:rsidRPr="009D13B3">
        <w:rPr>
          <w:rFonts w:ascii="Arial" w:hAnsi="Arial" w:cs="Arial"/>
          <w:b/>
          <w:bCs/>
          <w:i/>
          <w:u w:val="single"/>
        </w:rPr>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55A07A9C" w14:textId="77777777" w:rsidR="001F0B6B" w:rsidRDefault="001F0B6B"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1F6FADD5"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2861E4">
        <w:rPr>
          <w:rFonts w:ascii="Arial" w:hAnsi="Arial" w:cs="Arial"/>
        </w:rPr>
        <w:t>£</w:t>
      </w:r>
      <w:r w:rsidR="001F0B6B">
        <w:rPr>
          <w:rFonts w:ascii="Arial" w:hAnsi="Arial" w:cs="Arial"/>
        </w:rPr>
        <w:t>6,325</w:t>
      </w:r>
      <w:r w:rsidR="002861E4">
        <w:rPr>
          <w:rFonts w:ascii="Arial" w:hAnsi="Arial" w:cs="Arial"/>
        </w:rPr>
        <w:t xml:space="preserve"> based </w:t>
      </w:r>
      <w:r w:rsidR="00082320" w:rsidRPr="00EF559B">
        <w:rPr>
          <w:rFonts w:ascii="Arial" w:eastAsia="Arial" w:hAnsi="Arial" w:cs="Arial"/>
          <w:szCs w:val="22"/>
        </w:rPr>
        <w:t xml:space="preserve">on </w:t>
      </w:r>
      <w:r w:rsidR="001F0B6B">
        <w:rPr>
          <w:rFonts w:ascii="Arial" w:eastAsia="Arial" w:hAnsi="Arial" w:cs="Arial"/>
          <w:szCs w:val="22"/>
        </w:rPr>
        <w:t>55</w:t>
      </w:r>
      <w:r w:rsidR="00082320" w:rsidRPr="00EF559B">
        <w:rPr>
          <w:rFonts w:ascii="Arial" w:eastAsia="Arial" w:hAnsi="Arial" w:cs="Arial"/>
          <w:szCs w:val="22"/>
        </w:rPr>
        <w:t xml:space="preserve"> Houses</w:t>
      </w:r>
    </w:p>
    <w:p w14:paraId="32620B16" w14:textId="77777777"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Vehicle tracking to demonstrate that refuse collection vehicles (RCVs) can move through the development and turn at the ends of roads</w:t>
      </w:r>
    </w:p>
    <w:p w14:paraId="4A25F984" w14:textId="26D710A6"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crews</w:t>
      </w:r>
    </w:p>
    <w:p w14:paraId="3279A367" w14:textId="7B44B13C"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4"/>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7001B" w14:textId="77777777" w:rsidR="008524A2" w:rsidRDefault="008524A2">
      <w:r>
        <w:separator/>
      </w:r>
    </w:p>
  </w:endnote>
  <w:endnote w:type="continuationSeparator" w:id="0">
    <w:p w14:paraId="0A64783F" w14:textId="77777777" w:rsidR="008524A2" w:rsidRDefault="00852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59968" w14:textId="77777777" w:rsidR="008524A2" w:rsidRDefault="008524A2">
      <w:r>
        <w:separator/>
      </w:r>
    </w:p>
  </w:footnote>
  <w:footnote w:type="continuationSeparator" w:id="0">
    <w:p w14:paraId="094E5ED0" w14:textId="77777777" w:rsidR="008524A2" w:rsidRDefault="00852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16F6"/>
    <w:rsid w:val="0006242B"/>
    <w:rsid w:val="000660C8"/>
    <w:rsid w:val="00082320"/>
    <w:rsid w:val="00096EE6"/>
    <w:rsid w:val="000A296C"/>
    <w:rsid w:val="000A5561"/>
    <w:rsid w:val="000B59A9"/>
    <w:rsid w:val="000D321B"/>
    <w:rsid w:val="000E2B70"/>
    <w:rsid w:val="000E5ADC"/>
    <w:rsid w:val="000F176F"/>
    <w:rsid w:val="000F3520"/>
    <w:rsid w:val="000F7AA1"/>
    <w:rsid w:val="00114915"/>
    <w:rsid w:val="00135A80"/>
    <w:rsid w:val="00135ECA"/>
    <w:rsid w:val="00141DB2"/>
    <w:rsid w:val="00165AA9"/>
    <w:rsid w:val="001A01FE"/>
    <w:rsid w:val="001A694A"/>
    <w:rsid w:val="001A6C79"/>
    <w:rsid w:val="001B39DA"/>
    <w:rsid w:val="001D34FD"/>
    <w:rsid w:val="001D7E6A"/>
    <w:rsid w:val="001E2ADB"/>
    <w:rsid w:val="001E7E68"/>
    <w:rsid w:val="001F0B6B"/>
    <w:rsid w:val="001F3DBD"/>
    <w:rsid w:val="001F5E8C"/>
    <w:rsid w:val="002113B7"/>
    <w:rsid w:val="002218EE"/>
    <w:rsid w:val="0023614E"/>
    <w:rsid w:val="0027364E"/>
    <w:rsid w:val="00273B16"/>
    <w:rsid w:val="002771E4"/>
    <w:rsid w:val="002835BE"/>
    <w:rsid w:val="002861E4"/>
    <w:rsid w:val="002916C7"/>
    <w:rsid w:val="002A085D"/>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87341"/>
    <w:rsid w:val="00390D6C"/>
    <w:rsid w:val="00392477"/>
    <w:rsid w:val="00393582"/>
    <w:rsid w:val="003B5599"/>
    <w:rsid w:val="003B5EC0"/>
    <w:rsid w:val="003D0AC6"/>
    <w:rsid w:val="003D5362"/>
    <w:rsid w:val="003E172A"/>
    <w:rsid w:val="00411C15"/>
    <w:rsid w:val="00421F24"/>
    <w:rsid w:val="004260D9"/>
    <w:rsid w:val="004317A1"/>
    <w:rsid w:val="00436C4E"/>
    <w:rsid w:val="00440FE4"/>
    <w:rsid w:val="00441BAB"/>
    <w:rsid w:val="00457744"/>
    <w:rsid w:val="0046032C"/>
    <w:rsid w:val="00462E82"/>
    <w:rsid w:val="004647CF"/>
    <w:rsid w:val="00464F81"/>
    <w:rsid w:val="00472F32"/>
    <w:rsid w:val="00476135"/>
    <w:rsid w:val="004768AF"/>
    <w:rsid w:val="00480886"/>
    <w:rsid w:val="00482E6C"/>
    <w:rsid w:val="00484741"/>
    <w:rsid w:val="00485E4A"/>
    <w:rsid w:val="00486382"/>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B4E8A"/>
    <w:rsid w:val="005C380D"/>
    <w:rsid w:val="005D03D8"/>
    <w:rsid w:val="005D4911"/>
    <w:rsid w:val="005E46D7"/>
    <w:rsid w:val="005F6ACE"/>
    <w:rsid w:val="00602268"/>
    <w:rsid w:val="00610094"/>
    <w:rsid w:val="00611468"/>
    <w:rsid w:val="00611F5B"/>
    <w:rsid w:val="006141C0"/>
    <w:rsid w:val="006236D7"/>
    <w:rsid w:val="006268A2"/>
    <w:rsid w:val="00635533"/>
    <w:rsid w:val="0064288E"/>
    <w:rsid w:val="00653069"/>
    <w:rsid w:val="0065549A"/>
    <w:rsid w:val="00655C87"/>
    <w:rsid w:val="006573B8"/>
    <w:rsid w:val="00664903"/>
    <w:rsid w:val="00664A7A"/>
    <w:rsid w:val="00666634"/>
    <w:rsid w:val="00673057"/>
    <w:rsid w:val="006978D9"/>
    <w:rsid w:val="006A0D7E"/>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439D"/>
    <w:rsid w:val="0082036A"/>
    <w:rsid w:val="0082400E"/>
    <w:rsid w:val="00824D5B"/>
    <w:rsid w:val="00834DFE"/>
    <w:rsid w:val="008442AD"/>
    <w:rsid w:val="008512E1"/>
    <w:rsid w:val="00852106"/>
    <w:rsid w:val="008524A2"/>
    <w:rsid w:val="00895E11"/>
    <w:rsid w:val="00897FF3"/>
    <w:rsid w:val="008A5AE3"/>
    <w:rsid w:val="008B43F4"/>
    <w:rsid w:val="008C5B38"/>
    <w:rsid w:val="008C6885"/>
    <w:rsid w:val="008D2E5C"/>
    <w:rsid w:val="008E0573"/>
    <w:rsid w:val="00902C30"/>
    <w:rsid w:val="00910DEE"/>
    <w:rsid w:val="00932348"/>
    <w:rsid w:val="00935F03"/>
    <w:rsid w:val="00937326"/>
    <w:rsid w:val="00941161"/>
    <w:rsid w:val="0094627F"/>
    <w:rsid w:val="00950149"/>
    <w:rsid w:val="0095577B"/>
    <w:rsid w:val="00956B5F"/>
    <w:rsid w:val="009869EC"/>
    <w:rsid w:val="009B2C10"/>
    <w:rsid w:val="009B55FB"/>
    <w:rsid w:val="009D11F6"/>
    <w:rsid w:val="009D13B3"/>
    <w:rsid w:val="009E1510"/>
    <w:rsid w:val="00A17F8D"/>
    <w:rsid w:val="00A24201"/>
    <w:rsid w:val="00A43922"/>
    <w:rsid w:val="00A63027"/>
    <w:rsid w:val="00A65EE1"/>
    <w:rsid w:val="00A6639A"/>
    <w:rsid w:val="00A6736C"/>
    <w:rsid w:val="00A754B6"/>
    <w:rsid w:val="00A77DF0"/>
    <w:rsid w:val="00A81232"/>
    <w:rsid w:val="00A81484"/>
    <w:rsid w:val="00A848E8"/>
    <w:rsid w:val="00A849BB"/>
    <w:rsid w:val="00A91902"/>
    <w:rsid w:val="00AA0074"/>
    <w:rsid w:val="00AB3ED0"/>
    <w:rsid w:val="00AD3C40"/>
    <w:rsid w:val="00AD71C2"/>
    <w:rsid w:val="00AE3D2D"/>
    <w:rsid w:val="00AF1164"/>
    <w:rsid w:val="00AF5132"/>
    <w:rsid w:val="00AF631F"/>
    <w:rsid w:val="00B048E8"/>
    <w:rsid w:val="00B235D1"/>
    <w:rsid w:val="00B257BF"/>
    <w:rsid w:val="00B44814"/>
    <w:rsid w:val="00B46027"/>
    <w:rsid w:val="00B56567"/>
    <w:rsid w:val="00B621B9"/>
    <w:rsid w:val="00B734F5"/>
    <w:rsid w:val="00B916C2"/>
    <w:rsid w:val="00B916ED"/>
    <w:rsid w:val="00B944F6"/>
    <w:rsid w:val="00B96CE1"/>
    <w:rsid w:val="00BA0396"/>
    <w:rsid w:val="00BB0253"/>
    <w:rsid w:val="00BB1D64"/>
    <w:rsid w:val="00BB5C06"/>
    <w:rsid w:val="00BC17DB"/>
    <w:rsid w:val="00BC4A1D"/>
    <w:rsid w:val="00BC617F"/>
    <w:rsid w:val="00BC6DB0"/>
    <w:rsid w:val="00BE18A4"/>
    <w:rsid w:val="00BF74DA"/>
    <w:rsid w:val="00BF7ADA"/>
    <w:rsid w:val="00C10BD4"/>
    <w:rsid w:val="00C12BF6"/>
    <w:rsid w:val="00C15605"/>
    <w:rsid w:val="00C164DE"/>
    <w:rsid w:val="00C34621"/>
    <w:rsid w:val="00C53F13"/>
    <w:rsid w:val="00C5590E"/>
    <w:rsid w:val="00C62E2B"/>
    <w:rsid w:val="00C67D74"/>
    <w:rsid w:val="00C7431B"/>
    <w:rsid w:val="00C932D6"/>
    <w:rsid w:val="00C9429D"/>
    <w:rsid w:val="00CD2ABC"/>
    <w:rsid w:val="00CD481F"/>
    <w:rsid w:val="00CD7978"/>
    <w:rsid w:val="00D0790F"/>
    <w:rsid w:val="00D15618"/>
    <w:rsid w:val="00D15CFB"/>
    <w:rsid w:val="00D23E47"/>
    <w:rsid w:val="00D300F1"/>
    <w:rsid w:val="00D43A19"/>
    <w:rsid w:val="00D63A58"/>
    <w:rsid w:val="00D756EE"/>
    <w:rsid w:val="00D77D5E"/>
    <w:rsid w:val="00D80230"/>
    <w:rsid w:val="00D9438D"/>
    <w:rsid w:val="00DA2946"/>
    <w:rsid w:val="00DA2FC4"/>
    <w:rsid w:val="00DC472C"/>
    <w:rsid w:val="00DE2F72"/>
    <w:rsid w:val="00DE71CD"/>
    <w:rsid w:val="00E00044"/>
    <w:rsid w:val="00E02AB4"/>
    <w:rsid w:val="00E109E4"/>
    <w:rsid w:val="00E123EB"/>
    <w:rsid w:val="00E13B45"/>
    <w:rsid w:val="00E208AB"/>
    <w:rsid w:val="00E37B4C"/>
    <w:rsid w:val="00E446EB"/>
    <w:rsid w:val="00E809EC"/>
    <w:rsid w:val="00E95D61"/>
    <w:rsid w:val="00E96E5D"/>
    <w:rsid w:val="00EB5A7F"/>
    <w:rsid w:val="00EC0BCD"/>
    <w:rsid w:val="00EE4AA0"/>
    <w:rsid w:val="00EE4CF8"/>
    <w:rsid w:val="00EF559B"/>
    <w:rsid w:val="00EF7287"/>
    <w:rsid w:val="00F02716"/>
    <w:rsid w:val="00F1617E"/>
    <w:rsid w:val="00F2576F"/>
    <w:rsid w:val="00F50A5D"/>
    <w:rsid w:val="00F53168"/>
    <w:rsid w:val="00F53857"/>
    <w:rsid w:val="00F54843"/>
    <w:rsid w:val="00F66972"/>
    <w:rsid w:val="00F81EBB"/>
    <w:rsid w:val="00F90305"/>
    <w:rsid w:val="00F9423F"/>
    <w:rsid w:val="00FA1361"/>
    <w:rsid w:val="00FA2069"/>
    <w:rsid w:val="00FA39E5"/>
    <w:rsid w:val="00FA597F"/>
    <w:rsid w:val="00FA754A"/>
    <w:rsid w:val="00FB40E9"/>
    <w:rsid w:val="00FB7F35"/>
    <w:rsid w:val="00FC3BFB"/>
    <w:rsid w:val="00FC7CFE"/>
    <w:rsid w:val="00FD264C"/>
    <w:rsid w:val="00FD37D8"/>
    <w:rsid w:val="00FD4C64"/>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d8cfc7305fc8be86a5ed620f94ade912">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8bd9b030aac8b4a247133b033858b492"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Bradford on Avon</Areaboard>
  </documentManagement>
</p:properti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FDEB943-F3C0-49A5-99FF-32655FBFE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BDA91-0CE1-4A84-A197-24A5753C6756}">
  <ds:schemaRefs>
    <ds:schemaRef ds:uri="http://purl.org/dc/elements/1.1/"/>
    <ds:schemaRef ds:uri="http://schemas.microsoft.com/office/2006/metadata/properties"/>
    <ds:schemaRef ds:uri="6a507d94-172a-44ed-af9f-5fbb531239e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3408a34-104b-4e18-a69b-66ce1c010d3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1552</Words>
  <Characters>8907</Characters>
  <Application>Microsoft Office Word</Application>
  <DocSecurity>0</DocSecurity>
  <Lines>247</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REM application</dc:subject>
  <dc:creator/>
  <cp:keywords/>
  <cp:lastModifiedBy/>
  <cp:revision>1</cp:revision>
  <dcterms:created xsi:type="dcterms:W3CDTF">2026-03-30T14:45:00Z</dcterms:created>
  <dcterms:modified xsi:type="dcterms:W3CDTF">2026-03-30T15:24:00Z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