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0609EF" w14:textId="77777777" w:rsidR="00A774A5" w:rsidRPr="00642F56" w:rsidRDefault="00A774A5" w:rsidP="00A774A5">
      <w:pPr>
        <w:ind w:right="201"/>
        <w:jc w:val="right"/>
        <w:rPr>
          <w:rFonts w:cs="Arial"/>
        </w:rPr>
      </w:pPr>
      <w:r w:rsidRPr="00642F56">
        <w:rPr>
          <w:rFonts w:cs="Arial"/>
          <w:noProof/>
        </w:rPr>
        <w:drawing>
          <wp:anchor distT="0" distB="0" distL="114300" distR="114300" simplePos="0" relativeHeight="251659264" behindDoc="0" locked="0" layoutInCell="1" allowOverlap="1" wp14:anchorId="22829E85" wp14:editId="0911775D">
            <wp:simplePos x="0" y="0"/>
            <wp:positionH relativeFrom="margin">
              <wp:posOffset>3728085</wp:posOffset>
            </wp:positionH>
            <wp:positionV relativeFrom="paragraph">
              <wp:posOffset>-626745</wp:posOffset>
            </wp:positionV>
            <wp:extent cx="2705100" cy="828675"/>
            <wp:effectExtent l="0" t="0" r="0" b="9525"/>
            <wp:wrapNone/>
            <wp:docPr id="3" name="Picture 2" descr="A green and white text on a black background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green and white text on a black background  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705100" cy="8286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7B7C64D" w14:textId="77777777" w:rsidR="00A774A5" w:rsidRPr="00642F56" w:rsidRDefault="00A774A5" w:rsidP="00A774A5">
      <w:pPr>
        <w:ind w:right="201"/>
        <w:rPr>
          <w:rFonts w:cs="Arial"/>
        </w:rPr>
      </w:pPr>
    </w:p>
    <w:p w14:paraId="703F65D1" w14:textId="77777777" w:rsidR="00A774A5" w:rsidRPr="00642F56" w:rsidRDefault="00A774A5" w:rsidP="00A774A5">
      <w:pPr>
        <w:ind w:right="201"/>
        <w:rPr>
          <w:rFonts w:cs="Arial"/>
        </w:rPr>
      </w:pPr>
    </w:p>
    <w:tbl>
      <w:tblPr>
        <w:tblW w:w="11082" w:type="dxa"/>
        <w:tblInd w:w="-567" w:type="dxa"/>
        <w:tblLayout w:type="fixed"/>
        <w:tblLook w:val="04A0" w:firstRow="1" w:lastRow="0" w:firstColumn="1" w:lastColumn="0" w:noHBand="0" w:noVBand="1"/>
      </w:tblPr>
      <w:tblGrid>
        <w:gridCol w:w="5387"/>
        <w:gridCol w:w="5695"/>
      </w:tblGrid>
      <w:tr w:rsidR="00A774A5" w:rsidRPr="00642F56" w14:paraId="782D2469" w14:textId="77777777" w:rsidTr="00937B36">
        <w:trPr>
          <w:trHeight w:val="685"/>
        </w:trPr>
        <w:tc>
          <w:tcPr>
            <w:tcW w:w="5387" w:type="dxa"/>
          </w:tcPr>
          <w:p w14:paraId="4B31E7B4" w14:textId="77777777" w:rsidR="00A774A5" w:rsidRPr="00642F56" w:rsidRDefault="00A774A5" w:rsidP="00937B36">
            <w:pPr>
              <w:pStyle w:val="Letterbody"/>
              <w:ind w:left="-222" w:right="201"/>
              <w:jc w:val="left"/>
              <w:rPr>
                <w:rFonts w:cs="Arial"/>
                <w:sz w:val="22"/>
                <w:szCs w:val="22"/>
              </w:rPr>
            </w:pPr>
          </w:p>
        </w:tc>
        <w:tc>
          <w:tcPr>
            <w:tcW w:w="5695" w:type="dxa"/>
          </w:tcPr>
          <w:p w14:paraId="10EA5102" w14:textId="77777777" w:rsidR="00A774A5" w:rsidRDefault="00A774A5" w:rsidP="00A774A5">
            <w:pPr>
              <w:tabs>
                <w:tab w:val="left" w:pos="426"/>
                <w:tab w:val="left" w:pos="1134"/>
              </w:tabs>
              <w:spacing w:after="0" w:line="228" w:lineRule="auto"/>
              <w:ind w:right="201"/>
              <w:jc w:val="right"/>
              <w:rPr>
                <w:rFonts w:cs="Arial"/>
              </w:rPr>
            </w:pPr>
            <w:r w:rsidRPr="00642F56">
              <w:rPr>
                <w:rFonts w:cs="Arial"/>
              </w:rPr>
              <w:t xml:space="preserve">Development Services </w:t>
            </w:r>
          </w:p>
          <w:p w14:paraId="1E5EDAAD" w14:textId="32375CA7" w:rsidR="00A774A5" w:rsidRPr="00642F56" w:rsidRDefault="00A774A5" w:rsidP="00A774A5">
            <w:pPr>
              <w:tabs>
                <w:tab w:val="left" w:pos="426"/>
                <w:tab w:val="left" w:pos="1134"/>
              </w:tabs>
              <w:spacing w:after="0" w:line="228" w:lineRule="auto"/>
              <w:ind w:right="201"/>
              <w:jc w:val="right"/>
              <w:rPr>
                <w:rFonts w:cs="Arial"/>
              </w:rPr>
            </w:pPr>
            <w:r w:rsidRPr="00642F56">
              <w:rPr>
                <w:rFonts w:cs="Arial"/>
                <w:lang w:val="en"/>
              </w:rPr>
              <w:t>Wiltshire Council</w:t>
            </w:r>
          </w:p>
          <w:p w14:paraId="37F7D2EC" w14:textId="77777777" w:rsidR="00A774A5" w:rsidRPr="00642F56" w:rsidRDefault="00A774A5" w:rsidP="00A774A5">
            <w:pPr>
              <w:tabs>
                <w:tab w:val="left" w:pos="426"/>
                <w:tab w:val="left" w:pos="1134"/>
              </w:tabs>
              <w:spacing w:after="0" w:line="228" w:lineRule="auto"/>
              <w:ind w:right="201"/>
              <w:jc w:val="right"/>
              <w:rPr>
                <w:rFonts w:cs="Arial"/>
                <w:lang w:val="en"/>
              </w:rPr>
            </w:pPr>
            <w:r w:rsidRPr="00642F56">
              <w:rPr>
                <w:rFonts w:cs="Arial"/>
                <w:lang w:val="en"/>
              </w:rPr>
              <w:t>Tel: 0300 456 0114</w:t>
            </w:r>
          </w:p>
          <w:p w14:paraId="39638ACA" w14:textId="77777777" w:rsidR="00A774A5" w:rsidRPr="00642F56" w:rsidRDefault="00A774A5" w:rsidP="00A774A5">
            <w:pPr>
              <w:spacing w:after="0"/>
              <w:ind w:right="201"/>
              <w:jc w:val="right"/>
              <w:rPr>
                <w:rFonts w:cs="Arial"/>
              </w:rPr>
            </w:pPr>
            <w:r w:rsidRPr="00642F56">
              <w:rPr>
                <w:rFonts w:cs="Arial"/>
              </w:rPr>
              <w:t>Email:</w:t>
            </w:r>
            <w:hyperlink r:id="rId6" w:history="1">
              <w:r w:rsidRPr="00642F56">
                <w:rPr>
                  <w:rStyle w:val="Hyperlink"/>
                  <w:rFonts w:cs="Arial"/>
                </w:rPr>
                <w:t>developmentmanagement@wiltshire.gov.uk</w:t>
              </w:r>
            </w:hyperlink>
          </w:p>
          <w:p w14:paraId="3AD0462B" w14:textId="77777777" w:rsidR="00A774A5" w:rsidRPr="00642F56" w:rsidRDefault="00A774A5" w:rsidP="00A774A5">
            <w:pPr>
              <w:tabs>
                <w:tab w:val="left" w:pos="426"/>
                <w:tab w:val="left" w:pos="1134"/>
              </w:tabs>
              <w:spacing w:after="0" w:line="228" w:lineRule="auto"/>
              <w:ind w:right="201"/>
              <w:jc w:val="right"/>
              <w:rPr>
                <w:rFonts w:cs="Arial"/>
              </w:rPr>
            </w:pPr>
            <w:r w:rsidRPr="00642F56">
              <w:rPr>
                <w:rFonts w:cs="Arial"/>
              </w:rPr>
              <w:t>www.wiltshire.gov.uk</w:t>
            </w:r>
          </w:p>
          <w:p w14:paraId="6320B0D7" w14:textId="77777777" w:rsidR="00A774A5" w:rsidRPr="00642F56" w:rsidRDefault="00A774A5" w:rsidP="00937B36">
            <w:pPr>
              <w:ind w:right="201"/>
              <w:rPr>
                <w:rFonts w:cs="Arial"/>
              </w:rPr>
            </w:pPr>
          </w:p>
        </w:tc>
      </w:tr>
    </w:tbl>
    <w:p w14:paraId="76DAB718" w14:textId="77777777" w:rsidR="00A774A5" w:rsidRPr="00642F56" w:rsidRDefault="00A774A5" w:rsidP="00A774A5">
      <w:pPr>
        <w:pStyle w:val="Letterbody"/>
        <w:ind w:left="-426" w:right="201"/>
        <w:rPr>
          <w:rFonts w:cs="Arial"/>
          <w:sz w:val="22"/>
          <w:szCs w:val="22"/>
        </w:rPr>
      </w:pPr>
    </w:p>
    <w:p w14:paraId="3AE1F25F" w14:textId="77777777" w:rsidR="002F2271" w:rsidRPr="00642F56" w:rsidRDefault="002F2271" w:rsidP="002F2271">
      <w:pPr>
        <w:pStyle w:val="Letterbody"/>
        <w:ind w:left="-426" w:right="201"/>
        <w:rPr>
          <w:rFonts w:cs="Arial"/>
          <w:sz w:val="22"/>
          <w:szCs w:val="22"/>
        </w:rPr>
      </w:pPr>
      <w:r w:rsidRPr="00642F56">
        <w:rPr>
          <w:rFonts w:cs="Arial"/>
          <w:sz w:val="22"/>
          <w:szCs w:val="22"/>
        </w:rPr>
        <w:t>30 March 2026</w:t>
      </w:r>
    </w:p>
    <w:p w14:paraId="382F326B" w14:textId="77777777" w:rsidR="00A774A5" w:rsidRPr="00642F56" w:rsidRDefault="00A774A5" w:rsidP="00A774A5">
      <w:pPr>
        <w:pStyle w:val="Letterbody"/>
        <w:ind w:left="-426" w:right="201"/>
        <w:rPr>
          <w:rFonts w:cs="Arial"/>
          <w:sz w:val="22"/>
          <w:szCs w:val="22"/>
        </w:rPr>
      </w:pPr>
    </w:p>
    <w:p w14:paraId="05ADF4A9" w14:textId="77777777" w:rsidR="00A774A5" w:rsidRPr="00642F56" w:rsidRDefault="00A774A5" w:rsidP="00A774A5">
      <w:pPr>
        <w:pStyle w:val="Letterbody"/>
        <w:ind w:left="-426" w:right="201"/>
        <w:rPr>
          <w:rFonts w:cs="Arial"/>
          <w:sz w:val="22"/>
          <w:szCs w:val="22"/>
        </w:rPr>
      </w:pPr>
      <w:r w:rsidRPr="00642F56">
        <w:rPr>
          <w:rFonts w:cs="Arial"/>
          <w:sz w:val="22"/>
          <w:szCs w:val="22"/>
        </w:rPr>
        <w:t>Dear Sir/Madam</w:t>
      </w:r>
    </w:p>
    <w:p w14:paraId="7D8FBD4D" w14:textId="77777777" w:rsidR="00A774A5" w:rsidRPr="008D5C43" w:rsidRDefault="00A774A5" w:rsidP="008D5C43">
      <w:pPr>
        <w:pStyle w:val="Letterbody"/>
        <w:ind w:left="-426" w:right="201"/>
        <w:jc w:val="left"/>
        <w:rPr>
          <w:rFonts w:cs="Arial"/>
          <w:szCs w:val="24"/>
        </w:rPr>
      </w:pPr>
    </w:p>
    <w:p w14:paraId="0E5E1EDF" w14:textId="60E4FC85" w:rsidR="00A774A5" w:rsidRPr="008D5C43" w:rsidRDefault="0002400F" w:rsidP="008D5C43">
      <w:pPr>
        <w:pStyle w:val="Letterbody"/>
        <w:ind w:left="-426" w:right="201"/>
        <w:jc w:val="left"/>
        <w:rPr>
          <w:rFonts w:cs="Arial"/>
          <w:b/>
          <w:bCs/>
          <w:szCs w:val="24"/>
        </w:rPr>
      </w:pPr>
      <w:r w:rsidRPr="008D5C43">
        <w:rPr>
          <w:rFonts w:cs="Arial"/>
          <w:b/>
          <w:bCs/>
          <w:szCs w:val="24"/>
        </w:rPr>
        <w:t>TOWN AND COUNTY PLANNING ACT 1990 (as amended)</w:t>
      </w:r>
    </w:p>
    <w:p w14:paraId="79B23200" w14:textId="4C3846D1" w:rsidR="0002400F" w:rsidRPr="008D5C43" w:rsidRDefault="0002400F" w:rsidP="008D5C43">
      <w:pPr>
        <w:pStyle w:val="Letterbody"/>
        <w:ind w:left="-426" w:right="201"/>
        <w:jc w:val="left"/>
        <w:rPr>
          <w:rFonts w:cs="Arial"/>
          <w:b/>
          <w:bCs/>
          <w:szCs w:val="24"/>
        </w:rPr>
      </w:pPr>
      <w:r w:rsidRPr="008D5C43">
        <w:rPr>
          <w:rFonts w:cs="Arial"/>
          <w:b/>
          <w:bCs/>
          <w:szCs w:val="24"/>
        </w:rPr>
        <w:t>APPROVAL OF DETAILS RESERVED BY CONDITION</w:t>
      </w:r>
    </w:p>
    <w:p w14:paraId="4BD31A11" w14:textId="77777777" w:rsidR="00A774A5" w:rsidRPr="00642F56" w:rsidRDefault="00A774A5" w:rsidP="00A774A5">
      <w:pPr>
        <w:pStyle w:val="Letterbody"/>
        <w:ind w:left="-426" w:right="201"/>
        <w:rPr>
          <w:rFonts w:cs="Arial"/>
          <w:b/>
          <w:bCs/>
          <w:sz w:val="22"/>
          <w:szCs w:val="22"/>
        </w:rPr>
      </w:pPr>
    </w:p>
    <w:tbl>
      <w:tblPr>
        <w:tblStyle w:val="TableGrid"/>
        <w:tblW w:w="5111" w:type="pct"/>
        <w:tblInd w:w="-431" w:type="dxa"/>
        <w:tblLayout w:type="fixed"/>
        <w:tblLook w:val="04A0" w:firstRow="1" w:lastRow="0" w:firstColumn="1" w:lastColumn="0" w:noHBand="0" w:noVBand="1"/>
      </w:tblPr>
      <w:tblGrid>
        <w:gridCol w:w="3120"/>
        <w:gridCol w:w="7508"/>
      </w:tblGrid>
      <w:tr w:rsidR="00A774A5" w:rsidRPr="00642F56" w14:paraId="71AF3483" w14:textId="77777777" w:rsidTr="00937B36">
        <w:trPr>
          <w:trHeight w:val="277"/>
        </w:trPr>
        <w:tc>
          <w:tcPr>
            <w:tcW w:w="1468" w:type="pct"/>
          </w:tcPr>
          <w:p w14:paraId="7C9BDBD5" w14:textId="77777777" w:rsidR="00A774A5" w:rsidRPr="00642F56" w:rsidRDefault="00A774A5" w:rsidP="00937B36">
            <w:pPr>
              <w:spacing w:after="120"/>
              <w:ind w:right="201"/>
              <w:rPr>
                <w:rFonts w:cs="Arial"/>
                <w:b/>
                <w:bCs/>
              </w:rPr>
            </w:pPr>
            <w:r w:rsidRPr="00642F56">
              <w:rPr>
                <w:rFonts w:cs="Arial"/>
                <w:b/>
                <w:bCs/>
              </w:rPr>
              <w:t>Application No:</w:t>
            </w:r>
          </w:p>
        </w:tc>
        <w:tc>
          <w:tcPr>
            <w:tcW w:w="3532" w:type="pct"/>
          </w:tcPr>
          <w:p w14:paraId="024D7C89" w14:textId="62484C2E" w:rsidR="00DA7ECB" w:rsidRPr="00D42A5C" w:rsidRDefault="000B2480" w:rsidP="00937B36">
            <w:pPr>
              <w:ind w:right="201"/>
              <w:rPr>
                <w:rFonts w:cs="Arial"/>
                <w:color w:val="181818"/>
              </w:rPr>
            </w:pPr>
            <w:r>
              <w:rPr>
                <w:rFonts w:cs="Arial"/>
                <w:color w:val="181818"/>
              </w:rPr>
              <w:t>PL/2026/01726</w:t>
            </w:r>
          </w:p>
        </w:tc>
      </w:tr>
      <w:tr w:rsidR="00004E29" w:rsidRPr="00642F56" w14:paraId="761EDD4E" w14:textId="77777777" w:rsidTr="00937B36">
        <w:trPr>
          <w:trHeight w:val="288"/>
        </w:trPr>
        <w:tc>
          <w:tcPr>
            <w:tcW w:w="1468" w:type="pct"/>
          </w:tcPr>
          <w:p w14:paraId="697E6DE4" w14:textId="77777777" w:rsidR="00004E29" w:rsidRPr="00642F56" w:rsidRDefault="00004E29" w:rsidP="00004E29">
            <w:pPr>
              <w:spacing w:after="120"/>
              <w:ind w:right="201"/>
              <w:rPr>
                <w:rFonts w:cs="Arial"/>
                <w:b/>
                <w:bCs/>
              </w:rPr>
            </w:pPr>
            <w:r w:rsidRPr="00642F56">
              <w:rPr>
                <w:rFonts w:cs="Arial"/>
                <w:b/>
                <w:bCs/>
              </w:rPr>
              <w:t>Proposal:</w:t>
            </w:r>
          </w:p>
        </w:tc>
        <w:tc>
          <w:tcPr>
            <w:tcW w:w="3532" w:type="pct"/>
          </w:tcPr>
          <w:p w14:paraId="324AAEC1" w14:textId="386A8ECF" w:rsidR="00004E29" w:rsidRPr="00642F56" w:rsidRDefault="00004E29" w:rsidP="00004E29">
            <w:pPr>
              <w:ind w:right="201"/>
              <w:rPr>
                <w:rFonts w:cs="Arial"/>
                <w:color w:val="181818"/>
              </w:rPr>
            </w:pPr>
            <w:r w:rsidRPr="00642F56">
              <w:rPr>
                <w:rFonts w:cs="Arial"/>
                <w:color w:val="181818"/>
              </w:rPr>
              <w:t>Discharge of Condition 8 (Lighting) of PL/2021/04857 - Construction of 2no. dwellings with associated access (amendment to 19/07637/FUL)</w:t>
            </w:r>
          </w:p>
        </w:tc>
      </w:tr>
      <w:tr w:rsidR="00766E03" w:rsidRPr="00642F56" w14:paraId="2ED1844E" w14:textId="77777777" w:rsidTr="00937B36">
        <w:tc>
          <w:tcPr>
            <w:tcW w:w="1468" w:type="pct"/>
          </w:tcPr>
          <w:p w14:paraId="191CE636" w14:textId="77777777" w:rsidR="00766E03" w:rsidRPr="00642F56" w:rsidRDefault="00766E03" w:rsidP="00766E03">
            <w:pPr>
              <w:spacing w:after="120"/>
              <w:ind w:right="201"/>
              <w:rPr>
                <w:rFonts w:cs="Arial"/>
                <w:b/>
                <w:bCs/>
              </w:rPr>
            </w:pPr>
            <w:r w:rsidRPr="00642F56">
              <w:rPr>
                <w:rFonts w:cs="Arial"/>
                <w:b/>
                <w:bCs/>
              </w:rPr>
              <w:t>Site Address:</w:t>
            </w:r>
          </w:p>
        </w:tc>
        <w:tc>
          <w:tcPr>
            <w:tcW w:w="3532" w:type="pct"/>
          </w:tcPr>
          <w:p w14:paraId="04B85640" w14:textId="5BE5DFA8" w:rsidR="00766E03" w:rsidRPr="00642F56" w:rsidRDefault="00766E03" w:rsidP="00766E03">
            <w:pPr>
              <w:ind w:right="201"/>
              <w:rPr>
                <w:rFonts w:cs="Arial"/>
                <w:color w:val="181818"/>
              </w:rPr>
            </w:pPr>
            <w:r w:rsidRPr="00642F56">
              <w:rPr>
                <w:rFonts w:cs="Arial"/>
                <w:color w:val="181818"/>
              </w:rPr>
              <w:t>Land to the rear of Green Gables, 38 Lottage Road, Aldbourne, Marlborough, SN8 2ED</w:t>
            </w:r>
          </w:p>
        </w:tc>
      </w:tr>
      <w:tr w:rsidR="00004E29" w:rsidRPr="00642F56" w14:paraId="049621C8" w14:textId="77777777" w:rsidTr="00937B36">
        <w:tc>
          <w:tcPr>
            <w:tcW w:w="1468" w:type="pct"/>
          </w:tcPr>
          <w:p w14:paraId="36CD80E0" w14:textId="77777777" w:rsidR="00004E29" w:rsidRPr="00642F56" w:rsidRDefault="00004E29" w:rsidP="00004E29">
            <w:pPr>
              <w:ind w:right="201"/>
              <w:rPr>
                <w:rFonts w:cs="Arial"/>
                <w:b/>
                <w:bCs/>
              </w:rPr>
            </w:pPr>
            <w:r w:rsidRPr="00642F56">
              <w:rPr>
                <w:rFonts w:cs="Arial"/>
                <w:b/>
                <w:bCs/>
              </w:rPr>
              <w:t>On Behalf Of:</w:t>
            </w:r>
          </w:p>
        </w:tc>
        <w:tc>
          <w:tcPr>
            <w:tcW w:w="3532" w:type="pct"/>
          </w:tcPr>
          <w:p w14:paraId="3D9371EE" w14:textId="77777777" w:rsidR="009704CB" w:rsidRPr="00642F56" w:rsidRDefault="009704CB" w:rsidP="009704CB">
            <w:pPr>
              <w:ind w:right="201"/>
              <w:rPr>
                <w:rFonts w:cs="Arial"/>
                <w:color w:val="181818"/>
              </w:rPr>
            </w:pPr>
            <w:r w:rsidRPr="00642F56">
              <w:rPr>
                <w:rFonts w:cs="Arial"/>
                <w:color w:val="181818"/>
              </w:rPr>
              <w:t>Mr. D Liu</w:t>
            </w:r>
          </w:p>
          <w:p w14:paraId="19CDBB46" w14:textId="5C8681A3" w:rsidR="00004E29" w:rsidRPr="00642F56" w:rsidRDefault="009704CB" w:rsidP="009704CB">
            <w:pPr>
              <w:ind w:right="201"/>
              <w:rPr>
                <w:rFonts w:cs="Arial"/>
                <w:color w:val="181818"/>
              </w:rPr>
            </w:pPr>
            <w:r w:rsidRPr="00642F56">
              <w:rPr>
                <w:rFonts w:cs="Arial"/>
                <w:color w:val="181818"/>
              </w:rPr>
              <w:t xml:space="preserve">4 orchid street, London, </w:t>
            </w:r>
            <w:proofErr w:type="spellStart"/>
            <w:r w:rsidRPr="00642F56">
              <w:rPr>
                <w:rFonts w:cs="Arial"/>
                <w:color w:val="181818"/>
              </w:rPr>
              <w:t>london</w:t>
            </w:r>
            <w:proofErr w:type="spellEnd"/>
            <w:r w:rsidRPr="00642F56">
              <w:rPr>
                <w:rFonts w:cs="Arial"/>
                <w:color w:val="181818"/>
              </w:rPr>
              <w:t>, united kingdom, W120SY</w:t>
            </w:r>
          </w:p>
        </w:tc>
      </w:tr>
    </w:tbl>
    <w:p w14:paraId="0E9AB5B9" w14:textId="77777777" w:rsidR="00A774A5" w:rsidRPr="00642F56" w:rsidRDefault="00A774A5" w:rsidP="00A774A5">
      <w:pPr>
        <w:pStyle w:val="Letterbody"/>
        <w:ind w:left="-426" w:right="201"/>
        <w:rPr>
          <w:rFonts w:cs="Arial"/>
          <w:b/>
          <w:bCs/>
          <w:sz w:val="22"/>
          <w:szCs w:val="22"/>
        </w:rPr>
      </w:pPr>
    </w:p>
    <w:p w14:paraId="5E976D83" w14:textId="02CA888D" w:rsidR="00DA7ECB" w:rsidRDefault="00FB71FF" w:rsidP="00F32B5E">
      <w:pPr>
        <w:pStyle w:val="Letterbody"/>
        <w:ind w:left="-426" w:right="201"/>
        <w:rPr>
          <w:rFonts w:cs="Arial"/>
          <w:sz w:val="22"/>
          <w:szCs w:val="22"/>
        </w:rPr>
      </w:pPr>
      <w:r w:rsidRPr="00FB71FF">
        <w:rPr>
          <w:rFonts w:cs="Arial"/>
          <w:sz w:val="22"/>
          <w:szCs w:val="22"/>
        </w:rPr>
        <w:t>I refer to your application for the discharge of condition(s) attached to the above planning permission</w:t>
      </w:r>
      <w:r w:rsidR="00D42A5C">
        <w:rPr>
          <w:rFonts w:cs="Arial"/>
          <w:sz w:val="22"/>
          <w:szCs w:val="22"/>
        </w:rPr>
        <w:t xml:space="preserve"> dated </w:t>
      </w:r>
      <w:r w:rsidR="00F32B5E" w:rsidRPr="00642F56">
        <w:rPr>
          <w:rFonts w:cs="Arial"/>
          <w:sz w:val="22"/>
          <w:szCs w:val="22"/>
        </w:rPr>
        <w:t>13 March 2026</w:t>
      </w:r>
      <w:r w:rsidR="00F32B5E">
        <w:rPr>
          <w:rFonts w:cs="Arial"/>
          <w:sz w:val="22"/>
          <w:szCs w:val="22"/>
        </w:rPr>
        <w:t xml:space="preserve">. </w:t>
      </w:r>
      <w:r w:rsidRPr="00FB71FF">
        <w:rPr>
          <w:rFonts w:cs="Arial"/>
          <w:sz w:val="22"/>
          <w:szCs w:val="22"/>
        </w:rPr>
        <w:t>After careful consideration, the following decision has been made:</w:t>
      </w:r>
    </w:p>
    <w:p w14:paraId="44336F34" w14:textId="77777777" w:rsidR="00FB71FF" w:rsidRDefault="00FB71FF" w:rsidP="00A774A5">
      <w:pPr>
        <w:pStyle w:val="Letterbody"/>
        <w:ind w:left="-426" w:right="201"/>
        <w:rPr>
          <w:rFonts w:cs="Arial"/>
          <w:sz w:val="22"/>
          <w:szCs w:val="22"/>
        </w:rPr>
      </w:pPr>
    </w:p>
    <w:p w14:paraId="481EB254" w14:textId="69F96034" w:rsidR="00DA7ECB" w:rsidRDefault="00DA7ECB" w:rsidP="00DA7ECB">
      <w:pPr>
        <w:pStyle w:val="Letterbody"/>
        <w:ind w:left="-426" w:right="201"/>
        <w:rPr>
          <w:rFonts w:cs="Arial"/>
          <w:b/>
          <w:bCs/>
          <w:sz w:val="22"/>
          <w:szCs w:val="22"/>
        </w:rPr>
      </w:pPr>
      <w:r w:rsidRPr="00FB71FF">
        <w:rPr>
          <w:rFonts w:cs="Arial"/>
          <w:b/>
          <w:bCs/>
          <w:sz w:val="22"/>
          <w:szCs w:val="22"/>
        </w:rPr>
        <w:t xml:space="preserve">Condition(s) </w:t>
      </w:r>
      <w:r w:rsidR="00D802C9">
        <w:rPr>
          <w:rFonts w:cs="Arial"/>
          <w:b/>
          <w:bCs/>
          <w:sz w:val="22"/>
          <w:szCs w:val="22"/>
        </w:rPr>
        <w:t>submitted for consideration</w:t>
      </w:r>
      <w:r w:rsidRPr="00FB71FF">
        <w:rPr>
          <w:rFonts w:cs="Arial"/>
          <w:b/>
          <w:bCs/>
          <w:sz w:val="22"/>
          <w:szCs w:val="22"/>
        </w:rPr>
        <w:t>:</w:t>
      </w:r>
    </w:p>
    <w:p w14:paraId="5A34DB07" w14:textId="77777777" w:rsidR="007D6DBD" w:rsidRPr="00FB71FF" w:rsidRDefault="007D6DBD" w:rsidP="00DA7ECB">
      <w:pPr>
        <w:pStyle w:val="Letterbody"/>
        <w:ind w:left="-426" w:right="201"/>
        <w:rPr>
          <w:rFonts w:cs="Arial"/>
          <w:b/>
          <w:bCs/>
          <w:sz w:val="22"/>
          <w:szCs w:val="22"/>
        </w:rPr>
      </w:pP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27"/>
      </w:tblGrid>
      <w:tr w:rsidR="00FD58D3" w14:paraId="74947121" w14:textId="77777777" w:rsidTr="003569E3">
        <w:tc>
          <w:tcPr>
            <w:tcW w:w="10627" w:type="dxa"/>
          </w:tcPr>
          <w:p w14:paraId="03E8BAB5" w14:textId="77777777" w:rsidR="00B44D77" w:rsidRPr="00F81571" w:rsidRDefault="00B44D77" w:rsidP="0009702B">
            <w:pPr>
              <w:rPr>
                <w:b/>
              </w:rPr>
            </w:pPr>
            <w:r w:rsidRPr="00F81571">
              <w:rPr>
                <w:b/>
              </w:rPr>
              <w:t>Condition 8:</w:t>
            </w:r>
          </w:p>
          <w:p w14:paraId="67E616E9" w14:textId="77777777" w:rsidR="00151246" w:rsidRDefault="00151246">
            <w:pPr>
              <w:pStyle w:val="NormalWeb"/>
              <w:divId w:val="1642076403"/>
              <w:rPr>
                <w:rFonts w:ascii="Arial" w:hAnsi="Arial" w:cs="Arial"/>
                <w:color w:val="000000"/>
                <w:sz w:val="22"/>
                <w:szCs w:val="22"/>
              </w:rPr>
            </w:pPr>
            <w:r>
              <w:rPr>
                <w:rFonts w:ascii="Arial" w:hAnsi="Arial" w:cs="Arial"/>
                <w:color w:val="000000"/>
                <w:sz w:val="22"/>
                <w:szCs w:val="22"/>
              </w:rPr>
              <w:t>No external lighting shall be installed on-site until plans showing the type of light appliance, the height and position of fitting, illumination levels and light spillage in accordance with the appropriate Environmental Zone standards set out by the Institution of Lighting Professionals in their publication “The Reduction of Obtrusive Light” Guidance Note 01/21 (reference GN01/21), have been submitted to and approved in writing by the Local Planning Authority. The approved lighting shall be installed and s</w:t>
            </w:r>
            <w:r>
              <w:rPr>
                <w:rFonts w:ascii="Arial" w:hAnsi="Arial" w:cs="Arial"/>
                <w:color w:val="000000"/>
                <w:sz w:val="22"/>
                <w:szCs w:val="22"/>
              </w:rPr>
              <w:t>hall be maintained in accordance with the approved details and no additional external lighting shall be installed.</w:t>
            </w:r>
          </w:p>
          <w:p w14:paraId="727BF26B" w14:textId="77777777" w:rsidR="00151246" w:rsidRDefault="00151246">
            <w:pPr>
              <w:pStyle w:val="NormalWeb"/>
              <w:divId w:val="1642076403"/>
              <w:rPr>
                <w:rFonts w:ascii="Arial" w:hAnsi="Arial" w:cs="Arial"/>
                <w:color w:val="000000"/>
                <w:sz w:val="22"/>
                <w:szCs w:val="22"/>
              </w:rPr>
            </w:pPr>
            <w:r>
              <w:rPr>
                <w:rFonts w:ascii="Arial" w:hAnsi="Arial" w:cs="Arial"/>
                <w:color w:val="000000"/>
                <w:sz w:val="22"/>
                <w:szCs w:val="22"/>
              </w:rPr>
              <w:t>REASON: In the interests of the amenities of the area and to minimise unnecessary light spillage above and outside the development site.</w:t>
            </w:r>
          </w:p>
          <w:p w14:paraId="124F5858" w14:textId="77777777" w:rsidR="00B44D77" w:rsidRPr="0009702B" w:rsidRDefault="00B44D77" w:rsidP="0009702B"/>
          <w:p w14:paraId="08FCF05A" w14:textId="17BA9E7F" w:rsidR="00B44D77" w:rsidRPr="0009702B" w:rsidRDefault="00B44D77" w:rsidP="0009702B">
            <w:pPr>
              <w:rPr>
                <w:rFonts w:eastAsia="Times New Roman"/>
                <w:color w:val="000000" w:themeColor="text1"/>
                <w:lang w:eastAsia="en-GB"/>
              </w:rPr>
            </w:pPr>
            <w:r w:rsidRPr="00F81571">
              <w:rPr>
                <w:rFonts w:eastAsia="Times New Roman"/>
                <w:b/>
                <w:bCs/>
                <w:color w:val="000000" w:themeColor="text1"/>
                <w:lang w:eastAsia="en-GB"/>
              </w:rPr>
              <w:t>Details Submitted for Approval:</w:t>
            </w:r>
            <w:r w:rsidR="00A175C5">
              <w:rPr>
                <w:rFonts w:eastAsia="Times New Roman"/>
                <w:b/>
                <w:bCs/>
                <w:color w:val="000000" w:themeColor="text1"/>
                <w:lang w:eastAsia="en-GB"/>
              </w:rPr>
              <w:t xml:space="preserve"> </w:t>
            </w:r>
            <w:r w:rsidR="00A175C5" w:rsidRPr="00384377">
              <w:rPr>
                <w:rFonts w:eastAsia="Times New Roman" w:cs="Arial"/>
                <w:color w:val="000000" w:themeColor="text1"/>
                <w:lang w:eastAsia="en-GB"/>
              </w:rPr>
              <w:t>Plans 409WIL</w:t>
            </w:r>
            <w:r w:rsidR="00A175C5" w:rsidRPr="00384377">
              <w:rPr>
                <w:rFonts w:eastAsia="Times New Roman" w:cs="Arial"/>
                <w:color w:val="000000" w:themeColor="text1"/>
                <w:lang w:eastAsia="en-GB"/>
              </w:rPr>
              <w:noBreakHyphen/>
              <w:t>101F and 409WIL</w:t>
            </w:r>
            <w:r w:rsidR="00A175C5" w:rsidRPr="00384377">
              <w:rPr>
                <w:rFonts w:eastAsia="Times New Roman" w:cs="Arial"/>
                <w:color w:val="000000" w:themeColor="text1"/>
                <w:lang w:eastAsia="en-GB"/>
              </w:rPr>
              <w:noBreakHyphen/>
              <w:t>102E</w:t>
            </w:r>
            <w:r w:rsidR="00A175C5" w:rsidRPr="00A666A7">
              <w:rPr>
                <w:rFonts w:eastAsia="Times New Roman" w:cs="Arial"/>
                <w:color w:val="000000" w:themeColor="text1"/>
                <w:lang w:eastAsia="en-GB"/>
              </w:rPr>
              <w:t>, elevations and floor plans</w:t>
            </w:r>
            <w:r w:rsidR="00A175C5">
              <w:rPr>
                <w:rFonts w:eastAsia="Times New Roman" w:cs="Arial"/>
                <w:color w:val="000000" w:themeColor="text1"/>
                <w:lang w:eastAsia="en-GB"/>
              </w:rPr>
              <w:t>;</w:t>
            </w:r>
            <w:r w:rsidR="00A175C5" w:rsidRPr="00384377">
              <w:rPr>
                <w:rFonts w:eastAsia="Times New Roman" w:cs="Arial"/>
                <w:color w:val="000000" w:themeColor="text1"/>
                <w:lang w:eastAsia="en-GB"/>
              </w:rPr>
              <w:t xml:space="preserve"> </w:t>
            </w:r>
            <w:r w:rsidR="00A175C5" w:rsidRPr="00A666A7">
              <w:rPr>
                <w:rFonts w:eastAsia="Times New Roman" w:cs="Arial"/>
                <w:color w:val="000000" w:themeColor="text1"/>
                <w:lang w:eastAsia="en-GB"/>
              </w:rPr>
              <w:t xml:space="preserve">and </w:t>
            </w:r>
            <w:r w:rsidR="00A175C5" w:rsidRPr="00384377">
              <w:rPr>
                <w:rFonts w:eastAsia="Times New Roman" w:cs="Arial"/>
                <w:color w:val="000000" w:themeColor="text1"/>
                <w:lang w:eastAsia="en-GB"/>
              </w:rPr>
              <w:t>product sheets for the “Tatton” Garden Wall Light and “</w:t>
            </w:r>
            <w:proofErr w:type="spellStart"/>
            <w:r w:rsidR="00A175C5" w:rsidRPr="00384377">
              <w:rPr>
                <w:rFonts w:eastAsia="Times New Roman" w:cs="Arial"/>
                <w:color w:val="000000" w:themeColor="text1"/>
                <w:lang w:eastAsia="en-GB"/>
              </w:rPr>
              <w:t>Litecraft</w:t>
            </w:r>
            <w:proofErr w:type="spellEnd"/>
            <w:r w:rsidR="00A175C5" w:rsidRPr="00384377">
              <w:rPr>
                <w:rFonts w:eastAsia="Times New Roman" w:cs="Arial"/>
                <w:color w:val="000000" w:themeColor="text1"/>
                <w:lang w:eastAsia="en-GB"/>
              </w:rPr>
              <w:t xml:space="preserve"> Alford” Wall Light</w:t>
            </w:r>
            <w:r w:rsidR="00A175C5" w:rsidRPr="00A666A7">
              <w:rPr>
                <w:rFonts w:eastAsia="Times New Roman" w:cs="Arial"/>
                <w:color w:val="000000" w:themeColor="text1"/>
                <w:lang w:eastAsia="en-GB"/>
              </w:rPr>
              <w:t>.</w:t>
            </w:r>
          </w:p>
          <w:p w14:paraId="32780C5B" w14:textId="77777777" w:rsidR="003569E3" w:rsidRDefault="003569E3" w:rsidP="0009702B">
            <w:pPr>
              <w:rPr>
                <w:rFonts w:eastAsia="Times New Roman"/>
                <w:b/>
                <w:bCs/>
                <w:color w:val="000000" w:themeColor="text1"/>
                <w:lang w:eastAsia="en-GB"/>
              </w:rPr>
            </w:pPr>
          </w:p>
          <w:p w14:paraId="14266345" w14:textId="1EEB4894" w:rsidR="00FD58D3" w:rsidRPr="0009702B" w:rsidRDefault="00B44D77" w:rsidP="0009702B">
            <w:pPr>
              <w:rPr>
                <w:rFonts w:eastAsia="Times New Roman"/>
                <w:color w:val="ED0000"/>
                <w:lang w:eastAsia="en-GB"/>
              </w:rPr>
            </w:pPr>
            <w:r w:rsidRPr="00F81571">
              <w:rPr>
                <w:rFonts w:eastAsia="Times New Roman"/>
                <w:b/>
                <w:bCs/>
                <w:color w:val="000000" w:themeColor="text1"/>
                <w:lang w:eastAsia="en-GB"/>
              </w:rPr>
              <w:t>Decision:</w:t>
            </w:r>
            <w:r w:rsidRPr="00F81571">
              <w:rPr>
                <w:rFonts w:eastAsia="Times New Roman"/>
                <w:color w:val="000000" w:themeColor="text1"/>
                <w:lang w:eastAsia="en-GB"/>
              </w:rPr>
              <w:t xml:space="preserve"> The details submitted in relation to this condition </w:t>
            </w:r>
            <w:r w:rsidRPr="00A175C5">
              <w:rPr>
                <w:rFonts w:eastAsia="Times New Roman"/>
                <w:color w:val="000000" w:themeColor="text1"/>
                <w:lang w:eastAsia="en-GB"/>
              </w:rPr>
              <w:t>are refused</w:t>
            </w:r>
            <w:r w:rsidR="00A175C5" w:rsidRPr="00A175C5">
              <w:rPr>
                <w:rFonts w:eastAsia="Times New Roman"/>
                <w:color w:val="000000" w:themeColor="text1"/>
                <w:lang w:eastAsia="en-GB"/>
              </w:rPr>
              <w:t>.</w:t>
            </w:r>
          </w:p>
          <w:p w14:paraId="16F7C55E" w14:textId="77777777" w:rsidR="003569E3" w:rsidRDefault="003569E3" w:rsidP="0009702B">
            <w:pPr>
              <w:rPr>
                <w:rFonts w:eastAsia="Times New Roman"/>
                <w:b/>
                <w:bCs/>
                <w:color w:val="000000" w:themeColor="text1"/>
                <w:lang w:eastAsia="en-GB"/>
              </w:rPr>
            </w:pPr>
          </w:p>
          <w:p w14:paraId="08F5CC5C" w14:textId="77777777" w:rsidR="00A175C5" w:rsidRDefault="00B44D77" w:rsidP="00A175C5">
            <w:pPr>
              <w:rPr>
                <w:rFonts w:eastAsia="Times New Roman"/>
                <w:b/>
                <w:bCs/>
                <w:color w:val="000000" w:themeColor="text1"/>
                <w:lang w:eastAsia="en-GB"/>
              </w:rPr>
            </w:pPr>
            <w:r w:rsidRPr="00F81571">
              <w:rPr>
                <w:rFonts w:eastAsia="Times New Roman"/>
                <w:b/>
                <w:bCs/>
                <w:color w:val="000000" w:themeColor="text1"/>
                <w:lang w:eastAsia="en-GB"/>
              </w:rPr>
              <w:t>Reason for Decision:</w:t>
            </w:r>
          </w:p>
          <w:p w14:paraId="163A07F4" w14:textId="77777777" w:rsidR="00A175C5" w:rsidRDefault="00A175C5" w:rsidP="00A175C5">
            <w:pPr>
              <w:rPr>
                <w:rFonts w:eastAsia="Times New Roman" w:cs="Arial"/>
                <w:lang w:eastAsia="en-GB"/>
              </w:rPr>
            </w:pPr>
          </w:p>
          <w:p w14:paraId="68BB4D61" w14:textId="58AD9500" w:rsidR="00534628" w:rsidRPr="00A175C5" w:rsidRDefault="00A175C5" w:rsidP="00A175C5">
            <w:pPr>
              <w:spacing w:line="276" w:lineRule="auto"/>
              <w:jc w:val="both"/>
              <w:rPr>
                <w:rFonts w:eastAsia="Times New Roman"/>
                <w:b/>
                <w:bCs/>
                <w:color w:val="000000" w:themeColor="text1"/>
                <w:lang w:eastAsia="en-GB"/>
              </w:rPr>
            </w:pPr>
            <w:r w:rsidRPr="00A666A7">
              <w:rPr>
                <w:rFonts w:eastAsia="Times New Roman" w:cs="Arial"/>
                <w:lang w:eastAsia="en-GB"/>
              </w:rPr>
              <w:lastRenderedPageBreak/>
              <w:t>The submitted details remain insufficient to demonstrate compliance with Condition 8. The submission lacks essential technical information required under ILP Guidance Note 01/21, including clear identification of which luminaires correspond to the ‘Type 1’ and ‘Type 2’ fittings, photometric data, illumination calculations, light</w:t>
            </w:r>
            <w:r w:rsidRPr="00A666A7">
              <w:rPr>
                <w:rFonts w:eastAsia="Times New Roman" w:cs="Arial"/>
                <w:lang w:eastAsia="en-GB"/>
              </w:rPr>
              <w:noBreakHyphen/>
              <w:t>spill modelling, an assessment of obtrusive light, a Lighting Strategy Statement, and a dedicated lighting layout or luminaire schedule. Given the site’s highly sensitive location within the North Wessex Downs National Landscape, on an elevated hillside above neighbouring properties and at the edge of the village where protected species are likely to be more prominent, the absence of this information fails to demonstrate that the proposed lighting would avoid harm to the area’s dark skies, landscape character or ecological interests. As such, the details fail to meet the requirements of Core Policy 51 (Landscape) and Core Policy 57 (Ensuring High Quality Design and Place Shaping) of the Wiltshire Core Strategy, and the Local Planning Authority cannot confirm that the lighting would avoid unacceptable light spill, glare or nuisance. The condition has therefore not been satisfied and cannot be discharged.</w:t>
            </w:r>
          </w:p>
        </w:tc>
      </w:tr>
    </w:tbl>
    <w:p w14:paraId="7BB8D7F3" w14:textId="77777777" w:rsidR="005667B8" w:rsidRDefault="005667B8" w:rsidP="00F81571">
      <w:pPr>
        <w:pStyle w:val="Letterbody"/>
        <w:ind w:right="201"/>
        <w:rPr>
          <w:rFonts w:cs="Arial"/>
          <w:color w:val="000000"/>
          <w:szCs w:val="24"/>
        </w:rPr>
      </w:pPr>
    </w:p>
    <w:p w14:paraId="37E0F102" w14:textId="6585BF10" w:rsidR="00CA4032" w:rsidRDefault="00CA4032" w:rsidP="00CA4032">
      <w:pPr>
        <w:pStyle w:val="Letterbody"/>
        <w:spacing w:line="276" w:lineRule="auto"/>
        <w:ind w:left="-425" w:right="198"/>
        <w:rPr>
          <w:rFonts w:cs="Arial"/>
          <w:color w:val="000000"/>
          <w:sz w:val="22"/>
          <w:szCs w:val="18"/>
        </w:rPr>
      </w:pPr>
      <w:r w:rsidRPr="00CA4032">
        <w:rPr>
          <w:rFonts w:cs="Arial"/>
          <w:color w:val="000000"/>
          <w:sz w:val="22"/>
          <w:szCs w:val="18"/>
        </w:rPr>
        <w:t xml:space="preserve">Please note that in accordance with national planning guidance, discharge of condition applications </w:t>
      </w:r>
      <w:proofErr w:type="gramStart"/>
      <w:r w:rsidRPr="00CA4032">
        <w:rPr>
          <w:rFonts w:cs="Arial"/>
          <w:color w:val="000000"/>
          <w:sz w:val="22"/>
          <w:szCs w:val="18"/>
        </w:rPr>
        <w:t>are</w:t>
      </w:r>
      <w:proofErr w:type="gramEnd"/>
      <w:r w:rsidRPr="00CA4032">
        <w:rPr>
          <w:rFonts w:cs="Arial"/>
          <w:color w:val="000000"/>
          <w:sz w:val="22"/>
          <w:szCs w:val="18"/>
        </w:rPr>
        <w:t xml:space="preserve"> procedural in nature and do not require public consultation. While third-party representations may occasionally be received, they are not formally invited and do not form part of the statutory decision-making process. The assessment of this application has been based solely on whether the submitted details satisfy the requirements of the relevant planning condition(s). </w:t>
      </w:r>
    </w:p>
    <w:p w14:paraId="2A151B10" w14:textId="77777777" w:rsidR="00CA4032" w:rsidRPr="00CA4032" w:rsidRDefault="00CA4032" w:rsidP="00CA4032">
      <w:pPr>
        <w:pStyle w:val="Letterbody"/>
        <w:spacing w:line="276" w:lineRule="auto"/>
        <w:ind w:left="-425" w:right="198"/>
        <w:rPr>
          <w:rFonts w:cs="Arial"/>
          <w:color w:val="000000"/>
          <w:sz w:val="22"/>
          <w:szCs w:val="18"/>
        </w:rPr>
      </w:pPr>
    </w:p>
    <w:p w14:paraId="0DA15D1A" w14:textId="77777777" w:rsidR="005667B8" w:rsidRPr="00642F56" w:rsidRDefault="005667B8" w:rsidP="00FA6719">
      <w:pPr>
        <w:pStyle w:val="Letterbody"/>
        <w:ind w:right="201"/>
        <w:rPr>
          <w:rFonts w:cs="Arial"/>
          <w:sz w:val="22"/>
          <w:szCs w:val="22"/>
        </w:rPr>
      </w:pPr>
    </w:p>
    <w:p w14:paraId="34B4F034" w14:textId="77777777" w:rsidR="00A774A5" w:rsidRPr="00642F56" w:rsidRDefault="00A774A5" w:rsidP="00A774A5">
      <w:pPr>
        <w:pStyle w:val="Letterbody"/>
        <w:ind w:left="-426" w:right="201"/>
        <w:rPr>
          <w:rFonts w:cs="Arial"/>
          <w:sz w:val="22"/>
          <w:szCs w:val="22"/>
        </w:rPr>
      </w:pPr>
    </w:p>
    <w:p w14:paraId="4C898938" w14:textId="77777777" w:rsidR="00B51A13" w:rsidRDefault="00A774A5" w:rsidP="00B51A13">
      <w:pPr>
        <w:spacing w:after="0"/>
        <w:ind w:left="-426" w:right="201"/>
        <w:rPr>
          <w:rFonts w:cs="Arial"/>
          <w:lang w:val="en-US"/>
        </w:rPr>
      </w:pPr>
      <w:r w:rsidRPr="00642F56">
        <w:rPr>
          <w:rFonts w:cs="Arial"/>
          <w:lang w:val="en-US"/>
        </w:rPr>
        <w:t xml:space="preserve">Yours faithfully </w:t>
      </w:r>
    </w:p>
    <w:p w14:paraId="0F5584E8" w14:textId="6A1F53F8" w:rsidR="00396642" w:rsidRDefault="00A774A5" w:rsidP="00D97A72">
      <w:pPr>
        <w:spacing w:after="0"/>
        <w:ind w:left="-426" w:right="201"/>
        <w:rPr>
          <w:rFonts w:ascii="Lucida Handwriting" w:hAnsi="Lucida Handwriting" w:cs="Arial"/>
        </w:rPr>
      </w:pPr>
      <w:r>
        <w:rPr>
          <w:rFonts w:ascii="Lucida Handwriting" w:hAnsi="Lucida Handwriting" w:cs="Arial"/>
        </w:rPr>
        <w:t>Head of Development Management</w:t>
      </w:r>
    </w:p>
    <w:p w14:paraId="1390DCF3" w14:textId="77777777" w:rsidR="00F81571" w:rsidRDefault="00F81571" w:rsidP="00D97A72">
      <w:pPr>
        <w:spacing w:after="0"/>
        <w:ind w:left="-426" w:right="201"/>
        <w:rPr>
          <w:rFonts w:ascii="Lucida Handwriting" w:hAnsi="Lucida Handwriting" w:cs="Arial"/>
        </w:rPr>
        <w:sectPr w:rsidR="00F81571" w:rsidSect="00A774A5">
          <w:pgSz w:w="11909" w:h="16834" w:code="9"/>
          <w:pgMar w:top="1440" w:right="425" w:bottom="1440" w:left="1077" w:header="709" w:footer="709" w:gutter="0"/>
          <w:paperSrc w:first="1" w:other="1"/>
          <w:cols w:space="720"/>
          <w:titlePg/>
          <w:docGrid w:linePitch="299"/>
        </w:sectPr>
      </w:pPr>
    </w:p>
    <w:p w14:paraId="02447A28" w14:textId="77777777" w:rsidR="00F81571" w:rsidRPr="00F555BF" w:rsidRDefault="00F81571" w:rsidP="00F81571">
      <w:pPr>
        <w:spacing w:after="0" w:line="276" w:lineRule="auto"/>
        <w:rPr>
          <w:rFonts w:cs="Arial"/>
          <w:b/>
          <w:bCs/>
        </w:rPr>
      </w:pPr>
      <w:r w:rsidRPr="00F555BF">
        <w:rPr>
          <w:rFonts w:cs="Arial"/>
          <w:b/>
          <w:bCs/>
        </w:rPr>
        <w:lastRenderedPageBreak/>
        <w:t>NOTES</w:t>
      </w:r>
      <w:r>
        <w:rPr>
          <w:rFonts w:cs="Arial"/>
          <w:b/>
          <w:bCs/>
        </w:rPr>
        <w:t>:</w:t>
      </w:r>
    </w:p>
    <w:p w14:paraId="180EF3E6" w14:textId="77777777" w:rsidR="00F81571" w:rsidRPr="00F555BF" w:rsidRDefault="00F81571" w:rsidP="00F81571">
      <w:pPr>
        <w:spacing w:after="0" w:line="276" w:lineRule="auto"/>
        <w:rPr>
          <w:rFonts w:cs="Arial"/>
          <w:b/>
          <w:bCs/>
        </w:rPr>
      </w:pPr>
    </w:p>
    <w:p w14:paraId="10AF8E36" w14:textId="77777777" w:rsidR="00F81571" w:rsidRPr="00F555BF" w:rsidRDefault="00F81571" w:rsidP="00F81571">
      <w:pPr>
        <w:numPr>
          <w:ilvl w:val="0"/>
          <w:numId w:val="1"/>
        </w:numPr>
        <w:spacing w:after="0" w:line="276" w:lineRule="auto"/>
        <w:ind w:right="201"/>
        <w:jc w:val="both"/>
        <w:rPr>
          <w:rFonts w:cs="Arial"/>
        </w:rPr>
      </w:pPr>
      <w:r w:rsidRPr="00946610">
        <w:rPr>
          <w:rFonts w:cs="Arial"/>
          <w:b/>
          <w:bCs/>
        </w:rPr>
        <w:t>Approved Conditions:</w:t>
      </w:r>
    </w:p>
    <w:p w14:paraId="39EF54F5" w14:textId="77777777" w:rsidR="00F81571" w:rsidRPr="00F555BF" w:rsidRDefault="00F81571" w:rsidP="00F81571">
      <w:pPr>
        <w:spacing w:after="0" w:line="276" w:lineRule="auto"/>
        <w:ind w:left="720" w:right="201"/>
        <w:jc w:val="both"/>
        <w:rPr>
          <w:rFonts w:cs="Arial"/>
        </w:rPr>
      </w:pPr>
      <w:r w:rsidRPr="00946610">
        <w:rPr>
          <w:rFonts w:cs="Arial"/>
        </w:rPr>
        <w:t>If the condition(s) have been discharged, you may proceed with the development in accordance with the approved details. Please ensure that the approved documents or plans are implemented on-site and adhered to as part of the development. It is important to comply with all conditions of the planning permission to ensure the development remains lawful.</w:t>
      </w:r>
    </w:p>
    <w:p w14:paraId="2D9AFC58" w14:textId="77777777" w:rsidR="00F81571" w:rsidRPr="00946610" w:rsidRDefault="00F81571" w:rsidP="00F81571">
      <w:pPr>
        <w:spacing w:after="0" w:line="276" w:lineRule="auto"/>
        <w:ind w:left="720" w:right="201"/>
        <w:jc w:val="both"/>
        <w:rPr>
          <w:rFonts w:cs="Arial"/>
        </w:rPr>
      </w:pPr>
    </w:p>
    <w:p w14:paraId="2DCF7E6E" w14:textId="77777777" w:rsidR="00F81571" w:rsidRPr="00F555BF" w:rsidRDefault="00F81571" w:rsidP="00F81571">
      <w:pPr>
        <w:numPr>
          <w:ilvl w:val="0"/>
          <w:numId w:val="1"/>
        </w:numPr>
        <w:spacing w:after="0" w:line="276" w:lineRule="auto"/>
        <w:ind w:right="201"/>
        <w:jc w:val="both"/>
        <w:rPr>
          <w:rFonts w:cs="Arial"/>
        </w:rPr>
      </w:pPr>
      <w:r w:rsidRPr="00946610">
        <w:rPr>
          <w:rFonts w:cs="Arial"/>
          <w:b/>
          <w:bCs/>
        </w:rPr>
        <w:t>Refused Conditions:</w:t>
      </w:r>
    </w:p>
    <w:p w14:paraId="0C322039" w14:textId="77777777" w:rsidR="00F81571" w:rsidRPr="00F555BF" w:rsidRDefault="00F81571" w:rsidP="00F81571">
      <w:pPr>
        <w:spacing w:after="0" w:line="276" w:lineRule="auto"/>
        <w:ind w:left="720" w:right="201"/>
        <w:jc w:val="both"/>
        <w:rPr>
          <w:rFonts w:cs="Arial"/>
        </w:rPr>
      </w:pPr>
      <w:r w:rsidRPr="00946610">
        <w:rPr>
          <w:rFonts w:cs="Arial"/>
        </w:rPr>
        <w:t>If the discharge of the condition(s) has been refused, you may submit revised details or further information to address the issues raised</w:t>
      </w:r>
      <w:r w:rsidRPr="00F555BF">
        <w:rPr>
          <w:rFonts w:cs="Arial"/>
        </w:rPr>
        <w:t xml:space="preserve"> as part of a further </w:t>
      </w:r>
      <w:r w:rsidRPr="00946610">
        <w:rPr>
          <w:rFonts w:cs="Arial"/>
        </w:rPr>
        <w:t xml:space="preserve">discharge of the </w:t>
      </w:r>
      <w:r w:rsidRPr="00F555BF">
        <w:rPr>
          <w:rFonts w:cs="Arial"/>
        </w:rPr>
        <w:t>condition’s application</w:t>
      </w:r>
      <w:r w:rsidRPr="00946610">
        <w:rPr>
          <w:rFonts w:cs="Arial"/>
        </w:rPr>
        <w:t>. Please ensure that any resubmission adequately addresses the reasons for refusal.</w:t>
      </w:r>
      <w:r w:rsidRPr="00F555BF">
        <w:rPr>
          <w:rFonts w:cs="Arial"/>
        </w:rPr>
        <w:t xml:space="preserve"> Alternatively, you can appeal the Council’s decision (see below for details).</w:t>
      </w:r>
      <w:r w:rsidRPr="00946610">
        <w:rPr>
          <w:rFonts w:cs="Arial"/>
        </w:rPr>
        <w:t xml:space="preserve"> </w:t>
      </w:r>
    </w:p>
    <w:p w14:paraId="7A0AF183" w14:textId="77777777" w:rsidR="00F81571" w:rsidRPr="00946610" w:rsidRDefault="00F81571" w:rsidP="00F81571">
      <w:pPr>
        <w:spacing w:after="0" w:line="276" w:lineRule="auto"/>
        <w:ind w:right="201"/>
        <w:jc w:val="both"/>
        <w:rPr>
          <w:rFonts w:cs="Arial"/>
        </w:rPr>
      </w:pPr>
    </w:p>
    <w:p w14:paraId="10E02162" w14:textId="77777777" w:rsidR="00F81571" w:rsidRPr="00F555BF" w:rsidRDefault="00F81571" w:rsidP="00F81571">
      <w:pPr>
        <w:numPr>
          <w:ilvl w:val="0"/>
          <w:numId w:val="1"/>
        </w:numPr>
        <w:spacing w:after="0" w:line="276" w:lineRule="auto"/>
        <w:ind w:right="201"/>
        <w:jc w:val="both"/>
        <w:rPr>
          <w:rFonts w:cs="Arial"/>
        </w:rPr>
      </w:pPr>
      <w:r w:rsidRPr="00946610">
        <w:rPr>
          <w:rFonts w:cs="Arial"/>
          <w:b/>
          <w:bCs/>
        </w:rPr>
        <w:t>Partially Discharged Conditions:</w:t>
      </w:r>
    </w:p>
    <w:p w14:paraId="016D6A92" w14:textId="17CFB0B1" w:rsidR="00F81571" w:rsidRPr="00946610" w:rsidRDefault="00F81571" w:rsidP="00F81571">
      <w:pPr>
        <w:spacing w:after="0" w:line="276" w:lineRule="auto"/>
        <w:ind w:left="720" w:right="201"/>
        <w:jc w:val="both"/>
        <w:rPr>
          <w:rFonts w:cs="Arial"/>
        </w:rPr>
      </w:pPr>
      <w:r w:rsidRPr="00946610">
        <w:rPr>
          <w:rFonts w:cs="Arial"/>
        </w:rPr>
        <w:t xml:space="preserve">If the condition(s) have been partially discharged, the remaining details that are required must be submitted for further consideration. You should provide the necessary documents </w:t>
      </w:r>
      <w:r>
        <w:rPr>
          <w:rFonts w:cs="Arial"/>
        </w:rPr>
        <w:t>in accordance with any timeframe or trigger specified in the condition</w:t>
      </w:r>
      <w:r w:rsidRPr="00946610">
        <w:rPr>
          <w:rFonts w:cs="Arial"/>
        </w:rPr>
        <w:t xml:space="preserve"> to allow for the full discharge of the condition(s).</w:t>
      </w:r>
    </w:p>
    <w:p w14:paraId="5D9E1ED5" w14:textId="77777777" w:rsidR="00F81571" w:rsidRPr="00F555BF" w:rsidRDefault="00F81571" w:rsidP="00F81571">
      <w:pPr>
        <w:spacing w:after="0"/>
        <w:ind w:left="-426" w:right="201"/>
        <w:rPr>
          <w:rFonts w:cs="Arial"/>
          <w:b/>
          <w:bCs/>
        </w:rPr>
      </w:pPr>
    </w:p>
    <w:p w14:paraId="1611A946" w14:textId="77777777" w:rsidR="00F81571" w:rsidRPr="00946610" w:rsidRDefault="00F81571" w:rsidP="00F81571">
      <w:pPr>
        <w:spacing w:after="0"/>
        <w:ind w:left="-426" w:right="201"/>
        <w:rPr>
          <w:rFonts w:cs="Arial"/>
        </w:rPr>
      </w:pPr>
      <w:r w:rsidRPr="00946610">
        <w:rPr>
          <w:rFonts w:cs="Arial"/>
          <w:b/>
          <w:bCs/>
        </w:rPr>
        <w:t>Right of Appeal:</w:t>
      </w:r>
    </w:p>
    <w:p w14:paraId="3E97A3D8" w14:textId="77777777" w:rsidR="00F81571" w:rsidRPr="00F555BF" w:rsidRDefault="00F81571" w:rsidP="00F81571">
      <w:pPr>
        <w:spacing w:after="0"/>
        <w:ind w:left="-426" w:right="201"/>
        <w:jc w:val="both"/>
        <w:rPr>
          <w:rFonts w:cs="Arial"/>
        </w:rPr>
      </w:pPr>
      <w:r w:rsidRPr="00781964">
        <w:rPr>
          <w:rFonts w:cs="Arial"/>
        </w:rPr>
        <w:t xml:space="preserve">If you are aggrieved by the decision to refuse to discharge a condition or if the condition has only been partially discharged, you have the right to </w:t>
      </w:r>
      <w:r w:rsidRPr="00781964">
        <w:rPr>
          <w:rFonts w:cs="Arial"/>
          <w:b/>
          <w:bCs/>
        </w:rPr>
        <w:t>appeal</w:t>
      </w:r>
      <w:r w:rsidRPr="00781964">
        <w:rPr>
          <w:rFonts w:cs="Arial"/>
        </w:rPr>
        <w:t xml:space="preserve"> the decision to the </w:t>
      </w:r>
      <w:r w:rsidRPr="00781964">
        <w:rPr>
          <w:rFonts w:cs="Arial"/>
          <w:b/>
          <w:bCs/>
        </w:rPr>
        <w:t>Planning Inspectorate</w:t>
      </w:r>
      <w:r w:rsidRPr="00781964">
        <w:rPr>
          <w:rFonts w:cs="Arial"/>
        </w:rPr>
        <w:t>.</w:t>
      </w:r>
    </w:p>
    <w:p w14:paraId="5A755EE6" w14:textId="77777777" w:rsidR="00F81571" w:rsidRPr="00781964" w:rsidRDefault="00F81571" w:rsidP="00F81571">
      <w:pPr>
        <w:spacing w:after="0"/>
        <w:ind w:left="-426" w:right="201"/>
        <w:jc w:val="both"/>
        <w:rPr>
          <w:rFonts w:cs="Arial"/>
        </w:rPr>
      </w:pPr>
    </w:p>
    <w:p w14:paraId="63C677B1" w14:textId="64EEF6E3" w:rsidR="00F81571" w:rsidRPr="00F555BF" w:rsidRDefault="00F81571" w:rsidP="00F81571">
      <w:pPr>
        <w:spacing w:after="0"/>
        <w:ind w:left="-426" w:right="201"/>
        <w:jc w:val="both"/>
        <w:rPr>
          <w:rFonts w:cs="Arial"/>
        </w:rPr>
      </w:pPr>
      <w:r w:rsidRPr="00781964">
        <w:rPr>
          <w:rFonts w:cs="Arial"/>
        </w:rPr>
        <w:t xml:space="preserve">The appeal must be made within </w:t>
      </w:r>
      <w:r w:rsidR="0020712E">
        <w:rPr>
          <w:rFonts w:cs="Arial"/>
          <w:b/>
          <w:bCs/>
        </w:rPr>
        <w:t>6 months</w:t>
      </w:r>
      <w:r w:rsidRPr="00781964">
        <w:rPr>
          <w:rFonts w:cs="Arial"/>
        </w:rPr>
        <w:t xml:space="preserve"> from the date of this decision notice. If the appeal is submitted after this </w:t>
      </w:r>
      <w:proofErr w:type="gramStart"/>
      <w:r w:rsidR="00C963E0">
        <w:rPr>
          <w:rFonts w:cs="Arial"/>
        </w:rPr>
        <w:t>6 month</w:t>
      </w:r>
      <w:proofErr w:type="gramEnd"/>
      <w:r w:rsidRPr="00781964">
        <w:rPr>
          <w:rFonts w:cs="Arial"/>
        </w:rPr>
        <w:t xml:space="preserve"> period, the Planning Inspectorate will only consider it if there are exceptional circumstances.</w:t>
      </w:r>
    </w:p>
    <w:p w14:paraId="4FEAAED8" w14:textId="77777777" w:rsidR="00F81571" w:rsidRPr="00781964" w:rsidRDefault="00F81571" w:rsidP="00F81571">
      <w:pPr>
        <w:spacing w:after="0"/>
        <w:ind w:left="-426" w:right="201"/>
        <w:jc w:val="both"/>
        <w:rPr>
          <w:rFonts w:cs="Arial"/>
        </w:rPr>
      </w:pPr>
    </w:p>
    <w:p w14:paraId="794283BC" w14:textId="77777777" w:rsidR="00F81571" w:rsidRPr="00F555BF" w:rsidRDefault="00F81571" w:rsidP="00F81571">
      <w:pPr>
        <w:spacing w:after="0"/>
        <w:ind w:left="-426" w:right="201"/>
        <w:jc w:val="both"/>
        <w:rPr>
          <w:rFonts w:cs="Arial"/>
        </w:rPr>
      </w:pPr>
      <w:r w:rsidRPr="00781964">
        <w:rPr>
          <w:rFonts w:cs="Arial"/>
        </w:rPr>
        <w:t xml:space="preserve">The procedure for making an appeal is set out under </w:t>
      </w:r>
      <w:r w:rsidRPr="00781964">
        <w:rPr>
          <w:rFonts w:cs="Arial"/>
          <w:b/>
          <w:bCs/>
        </w:rPr>
        <w:t>Section 78 of the Town and Country Planning Act 1990</w:t>
      </w:r>
      <w:r w:rsidRPr="00781964">
        <w:rPr>
          <w:rFonts w:cs="Arial"/>
        </w:rPr>
        <w:t xml:space="preserve"> (as amended), along with the relevant provisions in the </w:t>
      </w:r>
      <w:r w:rsidRPr="00781964">
        <w:rPr>
          <w:rFonts w:cs="Arial"/>
          <w:b/>
          <w:bCs/>
        </w:rPr>
        <w:t>Planning and Compulsory Purchase Act 2004</w:t>
      </w:r>
      <w:r w:rsidRPr="00781964">
        <w:rPr>
          <w:rFonts w:cs="Arial"/>
        </w:rPr>
        <w:t>. For detailed guidance on how to submit your appeal, please visit the Planning Inspectorate’s website:</w:t>
      </w:r>
    </w:p>
    <w:p w14:paraId="07C4B963" w14:textId="77777777" w:rsidR="00F81571" w:rsidRPr="00781964" w:rsidRDefault="00F81571" w:rsidP="00F81571">
      <w:pPr>
        <w:spacing w:after="0"/>
        <w:ind w:left="-426" w:right="201"/>
        <w:jc w:val="both"/>
        <w:rPr>
          <w:rFonts w:cs="Arial"/>
        </w:rPr>
      </w:pPr>
      <w:hyperlink r:id="rId7" w:tgtFrame="_new" w:history="1">
        <w:r w:rsidRPr="00781964">
          <w:rPr>
            <w:rStyle w:val="Hyperlink"/>
            <w:rFonts w:cs="Arial"/>
          </w:rPr>
          <w:t>https://www.gov.uk/appeal-planning-decision</w:t>
        </w:r>
      </w:hyperlink>
    </w:p>
    <w:p w14:paraId="2108C8A2" w14:textId="77777777" w:rsidR="00F81571" w:rsidRPr="00946610" w:rsidRDefault="00F81571" w:rsidP="00F81571">
      <w:pPr>
        <w:spacing w:after="0"/>
        <w:ind w:left="-426" w:right="201"/>
        <w:jc w:val="both"/>
        <w:rPr>
          <w:rFonts w:cs="Arial"/>
        </w:rPr>
      </w:pPr>
    </w:p>
    <w:p w14:paraId="6528490C" w14:textId="5281C5FD" w:rsidR="00946610" w:rsidRPr="00F81571" w:rsidRDefault="00F81571" w:rsidP="00F81571">
      <w:pPr>
        <w:spacing w:after="0"/>
        <w:ind w:left="-426" w:right="201"/>
        <w:jc w:val="both"/>
        <w:rPr>
          <w:rFonts w:cs="Arial"/>
        </w:rPr>
      </w:pPr>
      <w:r w:rsidRPr="00946610">
        <w:rPr>
          <w:rFonts w:cs="Arial"/>
        </w:rPr>
        <w:t>Please be aware that the appeal process will focus on whether the submitted details meet the requirements set out in the original planning condition(s) and relevant planning policies.</w:t>
      </w:r>
    </w:p>
    <w:sectPr w:rsidR="00946610" w:rsidRPr="00F81571" w:rsidSect="00A774A5">
      <w:pgSz w:w="11909" w:h="16834" w:code="9"/>
      <w:pgMar w:top="1440" w:right="425" w:bottom="1440" w:left="1077" w:header="709" w:footer="709" w:gutter="0"/>
      <w:paperSrc w:first="1" w:other="1"/>
      <w:cols w:space="720"/>
      <w:titlePg/>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B951B2"/>
    <w:multiLevelType w:val="multilevel"/>
    <w:tmpl w:val="A4827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8F52108"/>
    <w:multiLevelType w:val="multilevel"/>
    <w:tmpl w:val="DFBA93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6D74EA2"/>
    <w:multiLevelType w:val="hybridMultilevel"/>
    <w:tmpl w:val="D42409EC"/>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num w:numId="1" w16cid:durableId="495267766">
    <w:abstractNumId w:val="1"/>
  </w:num>
  <w:num w:numId="2" w16cid:durableId="783114408">
    <w:abstractNumId w:val="2"/>
  </w:num>
  <w:num w:numId="3" w16cid:durableId="5410145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018"/>
    <w:rsid w:val="00004E29"/>
    <w:rsid w:val="0000783E"/>
    <w:rsid w:val="00012C4B"/>
    <w:rsid w:val="00013844"/>
    <w:rsid w:val="00022097"/>
    <w:rsid w:val="00022E29"/>
    <w:rsid w:val="0002400F"/>
    <w:rsid w:val="0005594F"/>
    <w:rsid w:val="000719F9"/>
    <w:rsid w:val="00073670"/>
    <w:rsid w:val="0009702B"/>
    <w:rsid w:val="000B0A0D"/>
    <w:rsid w:val="000B2480"/>
    <w:rsid w:val="000B584D"/>
    <w:rsid w:val="000B7E15"/>
    <w:rsid w:val="000D7D8E"/>
    <w:rsid w:val="000E791E"/>
    <w:rsid w:val="00103B0D"/>
    <w:rsid w:val="00110F3B"/>
    <w:rsid w:val="001353D9"/>
    <w:rsid w:val="00143AA6"/>
    <w:rsid w:val="00170924"/>
    <w:rsid w:val="001C244E"/>
    <w:rsid w:val="001C3FC6"/>
    <w:rsid w:val="001D4438"/>
    <w:rsid w:val="001E1018"/>
    <w:rsid w:val="001E311C"/>
    <w:rsid w:val="001F3D84"/>
    <w:rsid w:val="00205BA5"/>
    <w:rsid w:val="00205FA8"/>
    <w:rsid w:val="0020712E"/>
    <w:rsid w:val="00213CE0"/>
    <w:rsid w:val="00224398"/>
    <w:rsid w:val="00242DFF"/>
    <w:rsid w:val="00271D99"/>
    <w:rsid w:val="002723E0"/>
    <w:rsid w:val="0027550D"/>
    <w:rsid w:val="00280649"/>
    <w:rsid w:val="0029294F"/>
    <w:rsid w:val="00297203"/>
    <w:rsid w:val="002D1F8F"/>
    <w:rsid w:val="002F2271"/>
    <w:rsid w:val="00304202"/>
    <w:rsid w:val="00305FF5"/>
    <w:rsid w:val="00306942"/>
    <w:rsid w:val="00331B6F"/>
    <w:rsid w:val="00336E3C"/>
    <w:rsid w:val="00353936"/>
    <w:rsid w:val="00353EFC"/>
    <w:rsid w:val="00356715"/>
    <w:rsid w:val="003569E3"/>
    <w:rsid w:val="00361A9A"/>
    <w:rsid w:val="003671A5"/>
    <w:rsid w:val="0038545B"/>
    <w:rsid w:val="00396642"/>
    <w:rsid w:val="003C0B74"/>
    <w:rsid w:val="003C361A"/>
    <w:rsid w:val="003E38ED"/>
    <w:rsid w:val="004113AE"/>
    <w:rsid w:val="00414551"/>
    <w:rsid w:val="00414C36"/>
    <w:rsid w:val="0047620A"/>
    <w:rsid w:val="004A4632"/>
    <w:rsid w:val="004E3AE6"/>
    <w:rsid w:val="004F5415"/>
    <w:rsid w:val="00507DDE"/>
    <w:rsid w:val="005162DC"/>
    <w:rsid w:val="00532187"/>
    <w:rsid w:val="00534628"/>
    <w:rsid w:val="00534ABE"/>
    <w:rsid w:val="005401E1"/>
    <w:rsid w:val="0054429E"/>
    <w:rsid w:val="005544FE"/>
    <w:rsid w:val="005667B8"/>
    <w:rsid w:val="00574198"/>
    <w:rsid w:val="005869B3"/>
    <w:rsid w:val="005B182E"/>
    <w:rsid w:val="00605138"/>
    <w:rsid w:val="006571AB"/>
    <w:rsid w:val="00682CD8"/>
    <w:rsid w:val="006979EE"/>
    <w:rsid w:val="006A0411"/>
    <w:rsid w:val="006B37E5"/>
    <w:rsid w:val="006C4698"/>
    <w:rsid w:val="006D783F"/>
    <w:rsid w:val="006E52C3"/>
    <w:rsid w:val="00704262"/>
    <w:rsid w:val="00707E74"/>
    <w:rsid w:val="007247A7"/>
    <w:rsid w:val="00725D6E"/>
    <w:rsid w:val="00750701"/>
    <w:rsid w:val="00766E03"/>
    <w:rsid w:val="0077441A"/>
    <w:rsid w:val="00781964"/>
    <w:rsid w:val="00793C11"/>
    <w:rsid w:val="007966CE"/>
    <w:rsid w:val="007C1B42"/>
    <w:rsid w:val="007D0800"/>
    <w:rsid w:val="007D6DBD"/>
    <w:rsid w:val="00801F54"/>
    <w:rsid w:val="008301DD"/>
    <w:rsid w:val="008465F3"/>
    <w:rsid w:val="00847A9E"/>
    <w:rsid w:val="00874647"/>
    <w:rsid w:val="00876478"/>
    <w:rsid w:val="008C37D8"/>
    <w:rsid w:val="008D5C43"/>
    <w:rsid w:val="008F11F1"/>
    <w:rsid w:val="009160C7"/>
    <w:rsid w:val="00927950"/>
    <w:rsid w:val="00946610"/>
    <w:rsid w:val="0095164B"/>
    <w:rsid w:val="0096046A"/>
    <w:rsid w:val="009704CB"/>
    <w:rsid w:val="009A1EB3"/>
    <w:rsid w:val="009A33F3"/>
    <w:rsid w:val="009B3AF8"/>
    <w:rsid w:val="009B4B40"/>
    <w:rsid w:val="009D277D"/>
    <w:rsid w:val="009D5A01"/>
    <w:rsid w:val="009E042C"/>
    <w:rsid w:val="009F328B"/>
    <w:rsid w:val="00A05442"/>
    <w:rsid w:val="00A175C5"/>
    <w:rsid w:val="00A2157F"/>
    <w:rsid w:val="00A2264E"/>
    <w:rsid w:val="00A31872"/>
    <w:rsid w:val="00A32B4E"/>
    <w:rsid w:val="00A4085E"/>
    <w:rsid w:val="00A53926"/>
    <w:rsid w:val="00A75246"/>
    <w:rsid w:val="00A774A5"/>
    <w:rsid w:val="00AA321A"/>
    <w:rsid w:val="00AA3A73"/>
    <w:rsid w:val="00AA3D18"/>
    <w:rsid w:val="00AB2A8C"/>
    <w:rsid w:val="00AC2373"/>
    <w:rsid w:val="00AC3157"/>
    <w:rsid w:val="00AD3D0D"/>
    <w:rsid w:val="00AF3757"/>
    <w:rsid w:val="00B350A5"/>
    <w:rsid w:val="00B408A6"/>
    <w:rsid w:val="00B44D77"/>
    <w:rsid w:val="00B50AD4"/>
    <w:rsid w:val="00B51A13"/>
    <w:rsid w:val="00B72F24"/>
    <w:rsid w:val="00B91B2D"/>
    <w:rsid w:val="00BA469E"/>
    <w:rsid w:val="00BC348B"/>
    <w:rsid w:val="00BE54ED"/>
    <w:rsid w:val="00C25B5D"/>
    <w:rsid w:val="00C340D3"/>
    <w:rsid w:val="00C73D0D"/>
    <w:rsid w:val="00C779F8"/>
    <w:rsid w:val="00C936FB"/>
    <w:rsid w:val="00C963E0"/>
    <w:rsid w:val="00CA4032"/>
    <w:rsid w:val="00CC51B9"/>
    <w:rsid w:val="00CD14C2"/>
    <w:rsid w:val="00CD7D18"/>
    <w:rsid w:val="00CE2D24"/>
    <w:rsid w:val="00CF7AE0"/>
    <w:rsid w:val="00D10206"/>
    <w:rsid w:val="00D14093"/>
    <w:rsid w:val="00D35F23"/>
    <w:rsid w:val="00D4253A"/>
    <w:rsid w:val="00D42A5C"/>
    <w:rsid w:val="00D44CDB"/>
    <w:rsid w:val="00D47191"/>
    <w:rsid w:val="00D77B85"/>
    <w:rsid w:val="00D802C9"/>
    <w:rsid w:val="00D82ECF"/>
    <w:rsid w:val="00D97A72"/>
    <w:rsid w:val="00DA7ECB"/>
    <w:rsid w:val="00DB1446"/>
    <w:rsid w:val="00DD0887"/>
    <w:rsid w:val="00DD212D"/>
    <w:rsid w:val="00E003B5"/>
    <w:rsid w:val="00E23582"/>
    <w:rsid w:val="00E35F82"/>
    <w:rsid w:val="00E40881"/>
    <w:rsid w:val="00E66198"/>
    <w:rsid w:val="00E871EE"/>
    <w:rsid w:val="00E932B1"/>
    <w:rsid w:val="00EC4202"/>
    <w:rsid w:val="00EC4383"/>
    <w:rsid w:val="00EF58DC"/>
    <w:rsid w:val="00F05F94"/>
    <w:rsid w:val="00F15922"/>
    <w:rsid w:val="00F22508"/>
    <w:rsid w:val="00F32B5E"/>
    <w:rsid w:val="00F37AFB"/>
    <w:rsid w:val="00F520D8"/>
    <w:rsid w:val="00F555BF"/>
    <w:rsid w:val="00F60356"/>
    <w:rsid w:val="00F6054D"/>
    <w:rsid w:val="00F70C34"/>
    <w:rsid w:val="00F81571"/>
    <w:rsid w:val="00F96F59"/>
    <w:rsid w:val="00FA59D5"/>
    <w:rsid w:val="00FA6719"/>
    <w:rsid w:val="00FA7B2A"/>
    <w:rsid w:val="00FB7061"/>
    <w:rsid w:val="00FB71FF"/>
    <w:rsid w:val="00FC475D"/>
    <w:rsid w:val="00FC58AB"/>
    <w:rsid w:val="00FD1105"/>
    <w:rsid w:val="00FD58D3"/>
    <w:rsid w:val="00FD7048"/>
    <w:rsid w:val="00FE24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43E027"/>
  <w15:chartTrackingRefBased/>
  <w15:docId w15:val="{C6799AEE-2055-4316-ABC7-150A1ECA6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702B"/>
    <w:rPr>
      <w:rFonts w:ascii="Arial" w:hAnsi="Arial"/>
    </w:rPr>
  </w:style>
  <w:style w:type="paragraph" w:styleId="Heading1">
    <w:name w:val="heading 1"/>
    <w:basedOn w:val="Normal"/>
    <w:next w:val="Normal"/>
    <w:link w:val="Heading1Char"/>
    <w:uiPriority w:val="9"/>
    <w:qFormat/>
    <w:rsid w:val="00356715"/>
    <w:pPr>
      <w:keepNext/>
      <w:keepLines/>
      <w:spacing w:before="240" w:after="0"/>
      <w:jc w:val="both"/>
      <w:outlineLvl w:val="0"/>
    </w:pPr>
    <w:rPr>
      <w:rFonts w:asciiTheme="majorHAnsi" w:eastAsiaTheme="majorEastAsia" w:hAnsiTheme="majorHAnsi" w:cstheme="majorBidi"/>
      <w:b/>
      <w:color w:val="C45911" w:themeColor="accent2" w:themeShade="BF"/>
      <w:sz w:val="32"/>
      <w:szCs w:val="32"/>
    </w:rPr>
  </w:style>
  <w:style w:type="paragraph" w:styleId="Heading2">
    <w:name w:val="heading 2"/>
    <w:basedOn w:val="Normal"/>
    <w:next w:val="Normal"/>
    <w:link w:val="Heading2Char"/>
    <w:uiPriority w:val="9"/>
    <w:unhideWhenUsed/>
    <w:qFormat/>
    <w:rsid w:val="00356715"/>
    <w:pPr>
      <w:keepNext/>
      <w:keepLines/>
      <w:spacing w:before="40" w:after="0"/>
      <w:outlineLvl w:val="1"/>
    </w:pPr>
    <w:rPr>
      <w:rFonts w:asciiTheme="majorHAnsi" w:eastAsiaTheme="majorEastAsia" w:hAnsiTheme="majorHAnsi" w:cstheme="majorBidi"/>
      <w:b/>
      <w:bCs/>
      <w:color w:val="C45911" w:themeColor="accent2" w:themeShade="BF"/>
      <w:sz w:val="26"/>
      <w:szCs w:val="26"/>
    </w:rPr>
  </w:style>
  <w:style w:type="paragraph" w:styleId="Heading3">
    <w:name w:val="heading 3"/>
    <w:basedOn w:val="Heading2"/>
    <w:next w:val="Normal"/>
    <w:link w:val="Heading3Char"/>
    <w:uiPriority w:val="9"/>
    <w:unhideWhenUsed/>
    <w:qFormat/>
    <w:rsid w:val="00D35F23"/>
    <w:pPr>
      <w:outlineLvl w:val="2"/>
    </w:pPr>
    <w:rPr>
      <w:b w:val="0"/>
    </w:rPr>
  </w:style>
  <w:style w:type="paragraph" w:styleId="Heading4">
    <w:name w:val="heading 4"/>
    <w:basedOn w:val="Normal"/>
    <w:next w:val="Normal"/>
    <w:link w:val="Heading4Char"/>
    <w:uiPriority w:val="9"/>
    <w:semiHidden/>
    <w:unhideWhenUsed/>
    <w:qFormat/>
    <w:rsid w:val="00781964"/>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6715"/>
    <w:rPr>
      <w:rFonts w:asciiTheme="majorHAnsi" w:eastAsiaTheme="majorEastAsia" w:hAnsiTheme="majorHAnsi" w:cstheme="majorBidi"/>
      <w:b/>
      <w:color w:val="C45911" w:themeColor="accent2" w:themeShade="BF"/>
      <w:sz w:val="32"/>
      <w:szCs w:val="32"/>
    </w:rPr>
  </w:style>
  <w:style w:type="character" w:customStyle="1" w:styleId="Heading2Char">
    <w:name w:val="Heading 2 Char"/>
    <w:basedOn w:val="DefaultParagraphFont"/>
    <w:link w:val="Heading2"/>
    <w:uiPriority w:val="9"/>
    <w:rsid w:val="00356715"/>
    <w:rPr>
      <w:rFonts w:asciiTheme="majorHAnsi" w:eastAsiaTheme="majorEastAsia" w:hAnsiTheme="majorHAnsi" w:cstheme="majorBidi"/>
      <w:b/>
      <w:bCs/>
      <w:color w:val="C45911" w:themeColor="accent2" w:themeShade="BF"/>
      <w:sz w:val="26"/>
      <w:szCs w:val="26"/>
    </w:rPr>
  </w:style>
  <w:style w:type="character" w:customStyle="1" w:styleId="Heading3Char">
    <w:name w:val="Heading 3 Char"/>
    <w:basedOn w:val="DefaultParagraphFont"/>
    <w:link w:val="Heading3"/>
    <w:uiPriority w:val="9"/>
    <w:rsid w:val="00D35F23"/>
    <w:rPr>
      <w:rFonts w:asciiTheme="majorHAnsi" w:eastAsiaTheme="majorEastAsia" w:hAnsiTheme="majorHAnsi" w:cstheme="majorBidi"/>
      <w:bCs/>
      <w:color w:val="C45911" w:themeColor="accent2" w:themeShade="BF"/>
      <w:sz w:val="26"/>
      <w:szCs w:val="26"/>
    </w:rPr>
  </w:style>
  <w:style w:type="table" w:styleId="TableGrid">
    <w:name w:val="Table Grid"/>
    <w:basedOn w:val="TableNormal"/>
    <w:uiPriority w:val="39"/>
    <w:rsid w:val="001E10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340D3"/>
    <w:pPr>
      <w:spacing w:after="0" w:line="240" w:lineRule="auto"/>
    </w:pPr>
  </w:style>
  <w:style w:type="character" w:customStyle="1" w:styleId="uioutputtext">
    <w:name w:val="uioutputtext"/>
    <w:basedOn w:val="DefaultParagraphFont"/>
    <w:rsid w:val="00205FA8"/>
  </w:style>
  <w:style w:type="character" w:styleId="Hyperlink">
    <w:name w:val="Hyperlink"/>
    <w:rsid w:val="00A774A5"/>
    <w:rPr>
      <w:color w:val="0000FF"/>
      <w:u w:val="single"/>
    </w:rPr>
  </w:style>
  <w:style w:type="paragraph" w:customStyle="1" w:styleId="Letterbody">
    <w:name w:val="Letter body"/>
    <w:basedOn w:val="Normal"/>
    <w:rsid w:val="00A774A5"/>
    <w:pPr>
      <w:tabs>
        <w:tab w:val="left" w:pos="1701"/>
      </w:tabs>
      <w:spacing w:after="0" w:line="240" w:lineRule="auto"/>
      <w:jc w:val="both"/>
    </w:pPr>
    <w:rPr>
      <w:rFonts w:eastAsia="Times New Roman" w:cs="Times New Roman"/>
      <w:sz w:val="24"/>
      <w:szCs w:val="20"/>
      <w:lang w:eastAsia="en-GB"/>
    </w:rPr>
  </w:style>
  <w:style w:type="character" w:styleId="UnresolvedMention">
    <w:name w:val="Unresolved Mention"/>
    <w:basedOn w:val="DefaultParagraphFont"/>
    <w:uiPriority w:val="99"/>
    <w:semiHidden/>
    <w:unhideWhenUsed/>
    <w:rsid w:val="00946610"/>
    <w:rPr>
      <w:color w:val="605E5C"/>
      <w:shd w:val="clear" w:color="auto" w:fill="E1DFDD"/>
    </w:rPr>
  </w:style>
  <w:style w:type="paragraph" w:styleId="ListParagraph">
    <w:name w:val="List Paragraph"/>
    <w:basedOn w:val="Normal"/>
    <w:uiPriority w:val="34"/>
    <w:qFormat/>
    <w:rsid w:val="00946610"/>
    <w:pPr>
      <w:ind w:left="720"/>
      <w:contextualSpacing/>
    </w:pPr>
  </w:style>
  <w:style w:type="character" w:customStyle="1" w:styleId="Heading4Char">
    <w:name w:val="Heading 4 Char"/>
    <w:basedOn w:val="DefaultParagraphFont"/>
    <w:link w:val="Heading4"/>
    <w:uiPriority w:val="9"/>
    <w:semiHidden/>
    <w:rsid w:val="00781964"/>
    <w:rPr>
      <w:rFonts w:asciiTheme="majorHAnsi" w:eastAsiaTheme="majorEastAsia" w:hAnsiTheme="majorHAnsi" w:cstheme="majorBidi"/>
      <w:i/>
      <w:iCs/>
      <w:color w:val="2F5496" w:themeColor="accent1" w:themeShade="BF"/>
    </w:rPr>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heme="minorEastAsia"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6159">
      <w:bodyDiv w:val="1"/>
      <w:marLeft w:val="0"/>
      <w:marRight w:val="0"/>
      <w:marTop w:val="0"/>
      <w:marBottom w:val="0"/>
      <w:divBdr>
        <w:top w:val="none" w:sz="0" w:space="0" w:color="auto"/>
        <w:left w:val="none" w:sz="0" w:space="0" w:color="auto"/>
        <w:bottom w:val="none" w:sz="0" w:space="0" w:color="auto"/>
        <w:right w:val="none" w:sz="0" w:space="0" w:color="auto"/>
      </w:divBdr>
      <w:divsChild>
        <w:div w:id="213010333">
          <w:marLeft w:val="0"/>
          <w:marRight w:val="0"/>
          <w:marTop w:val="0"/>
          <w:marBottom w:val="0"/>
          <w:divBdr>
            <w:top w:val="single" w:sz="6" w:space="0" w:color="99BCE8"/>
            <w:left w:val="single" w:sz="6" w:space="0" w:color="99BCE8"/>
            <w:bottom w:val="single" w:sz="6" w:space="0" w:color="99BCE8"/>
            <w:right w:val="single" w:sz="6" w:space="0" w:color="99BCE8"/>
          </w:divBdr>
          <w:divsChild>
            <w:div w:id="474880332">
              <w:marLeft w:val="0"/>
              <w:marRight w:val="0"/>
              <w:marTop w:val="0"/>
              <w:marBottom w:val="0"/>
              <w:divBdr>
                <w:top w:val="none" w:sz="0" w:space="0" w:color="auto"/>
                <w:left w:val="none" w:sz="0" w:space="0" w:color="auto"/>
                <w:bottom w:val="none" w:sz="0" w:space="0" w:color="auto"/>
                <w:right w:val="none" w:sz="0" w:space="0" w:color="auto"/>
              </w:divBdr>
              <w:divsChild>
                <w:div w:id="1021515371">
                  <w:marLeft w:val="0"/>
                  <w:marRight w:val="0"/>
                  <w:marTop w:val="0"/>
                  <w:marBottom w:val="0"/>
                  <w:divBdr>
                    <w:top w:val="none" w:sz="0" w:space="0" w:color="auto"/>
                    <w:left w:val="none" w:sz="0" w:space="0" w:color="auto"/>
                    <w:bottom w:val="none" w:sz="0" w:space="0" w:color="auto"/>
                    <w:right w:val="none" w:sz="0" w:space="0" w:color="auto"/>
                  </w:divBdr>
                  <w:divsChild>
                    <w:div w:id="1531454822">
                      <w:marLeft w:val="0"/>
                      <w:marRight w:val="0"/>
                      <w:marTop w:val="0"/>
                      <w:marBottom w:val="0"/>
                      <w:divBdr>
                        <w:top w:val="dashed" w:sz="6" w:space="4" w:color="C0C0C0"/>
                        <w:left w:val="dashed" w:sz="6" w:space="4" w:color="C0C0C0"/>
                        <w:bottom w:val="dashed" w:sz="6" w:space="4" w:color="C0C0C0"/>
                        <w:right w:val="dashed" w:sz="6" w:space="4" w:color="C0C0C0"/>
                      </w:divBdr>
                      <w:divsChild>
                        <w:div w:id="74589699">
                          <w:marLeft w:val="0"/>
                          <w:marRight w:val="0"/>
                          <w:marTop w:val="0"/>
                          <w:marBottom w:val="0"/>
                          <w:divBdr>
                            <w:top w:val="none" w:sz="0" w:space="0" w:color="auto"/>
                            <w:left w:val="none" w:sz="0" w:space="0" w:color="auto"/>
                            <w:bottom w:val="none" w:sz="0" w:space="0" w:color="auto"/>
                            <w:right w:val="none" w:sz="0" w:space="0" w:color="auto"/>
                          </w:divBdr>
                          <w:divsChild>
                            <w:div w:id="1364213461">
                              <w:marLeft w:val="0"/>
                              <w:marRight w:val="0"/>
                              <w:marTop w:val="0"/>
                              <w:marBottom w:val="0"/>
                              <w:divBdr>
                                <w:top w:val="none" w:sz="0" w:space="0" w:color="auto"/>
                                <w:left w:val="none" w:sz="0" w:space="0" w:color="auto"/>
                                <w:bottom w:val="none" w:sz="0" w:space="0" w:color="auto"/>
                                <w:right w:val="none" w:sz="0" w:space="0" w:color="auto"/>
                              </w:divBdr>
                              <w:divsChild>
                                <w:div w:id="1101800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9035098">
          <w:marLeft w:val="0"/>
          <w:marRight w:val="0"/>
          <w:marTop w:val="0"/>
          <w:marBottom w:val="0"/>
          <w:divBdr>
            <w:top w:val="single" w:sz="6" w:space="2" w:color="99BCE8"/>
            <w:left w:val="single" w:sz="6" w:space="2" w:color="99BCE8"/>
            <w:bottom w:val="single" w:sz="6" w:space="2" w:color="99BCE8"/>
            <w:right w:val="single" w:sz="6" w:space="0" w:color="99BCE8"/>
          </w:divBdr>
          <w:divsChild>
            <w:div w:id="446043195">
              <w:marLeft w:val="0"/>
              <w:marRight w:val="0"/>
              <w:marTop w:val="0"/>
              <w:marBottom w:val="0"/>
              <w:divBdr>
                <w:top w:val="none" w:sz="0" w:space="0" w:color="auto"/>
                <w:left w:val="none" w:sz="0" w:space="0" w:color="auto"/>
                <w:bottom w:val="none" w:sz="0" w:space="0" w:color="auto"/>
                <w:right w:val="none" w:sz="0" w:space="0" w:color="auto"/>
              </w:divBdr>
              <w:divsChild>
                <w:div w:id="179628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79342">
      <w:bodyDiv w:val="1"/>
      <w:marLeft w:val="0"/>
      <w:marRight w:val="0"/>
      <w:marTop w:val="0"/>
      <w:marBottom w:val="0"/>
      <w:divBdr>
        <w:top w:val="none" w:sz="0" w:space="0" w:color="auto"/>
        <w:left w:val="none" w:sz="0" w:space="0" w:color="auto"/>
        <w:bottom w:val="none" w:sz="0" w:space="0" w:color="auto"/>
        <w:right w:val="none" w:sz="0" w:space="0" w:color="auto"/>
      </w:divBdr>
      <w:divsChild>
        <w:div w:id="1370258239">
          <w:marLeft w:val="0"/>
          <w:marRight w:val="0"/>
          <w:marTop w:val="0"/>
          <w:marBottom w:val="0"/>
          <w:divBdr>
            <w:top w:val="single" w:sz="6" w:space="0" w:color="99BCE8"/>
            <w:left w:val="single" w:sz="6" w:space="0" w:color="99BCE8"/>
            <w:bottom w:val="single" w:sz="6" w:space="0" w:color="99BCE8"/>
            <w:right w:val="single" w:sz="6" w:space="0" w:color="99BCE8"/>
          </w:divBdr>
          <w:divsChild>
            <w:div w:id="1693991489">
              <w:marLeft w:val="0"/>
              <w:marRight w:val="0"/>
              <w:marTop w:val="0"/>
              <w:marBottom w:val="0"/>
              <w:divBdr>
                <w:top w:val="none" w:sz="0" w:space="0" w:color="auto"/>
                <w:left w:val="none" w:sz="0" w:space="0" w:color="auto"/>
                <w:bottom w:val="none" w:sz="0" w:space="0" w:color="auto"/>
                <w:right w:val="none" w:sz="0" w:space="0" w:color="auto"/>
              </w:divBdr>
              <w:divsChild>
                <w:div w:id="13239389">
                  <w:marLeft w:val="0"/>
                  <w:marRight w:val="0"/>
                  <w:marTop w:val="0"/>
                  <w:marBottom w:val="0"/>
                  <w:divBdr>
                    <w:top w:val="none" w:sz="0" w:space="0" w:color="auto"/>
                    <w:left w:val="none" w:sz="0" w:space="0" w:color="auto"/>
                    <w:bottom w:val="none" w:sz="0" w:space="0" w:color="auto"/>
                    <w:right w:val="none" w:sz="0" w:space="0" w:color="auto"/>
                  </w:divBdr>
                  <w:divsChild>
                    <w:div w:id="645428776">
                      <w:marLeft w:val="0"/>
                      <w:marRight w:val="0"/>
                      <w:marTop w:val="0"/>
                      <w:marBottom w:val="0"/>
                      <w:divBdr>
                        <w:top w:val="dashed" w:sz="6" w:space="4" w:color="C0C0C0"/>
                        <w:left w:val="dashed" w:sz="6" w:space="4" w:color="C0C0C0"/>
                        <w:bottom w:val="dashed" w:sz="6" w:space="4" w:color="C0C0C0"/>
                        <w:right w:val="dashed" w:sz="6" w:space="4" w:color="C0C0C0"/>
                      </w:divBdr>
                      <w:divsChild>
                        <w:div w:id="2016419289">
                          <w:marLeft w:val="0"/>
                          <w:marRight w:val="0"/>
                          <w:marTop w:val="0"/>
                          <w:marBottom w:val="0"/>
                          <w:divBdr>
                            <w:top w:val="none" w:sz="0" w:space="0" w:color="auto"/>
                            <w:left w:val="none" w:sz="0" w:space="0" w:color="auto"/>
                            <w:bottom w:val="none" w:sz="0" w:space="0" w:color="auto"/>
                            <w:right w:val="none" w:sz="0" w:space="0" w:color="auto"/>
                          </w:divBdr>
                          <w:divsChild>
                            <w:div w:id="1070418819">
                              <w:marLeft w:val="0"/>
                              <w:marRight w:val="0"/>
                              <w:marTop w:val="0"/>
                              <w:marBottom w:val="0"/>
                              <w:divBdr>
                                <w:top w:val="none" w:sz="0" w:space="0" w:color="auto"/>
                                <w:left w:val="none" w:sz="0" w:space="0" w:color="auto"/>
                                <w:bottom w:val="none" w:sz="0" w:space="0" w:color="auto"/>
                                <w:right w:val="none" w:sz="0" w:space="0" w:color="auto"/>
                              </w:divBdr>
                              <w:divsChild>
                                <w:div w:id="158235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4827310">
          <w:marLeft w:val="0"/>
          <w:marRight w:val="0"/>
          <w:marTop w:val="0"/>
          <w:marBottom w:val="0"/>
          <w:divBdr>
            <w:top w:val="single" w:sz="6" w:space="2" w:color="99BCE8"/>
            <w:left w:val="single" w:sz="6" w:space="2" w:color="99BCE8"/>
            <w:bottom w:val="single" w:sz="6" w:space="2" w:color="99BCE8"/>
            <w:right w:val="single" w:sz="6" w:space="0" w:color="99BCE8"/>
          </w:divBdr>
          <w:divsChild>
            <w:div w:id="1153761608">
              <w:marLeft w:val="0"/>
              <w:marRight w:val="0"/>
              <w:marTop w:val="0"/>
              <w:marBottom w:val="0"/>
              <w:divBdr>
                <w:top w:val="none" w:sz="0" w:space="0" w:color="auto"/>
                <w:left w:val="none" w:sz="0" w:space="0" w:color="auto"/>
                <w:bottom w:val="none" w:sz="0" w:space="0" w:color="auto"/>
                <w:right w:val="none" w:sz="0" w:space="0" w:color="auto"/>
              </w:divBdr>
              <w:divsChild>
                <w:div w:id="1393582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126007">
      <w:bodyDiv w:val="1"/>
      <w:marLeft w:val="0"/>
      <w:marRight w:val="0"/>
      <w:marTop w:val="0"/>
      <w:marBottom w:val="0"/>
      <w:divBdr>
        <w:top w:val="none" w:sz="0" w:space="0" w:color="auto"/>
        <w:left w:val="none" w:sz="0" w:space="0" w:color="auto"/>
        <w:bottom w:val="none" w:sz="0" w:space="0" w:color="auto"/>
        <w:right w:val="none" w:sz="0" w:space="0" w:color="auto"/>
      </w:divBdr>
      <w:divsChild>
        <w:div w:id="660617702">
          <w:marLeft w:val="0"/>
          <w:marRight w:val="0"/>
          <w:marTop w:val="0"/>
          <w:marBottom w:val="0"/>
          <w:divBdr>
            <w:top w:val="none" w:sz="0" w:space="0" w:color="auto"/>
            <w:left w:val="none" w:sz="0" w:space="0" w:color="auto"/>
            <w:bottom w:val="none" w:sz="0" w:space="0" w:color="auto"/>
            <w:right w:val="none" w:sz="0" w:space="0" w:color="auto"/>
          </w:divBdr>
        </w:div>
      </w:divsChild>
    </w:div>
    <w:div w:id="67460150">
      <w:bodyDiv w:val="1"/>
      <w:marLeft w:val="0"/>
      <w:marRight w:val="0"/>
      <w:marTop w:val="0"/>
      <w:marBottom w:val="0"/>
      <w:divBdr>
        <w:top w:val="none" w:sz="0" w:space="0" w:color="auto"/>
        <w:left w:val="none" w:sz="0" w:space="0" w:color="auto"/>
        <w:bottom w:val="none" w:sz="0" w:space="0" w:color="auto"/>
        <w:right w:val="none" w:sz="0" w:space="0" w:color="auto"/>
      </w:divBdr>
    </w:div>
    <w:div w:id="81921019">
      <w:bodyDiv w:val="1"/>
      <w:marLeft w:val="0"/>
      <w:marRight w:val="0"/>
      <w:marTop w:val="0"/>
      <w:marBottom w:val="0"/>
      <w:divBdr>
        <w:top w:val="none" w:sz="0" w:space="0" w:color="auto"/>
        <w:left w:val="none" w:sz="0" w:space="0" w:color="auto"/>
        <w:bottom w:val="none" w:sz="0" w:space="0" w:color="auto"/>
        <w:right w:val="none" w:sz="0" w:space="0" w:color="auto"/>
      </w:divBdr>
      <w:divsChild>
        <w:div w:id="1088967785">
          <w:marLeft w:val="0"/>
          <w:marRight w:val="0"/>
          <w:marTop w:val="0"/>
          <w:marBottom w:val="0"/>
          <w:divBdr>
            <w:top w:val="single" w:sz="6" w:space="0" w:color="99BCE8"/>
            <w:left w:val="single" w:sz="6" w:space="0" w:color="99BCE8"/>
            <w:bottom w:val="single" w:sz="6" w:space="0" w:color="99BCE8"/>
            <w:right w:val="single" w:sz="6" w:space="0" w:color="99BCE8"/>
          </w:divBdr>
          <w:divsChild>
            <w:div w:id="480074566">
              <w:marLeft w:val="0"/>
              <w:marRight w:val="0"/>
              <w:marTop w:val="0"/>
              <w:marBottom w:val="0"/>
              <w:divBdr>
                <w:top w:val="none" w:sz="0" w:space="0" w:color="auto"/>
                <w:left w:val="none" w:sz="0" w:space="0" w:color="auto"/>
                <w:bottom w:val="none" w:sz="0" w:space="0" w:color="auto"/>
                <w:right w:val="none" w:sz="0" w:space="0" w:color="auto"/>
              </w:divBdr>
              <w:divsChild>
                <w:div w:id="1309285655">
                  <w:marLeft w:val="0"/>
                  <w:marRight w:val="0"/>
                  <w:marTop w:val="0"/>
                  <w:marBottom w:val="0"/>
                  <w:divBdr>
                    <w:top w:val="none" w:sz="0" w:space="0" w:color="auto"/>
                    <w:left w:val="none" w:sz="0" w:space="0" w:color="auto"/>
                    <w:bottom w:val="none" w:sz="0" w:space="0" w:color="auto"/>
                    <w:right w:val="none" w:sz="0" w:space="0" w:color="auto"/>
                  </w:divBdr>
                  <w:divsChild>
                    <w:div w:id="1239632683">
                      <w:marLeft w:val="0"/>
                      <w:marRight w:val="0"/>
                      <w:marTop w:val="0"/>
                      <w:marBottom w:val="0"/>
                      <w:divBdr>
                        <w:top w:val="dashed" w:sz="6" w:space="4" w:color="C0C0C0"/>
                        <w:left w:val="dashed" w:sz="6" w:space="4" w:color="C0C0C0"/>
                        <w:bottom w:val="dashed" w:sz="6" w:space="4" w:color="C0C0C0"/>
                        <w:right w:val="dashed" w:sz="6" w:space="4" w:color="C0C0C0"/>
                      </w:divBdr>
                      <w:divsChild>
                        <w:div w:id="1315375190">
                          <w:marLeft w:val="0"/>
                          <w:marRight w:val="0"/>
                          <w:marTop w:val="0"/>
                          <w:marBottom w:val="0"/>
                          <w:divBdr>
                            <w:top w:val="none" w:sz="0" w:space="0" w:color="auto"/>
                            <w:left w:val="none" w:sz="0" w:space="0" w:color="auto"/>
                            <w:bottom w:val="none" w:sz="0" w:space="0" w:color="auto"/>
                            <w:right w:val="none" w:sz="0" w:space="0" w:color="auto"/>
                          </w:divBdr>
                          <w:divsChild>
                            <w:div w:id="1568610831">
                              <w:marLeft w:val="0"/>
                              <w:marRight w:val="0"/>
                              <w:marTop w:val="0"/>
                              <w:marBottom w:val="0"/>
                              <w:divBdr>
                                <w:top w:val="none" w:sz="0" w:space="0" w:color="auto"/>
                                <w:left w:val="none" w:sz="0" w:space="0" w:color="auto"/>
                                <w:bottom w:val="none" w:sz="0" w:space="0" w:color="auto"/>
                                <w:right w:val="none" w:sz="0" w:space="0" w:color="auto"/>
                              </w:divBdr>
                              <w:divsChild>
                                <w:div w:id="1801611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8732086">
          <w:marLeft w:val="0"/>
          <w:marRight w:val="0"/>
          <w:marTop w:val="0"/>
          <w:marBottom w:val="0"/>
          <w:divBdr>
            <w:top w:val="single" w:sz="6" w:space="2" w:color="99BCE8"/>
            <w:left w:val="single" w:sz="6" w:space="2" w:color="99BCE8"/>
            <w:bottom w:val="single" w:sz="6" w:space="2" w:color="99BCE8"/>
            <w:right w:val="single" w:sz="6" w:space="0" w:color="99BCE8"/>
          </w:divBdr>
          <w:divsChild>
            <w:div w:id="554782045">
              <w:marLeft w:val="0"/>
              <w:marRight w:val="0"/>
              <w:marTop w:val="0"/>
              <w:marBottom w:val="0"/>
              <w:divBdr>
                <w:top w:val="none" w:sz="0" w:space="0" w:color="auto"/>
                <w:left w:val="none" w:sz="0" w:space="0" w:color="auto"/>
                <w:bottom w:val="none" w:sz="0" w:space="0" w:color="auto"/>
                <w:right w:val="none" w:sz="0" w:space="0" w:color="auto"/>
              </w:divBdr>
              <w:divsChild>
                <w:div w:id="1350640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268528">
      <w:bodyDiv w:val="1"/>
      <w:marLeft w:val="0"/>
      <w:marRight w:val="0"/>
      <w:marTop w:val="0"/>
      <w:marBottom w:val="0"/>
      <w:divBdr>
        <w:top w:val="none" w:sz="0" w:space="0" w:color="auto"/>
        <w:left w:val="none" w:sz="0" w:space="0" w:color="auto"/>
        <w:bottom w:val="none" w:sz="0" w:space="0" w:color="auto"/>
        <w:right w:val="none" w:sz="0" w:space="0" w:color="auto"/>
      </w:divBdr>
    </w:div>
    <w:div w:id="152576285">
      <w:bodyDiv w:val="1"/>
      <w:marLeft w:val="0"/>
      <w:marRight w:val="0"/>
      <w:marTop w:val="0"/>
      <w:marBottom w:val="0"/>
      <w:divBdr>
        <w:top w:val="none" w:sz="0" w:space="0" w:color="auto"/>
        <w:left w:val="none" w:sz="0" w:space="0" w:color="auto"/>
        <w:bottom w:val="none" w:sz="0" w:space="0" w:color="auto"/>
        <w:right w:val="none" w:sz="0" w:space="0" w:color="auto"/>
      </w:divBdr>
      <w:divsChild>
        <w:div w:id="1749109380">
          <w:marLeft w:val="0"/>
          <w:marRight w:val="0"/>
          <w:marTop w:val="0"/>
          <w:marBottom w:val="0"/>
          <w:divBdr>
            <w:top w:val="none" w:sz="0" w:space="0" w:color="auto"/>
            <w:left w:val="none" w:sz="0" w:space="0" w:color="auto"/>
            <w:bottom w:val="none" w:sz="0" w:space="0" w:color="auto"/>
            <w:right w:val="none" w:sz="0" w:space="0" w:color="auto"/>
          </w:divBdr>
        </w:div>
      </w:divsChild>
    </w:div>
    <w:div w:id="245964062">
      <w:bodyDiv w:val="1"/>
      <w:marLeft w:val="0"/>
      <w:marRight w:val="0"/>
      <w:marTop w:val="0"/>
      <w:marBottom w:val="0"/>
      <w:divBdr>
        <w:top w:val="none" w:sz="0" w:space="0" w:color="auto"/>
        <w:left w:val="none" w:sz="0" w:space="0" w:color="auto"/>
        <w:bottom w:val="none" w:sz="0" w:space="0" w:color="auto"/>
        <w:right w:val="none" w:sz="0" w:space="0" w:color="auto"/>
      </w:divBdr>
      <w:divsChild>
        <w:div w:id="564530316">
          <w:marLeft w:val="0"/>
          <w:marRight w:val="0"/>
          <w:marTop w:val="0"/>
          <w:marBottom w:val="0"/>
          <w:divBdr>
            <w:top w:val="none" w:sz="0" w:space="0" w:color="auto"/>
            <w:left w:val="none" w:sz="0" w:space="0" w:color="auto"/>
            <w:bottom w:val="none" w:sz="0" w:space="0" w:color="auto"/>
            <w:right w:val="none" w:sz="0" w:space="0" w:color="auto"/>
          </w:divBdr>
        </w:div>
      </w:divsChild>
    </w:div>
    <w:div w:id="307587181">
      <w:bodyDiv w:val="1"/>
      <w:marLeft w:val="0"/>
      <w:marRight w:val="0"/>
      <w:marTop w:val="0"/>
      <w:marBottom w:val="0"/>
      <w:divBdr>
        <w:top w:val="none" w:sz="0" w:space="0" w:color="auto"/>
        <w:left w:val="none" w:sz="0" w:space="0" w:color="auto"/>
        <w:bottom w:val="none" w:sz="0" w:space="0" w:color="auto"/>
        <w:right w:val="none" w:sz="0" w:space="0" w:color="auto"/>
      </w:divBdr>
      <w:divsChild>
        <w:div w:id="492179630">
          <w:marLeft w:val="0"/>
          <w:marRight w:val="0"/>
          <w:marTop w:val="0"/>
          <w:marBottom w:val="0"/>
          <w:divBdr>
            <w:top w:val="none" w:sz="0" w:space="0" w:color="auto"/>
            <w:left w:val="none" w:sz="0" w:space="0" w:color="auto"/>
            <w:bottom w:val="none" w:sz="0" w:space="0" w:color="auto"/>
            <w:right w:val="none" w:sz="0" w:space="0" w:color="auto"/>
          </w:divBdr>
        </w:div>
        <w:div w:id="49576994">
          <w:marLeft w:val="0"/>
          <w:marRight w:val="0"/>
          <w:marTop w:val="0"/>
          <w:marBottom w:val="0"/>
          <w:divBdr>
            <w:top w:val="none" w:sz="0" w:space="0" w:color="auto"/>
            <w:left w:val="none" w:sz="0" w:space="0" w:color="auto"/>
            <w:bottom w:val="none" w:sz="0" w:space="0" w:color="auto"/>
            <w:right w:val="none" w:sz="0" w:space="0" w:color="auto"/>
          </w:divBdr>
        </w:div>
      </w:divsChild>
    </w:div>
    <w:div w:id="498430447">
      <w:bodyDiv w:val="1"/>
      <w:marLeft w:val="0"/>
      <w:marRight w:val="0"/>
      <w:marTop w:val="0"/>
      <w:marBottom w:val="0"/>
      <w:divBdr>
        <w:top w:val="none" w:sz="0" w:space="0" w:color="auto"/>
        <w:left w:val="none" w:sz="0" w:space="0" w:color="auto"/>
        <w:bottom w:val="none" w:sz="0" w:space="0" w:color="auto"/>
        <w:right w:val="none" w:sz="0" w:space="0" w:color="auto"/>
      </w:divBdr>
      <w:divsChild>
        <w:div w:id="343018025">
          <w:marLeft w:val="0"/>
          <w:marRight w:val="0"/>
          <w:marTop w:val="0"/>
          <w:marBottom w:val="0"/>
          <w:divBdr>
            <w:top w:val="none" w:sz="0" w:space="0" w:color="auto"/>
            <w:left w:val="none" w:sz="0" w:space="0" w:color="auto"/>
            <w:bottom w:val="none" w:sz="0" w:space="0" w:color="auto"/>
            <w:right w:val="none" w:sz="0" w:space="0" w:color="auto"/>
          </w:divBdr>
        </w:div>
      </w:divsChild>
    </w:div>
    <w:div w:id="518741861">
      <w:bodyDiv w:val="1"/>
      <w:marLeft w:val="0"/>
      <w:marRight w:val="0"/>
      <w:marTop w:val="0"/>
      <w:marBottom w:val="0"/>
      <w:divBdr>
        <w:top w:val="none" w:sz="0" w:space="0" w:color="auto"/>
        <w:left w:val="none" w:sz="0" w:space="0" w:color="auto"/>
        <w:bottom w:val="none" w:sz="0" w:space="0" w:color="auto"/>
        <w:right w:val="none" w:sz="0" w:space="0" w:color="auto"/>
      </w:divBdr>
      <w:divsChild>
        <w:div w:id="1661958694">
          <w:marLeft w:val="0"/>
          <w:marRight w:val="0"/>
          <w:marTop w:val="0"/>
          <w:marBottom w:val="0"/>
          <w:divBdr>
            <w:top w:val="none" w:sz="0" w:space="0" w:color="auto"/>
            <w:left w:val="none" w:sz="0" w:space="0" w:color="auto"/>
            <w:bottom w:val="none" w:sz="0" w:space="0" w:color="auto"/>
            <w:right w:val="none" w:sz="0" w:space="0" w:color="auto"/>
          </w:divBdr>
        </w:div>
      </w:divsChild>
    </w:div>
    <w:div w:id="579604720">
      <w:bodyDiv w:val="1"/>
      <w:marLeft w:val="0"/>
      <w:marRight w:val="0"/>
      <w:marTop w:val="0"/>
      <w:marBottom w:val="0"/>
      <w:divBdr>
        <w:top w:val="none" w:sz="0" w:space="0" w:color="auto"/>
        <w:left w:val="none" w:sz="0" w:space="0" w:color="auto"/>
        <w:bottom w:val="none" w:sz="0" w:space="0" w:color="auto"/>
        <w:right w:val="none" w:sz="0" w:space="0" w:color="auto"/>
      </w:divBdr>
      <w:divsChild>
        <w:div w:id="1245064945">
          <w:marLeft w:val="0"/>
          <w:marRight w:val="0"/>
          <w:marTop w:val="0"/>
          <w:marBottom w:val="0"/>
          <w:divBdr>
            <w:top w:val="none" w:sz="0" w:space="0" w:color="auto"/>
            <w:left w:val="none" w:sz="0" w:space="0" w:color="auto"/>
            <w:bottom w:val="none" w:sz="0" w:space="0" w:color="auto"/>
            <w:right w:val="none" w:sz="0" w:space="0" w:color="auto"/>
          </w:divBdr>
        </w:div>
      </w:divsChild>
    </w:div>
    <w:div w:id="663515715">
      <w:bodyDiv w:val="1"/>
      <w:marLeft w:val="0"/>
      <w:marRight w:val="0"/>
      <w:marTop w:val="0"/>
      <w:marBottom w:val="0"/>
      <w:divBdr>
        <w:top w:val="none" w:sz="0" w:space="0" w:color="auto"/>
        <w:left w:val="none" w:sz="0" w:space="0" w:color="auto"/>
        <w:bottom w:val="none" w:sz="0" w:space="0" w:color="auto"/>
        <w:right w:val="none" w:sz="0" w:space="0" w:color="auto"/>
      </w:divBdr>
      <w:divsChild>
        <w:div w:id="658584922">
          <w:marLeft w:val="0"/>
          <w:marRight w:val="0"/>
          <w:marTop w:val="0"/>
          <w:marBottom w:val="0"/>
          <w:divBdr>
            <w:top w:val="none" w:sz="0" w:space="0" w:color="auto"/>
            <w:left w:val="none" w:sz="0" w:space="0" w:color="auto"/>
            <w:bottom w:val="none" w:sz="0" w:space="0" w:color="auto"/>
            <w:right w:val="none" w:sz="0" w:space="0" w:color="auto"/>
          </w:divBdr>
        </w:div>
      </w:divsChild>
    </w:div>
    <w:div w:id="739254439">
      <w:bodyDiv w:val="1"/>
      <w:marLeft w:val="0"/>
      <w:marRight w:val="0"/>
      <w:marTop w:val="0"/>
      <w:marBottom w:val="0"/>
      <w:divBdr>
        <w:top w:val="none" w:sz="0" w:space="0" w:color="auto"/>
        <w:left w:val="none" w:sz="0" w:space="0" w:color="auto"/>
        <w:bottom w:val="none" w:sz="0" w:space="0" w:color="auto"/>
        <w:right w:val="none" w:sz="0" w:space="0" w:color="auto"/>
      </w:divBdr>
    </w:div>
    <w:div w:id="767043627">
      <w:bodyDiv w:val="1"/>
      <w:marLeft w:val="0"/>
      <w:marRight w:val="0"/>
      <w:marTop w:val="0"/>
      <w:marBottom w:val="0"/>
      <w:divBdr>
        <w:top w:val="none" w:sz="0" w:space="0" w:color="auto"/>
        <w:left w:val="none" w:sz="0" w:space="0" w:color="auto"/>
        <w:bottom w:val="none" w:sz="0" w:space="0" w:color="auto"/>
        <w:right w:val="none" w:sz="0" w:space="0" w:color="auto"/>
      </w:divBdr>
      <w:divsChild>
        <w:div w:id="1426026301">
          <w:marLeft w:val="0"/>
          <w:marRight w:val="0"/>
          <w:marTop w:val="0"/>
          <w:marBottom w:val="0"/>
          <w:divBdr>
            <w:top w:val="single" w:sz="6" w:space="0" w:color="99BCE8"/>
            <w:left w:val="single" w:sz="6" w:space="0" w:color="99BCE8"/>
            <w:bottom w:val="single" w:sz="6" w:space="0" w:color="99BCE8"/>
            <w:right w:val="single" w:sz="6" w:space="0" w:color="99BCE8"/>
          </w:divBdr>
          <w:divsChild>
            <w:div w:id="1529904099">
              <w:marLeft w:val="0"/>
              <w:marRight w:val="0"/>
              <w:marTop w:val="0"/>
              <w:marBottom w:val="0"/>
              <w:divBdr>
                <w:top w:val="none" w:sz="0" w:space="0" w:color="auto"/>
                <w:left w:val="none" w:sz="0" w:space="0" w:color="auto"/>
                <w:bottom w:val="none" w:sz="0" w:space="0" w:color="auto"/>
                <w:right w:val="none" w:sz="0" w:space="0" w:color="auto"/>
              </w:divBdr>
              <w:divsChild>
                <w:div w:id="1347439210">
                  <w:marLeft w:val="0"/>
                  <w:marRight w:val="0"/>
                  <w:marTop w:val="0"/>
                  <w:marBottom w:val="0"/>
                  <w:divBdr>
                    <w:top w:val="none" w:sz="0" w:space="0" w:color="auto"/>
                    <w:left w:val="none" w:sz="0" w:space="0" w:color="auto"/>
                    <w:bottom w:val="none" w:sz="0" w:space="0" w:color="auto"/>
                    <w:right w:val="none" w:sz="0" w:space="0" w:color="auto"/>
                  </w:divBdr>
                  <w:divsChild>
                    <w:div w:id="1266306105">
                      <w:marLeft w:val="0"/>
                      <w:marRight w:val="0"/>
                      <w:marTop w:val="0"/>
                      <w:marBottom w:val="0"/>
                      <w:divBdr>
                        <w:top w:val="dashed" w:sz="6" w:space="4" w:color="C0C0C0"/>
                        <w:left w:val="dashed" w:sz="6" w:space="4" w:color="C0C0C0"/>
                        <w:bottom w:val="dashed" w:sz="6" w:space="4" w:color="C0C0C0"/>
                        <w:right w:val="dashed" w:sz="6" w:space="4" w:color="C0C0C0"/>
                      </w:divBdr>
                      <w:divsChild>
                        <w:div w:id="462623063">
                          <w:marLeft w:val="0"/>
                          <w:marRight w:val="0"/>
                          <w:marTop w:val="0"/>
                          <w:marBottom w:val="0"/>
                          <w:divBdr>
                            <w:top w:val="none" w:sz="0" w:space="0" w:color="auto"/>
                            <w:left w:val="none" w:sz="0" w:space="0" w:color="auto"/>
                            <w:bottom w:val="none" w:sz="0" w:space="0" w:color="auto"/>
                            <w:right w:val="none" w:sz="0" w:space="0" w:color="auto"/>
                          </w:divBdr>
                          <w:divsChild>
                            <w:div w:id="1750038480">
                              <w:marLeft w:val="0"/>
                              <w:marRight w:val="0"/>
                              <w:marTop w:val="0"/>
                              <w:marBottom w:val="0"/>
                              <w:divBdr>
                                <w:top w:val="none" w:sz="0" w:space="0" w:color="auto"/>
                                <w:left w:val="none" w:sz="0" w:space="0" w:color="auto"/>
                                <w:bottom w:val="none" w:sz="0" w:space="0" w:color="auto"/>
                                <w:right w:val="none" w:sz="0" w:space="0" w:color="auto"/>
                              </w:divBdr>
                              <w:divsChild>
                                <w:div w:id="431096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2555081">
          <w:marLeft w:val="0"/>
          <w:marRight w:val="0"/>
          <w:marTop w:val="0"/>
          <w:marBottom w:val="0"/>
          <w:divBdr>
            <w:top w:val="single" w:sz="6" w:space="2" w:color="99BCE8"/>
            <w:left w:val="single" w:sz="6" w:space="2" w:color="99BCE8"/>
            <w:bottom w:val="single" w:sz="6" w:space="2" w:color="99BCE8"/>
            <w:right w:val="single" w:sz="6" w:space="0" w:color="99BCE8"/>
          </w:divBdr>
          <w:divsChild>
            <w:div w:id="928276422">
              <w:marLeft w:val="0"/>
              <w:marRight w:val="0"/>
              <w:marTop w:val="0"/>
              <w:marBottom w:val="0"/>
              <w:divBdr>
                <w:top w:val="none" w:sz="0" w:space="0" w:color="auto"/>
                <w:left w:val="none" w:sz="0" w:space="0" w:color="auto"/>
                <w:bottom w:val="none" w:sz="0" w:space="0" w:color="auto"/>
                <w:right w:val="none" w:sz="0" w:space="0" w:color="auto"/>
              </w:divBdr>
              <w:divsChild>
                <w:div w:id="570697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0948890">
      <w:bodyDiv w:val="1"/>
      <w:marLeft w:val="0"/>
      <w:marRight w:val="0"/>
      <w:marTop w:val="0"/>
      <w:marBottom w:val="0"/>
      <w:divBdr>
        <w:top w:val="none" w:sz="0" w:space="0" w:color="auto"/>
        <w:left w:val="none" w:sz="0" w:space="0" w:color="auto"/>
        <w:bottom w:val="none" w:sz="0" w:space="0" w:color="auto"/>
        <w:right w:val="none" w:sz="0" w:space="0" w:color="auto"/>
      </w:divBdr>
      <w:divsChild>
        <w:div w:id="107820644">
          <w:marLeft w:val="0"/>
          <w:marRight w:val="0"/>
          <w:marTop w:val="0"/>
          <w:marBottom w:val="0"/>
          <w:divBdr>
            <w:top w:val="none" w:sz="0" w:space="0" w:color="auto"/>
            <w:left w:val="none" w:sz="0" w:space="0" w:color="auto"/>
            <w:bottom w:val="none" w:sz="0" w:space="0" w:color="auto"/>
            <w:right w:val="none" w:sz="0" w:space="0" w:color="auto"/>
          </w:divBdr>
        </w:div>
        <w:div w:id="876431169">
          <w:marLeft w:val="0"/>
          <w:marRight w:val="0"/>
          <w:marTop w:val="0"/>
          <w:marBottom w:val="0"/>
          <w:divBdr>
            <w:top w:val="none" w:sz="0" w:space="0" w:color="auto"/>
            <w:left w:val="none" w:sz="0" w:space="0" w:color="auto"/>
            <w:bottom w:val="none" w:sz="0" w:space="0" w:color="auto"/>
            <w:right w:val="none" w:sz="0" w:space="0" w:color="auto"/>
          </w:divBdr>
        </w:div>
      </w:divsChild>
    </w:div>
    <w:div w:id="875502755">
      <w:bodyDiv w:val="1"/>
      <w:marLeft w:val="0"/>
      <w:marRight w:val="0"/>
      <w:marTop w:val="0"/>
      <w:marBottom w:val="0"/>
      <w:divBdr>
        <w:top w:val="none" w:sz="0" w:space="0" w:color="auto"/>
        <w:left w:val="none" w:sz="0" w:space="0" w:color="auto"/>
        <w:bottom w:val="none" w:sz="0" w:space="0" w:color="auto"/>
        <w:right w:val="none" w:sz="0" w:space="0" w:color="auto"/>
      </w:divBdr>
      <w:divsChild>
        <w:div w:id="94832826">
          <w:marLeft w:val="0"/>
          <w:marRight w:val="0"/>
          <w:marTop w:val="0"/>
          <w:marBottom w:val="0"/>
          <w:divBdr>
            <w:top w:val="none" w:sz="0" w:space="0" w:color="auto"/>
            <w:left w:val="none" w:sz="0" w:space="0" w:color="auto"/>
            <w:bottom w:val="none" w:sz="0" w:space="0" w:color="auto"/>
            <w:right w:val="none" w:sz="0" w:space="0" w:color="auto"/>
          </w:divBdr>
        </w:div>
      </w:divsChild>
    </w:div>
    <w:div w:id="895699144">
      <w:bodyDiv w:val="1"/>
      <w:marLeft w:val="0"/>
      <w:marRight w:val="0"/>
      <w:marTop w:val="0"/>
      <w:marBottom w:val="0"/>
      <w:divBdr>
        <w:top w:val="none" w:sz="0" w:space="0" w:color="auto"/>
        <w:left w:val="none" w:sz="0" w:space="0" w:color="auto"/>
        <w:bottom w:val="none" w:sz="0" w:space="0" w:color="auto"/>
        <w:right w:val="none" w:sz="0" w:space="0" w:color="auto"/>
      </w:divBdr>
      <w:divsChild>
        <w:div w:id="191648330">
          <w:marLeft w:val="0"/>
          <w:marRight w:val="0"/>
          <w:marTop w:val="0"/>
          <w:marBottom w:val="0"/>
          <w:divBdr>
            <w:top w:val="none" w:sz="0" w:space="0" w:color="auto"/>
            <w:left w:val="none" w:sz="0" w:space="0" w:color="auto"/>
            <w:bottom w:val="none" w:sz="0" w:space="0" w:color="auto"/>
            <w:right w:val="none" w:sz="0" w:space="0" w:color="auto"/>
          </w:divBdr>
        </w:div>
      </w:divsChild>
    </w:div>
    <w:div w:id="913315829">
      <w:bodyDiv w:val="1"/>
      <w:marLeft w:val="0"/>
      <w:marRight w:val="0"/>
      <w:marTop w:val="0"/>
      <w:marBottom w:val="0"/>
      <w:divBdr>
        <w:top w:val="none" w:sz="0" w:space="0" w:color="auto"/>
        <w:left w:val="none" w:sz="0" w:space="0" w:color="auto"/>
        <w:bottom w:val="none" w:sz="0" w:space="0" w:color="auto"/>
        <w:right w:val="none" w:sz="0" w:space="0" w:color="auto"/>
      </w:divBdr>
    </w:div>
    <w:div w:id="936333389">
      <w:bodyDiv w:val="1"/>
      <w:marLeft w:val="0"/>
      <w:marRight w:val="0"/>
      <w:marTop w:val="0"/>
      <w:marBottom w:val="0"/>
      <w:divBdr>
        <w:top w:val="none" w:sz="0" w:space="0" w:color="auto"/>
        <w:left w:val="none" w:sz="0" w:space="0" w:color="auto"/>
        <w:bottom w:val="none" w:sz="0" w:space="0" w:color="auto"/>
        <w:right w:val="none" w:sz="0" w:space="0" w:color="auto"/>
      </w:divBdr>
      <w:divsChild>
        <w:div w:id="1518617286">
          <w:marLeft w:val="0"/>
          <w:marRight w:val="0"/>
          <w:marTop w:val="0"/>
          <w:marBottom w:val="0"/>
          <w:divBdr>
            <w:top w:val="none" w:sz="0" w:space="0" w:color="auto"/>
            <w:left w:val="none" w:sz="0" w:space="0" w:color="auto"/>
            <w:bottom w:val="none" w:sz="0" w:space="0" w:color="auto"/>
            <w:right w:val="none" w:sz="0" w:space="0" w:color="auto"/>
          </w:divBdr>
        </w:div>
      </w:divsChild>
    </w:div>
    <w:div w:id="1019545681">
      <w:bodyDiv w:val="1"/>
      <w:marLeft w:val="0"/>
      <w:marRight w:val="0"/>
      <w:marTop w:val="0"/>
      <w:marBottom w:val="0"/>
      <w:divBdr>
        <w:top w:val="none" w:sz="0" w:space="0" w:color="auto"/>
        <w:left w:val="none" w:sz="0" w:space="0" w:color="auto"/>
        <w:bottom w:val="none" w:sz="0" w:space="0" w:color="auto"/>
        <w:right w:val="none" w:sz="0" w:space="0" w:color="auto"/>
      </w:divBdr>
    </w:div>
    <w:div w:id="1074012653">
      <w:bodyDiv w:val="1"/>
      <w:marLeft w:val="0"/>
      <w:marRight w:val="0"/>
      <w:marTop w:val="0"/>
      <w:marBottom w:val="0"/>
      <w:divBdr>
        <w:top w:val="none" w:sz="0" w:space="0" w:color="auto"/>
        <w:left w:val="none" w:sz="0" w:space="0" w:color="auto"/>
        <w:bottom w:val="none" w:sz="0" w:space="0" w:color="auto"/>
        <w:right w:val="none" w:sz="0" w:space="0" w:color="auto"/>
      </w:divBdr>
      <w:divsChild>
        <w:div w:id="1034113362">
          <w:marLeft w:val="0"/>
          <w:marRight w:val="0"/>
          <w:marTop w:val="0"/>
          <w:marBottom w:val="0"/>
          <w:divBdr>
            <w:top w:val="none" w:sz="0" w:space="0" w:color="auto"/>
            <w:left w:val="none" w:sz="0" w:space="0" w:color="auto"/>
            <w:bottom w:val="none" w:sz="0" w:space="0" w:color="auto"/>
            <w:right w:val="none" w:sz="0" w:space="0" w:color="auto"/>
          </w:divBdr>
        </w:div>
      </w:divsChild>
    </w:div>
    <w:div w:id="1218669640">
      <w:bodyDiv w:val="1"/>
      <w:marLeft w:val="0"/>
      <w:marRight w:val="0"/>
      <w:marTop w:val="0"/>
      <w:marBottom w:val="0"/>
      <w:divBdr>
        <w:top w:val="none" w:sz="0" w:space="0" w:color="auto"/>
        <w:left w:val="none" w:sz="0" w:space="0" w:color="auto"/>
        <w:bottom w:val="none" w:sz="0" w:space="0" w:color="auto"/>
        <w:right w:val="none" w:sz="0" w:space="0" w:color="auto"/>
      </w:divBdr>
      <w:divsChild>
        <w:div w:id="953286976">
          <w:marLeft w:val="0"/>
          <w:marRight w:val="0"/>
          <w:marTop w:val="0"/>
          <w:marBottom w:val="0"/>
          <w:divBdr>
            <w:top w:val="none" w:sz="0" w:space="0" w:color="auto"/>
            <w:left w:val="none" w:sz="0" w:space="0" w:color="auto"/>
            <w:bottom w:val="none" w:sz="0" w:space="0" w:color="auto"/>
            <w:right w:val="none" w:sz="0" w:space="0" w:color="auto"/>
          </w:divBdr>
        </w:div>
        <w:div w:id="1950769595">
          <w:marLeft w:val="0"/>
          <w:marRight w:val="0"/>
          <w:marTop w:val="0"/>
          <w:marBottom w:val="0"/>
          <w:divBdr>
            <w:top w:val="none" w:sz="0" w:space="0" w:color="auto"/>
            <w:left w:val="none" w:sz="0" w:space="0" w:color="auto"/>
            <w:bottom w:val="none" w:sz="0" w:space="0" w:color="auto"/>
            <w:right w:val="none" w:sz="0" w:space="0" w:color="auto"/>
          </w:divBdr>
        </w:div>
      </w:divsChild>
    </w:div>
    <w:div w:id="1219317511">
      <w:bodyDiv w:val="1"/>
      <w:marLeft w:val="0"/>
      <w:marRight w:val="0"/>
      <w:marTop w:val="0"/>
      <w:marBottom w:val="0"/>
      <w:divBdr>
        <w:top w:val="none" w:sz="0" w:space="0" w:color="auto"/>
        <w:left w:val="none" w:sz="0" w:space="0" w:color="auto"/>
        <w:bottom w:val="none" w:sz="0" w:space="0" w:color="auto"/>
        <w:right w:val="none" w:sz="0" w:space="0" w:color="auto"/>
      </w:divBdr>
    </w:div>
    <w:div w:id="1376392770">
      <w:bodyDiv w:val="1"/>
      <w:marLeft w:val="0"/>
      <w:marRight w:val="0"/>
      <w:marTop w:val="0"/>
      <w:marBottom w:val="0"/>
      <w:divBdr>
        <w:top w:val="none" w:sz="0" w:space="0" w:color="auto"/>
        <w:left w:val="none" w:sz="0" w:space="0" w:color="auto"/>
        <w:bottom w:val="none" w:sz="0" w:space="0" w:color="auto"/>
        <w:right w:val="none" w:sz="0" w:space="0" w:color="auto"/>
      </w:divBdr>
    </w:div>
    <w:div w:id="1428307574">
      <w:bodyDiv w:val="1"/>
      <w:marLeft w:val="0"/>
      <w:marRight w:val="0"/>
      <w:marTop w:val="0"/>
      <w:marBottom w:val="0"/>
      <w:divBdr>
        <w:top w:val="none" w:sz="0" w:space="0" w:color="auto"/>
        <w:left w:val="none" w:sz="0" w:space="0" w:color="auto"/>
        <w:bottom w:val="none" w:sz="0" w:space="0" w:color="auto"/>
        <w:right w:val="none" w:sz="0" w:space="0" w:color="auto"/>
      </w:divBdr>
      <w:divsChild>
        <w:div w:id="1414627018">
          <w:marLeft w:val="0"/>
          <w:marRight w:val="0"/>
          <w:marTop w:val="0"/>
          <w:marBottom w:val="0"/>
          <w:divBdr>
            <w:top w:val="none" w:sz="0" w:space="0" w:color="auto"/>
            <w:left w:val="none" w:sz="0" w:space="0" w:color="auto"/>
            <w:bottom w:val="none" w:sz="0" w:space="0" w:color="auto"/>
            <w:right w:val="none" w:sz="0" w:space="0" w:color="auto"/>
          </w:divBdr>
        </w:div>
      </w:divsChild>
    </w:div>
    <w:div w:id="1451391471">
      <w:bodyDiv w:val="1"/>
      <w:marLeft w:val="0"/>
      <w:marRight w:val="0"/>
      <w:marTop w:val="0"/>
      <w:marBottom w:val="0"/>
      <w:divBdr>
        <w:top w:val="none" w:sz="0" w:space="0" w:color="auto"/>
        <w:left w:val="none" w:sz="0" w:space="0" w:color="auto"/>
        <w:bottom w:val="none" w:sz="0" w:space="0" w:color="auto"/>
        <w:right w:val="none" w:sz="0" w:space="0" w:color="auto"/>
      </w:divBdr>
      <w:divsChild>
        <w:div w:id="1154878937">
          <w:marLeft w:val="0"/>
          <w:marRight w:val="0"/>
          <w:marTop w:val="0"/>
          <w:marBottom w:val="0"/>
          <w:divBdr>
            <w:top w:val="single" w:sz="6" w:space="0" w:color="99BCE8"/>
            <w:left w:val="single" w:sz="6" w:space="0" w:color="99BCE8"/>
            <w:bottom w:val="single" w:sz="6" w:space="0" w:color="99BCE8"/>
            <w:right w:val="single" w:sz="6" w:space="0" w:color="99BCE8"/>
          </w:divBdr>
          <w:divsChild>
            <w:div w:id="1808475877">
              <w:marLeft w:val="0"/>
              <w:marRight w:val="0"/>
              <w:marTop w:val="0"/>
              <w:marBottom w:val="0"/>
              <w:divBdr>
                <w:top w:val="none" w:sz="0" w:space="0" w:color="auto"/>
                <w:left w:val="none" w:sz="0" w:space="0" w:color="auto"/>
                <w:bottom w:val="none" w:sz="0" w:space="0" w:color="auto"/>
                <w:right w:val="none" w:sz="0" w:space="0" w:color="auto"/>
              </w:divBdr>
              <w:divsChild>
                <w:div w:id="1259563388">
                  <w:marLeft w:val="0"/>
                  <w:marRight w:val="0"/>
                  <w:marTop w:val="0"/>
                  <w:marBottom w:val="0"/>
                  <w:divBdr>
                    <w:top w:val="none" w:sz="0" w:space="0" w:color="auto"/>
                    <w:left w:val="none" w:sz="0" w:space="0" w:color="auto"/>
                    <w:bottom w:val="none" w:sz="0" w:space="0" w:color="auto"/>
                    <w:right w:val="none" w:sz="0" w:space="0" w:color="auto"/>
                  </w:divBdr>
                  <w:divsChild>
                    <w:div w:id="1207791739">
                      <w:marLeft w:val="0"/>
                      <w:marRight w:val="0"/>
                      <w:marTop w:val="0"/>
                      <w:marBottom w:val="0"/>
                      <w:divBdr>
                        <w:top w:val="dashed" w:sz="6" w:space="4" w:color="C0C0C0"/>
                        <w:left w:val="dashed" w:sz="6" w:space="4" w:color="C0C0C0"/>
                        <w:bottom w:val="dashed" w:sz="6" w:space="4" w:color="C0C0C0"/>
                        <w:right w:val="dashed" w:sz="6" w:space="4" w:color="C0C0C0"/>
                      </w:divBdr>
                      <w:divsChild>
                        <w:div w:id="1160777821">
                          <w:marLeft w:val="0"/>
                          <w:marRight w:val="0"/>
                          <w:marTop w:val="0"/>
                          <w:marBottom w:val="0"/>
                          <w:divBdr>
                            <w:top w:val="none" w:sz="0" w:space="0" w:color="auto"/>
                            <w:left w:val="none" w:sz="0" w:space="0" w:color="auto"/>
                            <w:bottom w:val="none" w:sz="0" w:space="0" w:color="auto"/>
                            <w:right w:val="none" w:sz="0" w:space="0" w:color="auto"/>
                          </w:divBdr>
                          <w:divsChild>
                            <w:div w:id="1747728096">
                              <w:marLeft w:val="0"/>
                              <w:marRight w:val="0"/>
                              <w:marTop w:val="0"/>
                              <w:marBottom w:val="0"/>
                              <w:divBdr>
                                <w:top w:val="none" w:sz="0" w:space="0" w:color="auto"/>
                                <w:left w:val="none" w:sz="0" w:space="0" w:color="auto"/>
                                <w:bottom w:val="none" w:sz="0" w:space="0" w:color="auto"/>
                                <w:right w:val="none" w:sz="0" w:space="0" w:color="auto"/>
                              </w:divBdr>
                              <w:divsChild>
                                <w:div w:id="83082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893961">
          <w:marLeft w:val="0"/>
          <w:marRight w:val="0"/>
          <w:marTop w:val="0"/>
          <w:marBottom w:val="0"/>
          <w:divBdr>
            <w:top w:val="single" w:sz="6" w:space="2" w:color="99BCE8"/>
            <w:left w:val="single" w:sz="6" w:space="2" w:color="99BCE8"/>
            <w:bottom w:val="single" w:sz="6" w:space="2" w:color="99BCE8"/>
            <w:right w:val="single" w:sz="6" w:space="0" w:color="99BCE8"/>
          </w:divBdr>
          <w:divsChild>
            <w:div w:id="779179985">
              <w:marLeft w:val="0"/>
              <w:marRight w:val="0"/>
              <w:marTop w:val="0"/>
              <w:marBottom w:val="0"/>
              <w:divBdr>
                <w:top w:val="none" w:sz="0" w:space="0" w:color="auto"/>
                <w:left w:val="none" w:sz="0" w:space="0" w:color="auto"/>
                <w:bottom w:val="none" w:sz="0" w:space="0" w:color="auto"/>
                <w:right w:val="none" w:sz="0" w:space="0" w:color="auto"/>
              </w:divBdr>
              <w:divsChild>
                <w:div w:id="145031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5877204">
      <w:bodyDiv w:val="1"/>
      <w:marLeft w:val="0"/>
      <w:marRight w:val="0"/>
      <w:marTop w:val="0"/>
      <w:marBottom w:val="0"/>
      <w:divBdr>
        <w:top w:val="none" w:sz="0" w:space="0" w:color="auto"/>
        <w:left w:val="none" w:sz="0" w:space="0" w:color="auto"/>
        <w:bottom w:val="none" w:sz="0" w:space="0" w:color="auto"/>
        <w:right w:val="none" w:sz="0" w:space="0" w:color="auto"/>
      </w:divBdr>
    </w:div>
    <w:div w:id="1614241030">
      <w:bodyDiv w:val="1"/>
      <w:marLeft w:val="0"/>
      <w:marRight w:val="0"/>
      <w:marTop w:val="0"/>
      <w:marBottom w:val="0"/>
      <w:divBdr>
        <w:top w:val="none" w:sz="0" w:space="0" w:color="auto"/>
        <w:left w:val="none" w:sz="0" w:space="0" w:color="auto"/>
        <w:bottom w:val="none" w:sz="0" w:space="0" w:color="auto"/>
        <w:right w:val="none" w:sz="0" w:space="0" w:color="auto"/>
      </w:divBdr>
      <w:divsChild>
        <w:div w:id="689527082">
          <w:marLeft w:val="0"/>
          <w:marRight w:val="0"/>
          <w:marTop w:val="0"/>
          <w:marBottom w:val="0"/>
          <w:divBdr>
            <w:top w:val="none" w:sz="0" w:space="0" w:color="auto"/>
            <w:left w:val="none" w:sz="0" w:space="0" w:color="auto"/>
            <w:bottom w:val="none" w:sz="0" w:space="0" w:color="auto"/>
            <w:right w:val="none" w:sz="0" w:space="0" w:color="auto"/>
          </w:divBdr>
        </w:div>
      </w:divsChild>
    </w:div>
    <w:div w:id="1627278171">
      <w:bodyDiv w:val="1"/>
      <w:marLeft w:val="0"/>
      <w:marRight w:val="0"/>
      <w:marTop w:val="0"/>
      <w:marBottom w:val="0"/>
      <w:divBdr>
        <w:top w:val="none" w:sz="0" w:space="0" w:color="auto"/>
        <w:left w:val="none" w:sz="0" w:space="0" w:color="auto"/>
        <w:bottom w:val="none" w:sz="0" w:space="0" w:color="auto"/>
        <w:right w:val="none" w:sz="0" w:space="0" w:color="auto"/>
      </w:divBdr>
      <w:divsChild>
        <w:div w:id="652610434">
          <w:marLeft w:val="0"/>
          <w:marRight w:val="0"/>
          <w:marTop w:val="0"/>
          <w:marBottom w:val="0"/>
          <w:divBdr>
            <w:top w:val="none" w:sz="0" w:space="0" w:color="auto"/>
            <w:left w:val="none" w:sz="0" w:space="0" w:color="auto"/>
            <w:bottom w:val="none" w:sz="0" w:space="0" w:color="auto"/>
            <w:right w:val="none" w:sz="0" w:space="0" w:color="auto"/>
          </w:divBdr>
        </w:div>
      </w:divsChild>
    </w:div>
    <w:div w:id="1642076403">
      <w:bodyDiv w:val="1"/>
      <w:marLeft w:val="0"/>
      <w:marRight w:val="0"/>
      <w:marTop w:val="0"/>
      <w:marBottom w:val="0"/>
      <w:divBdr>
        <w:top w:val="none" w:sz="0" w:space="0" w:color="auto"/>
        <w:left w:val="none" w:sz="0" w:space="0" w:color="auto"/>
        <w:bottom w:val="none" w:sz="0" w:space="0" w:color="auto"/>
        <w:right w:val="none" w:sz="0" w:space="0" w:color="auto"/>
      </w:divBdr>
    </w:div>
    <w:div w:id="1666012688">
      <w:bodyDiv w:val="1"/>
      <w:marLeft w:val="0"/>
      <w:marRight w:val="0"/>
      <w:marTop w:val="0"/>
      <w:marBottom w:val="0"/>
      <w:divBdr>
        <w:top w:val="none" w:sz="0" w:space="0" w:color="auto"/>
        <w:left w:val="none" w:sz="0" w:space="0" w:color="auto"/>
        <w:bottom w:val="none" w:sz="0" w:space="0" w:color="auto"/>
        <w:right w:val="none" w:sz="0" w:space="0" w:color="auto"/>
      </w:divBdr>
      <w:divsChild>
        <w:div w:id="1317682878">
          <w:marLeft w:val="0"/>
          <w:marRight w:val="0"/>
          <w:marTop w:val="0"/>
          <w:marBottom w:val="0"/>
          <w:divBdr>
            <w:top w:val="none" w:sz="0" w:space="0" w:color="auto"/>
            <w:left w:val="none" w:sz="0" w:space="0" w:color="auto"/>
            <w:bottom w:val="none" w:sz="0" w:space="0" w:color="auto"/>
            <w:right w:val="none" w:sz="0" w:space="0" w:color="auto"/>
          </w:divBdr>
        </w:div>
        <w:div w:id="154155523">
          <w:marLeft w:val="0"/>
          <w:marRight w:val="0"/>
          <w:marTop w:val="0"/>
          <w:marBottom w:val="0"/>
          <w:divBdr>
            <w:top w:val="none" w:sz="0" w:space="0" w:color="auto"/>
            <w:left w:val="none" w:sz="0" w:space="0" w:color="auto"/>
            <w:bottom w:val="none" w:sz="0" w:space="0" w:color="auto"/>
            <w:right w:val="none" w:sz="0" w:space="0" w:color="auto"/>
          </w:divBdr>
        </w:div>
      </w:divsChild>
    </w:div>
    <w:div w:id="1790978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gov.uk/appeal-planning-decisio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evelopmentmanagement@wiltshire.gov.uk"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880</Words>
  <Characters>5019</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salesforceId:73c1e8e9-c222-4773-ac4c-81ab38cba6a2</dc:subject>
  <dc:creator>Philip Skill</dc:creator>
  <cp:keywords/>
  <dc:description/>
  <cp:lastModifiedBy>Rutter-Dowd, Lucy</cp:lastModifiedBy>
  <cp:revision>2</cp:revision>
  <dcterms:created xsi:type="dcterms:W3CDTF">2026-03-30T12:16:00Z</dcterms:created>
  <dcterms:modified xsi:type="dcterms:W3CDTF">2026-03-30T12:16:00Z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069Q300000NrbVfIAJ</vt:lpwstr>
  </property>
</Properties>
</file>