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C406B7">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C406B7">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61448B7D"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PL/2026/00802</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7952390E"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762AF630"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32 Huntingdon Rise, Bradford on Avon, BA15 1RJ</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FF74736" w:rsidR="00097010" w:rsidRPr="004858C2" w:rsidRDefault="004858C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4858C2">
              <w:rPr>
                <w:rFonts w:ascii="Arial" w:eastAsia="Times New Roman" w:hAnsi="Arial" w:cs="Arial"/>
                <w:kern w:val="0"/>
                <w:sz w:val="22"/>
                <w:szCs w:val="22"/>
                <w:lang w:eastAsia="en-GB"/>
                <w14:ligatures w14:val="none"/>
              </w:rPr>
              <w:t>Proposed garage conversion and new build detached garage</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2BDEC395"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w:t>
            </w:r>
            <w:r w:rsidR="00995F68">
              <w:rPr>
                <w:rFonts w:ascii="Arial" w:eastAsia="Times New Roman" w:hAnsi="Arial" w:cs="Arial"/>
                <w:b/>
                <w:bCs/>
                <w:kern w:val="0"/>
                <w:sz w:val="22"/>
                <w:szCs w:val="22"/>
                <w:lang w:eastAsia="en-GB"/>
                <w14:ligatures w14:val="none"/>
              </w:rPr>
              <w:t>REFUSED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5DF2CEC" w14:textId="77777777" w:rsidR="0036584E" w:rsidRPr="00E46C65" w:rsidRDefault="0036584E" w:rsidP="0036584E">
      <w:pPr>
        <w:spacing w:after="0" w:line="276" w:lineRule="auto"/>
        <w:jc w:val="both"/>
        <w:outlineLvl w:val="2"/>
        <w:rPr>
          <w:rFonts w:ascii="Arial" w:eastAsia="Times New Roman" w:hAnsi="Arial" w:cs="Arial"/>
          <w:b/>
          <w:bCs/>
          <w:kern w:val="0"/>
          <w:sz w:val="22"/>
          <w:szCs w:val="22"/>
          <w:lang w:eastAsia="en-GB"/>
          <w14:ligatures w14:val="none"/>
        </w:rPr>
      </w:pPr>
      <w:r w:rsidRPr="00E46C65">
        <w:rPr>
          <w:rFonts w:ascii="Arial" w:eastAsia="Times New Roman" w:hAnsi="Arial" w:cs="Arial"/>
          <w:b/>
          <w:bCs/>
          <w:kern w:val="0"/>
          <w:sz w:val="22"/>
          <w:szCs w:val="22"/>
          <w:lang w:eastAsia="en-GB"/>
          <w14:ligatures w14:val="none"/>
        </w:rPr>
        <w:t>SITE CONTEXT</w:t>
      </w:r>
    </w:p>
    <w:p w14:paraId="1DCB2B42" w14:textId="77777777" w:rsidR="0036584E" w:rsidRPr="00E46C65" w:rsidRDefault="0036584E" w:rsidP="0036584E">
      <w:pPr>
        <w:spacing w:after="0" w:line="276" w:lineRule="auto"/>
        <w:jc w:val="both"/>
        <w:rPr>
          <w:rFonts w:ascii="Arial" w:eastAsia="Times New Roman" w:hAnsi="Arial" w:cs="Arial"/>
          <w:color w:val="FF0000"/>
          <w:kern w:val="0"/>
          <w:sz w:val="22"/>
          <w:szCs w:val="22"/>
          <w:lang w:eastAsia="en-GB"/>
          <w14:ligatures w14:val="none"/>
        </w:rPr>
      </w:pPr>
    </w:p>
    <w:p w14:paraId="16474E6F" w14:textId="168CC7D9" w:rsidR="0036584E" w:rsidRPr="00E4465C" w:rsidRDefault="006F779D"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6C65">
        <w:rPr>
          <w:rFonts w:ascii="Arial" w:eastAsia="Times New Roman" w:hAnsi="Arial" w:cs="Arial"/>
          <w:kern w:val="0"/>
          <w:sz w:val="22"/>
          <w:szCs w:val="22"/>
          <w:lang w:eastAsia="en-GB"/>
          <w14:ligatures w14:val="none"/>
        </w:rPr>
        <w:t>3</w:t>
      </w:r>
      <w:r w:rsidR="00C66EF1" w:rsidRPr="00E46C65">
        <w:rPr>
          <w:rFonts w:ascii="Arial" w:eastAsia="Times New Roman" w:hAnsi="Arial" w:cs="Arial"/>
          <w:kern w:val="0"/>
          <w:sz w:val="22"/>
          <w:szCs w:val="22"/>
          <w:lang w:eastAsia="en-GB"/>
          <w14:ligatures w14:val="none"/>
        </w:rPr>
        <w:t>2</w:t>
      </w:r>
      <w:r w:rsidR="0036584E" w:rsidRPr="00E46C65">
        <w:rPr>
          <w:rFonts w:ascii="Arial" w:eastAsia="Times New Roman" w:hAnsi="Arial" w:cs="Arial"/>
          <w:kern w:val="0"/>
          <w:sz w:val="22"/>
          <w:szCs w:val="22"/>
          <w:lang w:eastAsia="en-GB"/>
          <w14:ligatures w14:val="none"/>
        </w:rPr>
        <w:t xml:space="preserve"> </w:t>
      </w:r>
      <w:r w:rsidR="0036584E" w:rsidRPr="00E4465C">
        <w:rPr>
          <w:rFonts w:ascii="Arial" w:eastAsia="Times New Roman" w:hAnsi="Arial" w:cs="Arial"/>
          <w:kern w:val="0"/>
          <w:sz w:val="22"/>
          <w:szCs w:val="22"/>
          <w:lang w:eastAsia="en-GB"/>
          <w14:ligatures w14:val="none"/>
        </w:rPr>
        <w:t>Huntingdon Rise</w:t>
      </w:r>
      <w:r w:rsidR="0036584E" w:rsidRPr="00E4465C">
        <w:rPr>
          <w:rFonts w:ascii="Arial" w:eastAsia="Times New Roman" w:hAnsi="Arial" w:cs="Arial"/>
          <w:color w:val="000000" w:themeColor="text1"/>
          <w:kern w:val="0"/>
          <w:sz w:val="22"/>
          <w:szCs w:val="22"/>
          <w:lang w:eastAsia="en-GB"/>
          <w14:ligatures w14:val="none"/>
        </w:rPr>
        <w:t xml:space="preserve"> (the ‘site’) is a residential </w:t>
      </w:r>
      <w:r w:rsidR="000E536C" w:rsidRPr="00E4465C">
        <w:rPr>
          <w:rFonts w:ascii="Arial" w:eastAsia="Times New Roman" w:hAnsi="Arial" w:cs="Arial"/>
          <w:color w:val="000000" w:themeColor="text1"/>
          <w:kern w:val="0"/>
          <w:sz w:val="22"/>
          <w:szCs w:val="22"/>
          <w:lang w:eastAsia="en-GB"/>
          <w14:ligatures w14:val="none"/>
        </w:rPr>
        <w:t xml:space="preserve">plot </w:t>
      </w:r>
      <w:r w:rsidR="00E46C65" w:rsidRPr="00E4465C">
        <w:rPr>
          <w:rFonts w:ascii="Arial" w:eastAsia="Times New Roman" w:hAnsi="Arial" w:cs="Arial"/>
          <w:color w:val="000000" w:themeColor="text1"/>
          <w:kern w:val="0"/>
          <w:sz w:val="22"/>
          <w:szCs w:val="22"/>
          <w:lang w:eastAsia="en-GB"/>
          <w14:ligatures w14:val="none"/>
        </w:rPr>
        <w:t>on</w:t>
      </w:r>
      <w:r w:rsidR="00093090" w:rsidRPr="00E4465C">
        <w:rPr>
          <w:rFonts w:ascii="Arial" w:eastAsia="Times New Roman" w:hAnsi="Arial" w:cs="Arial"/>
          <w:color w:val="000000" w:themeColor="text1"/>
          <w:kern w:val="0"/>
          <w:sz w:val="22"/>
          <w:szCs w:val="22"/>
          <w:lang w:eastAsia="en-GB"/>
          <w14:ligatures w14:val="none"/>
        </w:rPr>
        <w:t xml:space="preserve"> </w:t>
      </w:r>
      <w:r w:rsidR="00D12C8A" w:rsidRPr="00E4465C">
        <w:rPr>
          <w:rFonts w:ascii="Arial" w:eastAsia="Times New Roman" w:hAnsi="Arial" w:cs="Arial"/>
          <w:color w:val="000000" w:themeColor="text1"/>
          <w:kern w:val="0"/>
          <w:sz w:val="22"/>
          <w:szCs w:val="22"/>
          <w:lang w:eastAsia="en-GB"/>
          <w14:ligatures w14:val="none"/>
        </w:rPr>
        <w:t xml:space="preserve">the </w:t>
      </w:r>
      <w:r w:rsidR="000E536C" w:rsidRPr="00E4465C">
        <w:rPr>
          <w:rFonts w:ascii="Arial" w:eastAsia="Times New Roman" w:hAnsi="Arial" w:cs="Arial"/>
          <w:color w:val="000000" w:themeColor="text1"/>
          <w:kern w:val="0"/>
          <w:sz w:val="22"/>
          <w:szCs w:val="22"/>
          <w:lang w:eastAsia="en-GB"/>
          <w14:ligatures w14:val="none"/>
        </w:rPr>
        <w:t>north</w:t>
      </w:r>
      <w:r w:rsidR="00D12C8A" w:rsidRPr="00E4465C">
        <w:rPr>
          <w:rFonts w:ascii="Arial" w:eastAsia="Times New Roman" w:hAnsi="Arial" w:cs="Arial"/>
          <w:color w:val="000000" w:themeColor="text1"/>
          <w:kern w:val="0"/>
          <w:sz w:val="22"/>
          <w:szCs w:val="22"/>
          <w:lang w:eastAsia="en-GB"/>
          <w14:ligatures w14:val="none"/>
        </w:rPr>
        <w:t>eastern cul-de-</w:t>
      </w:r>
      <w:r w:rsidR="004C5D7F" w:rsidRPr="00E4465C">
        <w:rPr>
          <w:rFonts w:ascii="Arial" w:eastAsia="Times New Roman" w:hAnsi="Arial" w:cs="Arial"/>
          <w:color w:val="000000" w:themeColor="text1"/>
          <w:kern w:val="0"/>
          <w:sz w:val="22"/>
          <w:szCs w:val="22"/>
          <w:lang w:eastAsia="en-GB"/>
          <w14:ligatures w14:val="none"/>
        </w:rPr>
        <w:t>sac</w:t>
      </w:r>
      <w:r w:rsidR="0036584E" w:rsidRPr="00E4465C">
        <w:rPr>
          <w:rFonts w:ascii="Arial" w:eastAsia="Times New Roman" w:hAnsi="Arial" w:cs="Arial"/>
          <w:color w:val="000000" w:themeColor="text1"/>
          <w:kern w:val="0"/>
          <w:sz w:val="22"/>
          <w:szCs w:val="22"/>
          <w:lang w:eastAsia="en-GB"/>
          <w14:ligatures w14:val="none"/>
        </w:rPr>
        <w:t xml:space="preserve"> </w:t>
      </w:r>
      <w:r w:rsidR="004C5D7F" w:rsidRPr="00E4465C">
        <w:rPr>
          <w:rFonts w:ascii="Arial" w:eastAsia="Times New Roman" w:hAnsi="Arial" w:cs="Arial"/>
          <w:color w:val="000000" w:themeColor="text1"/>
          <w:kern w:val="0"/>
          <w:sz w:val="22"/>
          <w:szCs w:val="22"/>
          <w:lang w:eastAsia="en-GB"/>
          <w14:ligatures w14:val="none"/>
        </w:rPr>
        <w:t>of Huntingdon Rise</w:t>
      </w:r>
      <w:r w:rsidR="00FA0A28" w:rsidRPr="00E4465C">
        <w:rPr>
          <w:rFonts w:ascii="Arial" w:eastAsia="Times New Roman" w:hAnsi="Arial" w:cs="Arial"/>
          <w:color w:val="000000" w:themeColor="text1"/>
          <w:kern w:val="0"/>
          <w:sz w:val="22"/>
          <w:szCs w:val="22"/>
          <w:lang w:eastAsia="en-GB"/>
          <w14:ligatures w14:val="none"/>
        </w:rPr>
        <w:t xml:space="preserve"> and is </w:t>
      </w:r>
      <w:r w:rsidR="0036584E" w:rsidRPr="00E4465C">
        <w:rPr>
          <w:rFonts w:ascii="Arial" w:eastAsia="Times New Roman" w:hAnsi="Arial" w:cs="Arial"/>
          <w:color w:val="000000" w:themeColor="text1"/>
          <w:kern w:val="0"/>
          <w:sz w:val="22"/>
          <w:szCs w:val="22"/>
          <w:lang w:eastAsia="en-GB"/>
          <w14:ligatures w14:val="none"/>
        </w:rPr>
        <w:t xml:space="preserve">situated </w:t>
      </w:r>
      <w:r w:rsidR="0036584E" w:rsidRPr="00E4465C">
        <w:rPr>
          <w:rFonts w:ascii="Arial" w:hAnsi="Arial" w:cs="Arial"/>
          <w:color w:val="000000" w:themeColor="text1"/>
          <w:sz w:val="22"/>
          <w:szCs w:val="22"/>
        </w:rPr>
        <w:t>in the northeastern area of Bradford on Avon (</w:t>
      </w:r>
      <w:r w:rsidR="0036584E" w:rsidRPr="00E4465C">
        <w:rPr>
          <w:rFonts w:ascii="Arial" w:hAnsi="Arial" w:cs="Arial"/>
          <w:sz w:val="22"/>
          <w:szCs w:val="22"/>
        </w:rPr>
        <w:t>designated a Market Town in the Wiltshire Core Strategy</w:t>
      </w:r>
      <w:r w:rsidR="0036584E" w:rsidRPr="00E4465C">
        <w:rPr>
          <w:rFonts w:ascii="Arial" w:hAnsi="Arial" w:cs="Arial"/>
          <w:color w:val="000000" w:themeColor="text1"/>
          <w:sz w:val="22"/>
          <w:szCs w:val="22"/>
        </w:rPr>
        <w:t>)</w:t>
      </w:r>
      <w:r w:rsidR="0036584E" w:rsidRPr="00E4465C">
        <w:rPr>
          <w:rFonts w:ascii="Arial" w:eastAsia="Times New Roman" w:hAnsi="Arial" w:cs="Arial"/>
          <w:color w:val="000000" w:themeColor="text1"/>
          <w:kern w:val="0"/>
          <w:sz w:val="22"/>
          <w:szCs w:val="22"/>
          <w:lang w:eastAsia="en-GB"/>
          <w14:ligatures w14:val="none"/>
        </w:rPr>
        <w:t xml:space="preserve">. </w:t>
      </w:r>
    </w:p>
    <w:p w14:paraId="4898A86E" w14:textId="77777777" w:rsidR="0036584E" w:rsidRPr="00E4465C" w:rsidRDefault="0036584E"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3CE7699" w14:textId="14B5E6B5" w:rsidR="000E3C2F" w:rsidRPr="00E4465C" w:rsidRDefault="000E3C2F" w:rsidP="000E3C2F">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2F">
        <w:rPr>
          <w:rFonts w:ascii="Arial" w:eastAsia="Times New Roman" w:hAnsi="Arial" w:cs="Arial"/>
          <w:color w:val="000000" w:themeColor="text1"/>
          <w:kern w:val="0"/>
          <w:sz w:val="22"/>
          <w:szCs w:val="22"/>
          <w:lang w:eastAsia="en-GB"/>
          <w14:ligatures w14:val="none"/>
        </w:rPr>
        <w:t>The surrounding area forms part of a modern suburban estate characterised primarily by detached bungalows and two</w:t>
      </w:r>
      <w:r w:rsidRPr="000E3C2F">
        <w:rPr>
          <w:rFonts w:ascii="Arial" w:eastAsia="Times New Roman" w:hAnsi="Arial" w:cs="Arial"/>
          <w:color w:val="000000" w:themeColor="text1"/>
          <w:kern w:val="0"/>
          <w:sz w:val="22"/>
          <w:szCs w:val="22"/>
          <w:lang w:eastAsia="en-GB"/>
          <w14:ligatures w14:val="none"/>
        </w:rPr>
        <w:noBreakHyphen/>
        <w:t xml:space="preserve">storey houses laid out in a regular pattern. Most dwellings sit behind modest front gardens, contributing to a spacious and coherent </w:t>
      </w:r>
      <w:proofErr w:type="spellStart"/>
      <w:r w:rsidRPr="000E3C2F">
        <w:rPr>
          <w:rFonts w:ascii="Arial" w:eastAsia="Times New Roman" w:hAnsi="Arial" w:cs="Arial"/>
          <w:color w:val="000000" w:themeColor="text1"/>
          <w:kern w:val="0"/>
          <w:sz w:val="22"/>
          <w:szCs w:val="22"/>
          <w:lang w:eastAsia="en-GB"/>
          <w14:ligatures w14:val="none"/>
        </w:rPr>
        <w:t>streetscene</w:t>
      </w:r>
      <w:proofErr w:type="spellEnd"/>
      <w:r w:rsidRPr="000E3C2F">
        <w:rPr>
          <w:rFonts w:ascii="Arial" w:eastAsia="Times New Roman" w:hAnsi="Arial" w:cs="Arial"/>
          <w:color w:val="000000" w:themeColor="text1"/>
          <w:kern w:val="0"/>
          <w:sz w:val="22"/>
          <w:szCs w:val="22"/>
          <w:lang w:eastAsia="en-GB"/>
          <w14:ligatures w14:val="none"/>
        </w:rPr>
        <w:t xml:space="preserve">. Immediately north of the site is a row of </w:t>
      </w:r>
      <w:r w:rsidR="00994BC7" w:rsidRPr="00E4465C">
        <w:rPr>
          <w:rFonts w:ascii="Arial" w:eastAsia="Times New Roman" w:hAnsi="Arial" w:cs="Arial"/>
          <w:color w:val="000000" w:themeColor="text1"/>
          <w:kern w:val="0"/>
          <w:sz w:val="22"/>
          <w:szCs w:val="22"/>
          <w:lang w:eastAsia="en-GB"/>
          <w14:ligatures w14:val="none"/>
        </w:rPr>
        <w:t>g</w:t>
      </w:r>
      <w:r w:rsidRPr="000E3C2F">
        <w:rPr>
          <w:rFonts w:ascii="Arial" w:eastAsia="Times New Roman" w:hAnsi="Arial" w:cs="Arial"/>
          <w:color w:val="000000" w:themeColor="text1"/>
          <w:kern w:val="0"/>
          <w:sz w:val="22"/>
          <w:szCs w:val="22"/>
          <w:lang w:eastAsia="en-GB"/>
          <w14:ligatures w14:val="none"/>
        </w:rPr>
        <w:t xml:space="preserve">rade II listed cottages </w:t>
      </w:r>
      <w:r w:rsidR="00994BC7" w:rsidRPr="00E4465C">
        <w:rPr>
          <w:rFonts w:ascii="Arial" w:eastAsia="Times New Roman" w:hAnsi="Arial" w:cs="Arial"/>
          <w:color w:val="000000" w:themeColor="text1"/>
          <w:kern w:val="0"/>
          <w:sz w:val="22"/>
          <w:szCs w:val="22"/>
          <w:lang w:eastAsia="en-GB"/>
          <w14:ligatures w14:val="none"/>
        </w:rPr>
        <w:t xml:space="preserve">which feature </w:t>
      </w:r>
      <w:r w:rsidRPr="000E3C2F">
        <w:rPr>
          <w:rFonts w:ascii="Arial" w:eastAsia="Times New Roman" w:hAnsi="Arial" w:cs="Arial"/>
          <w:color w:val="000000" w:themeColor="text1"/>
          <w:kern w:val="0"/>
          <w:sz w:val="22"/>
          <w:szCs w:val="22"/>
          <w:lang w:eastAsia="en-GB"/>
          <w14:ligatures w14:val="none"/>
        </w:rPr>
        <w:t>a historic drystone boundary wall; these cottages</w:t>
      </w:r>
      <w:r w:rsidR="00D67A48" w:rsidRPr="00E4465C">
        <w:rPr>
          <w:rFonts w:ascii="Arial" w:eastAsia="Times New Roman" w:hAnsi="Arial" w:cs="Arial"/>
          <w:color w:val="000000" w:themeColor="text1"/>
          <w:kern w:val="0"/>
          <w:sz w:val="22"/>
          <w:szCs w:val="22"/>
          <w:lang w:eastAsia="en-GB"/>
          <w14:ligatures w14:val="none"/>
        </w:rPr>
        <w:t xml:space="preserve"> </w:t>
      </w:r>
      <w:r w:rsidRPr="000E3C2F">
        <w:rPr>
          <w:rFonts w:ascii="Arial" w:eastAsia="Times New Roman" w:hAnsi="Arial" w:cs="Arial"/>
          <w:color w:val="000000" w:themeColor="text1"/>
          <w:kern w:val="0"/>
          <w:sz w:val="22"/>
          <w:szCs w:val="22"/>
          <w:lang w:eastAsia="en-GB"/>
          <w14:ligatures w14:val="none"/>
        </w:rPr>
        <w:t xml:space="preserve">lie within Bradford on Avon Conservation Area (CA) No. 1. To the east, the site adjoins Huntingdon Street, which also falls within the </w:t>
      </w:r>
      <w:r w:rsidR="00D67A48" w:rsidRPr="00E4465C">
        <w:rPr>
          <w:rFonts w:ascii="Arial" w:eastAsia="Times New Roman" w:hAnsi="Arial" w:cs="Arial"/>
          <w:color w:val="000000" w:themeColor="text1"/>
          <w:kern w:val="0"/>
          <w:sz w:val="22"/>
          <w:szCs w:val="22"/>
          <w:lang w:eastAsia="en-GB"/>
          <w14:ligatures w14:val="none"/>
        </w:rPr>
        <w:t>CA</w:t>
      </w:r>
      <w:r w:rsidRPr="000E3C2F">
        <w:rPr>
          <w:rFonts w:ascii="Arial" w:eastAsia="Times New Roman" w:hAnsi="Arial" w:cs="Arial"/>
          <w:color w:val="000000" w:themeColor="text1"/>
          <w:kern w:val="0"/>
          <w:sz w:val="22"/>
          <w:szCs w:val="22"/>
          <w:lang w:eastAsia="en-GB"/>
          <w14:ligatures w14:val="none"/>
        </w:rPr>
        <w:t>. The southern boundary abuts modern two</w:t>
      </w:r>
      <w:r w:rsidRPr="000E3C2F">
        <w:rPr>
          <w:rFonts w:ascii="Arial" w:eastAsia="Times New Roman" w:hAnsi="Arial" w:cs="Arial"/>
          <w:color w:val="000000" w:themeColor="text1"/>
          <w:kern w:val="0"/>
          <w:sz w:val="22"/>
          <w:szCs w:val="22"/>
          <w:lang w:eastAsia="en-GB"/>
          <w14:ligatures w14:val="none"/>
        </w:rPr>
        <w:noBreakHyphen/>
        <w:t>storey housing, while the western boundary adjoins Huntingdon Rise and a run of modern bungalows.</w:t>
      </w:r>
    </w:p>
    <w:p w14:paraId="3E437F07" w14:textId="77777777" w:rsidR="000E3C2F" w:rsidRPr="000E3C2F" w:rsidRDefault="000E3C2F" w:rsidP="000E3C2F">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8EDA57B" w14:textId="7E707CE4" w:rsidR="0036584E" w:rsidRPr="00E4465C" w:rsidRDefault="000E3C2F"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0E3C2F">
        <w:rPr>
          <w:rFonts w:ascii="Arial" w:eastAsia="Times New Roman" w:hAnsi="Arial" w:cs="Arial"/>
          <w:color w:val="000000" w:themeColor="text1"/>
          <w:kern w:val="0"/>
          <w:sz w:val="22"/>
          <w:szCs w:val="22"/>
          <w:lang w:eastAsia="en-GB"/>
          <w14:ligatures w14:val="none"/>
        </w:rPr>
        <w:t>The application site comprises a modern detached two</w:t>
      </w:r>
      <w:r w:rsidRPr="000E3C2F">
        <w:rPr>
          <w:rFonts w:ascii="Arial" w:eastAsia="Times New Roman" w:hAnsi="Arial" w:cs="Arial"/>
          <w:color w:val="000000" w:themeColor="text1"/>
          <w:kern w:val="0"/>
          <w:sz w:val="22"/>
          <w:szCs w:val="22"/>
          <w:lang w:eastAsia="en-GB"/>
          <w14:ligatures w14:val="none"/>
        </w:rPr>
        <w:noBreakHyphen/>
        <w:t xml:space="preserve">storey dwelling with an integrated garage and associated amenity space. The building is formed of </w:t>
      </w:r>
      <w:r w:rsidR="002257BC" w:rsidRPr="00E4465C">
        <w:rPr>
          <w:rFonts w:ascii="Arial" w:eastAsia="Times New Roman" w:hAnsi="Arial" w:cs="Arial"/>
          <w:color w:val="000000" w:themeColor="text1"/>
          <w:kern w:val="0"/>
          <w:sz w:val="22"/>
          <w:szCs w:val="22"/>
          <w:lang w:eastAsia="en-GB"/>
          <w14:ligatures w14:val="none"/>
        </w:rPr>
        <w:t>the</w:t>
      </w:r>
      <w:r w:rsidRPr="000E3C2F">
        <w:rPr>
          <w:rFonts w:ascii="Arial" w:eastAsia="Times New Roman" w:hAnsi="Arial" w:cs="Arial"/>
          <w:color w:val="000000" w:themeColor="text1"/>
          <w:kern w:val="0"/>
          <w:sz w:val="22"/>
          <w:szCs w:val="22"/>
          <w:lang w:eastAsia="en-GB"/>
          <w14:ligatures w14:val="none"/>
        </w:rPr>
        <w:t xml:space="preserve"> principal two</w:t>
      </w:r>
      <w:r w:rsidRPr="000E3C2F">
        <w:rPr>
          <w:rFonts w:ascii="Arial" w:eastAsia="Times New Roman" w:hAnsi="Arial" w:cs="Arial"/>
          <w:color w:val="000000" w:themeColor="text1"/>
          <w:kern w:val="0"/>
          <w:sz w:val="22"/>
          <w:szCs w:val="22"/>
          <w:lang w:eastAsia="en-GB"/>
          <w14:ligatures w14:val="none"/>
        </w:rPr>
        <w:noBreakHyphen/>
        <w:t>storey pitched</w:t>
      </w:r>
      <w:r w:rsidRPr="000E3C2F">
        <w:rPr>
          <w:rFonts w:ascii="Arial" w:eastAsia="Times New Roman" w:hAnsi="Arial" w:cs="Arial"/>
          <w:color w:val="000000" w:themeColor="text1"/>
          <w:kern w:val="0"/>
          <w:sz w:val="22"/>
          <w:szCs w:val="22"/>
          <w:lang w:eastAsia="en-GB"/>
          <w14:ligatures w14:val="none"/>
        </w:rPr>
        <w:noBreakHyphen/>
        <w:t>roof range and a secondary two</w:t>
      </w:r>
      <w:r w:rsidRPr="000E3C2F">
        <w:rPr>
          <w:rFonts w:ascii="Arial" w:eastAsia="Times New Roman" w:hAnsi="Arial" w:cs="Arial"/>
          <w:color w:val="000000" w:themeColor="text1"/>
          <w:kern w:val="0"/>
          <w:sz w:val="22"/>
          <w:szCs w:val="22"/>
          <w:lang w:eastAsia="en-GB"/>
          <w14:ligatures w14:val="none"/>
        </w:rPr>
        <w:noBreakHyphen/>
        <w:t>storey hipped</w:t>
      </w:r>
      <w:r w:rsidRPr="000E3C2F">
        <w:rPr>
          <w:rFonts w:ascii="Arial" w:eastAsia="Times New Roman" w:hAnsi="Arial" w:cs="Arial"/>
          <w:color w:val="000000" w:themeColor="text1"/>
          <w:kern w:val="0"/>
          <w:sz w:val="22"/>
          <w:szCs w:val="22"/>
          <w:lang w:eastAsia="en-GB"/>
          <w14:ligatures w14:val="none"/>
        </w:rPr>
        <w:noBreakHyphen/>
        <w:t>roof element, the latter incorporating the original hallway and garage at ground</w:t>
      </w:r>
      <w:r w:rsidRPr="000E3C2F">
        <w:rPr>
          <w:rFonts w:ascii="Arial" w:eastAsia="Times New Roman" w:hAnsi="Arial" w:cs="Arial"/>
          <w:color w:val="000000" w:themeColor="text1"/>
          <w:kern w:val="0"/>
          <w:sz w:val="22"/>
          <w:szCs w:val="22"/>
          <w:lang w:eastAsia="en-GB"/>
          <w14:ligatures w14:val="none"/>
        </w:rPr>
        <w:noBreakHyphen/>
        <w:t>floor level and a first</w:t>
      </w:r>
      <w:r w:rsidRPr="000E3C2F">
        <w:rPr>
          <w:rFonts w:ascii="Arial" w:eastAsia="Times New Roman" w:hAnsi="Arial" w:cs="Arial"/>
          <w:color w:val="000000" w:themeColor="text1"/>
          <w:kern w:val="0"/>
          <w:sz w:val="22"/>
          <w:szCs w:val="22"/>
          <w:lang w:eastAsia="en-GB"/>
          <w14:ligatures w14:val="none"/>
        </w:rPr>
        <w:noBreakHyphen/>
        <w:t xml:space="preserve">floor extension approved in 2016. </w:t>
      </w:r>
      <w:r w:rsidR="002257BC" w:rsidRPr="00E4465C">
        <w:rPr>
          <w:rFonts w:ascii="Arial" w:eastAsia="Times New Roman" w:hAnsi="Arial" w:cs="Arial"/>
          <w:color w:val="000000" w:themeColor="text1"/>
          <w:kern w:val="0"/>
          <w:sz w:val="22"/>
          <w:szCs w:val="22"/>
          <w:lang w:eastAsia="en-GB"/>
          <w14:ligatures w14:val="none"/>
        </w:rPr>
        <w:t>Its e</w:t>
      </w:r>
      <w:r w:rsidRPr="000E3C2F">
        <w:rPr>
          <w:rFonts w:ascii="Arial" w:eastAsia="Times New Roman" w:hAnsi="Arial" w:cs="Arial"/>
          <w:color w:val="000000" w:themeColor="text1"/>
          <w:kern w:val="0"/>
          <w:sz w:val="22"/>
          <w:szCs w:val="22"/>
          <w:lang w:eastAsia="en-GB"/>
          <w14:ligatures w14:val="none"/>
        </w:rPr>
        <w:t>xternal materials include blockwork walling, concrete roof tiles and uPVC double</w:t>
      </w:r>
      <w:r w:rsidRPr="000E3C2F">
        <w:rPr>
          <w:rFonts w:ascii="Arial" w:eastAsia="Times New Roman" w:hAnsi="Arial" w:cs="Arial"/>
          <w:color w:val="000000" w:themeColor="text1"/>
          <w:kern w:val="0"/>
          <w:sz w:val="22"/>
          <w:szCs w:val="22"/>
          <w:lang w:eastAsia="en-GB"/>
          <w14:ligatures w14:val="none"/>
        </w:rPr>
        <w:noBreakHyphen/>
        <w:t>glazed windows. The proposal relates specifically to the front garden area which comprises an upper lawn with flowerbeds and a lower concrete driveway. The site slopes downward from the upper garden to the access</w:t>
      </w:r>
      <w:r w:rsidR="00E4465C" w:rsidRPr="00E4465C">
        <w:rPr>
          <w:rFonts w:ascii="Arial" w:eastAsia="Times New Roman" w:hAnsi="Arial" w:cs="Arial"/>
          <w:color w:val="000000" w:themeColor="text1"/>
          <w:kern w:val="0"/>
          <w:sz w:val="22"/>
          <w:szCs w:val="22"/>
          <w:lang w:eastAsia="en-GB"/>
          <w14:ligatures w14:val="none"/>
        </w:rPr>
        <w:t xml:space="preserve"> onto Huntingdon Rise</w:t>
      </w:r>
      <w:r w:rsidRPr="000E3C2F">
        <w:rPr>
          <w:rFonts w:ascii="Arial" w:eastAsia="Times New Roman" w:hAnsi="Arial" w:cs="Arial"/>
          <w:color w:val="000000" w:themeColor="text1"/>
          <w:kern w:val="0"/>
          <w:sz w:val="22"/>
          <w:szCs w:val="22"/>
          <w:lang w:eastAsia="en-GB"/>
          <w14:ligatures w14:val="none"/>
        </w:rPr>
        <w:t>.</w:t>
      </w:r>
      <w:r w:rsidR="00BD2BDE" w:rsidRPr="00E4465C">
        <w:rPr>
          <w:rFonts w:ascii="Arial" w:eastAsia="Times New Roman" w:hAnsi="Arial" w:cs="Arial"/>
          <w:color w:val="000000" w:themeColor="text1"/>
          <w:kern w:val="0"/>
          <w:sz w:val="22"/>
          <w:szCs w:val="22"/>
          <w:lang w:eastAsia="en-GB"/>
          <w14:ligatures w14:val="none"/>
        </w:rPr>
        <w:t xml:space="preserve"> </w:t>
      </w:r>
    </w:p>
    <w:p w14:paraId="3FF23075" w14:textId="77777777" w:rsidR="0036584E" w:rsidRPr="00E4465C" w:rsidRDefault="0036584E"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B57EC8" w14:textId="77777777" w:rsidR="002A22F1" w:rsidRPr="00E4465C" w:rsidRDefault="002A22F1" w:rsidP="002A22F1">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The application site is subject to the following planning policy designations/constraints:</w:t>
      </w:r>
    </w:p>
    <w:p w14:paraId="49CD8ADC" w14:textId="77777777" w:rsidR="002A22F1" w:rsidRPr="00E4465C" w:rsidRDefault="002A22F1" w:rsidP="002A22F1">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D54E958" w14:textId="5518212B" w:rsidR="002A22F1" w:rsidRPr="00E4465C" w:rsidRDefault="002A22F1" w:rsidP="002A22F1">
      <w:pPr>
        <w:pStyle w:val="ListParagraph"/>
        <w:numPr>
          <w:ilvl w:val="0"/>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The site lies within immediate proximity of several grade II listed buildings, including:</w:t>
      </w:r>
    </w:p>
    <w:p w14:paraId="07971F5F" w14:textId="39E779E5" w:rsidR="002A22F1" w:rsidRPr="00E4465C" w:rsidRDefault="00A01585" w:rsidP="002A22F1">
      <w:pPr>
        <w:pStyle w:val="ListParagraph"/>
        <w:numPr>
          <w:ilvl w:val="1"/>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16-20 Huntingdon Street</w:t>
      </w:r>
      <w:r w:rsidR="00423839" w:rsidRPr="00E4465C">
        <w:rPr>
          <w:rFonts w:ascii="Arial" w:eastAsia="Times New Roman" w:hAnsi="Arial" w:cs="Arial"/>
          <w:color w:val="000000" w:themeColor="text1"/>
          <w:kern w:val="0"/>
          <w:sz w:val="22"/>
          <w:szCs w:val="22"/>
          <w:lang w:eastAsia="en-GB"/>
          <w14:ligatures w14:val="none"/>
        </w:rPr>
        <w:t xml:space="preserve"> which adjoin the north site boundary.</w:t>
      </w:r>
    </w:p>
    <w:p w14:paraId="1A7502E7" w14:textId="68FC22FA" w:rsidR="00614AB0" w:rsidRPr="00E4465C" w:rsidRDefault="00614AB0" w:rsidP="002A22F1">
      <w:pPr>
        <w:pStyle w:val="ListParagraph"/>
        <w:numPr>
          <w:ilvl w:val="1"/>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Providence Baptist Chapel, Bearfield Buildings located</w:t>
      </w:r>
      <w:r w:rsidR="005D77F9" w:rsidRPr="00E4465C">
        <w:rPr>
          <w:rFonts w:ascii="Arial" w:eastAsia="Times New Roman" w:hAnsi="Arial" w:cs="Arial"/>
          <w:color w:val="000000" w:themeColor="text1"/>
          <w:kern w:val="0"/>
          <w:sz w:val="22"/>
          <w:szCs w:val="22"/>
          <w:lang w:eastAsia="en-GB"/>
          <w14:ligatures w14:val="none"/>
        </w:rPr>
        <w:t xml:space="preserve"> circa 20m to the east.</w:t>
      </w:r>
    </w:p>
    <w:p w14:paraId="68C7BFC0" w14:textId="55890D0E" w:rsidR="005D77F9" w:rsidRPr="00E4465C" w:rsidRDefault="00853D0F" w:rsidP="005D77F9">
      <w:pPr>
        <w:pStyle w:val="ListParagraph"/>
        <w:numPr>
          <w:ilvl w:val="1"/>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12 Huntingdon Street</w:t>
      </w:r>
      <w:r w:rsidR="005D77F9" w:rsidRPr="00E4465C">
        <w:rPr>
          <w:rFonts w:ascii="Arial" w:eastAsia="Times New Roman" w:hAnsi="Arial" w:cs="Arial"/>
          <w:color w:val="000000" w:themeColor="text1"/>
          <w:kern w:val="0"/>
          <w:sz w:val="22"/>
          <w:szCs w:val="22"/>
          <w:lang w:eastAsia="en-GB"/>
          <w14:ligatures w14:val="none"/>
        </w:rPr>
        <w:t xml:space="preserve"> located circa </w:t>
      </w:r>
      <w:r w:rsidR="005D77F9" w:rsidRPr="00E4465C">
        <w:rPr>
          <w:rFonts w:ascii="Arial" w:eastAsia="Times New Roman" w:hAnsi="Arial" w:cs="Arial"/>
          <w:color w:val="000000" w:themeColor="text1"/>
          <w:kern w:val="0"/>
          <w:sz w:val="22"/>
          <w:szCs w:val="22"/>
          <w:lang w:eastAsia="en-GB"/>
          <w14:ligatures w14:val="none"/>
        </w:rPr>
        <w:t>5</w:t>
      </w:r>
      <w:r w:rsidR="005D77F9" w:rsidRPr="00E4465C">
        <w:rPr>
          <w:rFonts w:ascii="Arial" w:eastAsia="Times New Roman" w:hAnsi="Arial" w:cs="Arial"/>
          <w:color w:val="000000" w:themeColor="text1"/>
          <w:kern w:val="0"/>
          <w:sz w:val="22"/>
          <w:szCs w:val="22"/>
          <w:lang w:eastAsia="en-GB"/>
          <w14:ligatures w14:val="none"/>
        </w:rPr>
        <w:t xml:space="preserve">0m to the </w:t>
      </w:r>
      <w:r w:rsidR="005D77F9" w:rsidRPr="00E4465C">
        <w:rPr>
          <w:rFonts w:ascii="Arial" w:eastAsia="Times New Roman" w:hAnsi="Arial" w:cs="Arial"/>
          <w:color w:val="000000" w:themeColor="text1"/>
          <w:kern w:val="0"/>
          <w:sz w:val="22"/>
          <w:szCs w:val="22"/>
          <w:lang w:eastAsia="en-GB"/>
          <w14:ligatures w14:val="none"/>
        </w:rPr>
        <w:t>south</w:t>
      </w:r>
      <w:r w:rsidR="005D77F9" w:rsidRPr="00E4465C">
        <w:rPr>
          <w:rFonts w:ascii="Arial" w:eastAsia="Times New Roman" w:hAnsi="Arial" w:cs="Arial"/>
          <w:color w:val="000000" w:themeColor="text1"/>
          <w:kern w:val="0"/>
          <w:sz w:val="22"/>
          <w:szCs w:val="22"/>
          <w:lang w:eastAsia="en-GB"/>
          <w14:ligatures w14:val="none"/>
        </w:rPr>
        <w:t>.</w:t>
      </w:r>
    </w:p>
    <w:p w14:paraId="5D62C112" w14:textId="5B5A9F3B" w:rsidR="007B5FDF" w:rsidRPr="00E4465C" w:rsidRDefault="00977943" w:rsidP="002A22F1">
      <w:pPr>
        <w:pStyle w:val="ListParagraph"/>
        <w:numPr>
          <w:ilvl w:val="0"/>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 xml:space="preserve">The </w:t>
      </w:r>
      <w:r w:rsidR="00200730" w:rsidRPr="00E4465C">
        <w:rPr>
          <w:rFonts w:ascii="Arial" w:eastAsia="Times New Roman" w:hAnsi="Arial" w:cs="Arial"/>
          <w:color w:val="000000" w:themeColor="text1"/>
          <w:kern w:val="0"/>
          <w:sz w:val="22"/>
          <w:szCs w:val="22"/>
          <w:lang w:eastAsia="en-GB"/>
          <w14:ligatures w14:val="none"/>
        </w:rPr>
        <w:t xml:space="preserve">site adjoins </w:t>
      </w:r>
      <w:r w:rsidR="00876D32" w:rsidRPr="00E4465C">
        <w:rPr>
          <w:rFonts w:ascii="Arial" w:eastAsia="Times New Roman" w:hAnsi="Arial" w:cs="Arial"/>
          <w:color w:val="000000" w:themeColor="text1"/>
          <w:kern w:val="0"/>
          <w:sz w:val="22"/>
          <w:szCs w:val="22"/>
          <w:lang w:eastAsia="en-GB"/>
          <w14:ligatures w14:val="none"/>
        </w:rPr>
        <w:t xml:space="preserve">the </w:t>
      </w:r>
      <w:r w:rsidR="00B452DE" w:rsidRPr="00E4465C">
        <w:rPr>
          <w:rFonts w:ascii="Arial" w:eastAsia="Times New Roman" w:hAnsi="Arial" w:cs="Arial"/>
          <w:color w:val="000000" w:themeColor="text1"/>
          <w:kern w:val="0"/>
          <w:sz w:val="22"/>
          <w:szCs w:val="22"/>
          <w:lang w:eastAsia="en-GB"/>
          <w14:ligatures w14:val="none"/>
        </w:rPr>
        <w:t xml:space="preserve">Bradford </w:t>
      </w:r>
      <w:r w:rsidR="002C3918" w:rsidRPr="00E4465C">
        <w:rPr>
          <w:rFonts w:ascii="Arial" w:eastAsia="Times New Roman" w:hAnsi="Arial" w:cs="Arial"/>
          <w:color w:val="000000" w:themeColor="text1"/>
          <w:kern w:val="0"/>
          <w:sz w:val="22"/>
          <w:szCs w:val="22"/>
          <w:lang w:eastAsia="en-GB"/>
          <w14:ligatures w14:val="none"/>
        </w:rPr>
        <w:t xml:space="preserve">on Avon </w:t>
      </w:r>
      <w:r w:rsidR="00B452DE" w:rsidRPr="00E4465C">
        <w:rPr>
          <w:rFonts w:ascii="Arial" w:eastAsia="Times New Roman" w:hAnsi="Arial" w:cs="Arial"/>
          <w:color w:val="000000" w:themeColor="text1"/>
          <w:kern w:val="0"/>
          <w:sz w:val="22"/>
          <w:szCs w:val="22"/>
          <w:lang w:eastAsia="en-GB"/>
          <w14:ligatures w14:val="none"/>
        </w:rPr>
        <w:t>Conservation Area No 1</w:t>
      </w:r>
      <w:r w:rsidR="00200730" w:rsidRPr="00E4465C">
        <w:rPr>
          <w:rFonts w:ascii="Arial" w:eastAsia="Times New Roman" w:hAnsi="Arial" w:cs="Arial"/>
          <w:color w:val="000000" w:themeColor="text1"/>
          <w:kern w:val="0"/>
          <w:sz w:val="22"/>
          <w:szCs w:val="22"/>
          <w:lang w:eastAsia="en-GB"/>
          <w14:ligatures w14:val="none"/>
        </w:rPr>
        <w:t xml:space="preserve"> to the north </w:t>
      </w:r>
      <w:r w:rsidR="00755523" w:rsidRPr="00E4465C">
        <w:rPr>
          <w:rFonts w:ascii="Arial" w:eastAsia="Times New Roman" w:hAnsi="Arial" w:cs="Arial"/>
          <w:color w:val="000000" w:themeColor="text1"/>
          <w:kern w:val="0"/>
          <w:sz w:val="22"/>
          <w:szCs w:val="22"/>
          <w:lang w:eastAsia="en-GB"/>
          <w14:ligatures w14:val="none"/>
        </w:rPr>
        <w:t>and east</w:t>
      </w:r>
      <w:r w:rsidR="00B452DE" w:rsidRPr="00E4465C">
        <w:rPr>
          <w:rFonts w:ascii="Arial" w:eastAsia="Times New Roman" w:hAnsi="Arial" w:cs="Arial"/>
          <w:color w:val="000000" w:themeColor="text1"/>
          <w:kern w:val="0"/>
          <w:sz w:val="22"/>
          <w:szCs w:val="22"/>
          <w:lang w:eastAsia="en-GB"/>
          <w14:ligatures w14:val="none"/>
        </w:rPr>
        <w:t>.</w:t>
      </w:r>
    </w:p>
    <w:p w14:paraId="065434A8" w14:textId="77777777" w:rsidR="00DC0FB4" w:rsidRPr="00E4465C" w:rsidRDefault="00DC0FB4" w:rsidP="00DC0FB4">
      <w:pPr>
        <w:pStyle w:val="ListParagraph"/>
        <w:numPr>
          <w:ilvl w:val="0"/>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 xml:space="preserve">Within Greater Horseshoe bat 4km Core Roost Buffer: Combined </w:t>
      </w:r>
      <w:proofErr w:type="spellStart"/>
      <w:r w:rsidRPr="00E4465C">
        <w:rPr>
          <w:rFonts w:ascii="Arial" w:eastAsia="Times New Roman" w:hAnsi="Arial" w:cs="Arial"/>
          <w:color w:val="000000" w:themeColor="text1"/>
          <w:kern w:val="0"/>
          <w:sz w:val="22"/>
          <w:szCs w:val="22"/>
          <w:lang w:eastAsia="en-GB"/>
          <w14:ligatures w14:val="none"/>
        </w:rPr>
        <w:t>Windsley</w:t>
      </w:r>
      <w:proofErr w:type="spellEnd"/>
      <w:r w:rsidRPr="00E4465C">
        <w:rPr>
          <w:rFonts w:ascii="Arial" w:eastAsia="Times New Roman" w:hAnsi="Arial" w:cs="Arial"/>
          <w:color w:val="000000" w:themeColor="text1"/>
          <w:kern w:val="0"/>
          <w:sz w:val="22"/>
          <w:szCs w:val="22"/>
          <w:lang w:eastAsia="en-GB"/>
          <w14:ligatures w14:val="none"/>
        </w:rPr>
        <w:t xml:space="preserve"> Sites, Winsley/</w:t>
      </w:r>
      <w:proofErr w:type="spellStart"/>
      <w:r w:rsidRPr="00E4465C">
        <w:rPr>
          <w:rFonts w:ascii="Arial" w:eastAsia="Times New Roman" w:hAnsi="Arial" w:cs="Arial"/>
          <w:color w:val="000000" w:themeColor="text1"/>
          <w:kern w:val="0"/>
          <w:sz w:val="22"/>
          <w:szCs w:val="22"/>
          <w:lang w:eastAsia="en-GB"/>
          <w14:ligatures w14:val="none"/>
        </w:rPr>
        <w:t>Murhill</w:t>
      </w:r>
      <w:proofErr w:type="spellEnd"/>
      <w:r w:rsidRPr="00E4465C">
        <w:rPr>
          <w:rFonts w:ascii="Arial" w:eastAsia="Times New Roman" w:hAnsi="Arial" w:cs="Arial"/>
          <w:color w:val="000000" w:themeColor="text1"/>
          <w:kern w:val="0"/>
          <w:sz w:val="22"/>
          <w:szCs w:val="22"/>
          <w:lang w:eastAsia="en-GB"/>
          <w14:ligatures w14:val="none"/>
        </w:rPr>
        <w:t xml:space="preserve"> Rift, Combined </w:t>
      </w:r>
      <w:proofErr w:type="spellStart"/>
      <w:r w:rsidRPr="00E4465C">
        <w:rPr>
          <w:rFonts w:ascii="Arial" w:eastAsia="Times New Roman" w:hAnsi="Arial" w:cs="Arial"/>
          <w:color w:val="000000" w:themeColor="text1"/>
          <w:kern w:val="0"/>
          <w:sz w:val="22"/>
          <w:szCs w:val="22"/>
          <w:lang w:eastAsia="en-GB"/>
          <w14:ligatures w14:val="none"/>
        </w:rPr>
        <w:t>Gripwood</w:t>
      </w:r>
      <w:proofErr w:type="spellEnd"/>
      <w:r w:rsidRPr="00E4465C">
        <w:rPr>
          <w:rFonts w:ascii="Arial" w:eastAsia="Times New Roman" w:hAnsi="Arial" w:cs="Arial"/>
          <w:color w:val="000000" w:themeColor="text1"/>
          <w:kern w:val="0"/>
          <w:sz w:val="22"/>
          <w:szCs w:val="22"/>
          <w:lang w:eastAsia="en-GB"/>
          <w14:ligatures w14:val="none"/>
        </w:rPr>
        <w:t xml:space="preserve"> Sites and Iford Manor. </w:t>
      </w:r>
    </w:p>
    <w:p w14:paraId="05DA1E72" w14:textId="325CBDED" w:rsidR="00DC0FB4" w:rsidRPr="00E4465C" w:rsidRDefault="00DC0FB4" w:rsidP="00DC0FB4">
      <w:pPr>
        <w:pStyle w:val="ListParagraph"/>
        <w:numPr>
          <w:ilvl w:val="0"/>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 xml:space="preserve">Within Greater Horseshoe bat 4km </w:t>
      </w:r>
      <w:r w:rsidRPr="00E4465C">
        <w:rPr>
          <w:rFonts w:ascii="Arial" w:eastAsia="Times New Roman" w:hAnsi="Arial" w:cs="Arial"/>
          <w:color w:val="000000" w:themeColor="text1"/>
          <w:kern w:val="0"/>
          <w:sz w:val="22"/>
          <w:szCs w:val="22"/>
          <w:lang w:eastAsia="en-GB"/>
          <w14:ligatures w14:val="none"/>
        </w:rPr>
        <w:t>Special Area of Conservation Parcel Buffer.</w:t>
      </w:r>
    </w:p>
    <w:p w14:paraId="1D251865" w14:textId="061CDC09" w:rsidR="002A22F1" w:rsidRPr="00755523" w:rsidRDefault="002A22F1" w:rsidP="002A22F1">
      <w:pPr>
        <w:pStyle w:val="ListParagraph"/>
        <w:numPr>
          <w:ilvl w:val="0"/>
          <w:numId w:val="16"/>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4465C">
        <w:rPr>
          <w:rFonts w:ascii="Arial" w:eastAsia="Times New Roman" w:hAnsi="Arial" w:cs="Arial"/>
          <w:color w:val="000000" w:themeColor="text1"/>
          <w:kern w:val="0"/>
          <w:sz w:val="22"/>
          <w:szCs w:val="22"/>
          <w:lang w:eastAsia="en-GB"/>
          <w14:ligatures w14:val="none"/>
        </w:rPr>
        <w:t>Within Lesser Horseshoe bat 2km Core</w:t>
      </w:r>
      <w:r w:rsidRPr="00755523">
        <w:rPr>
          <w:rFonts w:ascii="Arial" w:eastAsia="Times New Roman" w:hAnsi="Arial" w:cs="Arial"/>
          <w:color w:val="000000" w:themeColor="text1"/>
          <w:kern w:val="0"/>
          <w:sz w:val="22"/>
          <w:szCs w:val="22"/>
          <w:lang w:eastAsia="en-GB"/>
          <w14:ligatures w14:val="none"/>
        </w:rPr>
        <w:t xml:space="preserve"> Roost Buffer</w:t>
      </w:r>
      <w:r w:rsidR="00EA05DA" w:rsidRPr="00755523">
        <w:rPr>
          <w:rFonts w:ascii="Arial" w:eastAsia="Times New Roman" w:hAnsi="Arial" w:cs="Arial"/>
          <w:color w:val="000000" w:themeColor="text1"/>
          <w:kern w:val="0"/>
          <w:sz w:val="22"/>
          <w:szCs w:val="22"/>
          <w:lang w:eastAsia="en-GB"/>
          <w14:ligatures w14:val="none"/>
        </w:rPr>
        <w:t xml:space="preserve">: </w:t>
      </w:r>
      <w:proofErr w:type="spellStart"/>
      <w:r w:rsidR="00EA05DA" w:rsidRPr="00755523">
        <w:rPr>
          <w:rFonts w:ascii="Arial" w:eastAsia="Times New Roman" w:hAnsi="Arial" w:cs="Arial"/>
          <w:color w:val="000000" w:themeColor="text1"/>
          <w:kern w:val="0"/>
          <w:sz w:val="22"/>
          <w:szCs w:val="22"/>
          <w:lang w:eastAsia="en-GB"/>
          <w14:ligatures w14:val="none"/>
        </w:rPr>
        <w:t>Belcombe</w:t>
      </w:r>
      <w:proofErr w:type="spellEnd"/>
      <w:r w:rsidR="00EA05DA" w:rsidRPr="00755523">
        <w:rPr>
          <w:rFonts w:ascii="Arial" w:eastAsia="Times New Roman" w:hAnsi="Arial" w:cs="Arial"/>
          <w:color w:val="000000" w:themeColor="text1"/>
          <w:kern w:val="0"/>
          <w:sz w:val="22"/>
          <w:szCs w:val="22"/>
          <w:lang w:eastAsia="en-GB"/>
          <w14:ligatures w14:val="none"/>
        </w:rPr>
        <w:t xml:space="preserve"> Court</w:t>
      </w:r>
      <w:r w:rsidR="00EA05DA" w:rsidRPr="00755523">
        <w:rPr>
          <w:rFonts w:ascii="Arial" w:eastAsia="Times New Roman" w:hAnsi="Arial" w:cs="Arial"/>
          <w:color w:val="000000" w:themeColor="text1"/>
          <w:kern w:val="0"/>
          <w:sz w:val="22"/>
          <w:szCs w:val="22"/>
          <w:lang w:eastAsia="en-GB"/>
          <w14:ligatures w14:val="none"/>
        </w:rPr>
        <w:t xml:space="preserve"> and </w:t>
      </w:r>
      <w:r w:rsidR="007B5FDF" w:rsidRPr="00755523">
        <w:rPr>
          <w:rFonts w:ascii="Arial" w:eastAsia="Times New Roman" w:hAnsi="Arial" w:cs="Arial"/>
          <w:color w:val="000000" w:themeColor="text1"/>
          <w:kern w:val="0"/>
          <w:sz w:val="22"/>
          <w:szCs w:val="22"/>
          <w:lang w:eastAsia="en-GB"/>
          <w14:ligatures w14:val="none"/>
        </w:rPr>
        <w:t xml:space="preserve">Carpenter's Shop, Kingston Mills, </w:t>
      </w:r>
      <w:proofErr w:type="spellStart"/>
      <w:r w:rsidR="007B5FDF" w:rsidRPr="00755523">
        <w:rPr>
          <w:rFonts w:ascii="Arial" w:eastAsia="Times New Roman" w:hAnsi="Arial" w:cs="Arial"/>
          <w:color w:val="000000" w:themeColor="text1"/>
          <w:kern w:val="0"/>
          <w:sz w:val="22"/>
          <w:szCs w:val="22"/>
          <w:lang w:eastAsia="en-GB"/>
          <w14:ligatures w14:val="none"/>
        </w:rPr>
        <w:t>BoA</w:t>
      </w:r>
      <w:proofErr w:type="spellEnd"/>
      <w:r w:rsidR="00ED580C" w:rsidRPr="00755523">
        <w:rPr>
          <w:rFonts w:ascii="Arial" w:eastAsia="Times New Roman" w:hAnsi="Arial" w:cs="Arial"/>
          <w:color w:val="000000" w:themeColor="text1"/>
          <w:kern w:val="0"/>
          <w:sz w:val="22"/>
          <w:szCs w:val="22"/>
          <w:lang w:eastAsia="en-GB"/>
          <w14:ligatures w14:val="none"/>
        </w:rPr>
        <w:t>.</w:t>
      </w:r>
    </w:p>
    <w:p w14:paraId="492D9850" w14:textId="77777777" w:rsidR="0036584E" w:rsidRPr="0036584E" w:rsidRDefault="0036584E" w:rsidP="0036584E">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753922AE" w14:textId="77777777" w:rsidR="0036584E" w:rsidRPr="00697F68" w:rsidRDefault="0036584E" w:rsidP="0036584E">
      <w:pPr>
        <w:spacing w:after="0" w:line="276" w:lineRule="auto"/>
        <w:jc w:val="both"/>
        <w:outlineLvl w:val="2"/>
        <w:rPr>
          <w:rFonts w:ascii="Arial" w:eastAsia="Times New Roman" w:hAnsi="Arial" w:cs="Arial"/>
          <w:b/>
          <w:bCs/>
          <w:kern w:val="0"/>
          <w:sz w:val="22"/>
          <w:szCs w:val="22"/>
          <w:lang w:eastAsia="en-GB"/>
          <w14:ligatures w14:val="none"/>
        </w:rPr>
      </w:pPr>
      <w:r w:rsidRPr="00697F68">
        <w:rPr>
          <w:rFonts w:ascii="Arial" w:eastAsia="Times New Roman" w:hAnsi="Arial" w:cs="Arial"/>
          <w:b/>
          <w:bCs/>
          <w:kern w:val="0"/>
          <w:sz w:val="22"/>
          <w:szCs w:val="22"/>
          <w:lang w:eastAsia="en-GB"/>
          <w14:ligatures w14:val="none"/>
        </w:rPr>
        <w:t>PROPOSAL</w:t>
      </w:r>
    </w:p>
    <w:p w14:paraId="2BF46373" w14:textId="77777777" w:rsidR="0036584E" w:rsidRPr="00697F68" w:rsidRDefault="0036584E" w:rsidP="0036584E">
      <w:pPr>
        <w:spacing w:after="0" w:line="276" w:lineRule="auto"/>
        <w:jc w:val="both"/>
        <w:rPr>
          <w:rFonts w:ascii="Arial" w:eastAsia="Times New Roman" w:hAnsi="Arial" w:cs="Arial"/>
          <w:color w:val="FF0000"/>
          <w:kern w:val="0"/>
          <w:sz w:val="22"/>
          <w:szCs w:val="22"/>
          <w:lang w:eastAsia="en-GB"/>
          <w14:ligatures w14:val="none"/>
        </w:rPr>
      </w:pPr>
    </w:p>
    <w:p w14:paraId="198E1DD3" w14:textId="6EFF2BE4" w:rsidR="004F6FBE" w:rsidRPr="00697F68" w:rsidRDefault="00C97E4C"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97F68">
        <w:rPr>
          <w:rFonts w:ascii="Arial" w:eastAsia="Times New Roman" w:hAnsi="Arial" w:cs="Arial"/>
          <w:color w:val="000000" w:themeColor="text1"/>
          <w:kern w:val="0"/>
          <w:sz w:val="22"/>
          <w:szCs w:val="22"/>
          <w:lang w:eastAsia="en-GB"/>
          <w14:ligatures w14:val="none"/>
        </w:rPr>
        <w:t xml:space="preserve">The proposal seeks householder planning permission for the </w:t>
      </w:r>
      <w:r w:rsidR="00DD6EEF" w:rsidRPr="00697F68">
        <w:rPr>
          <w:rFonts w:ascii="Arial" w:eastAsia="Times New Roman" w:hAnsi="Arial" w:cs="Arial"/>
          <w:color w:val="000000" w:themeColor="text1"/>
          <w:kern w:val="0"/>
          <w:sz w:val="22"/>
          <w:szCs w:val="22"/>
          <w:lang w:eastAsia="en-GB"/>
          <w14:ligatures w14:val="none"/>
        </w:rPr>
        <w:t>conversion of the existing integrated garage to</w:t>
      </w:r>
      <w:r w:rsidR="00CD48E4" w:rsidRPr="00697F68">
        <w:rPr>
          <w:rFonts w:ascii="Arial" w:eastAsia="Times New Roman" w:hAnsi="Arial" w:cs="Arial"/>
          <w:color w:val="000000" w:themeColor="text1"/>
          <w:kern w:val="0"/>
          <w:sz w:val="22"/>
          <w:szCs w:val="22"/>
          <w:lang w:eastAsia="en-GB"/>
          <w14:ligatures w14:val="none"/>
        </w:rPr>
        <w:t xml:space="preserve"> </w:t>
      </w:r>
      <w:r w:rsidR="00165102" w:rsidRPr="00697F68">
        <w:rPr>
          <w:rFonts w:ascii="Arial" w:eastAsia="Times New Roman" w:hAnsi="Arial" w:cs="Arial"/>
          <w:color w:val="000000" w:themeColor="text1"/>
          <w:kern w:val="0"/>
          <w:sz w:val="22"/>
          <w:szCs w:val="22"/>
          <w:lang w:eastAsia="en-GB"/>
          <w14:ligatures w14:val="none"/>
        </w:rPr>
        <w:t xml:space="preserve">living space </w:t>
      </w:r>
      <w:r w:rsidR="00DD6EEF" w:rsidRPr="00697F68">
        <w:rPr>
          <w:rFonts w:ascii="Arial" w:eastAsia="Times New Roman" w:hAnsi="Arial" w:cs="Arial"/>
          <w:color w:val="000000" w:themeColor="text1"/>
          <w:kern w:val="0"/>
          <w:sz w:val="22"/>
          <w:szCs w:val="22"/>
          <w:lang w:eastAsia="en-GB"/>
          <w14:ligatures w14:val="none"/>
        </w:rPr>
        <w:t xml:space="preserve">and the erection of a </w:t>
      </w:r>
      <w:r w:rsidR="00975188" w:rsidRPr="00697F68">
        <w:rPr>
          <w:rFonts w:ascii="Arial" w:eastAsia="Times New Roman" w:hAnsi="Arial" w:cs="Arial"/>
          <w:color w:val="000000" w:themeColor="text1"/>
          <w:kern w:val="0"/>
          <w:sz w:val="22"/>
          <w:szCs w:val="22"/>
          <w:lang w:eastAsia="en-GB"/>
          <w14:ligatures w14:val="none"/>
        </w:rPr>
        <w:t>large</w:t>
      </w:r>
      <w:r w:rsidR="00DD6EEF" w:rsidRPr="00697F68">
        <w:rPr>
          <w:rFonts w:ascii="Arial" w:eastAsia="Times New Roman" w:hAnsi="Arial" w:cs="Arial"/>
          <w:color w:val="000000" w:themeColor="text1"/>
          <w:kern w:val="0"/>
          <w:sz w:val="22"/>
          <w:szCs w:val="22"/>
          <w:lang w:eastAsia="en-GB"/>
          <w14:ligatures w14:val="none"/>
        </w:rPr>
        <w:t xml:space="preserve"> garage in the </w:t>
      </w:r>
      <w:r w:rsidR="00D869CE" w:rsidRPr="00697F68">
        <w:rPr>
          <w:rFonts w:ascii="Arial" w:eastAsia="Times New Roman" w:hAnsi="Arial" w:cs="Arial"/>
          <w:color w:val="000000" w:themeColor="text1"/>
          <w:kern w:val="0"/>
          <w:sz w:val="22"/>
          <w:szCs w:val="22"/>
          <w:lang w:eastAsia="en-GB"/>
          <w14:ligatures w14:val="none"/>
        </w:rPr>
        <w:t xml:space="preserve">front garden. </w:t>
      </w:r>
      <w:r w:rsidRPr="00697F68">
        <w:rPr>
          <w:rFonts w:ascii="Arial" w:eastAsia="Times New Roman" w:hAnsi="Arial" w:cs="Arial"/>
          <w:color w:val="000000" w:themeColor="text1"/>
          <w:kern w:val="0"/>
          <w:sz w:val="22"/>
          <w:szCs w:val="22"/>
          <w:lang w:eastAsia="en-GB"/>
          <w14:ligatures w14:val="none"/>
        </w:rPr>
        <w:t xml:space="preserve"> </w:t>
      </w:r>
    </w:p>
    <w:p w14:paraId="31B66039" w14:textId="77777777" w:rsidR="004F6FBE" w:rsidRPr="00697F68" w:rsidRDefault="004F6FBE"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0D68D83" w14:textId="3FFD9D1E" w:rsidR="00C97E4C" w:rsidRPr="00697F68" w:rsidRDefault="00470052"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97F68">
        <w:rPr>
          <w:rFonts w:ascii="Arial" w:eastAsia="Times New Roman" w:hAnsi="Arial" w:cs="Arial"/>
          <w:color w:val="000000" w:themeColor="text1"/>
          <w:kern w:val="0"/>
          <w:sz w:val="22"/>
          <w:szCs w:val="22"/>
          <w:lang w:eastAsia="en-GB"/>
          <w14:ligatures w14:val="none"/>
        </w:rPr>
        <w:t xml:space="preserve">The conversion </w:t>
      </w:r>
      <w:r w:rsidR="0050024C" w:rsidRPr="00697F68">
        <w:rPr>
          <w:rFonts w:ascii="Arial" w:eastAsia="Times New Roman" w:hAnsi="Arial" w:cs="Arial"/>
          <w:color w:val="000000" w:themeColor="text1"/>
          <w:kern w:val="0"/>
          <w:sz w:val="22"/>
          <w:szCs w:val="22"/>
          <w:lang w:eastAsia="en-GB"/>
          <w14:ligatures w14:val="none"/>
        </w:rPr>
        <w:t xml:space="preserve">would involve replacing the garage door with </w:t>
      </w:r>
      <w:r w:rsidR="009A5420" w:rsidRPr="00697F68">
        <w:rPr>
          <w:rFonts w:ascii="Arial" w:eastAsia="Times New Roman" w:hAnsi="Arial" w:cs="Arial"/>
          <w:color w:val="000000" w:themeColor="text1"/>
          <w:kern w:val="0"/>
          <w:sz w:val="22"/>
          <w:szCs w:val="22"/>
          <w:lang w:eastAsia="en-GB"/>
          <w14:ligatures w14:val="none"/>
        </w:rPr>
        <w:t xml:space="preserve">blockwork </w:t>
      </w:r>
      <w:r w:rsidR="0050024C" w:rsidRPr="00697F68">
        <w:rPr>
          <w:rFonts w:ascii="Arial" w:eastAsia="Times New Roman" w:hAnsi="Arial" w:cs="Arial"/>
          <w:color w:val="000000" w:themeColor="text1"/>
          <w:kern w:val="0"/>
          <w:sz w:val="22"/>
          <w:szCs w:val="22"/>
          <w:lang w:eastAsia="en-GB"/>
          <w14:ligatures w14:val="none"/>
        </w:rPr>
        <w:t xml:space="preserve">walling to match that existing and </w:t>
      </w:r>
      <w:r w:rsidR="004F6FBE" w:rsidRPr="00697F68">
        <w:rPr>
          <w:rFonts w:ascii="Arial" w:eastAsia="Times New Roman" w:hAnsi="Arial" w:cs="Arial"/>
          <w:color w:val="000000" w:themeColor="text1"/>
          <w:kern w:val="0"/>
          <w:sz w:val="22"/>
          <w:szCs w:val="22"/>
          <w:lang w:eastAsia="en-GB"/>
          <w14:ligatures w14:val="none"/>
        </w:rPr>
        <w:t>a 3-pane window</w:t>
      </w:r>
      <w:r w:rsidR="00165102" w:rsidRPr="00697F68">
        <w:rPr>
          <w:rFonts w:ascii="Arial" w:eastAsia="Times New Roman" w:hAnsi="Arial" w:cs="Arial"/>
          <w:color w:val="000000" w:themeColor="text1"/>
          <w:kern w:val="0"/>
          <w:sz w:val="22"/>
          <w:szCs w:val="22"/>
          <w:lang w:eastAsia="en-GB"/>
          <w14:ligatures w14:val="none"/>
        </w:rPr>
        <w:t xml:space="preserve"> and internal </w:t>
      </w:r>
      <w:r w:rsidR="00432F22" w:rsidRPr="00697F68">
        <w:rPr>
          <w:rFonts w:ascii="Arial" w:eastAsia="Times New Roman" w:hAnsi="Arial" w:cs="Arial"/>
          <w:color w:val="000000" w:themeColor="text1"/>
          <w:kern w:val="0"/>
          <w:sz w:val="22"/>
          <w:szCs w:val="22"/>
          <w:lang w:eastAsia="en-GB"/>
          <w14:ligatures w14:val="none"/>
        </w:rPr>
        <w:t xml:space="preserve">insulation and utility </w:t>
      </w:r>
      <w:r w:rsidR="00165102" w:rsidRPr="00697F68">
        <w:rPr>
          <w:rFonts w:ascii="Arial" w:eastAsia="Times New Roman" w:hAnsi="Arial" w:cs="Arial"/>
          <w:color w:val="000000" w:themeColor="text1"/>
          <w:kern w:val="0"/>
          <w:sz w:val="22"/>
          <w:szCs w:val="22"/>
          <w:lang w:eastAsia="en-GB"/>
          <w14:ligatures w14:val="none"/>
        </w:rPr>
        <w:t xml:space="preserve">works to </w:t>
      </w:r>
      <w:r w:rsidR="001F62C0" w:rsidRPr="00697F68">
        <w:rPr>
          <w:rFonts w:ascii="Arial" w:eastAsia="Times New Roman" w:hAnsi="Arial" w:cs="Arial"/>
          <w:color w:val="000000" w:themeColor="text1"/>
          <w:kern w:val="0"/>
          <w:sz w:val="22"/>
          <w:szCs w:val="22"/>
          <w:lang w:eastAsia="en-GB"/>
          <w14:ligatures w14:val="none"/>
        </w:rPr>
        <w:t xml:space="preserve">create </w:t>
      </w:r>
      <w:r w:rsidR="001F62C0" w:rsidRPr="00697F68">
        <w:rPr>
          <w:rFonts w:ascii="Arial" w:eastAsia="Times New Roman" w:hAnsi="Arial" w:cs="Arial"/>
          <w:color w:val="000000" w:themeColor="text1"/>
          <w:kern w:val="0"/>
          <w:sz w:val="22"/>
          <w:szCs w:val="22"/>
          <w:lang w:eastAsia="en-GB"/>
          <w14:ligatures w14:val="none"/>
        </w:rPr>
        <w:t>an office/study and utility room</w:t>
      </w:r>
      <w:r w:rsidR="004F6FBE" w:rsidRPr="00697F68">
        <w:rPr>
          <w:rFonts w:ascii="Arial" w:eastAsia="Times New Roman" w:hAnsi="Arial" w:cs="Arial"/>
          <w:color w:val="000000" w:themeColor="text1"/>
          <w:kern w:val="0"/>
          <w:sz w:val="22"/>
          <w:szCs w:val="22"/>
          <w:lang w:eastAsia="en-GB"/>
          <w14:ligatures w14:val="none"/>
        </w:rPr>
        <w:t xml:space="preserve">. </w:t>
      </w:r>
      <w:r w:rsidR="0074166C" w:rsidRPr="00697F68">
        <w:rPr>
          <w:rFonts w:ascii="Arial" w:eastAsia="Times New Roman" w:hAnsi="Arial" w:cs="Arial"/>
          <w:color w:val="000000" w:themeColor="text1"/>
          <w:kern w:val="0"/>
          <w:sz w:val="22"/>
          <w:szCs w:val="22"/>
          <w:lang w:eastAsia="en-GB"/>
          <w14:ligatures w14:val="none"/>
        </w:rPr>
        <w:t xml:space="preserve">The existing and proposed house plans are shown below. </w:t>
      </w:r>
    </w:p>
    <w:p w14:paraId="56CD1C81" w14:textId="77777777" w:rsidR="00697F68" w:rsidRPr="00697F68" w:rsidRDefault="00697F68"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013DDF09" w14:textId="43087FF0" w:rsidR="00941A30" w:rsidRDefault="002A7B65"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A7B65">
        <w:rPr>
          <w:rFonts w:ascii="Arial" w:eastAsia="Times New Roman" w:hAnsi="Arial" w:cs="Arial"/>
          <w:color w:val="000000" w:themeColor="text1"/>
          <w:kern w:val="0"/>
          <w:sz w:val="22"/>
          <w:szCs w:val="22"/>
          <w:lang w:eastAsia="en-GB"/>
          <w14:ligatures w14:val="none"/>
        </w:rPr>
        <w:drawing>
          <wp:inline distT="0" distB="0" distL="0" distR="0" wp14:anchorId="3FE2C402" wp14:editId="7F3AEB18">
            <wp:extent cx="3036456" cy="1630800"/>
            <wp:effectExtent l="0" t="0" r="0" b="7620"/>
            <wp:docPr id="1671657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657707" name=""/>
                    <pic:cNvPicPr/>
                  </pic:nvPicPr>
                  <pic:blipFill rotWithShape="1">
                    <a:blip r:embed="rId8"/>
                    <a:srcRect l="4453" t="2720" r="15373" b="7061"/>
                    <a:stretch>
                      <a:fillRect/>
                    </a:stretch>
                  </pic:blipFill>
                  <pic:spPr bwMode="auto">
                    <a:xfrm>
                      <a:off x="0" y="0"/>
                      <a:ext cx="3036456" cy="1630800"/>
                    </a:xfrm>
                    <a:prstGeom prst="rect">
                      <a:avLst/>
                    </a:prstGeom>
                    <a:ln>
                      <a:noFill/>
                    </a:ln>
                    <a:extLst>
                      <a:ext uri="{53640926-AAD7-44D8-BBD7-CCE9431645EC}">
                        <a14:shadowObscured xmlns:a14="http://schemas.microsoft.com/office/drawing/2010/main"/>
                      </a:ext>
                    </a:extLst>
                  </pic:spPr>
                </pic:pic>
              </a:graphicData>
            </a:graphic>
          </wp:inline>
        </w:drawing>
      </w:r>
      <w:r w:rsidR="00E5620C">
        <w:rPr>
          <w:rFonts w:ascii="Arial" w:eastAsia="Times New Roman" w:hAnsi="Arial" w:cs="Arial"/>
          <w:color w:val="000000" w:themeColor="text1"/>
          <w:kern w:val="0"/>
          <w:sz w:val="22"/>
          <w:szCs w:val="22"/>
          <w:lang w:eastAsia="en-GB"/>
          <w14:ligatures w14:val="none"/>
        </w:rPr>
        <w:t xml:space="preserve"> </w:t>
      </w:r>
      <w:r w:rsidR="00871F52">
        <w:rPr>
          <w:rFonts w:ascii="Arial" w:eastAsia="Times New Roman" w:hAnsi="Arial" w:cs="Arial"/>
          <w:color w:val="000000" w:themeColor="text1"/>
          <w:kern w:val="0"/>
          <w:sz w:val="22"/>
          <w:szCs w:val="22"/>
          <w:lang w:eastAsia="en-GB"/>
          <w14:ligatures w14:val="none"/>
        </w:rPr>
        <w:t xml:space="preserve">  </w:t>
      </w:r>
      <w:r w:rsidR="007765B4">
        <w:rPr>
          <w:rFonts w:ascii="Arial" w:eastAsia="Times New Roman" w:hAnsi="Arial" w:cs="Arial"/>
          <w:color w:val="000000" w:themeColor="text1"/>
          <w:kern w:val="0"/>
          <w:sz w:val="22"/>
          <w:szCs w:val="22"/>
          <w:lang w:eastAsia="en-GB"/>
          <w14:ligatures w14:val="none"/>
        </w:rPr>
        <w:t xml:space="preserve"> </w:t>
      </w:r>
      <w:r w:rsidR="00941A30" w:rsidRPr="00941A30">
        <w:rPr>
          <w:rFonts w:ascii="Arial" w:eastAsia="Times New Roman" w:hAnsi="Arial" w:cs="Arial"/>
          <w:color w:val="000000" w:themeColor="text1"/>
          <w:kern w:val="0"/>
          <w:sz w:val="22"/>
          <w:szCs w:val="22"/>
          <w:lang w:eastAsia="en-GB"/>
          <w14:ligatures w14:val="none"/>
        </w:rPr>
        <w:drawing>
          <wp:inline distT="0" distB="0" distL="0" distR="0" wp14:anchorId="3F5441C9" wp14:editId="7A76DFB0">
            <wp:extent cx="2557617" cy="1630800"/>
            <wp:effectExtent l="0" t="0" r="0" b="7620"/>
            <wp:docPr id="27607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07159" name=""/>
                    <pic:cNvPicPr/>
                  </pic:nvPicPr>
                  <pic:blipFill rotWithShape="1">
                    <a:blip r:embed="rId9"/>
                    <a:srcRect l="18001" t="1029" r="3700" b="6609"/>
                    <a:stretch>
                      <a:fillRect/>
                    </a:stretch>
                  </pic:blipFill>
                  <pic:spPr bwMode="auto">
                    <a:xfrm>
                      <a:off x="0" y="0"/>
                      <a:ext cx="2557617" cy="1630800"/>
                    </a:xfrm>
                    <a:prstGeom prst="rect">
                      <a:avLst/>
                    </a:prstGeom>
                    <a:ln>
                      <a:noFill/>
                    </a:ln>
                    <a:extLst>
                      <a:ext uri="{53640926-AAD7-44D8-BBD7-CCE9431645EC}">
                        <a14:shadowObscured xmlns:a14="http://schemas.microsoft.com/office/drawing/2010/main"/>
                      </a:ext>
                    </a:extLst>
                  </pic:spPr>
                </pic:pic>
              </a:graphicData>
            </a:graphic>
          </wp:inline>
        </w:drawing>
      </w:r>
    </w:p>
    <w:p w14:paraId="338E2EB9" w14:textId="19BEC98B" w:rsidR="00871F52" w:rsidRPr="00697F68" w:rsidRDefault="007765B4"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Left: Existing front elevation. Right: Proposed front elevation.</w:t>
      </w:r>
    </w:p>
    <w:p w14:paraId="47E3C421" w14:textId="77777777" w:rsidR="009C15E4" w:rsidRPr="00697F68" w:rsidRDefault="009C15E4"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4E20B18" w14:textId="28FF8E34" w:rsidR="00234260" w:rsidRPr="00697F68" w:rsidRDefault="009C15E4"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97F68">
        <w:rPr>
          <w:rFonts w:ascii="Arial" w:eastAsia="Times New Roman" w:hAnsi="Arial" w:cs="Arial"/>
          <w:color w:val="000000" w:themeColor="text1"/>
          <w:kern w:val="0"/>
          <w:sz w:val="22"/>
          <w:szCs w:val="22"/>
          <w:lang w:eastAsia="en-GB"/>
          <w14:ligatures w14:val="none"/>
        </w:rPr>
        <w:t xml:space="preserve">The garage is a </w:t>
      </w:r>
      <w:r w:rsidR="00565F11" w:rsidRPr="00697F68">
        <w:rPr>
          <w:rFonts w:ascii="Arial" w:eastAsia="Times New Roman" w:hAnsi="Arial" w:cs="Arial"/>
          <w:color w:val="000000" w:themeColor="text1"/>
          <w:kern w:val="0"/>
          <w:sz w:val="22"/>
          <w:szCs w:val="22"/>
          <w:lang w:eastAsia="en-GB"/>
          <w14:ligatures w14:val="none"/>
        </w:rPr>
        <w:t xml:space="preserve">single-storey </w:t>
      </w:r>
      <w:r w:rsidRPr="00697F68">
        <w:rPr>
          <w:rFonts w:ascii="Arial" w:eastAsia="Times New Roman" w:hAnsi="Arial" w:cs="Arial"/>
          <w:color w:val="000000" w:themeColor="text1"/>
          <w:kern w:val="0"/>
          <w:sz w:val="22"/>
          <w:szCs w:val="22"/>
          <w:lang w:eastAsia="en-GB"/>
          <w14:ligatures w14:val="none"/>
        </w:rPr>
        <w:t xml:space="preserve">pitched roof structure </w:t>
      </w:r>
      <w:r w:rsidR="00485F2D" w:rsidRPr="00697F68">
        <w:rPr>
          <w:rFonts w:ascii="Arial" w:eastAsia="Times New Roman" w:hAnsi="Arial" w:cs="Arial"/>
          <w:color w:val="000000" w:themeColor="text1"/>
          <w:kern w:val="0"/>
          <w:sz w:val="22"/>
          <w:szCs w:val="22"/>
          <w:lang w:eastAsia="en-GB"/>
          <w14:ligatures w14:val="none"/>
        </w:rPr>
        <w:t>positioned in the northwest corner of the front garden and abutting the northern boundary. It measures</w:t>
      </w:r>
      <w:r w:rsidRPr="00697F68">
        <w:rPr>
          <w:rFonts w:ascii="Arial" w:eastAsia="Times New Roman" w:hAnsi="Arial" w:cs="Arial"/>
          <w:color w:val="000000" w:themeColor="text1"/>
          <w:kern w:val="0"/>
          <w:sz w:val="22"/>
          <w:szCs w:val="22"/>
          <w:lang w:eastAsia="en-GB"/>
          <w14:ligatures w14:val="none"/>
        </w:rPr>
        <w:t xml:space="preserve"> </w:t>
      </w:r>
      <w:r w:rsidR="000C3BD4" w:rsidRPr="00697F68">
        <w:rPr>
          <w:rFonts w:ascii="Arial" w:eastAsia="Times New Roman" w:hAnsi="Arial" w:cs="Arial"/>
          <w:color w:val="000000" w:themeColor="text1"/>
          <w:kern w:val="0"/>
          <w:sz w:val="22"/>
          <w:szCs w:val="22"/>
          <w:lang w:eastAsia="en-GB"/>
          <w14:ligatures w14:val="none"/>
        </w:rPr>
        <w:t>7m long by 3.5m wide</w:t>
      </w:r>
      <w:r w:rsidR="00565F11" w:rsidRPr="00697F68">
        <w:rPr>
          <w:rFonts w:ascii="Arial" w:eastAsia="Times New Roman" w:hAnsi="Arial" w:cs="Arial"/>
          <w:color w:val="000000" w:themeColor="text1"/>
          <w:kern w:val="0"/>
          <w:sz w:val="22"/>
          <w:szCs w:val="22"/>
          <w:lang w:eastAsia="en-GB"/>
          <w14:ligatures w14:val="none"/>
        </w:rPr>
        <w:t xml:space="preserve"> with </w:t>
      </w:r>
      <w:r w:rsidR="00C2298D" w:rsidRPr="00697F68">
        <w:rPr>
          <w:rFonts w:ascii="Arial" w:eastAsia="Times New Roman" w:hAnsi="Arial" w:cs="Arial"/>
          <w:color w:val="000000" w:themeColor="text1"/>
          <w:kern w:val="0"/>
          <w:sz w:val="22"/>
          <w:szCs w:val="22"/>
          <w:lang w:eastAsia="en-GB"/>
          <w14:ligatures w14:val="none"/>
        </w:rPr>
        <w:t xml:space="preserve">a </w:t>
      </w:r>
      <w:r w:rsidR="009033A1" w:rsidRPr="00697F68">
        <w:rPr>
          <w:rFonts w:ascii="Arial" w:eastAsia="Times New Roman" w:hAnsi="Arial" w:cs="Arial"/>
          <w:color w:val="000000" w:themeColor="text1"/>
          <w:kern w:val="0"/>
          <w:sz w:val="22"/>
          <w:szCs w:val="22"/>
          <w:lang w:eastAsia="en-GB"/>
          <w14:ligatures w14:val="none"/>
        </w:rPr>
        <w:t>gross internal area (GIA)</w:t>
      </w:r>
      <w:r w:rsidR="000C3BD4" w:rsidRPr="00697F68">
        <w:rPr>
          <w:rFonts w:ascii="Arial" w:eastAsia="Times New Roman" w:hAnsi="Arial" w:cs="Arial"/>
          <w:color w:val="000000" w:themeColor="text1"/>
          <w:kern w:val="0"/>
          <w:sz w:val="22"/>
          <w:szCs w:val="22"/>
          <w:lang w:eastAsia="en-GB"/>
          <w14:ligatures w14:val="none"/>
        </w:rPr>
        <w:t xml:space="preserve"> </w:t>
      </w:r>
      <w:r w:rsidR="009033A1" w:rsidRPr="00697F68">
        <w:rPr>
          <w:rFonts w:ascii="Arial" w:eastAsia="Times New Roman" w:hAnsi="Arial" w:cs="Arial"/>
          <w:color w:val="000000" w:themeColor="text1"/>
          <w:kern w:val="0"/>
          <w:sz w:val="22"/>
          <w:szCs w:val="22"/>
          <w:lang w:eastAsia="en-GB"/>
          <w14:ligatures w14:val="none"/>
        </w:rPr>
        <w:t xml:space="preserve">of 22sqm. </w:t>
      </w:r>
      <w:r w:rsidR="002D2F76" w:rsidRPr="00697F68">
        <w:rPr>
          <w:rFonts w:ascii="Arial" w:eastAsia="Times New Roman" w:hAnsi="Arial" w:cs="Arial"/>
          <w:color w:val="000000" w:themeColor="text1"/>
          <w:kern w:val="0"/>
          <w:sz w:val="22"/>
          <w:szCs w:val="22"/>
          <w:lang w:eastAsia="en-GB"/>
          <w14:ligatures w14:val="none"/>
        </w:rPr>
        <w:t xml:space="preserve">It </w:t>
      </w:r>
      <w:r w:rsidR="00536365" w:rsidRPr="00697F68">
        <w:rPr>
          <w:rFonts w:ascii="Arial" w:eastAsia="Times New Roman" w:hAnsi="Arial" w:cs="Arial"/>
          <w:color w:val="000000" w:themeColor="text1"/>
          <w:kern w:val="0"/>
          <w:sz w:val="22"/>
          <w:szCs w:val="22"/>
          <w:lang w:eastAsia="en-GB"/>
          <w14:ligatures w14:val="none"/>
        </w:rPr>
        <w:t>has 2.4m high eaves and a circa 3.6m high ridge.</w:t>
      </w:r>
      <w:r w:rsidR="00F65A5A" w:rsidRPr="00697F68">
        <w:rPr>
          <w:rFonts w:ascii="Arial" w:eastAsia="Times New Roman" w:hAnsi="Arial" w:cs="Arial"/>
          <w:color w:val="000000" w:themeColor="text1"/>
          <w:kern w:val="0"/>
          <w:sz w:val="22"/>
          <w:szCs w:val="22"/>
          <w:lang w:eastAsia="en-GB"/>
          <w14:ligatures w14:val="none"/>
        </w:rPr>
        <w:t xml:space="preserve"> </w:t>
      </w:r>
      <w:r w:rsidR="00234260" w:rsidRPr="00697F68">
        <w:rPr>
          <w:rFonts w:ascii="Arial" w:eastAsia="Times New Roman" w:hAnsi="Arial" w:cs="Arial"/>
          <w:color w:val="000000" w:themeColor="text1"/>
          <w:kern w:val="0"/>
          <w:sz w:val="22"/>
          <w:szCs w:val="22"/>
          <w:lang w:eastAsia="en-GB"/>
          <w14:ligatures w14:val="none"/>
        </w:rPr>
        <w:t xml:space="preserve">The garage would be formed of blockwork walling and concrete tile roofing matching that of the host dwelling. </w:t>
      </w:r>
      <w:r w:rsidR="006C5FCC" w:rsidRPr="00697F68">
        <w:rPr>
          <w:rFonts w:ascii="Arial" w:eastAsia="Times New Roman" w:hAnsi="Arial" w:cs="Arial"/>
          <w:color w:val="000000" w:themeColor="text1"/>
          <w:kern w:val="0"/>
          <w:sz w:val="22"/>
          <w:szCs w:val="22"/>
          <w:lang w:eastAsia="en-GB"/>
          <w14:ligatures w14:val="none"/>
        </w:rPr>
        <w:t xml:space="preserve">The proposed garage plan is shown below. </w:t>
      </w:r>
    </w:p>
    <w:p w14:paraId="7ABE8DDB" w14:textId="77777777" w:rsidR="00234260" w:rsidRDefault="00234260" w:rsidP="0036584E">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45D0171D" w14:textId="6FF97963" w:rsidR="00697F68" w:rsidRPr="00891229" w:rsidRDefault="00227A39"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91229">
        <w:rPr>
          <w:rFonts w:ascii="Arial" w:eastAsia="Times New Roman" w:hAnsi="Arial" w:cs="Arial"/>
          <w:color w:val="000000" w:themeColor="text1"/>
          <w:kern w:val="0"/>
          <w:sz w:val="22"/>
          <w:szCs w:val="22"/>
          <w:lang w:eastAsia="en-GB"/>
          <w14:ligatures w14:val="none"/>
        </w:rPr>
        <w:drawing>
          <wp:inline distT="0" distB="0" distL="0" distR="0" wp14:anchorId="50B2D01D" wp14:editId="61BBBA11">
            <wp:extent cx="5731510" cy="3526155"/>
            <wp:effectExtent l="0" t="0" r="2540" b="0"/>
            <wp:docPr id="1355746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746979" name=""/>
                    <pic:cNvPicPr/>
                  </pic:nvPicPr>
                  <pic:blipFill>
                    <a:blip r:embed="rId10"/>
                    <a:stretch>
                      <a:fillRect/>
                    </a:stretch>
                  </pic:blipFill>
                  <pic:spPr>
                    <a:xfrm>
                      <a:off x="0" y="0"/>
                      <a:ext cx="5731510" cy="3526155"/>
                    </a:xfrm>
                    <a:prstGeom prst="rect">
                      <a:avLst/>
                    </a:prstGeom>
                  </pic:spPr>
                </pic:pic>
              </a:graphicData>
            </a:graphic>
          </wp:inline>
        </w:drawing>
      </w:r>
    </w:p>
    <w:p w14:paraId="74B6E3A4" w14:textId="0E34819C" w:rsidR="00B73C4A" w:rsidRPr="00891229" w:rsidRDefault="00B73C4A"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91229">
        <w:rPr>
          <w:rFonts w:ascii="Arial" w:eastAsia="Times New Roman" w:hAnsi="Arial" w:cs="Arial"/>
          <w:color w:val="000000" w:themeColor="text1"/>
          <w:kern w:val="0"/>
          <w:sz w:val="22"/>
          <w:szCs w:val="22"/>
          <w:lang w:eastAsia="en-GB"/>
          <w14:ligatures w14:val="none"/>
        </w:rPr>
        <w:t xml:space="preserve">Proposed garage site plan. </w:t>
      </w:r>
    </w:p>
    <w:p w14:paraId="3F5F0E01" w14:textId="373BE949" w:rsidR="00F32A22" w:rsidRPr="00891229" w:rsidRDefault="00F32A22"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91229">
        <w:rPr>
          <w:rFonts w:ascii="Arial" w:eastAsia="Times New Roman" w:hAnsi="Arial" w:cs="Arial"/>
          <w:color w:val="000000" w:themeColor="text1"/>
          <w:kern w:val="0"/>
          <w:sz w:val="22"/>
          <w:szCs w:val="22"/>
          <w:lang w:eastAsia="en-GB"/>
          <w14:ligatures w14:val="none"/>
        </w:rPr>
        <w:lastRenderedPageBreak/>
        <w:drawing>
          <wp:inline distT="0" distB="0" distL="0" distR="0" wp14:anchorId="10716360" wp14:editId="1B9711A7">
            <wp:extent cx="5731200" cy="1166742"/>
            <wp:effectExtent l="0" t="0" r="3175" b="0"/>
            <wp:docPr id="2065361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61937" name=""/>
                    <pic:cNvPicPr/>
                  </pic:nvPicPr>
                  <pic:blipFill rotWithShape="1">
                    <a:blip r:embed="rId11"/>
                    <a:srcRect l="1" r="244"/>
                    <a:stretch>
                      <a:fillRect/>
                    </a:stretch>
                  </pic:blipFill>
                  <pic:spPr bwMode="auto">
                    <a:xfrm>
                      <a:off x="0" y="0"/>
                      <a:ext cx="5731200" cy="1166742"/>
                    </a:xfrm>
                    <a:prstGeom prst="rect">
                      <a:avLst/>
                    </a:prstGeom>
                    <a:ln>
                      <a:noFill/>
                    </a:ln>
                    <a:extLst>
                      <a:ext uri="{53640926-AAD7-44D8-BBD7-CCE9431645EC}">
                        <a14:shadowObscured xmlns:a14="http://schemas.microsoft.com/office/drawing/2010/main"/>
                      </a:ext>
                    </a:extLst>
                  </pic:spPr>
                </pic:pic>
              </a:graphicData>
            </a:graphic>
          </wp:inline>
        </w:drawing>
      </w:r>
    </w:p>
    <w:p w14:paraId="2730AC1B" w14:textId="220FD6EF" w:rsidR="000D4AA3" w:rsidRPr="00891229" w:rsidRDefault="00B73C4A"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891229">
        <w:rPr>
          <w:rFonts w:ascii="Arial" w:eastAsia="Times New Roman" w:hAnsi="Arial" w:cs="Arial"/>
          <w:color w:val="000000" w:themeColor="text1"/>
          <w:kern w:val="0"/>
          <w:sz w:val="22"/>
          <w:szCs w:val="22"/>
          <w:lang w:eastAsia="en-GB"/>
          <w14:ligatures w14:val="none"/>
        </w:rPr>
        <w:t xml:space="preserve">Proposed garage elevations. </w:t>
      </w:r>
    </w:p>
    <w:p w14:paraId="1AAFF031" w14:textId="77777777" w:rsidR="00697F68" w:rsidRDefault="00697F68" w:rsidP="0036584E">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0AE386E9" w14:textId="275D8FEB" w:rsidR="00A26D53" w:rsidRPr="007F72AF" w:rsidRDefault="002F1776" w:rsidP="0036584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F1776">
        <w:rPr>
          <w:rFonts w:ascii="Arial" w:eastAsia="Times New Roman" w:hAnsi="Arial" w:cs="Arial"/>
          <w:color w:val="000000" w:themeColor="text1"/>
          <w:kern w:val="0"/>
          <w:sz w:val="22"/>
          <w:szCs w:val="22"/>
          <w:lang w:eastAsia="en-GB"/>
          <w14:ligatures w14:val="none"/>
        </w:rPr>
        <w:t>In response to concerns regarding design, plan inaccuracies, and potential heritage and tree impacts (as detailed in the assessment below), officers invited the submission of amended plans and supporting information. These amendments were intended to clarify ground levels, pull the garage further from the sensitive historic drystone boundary wall,</w:t>
      </w:r>
      <w:r w:rsidR="00D70113">
        <w:rPr>
          <w:rFonts w:ascii="Arial" w:eastAsia="Times New Roman" w:hAnsi="Arial" w:cs="Arial"/>
          <w:color w:val="000000" w:themeColor="text1"/>
          <w:kern w:val="0"/>
          <w:sz w:val="22"/>
          <w:szCs w:val="22"/>
          <w:lang w:eastAsia="en-GB"/>
          <w14:ligatures w14:val="none"/>
        </w:rPr>
        <w:t xml:space="preserve"> </w:t>
      </w:r>
      <w:r w:rsidR="00D70113" w:rsidRPr="002F1776">
        <w:rPr>
          <w:rFonts w:ascii="Arial" w:eastAsia="Times New Roman" w:hAnsi="Arial" w:cs="Arial"/>
          <w:color w:val="000000" w:themeColor="text1"/>
          <w:kern w:val="0"/>
          <w:sz w:val="22"/>
          <w:szCs w:val="22"/>
          <w:lang w:eastAsia="en-GB"/>
          <w14:ligatures w14:val="none"/>
        </w:rPr>
        <w:t>reduce the scale of the garage</w:t>
      </w:r>
      <w:r w:rsidR="00D70113">
        <w:rPr>
          <w:rFonts w:ascii="Arial" w:eastAsia="Times New Roman" w:hAnsi="Arial" w:cs="Arial"/>
          <w:color w:val="000000" w:themeColor="text1"/>
          <w:kern w:val="0"/>
          <w:sz w:val="22"/>
          <w:szCs w:val="22"/>
          <w:lang w:eastAsia="en-GB"/>
          <w14:ligatures w14:val="none"/>
        </w:rPr>
        <w:t xml:space="preserve"> and</w:t>
      </w:r>
      <w:r w:rsidRPr="002F1776">
        <w:rPr>
          <w:rFonts w:ascii="Arial" w:eastAsia="Times New Roman" w:hAnsi="Arial" w:cs="Arial"/>
          <w:color w:val="000000" w:themeColor="text1"/>
          <w:kern w:val="0"/>
          <w:sz w:val="22"/>
          <w:szCs w:val="22"/>
          <w:lang w:eastAsia="en-GB"/>
          <w14:ligatures w14:val="none"/>
        </w:rPr>
        <w:t xml:space="preserve"> </w:t>
      </w:r>
      <w:r w:rsidRPr="00697F68">
        <w:rPr>
          <w:rFonts w:ascii="Arial" w:eastAsia="Times New Roman" w:hAnsi="Arial" w:cs="Arial"/>
          <w:color w:val="000000" w:themeColor="text1"/>
          <w:kern w:val="0"/>
          <w:sz w:val="22"/>
          <w:szCs w:val="22"/>
          <w:lang w:eastAsia="en-GB"/>
          <w14:ligatures w14:val="none"/>
        </w:rPr>
        <w:t>safeguard</w:t>
      </w:r>
      <w:r w:rsidRPr="002F1776">
        <w:rPr>
          <w:rFonts w:ascii="Arial" w:eastAsia="Times New Roman" w:hAnsi="Arial" w:cs="Arial"/>
          <w:color w:val="000000" w:themeColor="text1"/>
          <w:kern w:val="0"/>
          <w:sz w:val="22"/>
          <w:szCs w:val="22"/>
          <w:lang w:eastAsia="en-GB"/>
          <w14:ligatures w14:val="none"/>
        </w:rPr>
        <w:t xml:space="preserve"> planting within the </w:t>
      </w:r>
      <w:r w:rsidR="00662FBE" w:rsidRPr="00697F68">
        <w:rPr>
          <w:rFonts w:ascii="Arial" w:eastAsia="Times New Roman" w:hAnsi="Arial" w:cs="Arial"/>
          <w:color w:val="000000" w:themeColor="text1"/>
          <w:kern w:val="0"/>
          <w:sz w:val="22"/>
          <w:szCs w:val="22"/>
          <w:lang w:eastAsia="en-GB"/>
          <w14:ligatures w14:val="none"/>
        </w:rPr>
        <w:t>CA</w:t>
      </w:r>
      <w:r w:rsidRPr="002F1776">
        <w:rPr>
          <w:rFonts w:ascii="Arial" w:eastAsia="Times New Roman" w:hAnsi="Arial" w:cs="Arial"/>
          <w:color w:val="000000" w:themeColor="text1"/>
          <w:kern w:val="0"/>
          <w:sz w:val="22"/>
          <w:szCs w:val="22"/>
          <w:lang w:eastAsia="en-GB"/>
          <w14:ligatures w14:val="none"/>
        </w:rPr>
        <w:t xml:space="preserve">. Additional information was also requested, including </w:t>
      </w:r>
      <w:proofErr w:type="spellStart"/>
      <w:r w:rsidRPr="002F1776">
        <w:rPr>
          <w:rFonts w:ascii="Arial" w:eastAsia="Times New Roman" w:hAnsi="Arial" w:cs="Arial"/>
          <w:color w:val="000000" w:themeColor="text1"/>
          <w:kern w:val="0"/>
          <w:sz w:val="22"/>
          <w:szCs w:val="22"/>
          <w:lang w:eastAsia="en-GB"/>
          <w14:ligatures w14:val="none"/>
        </w:rPr>
        <w:t>arboricultural</w:t>
      </w:r>
      <w:proofErr w:type="spellEnd"/>
      <w:r w:rsidRPr="002F1776">
        <w:rPr>
          <w:rFonts w:ascii="Arial" w:eastAsia="Times New Roman" w:hAnsi="Arial" w:cs="Arial"/>
          <w:color w:val="000000" w:themeColor="text1"/>
          <w:kern w:val="0"/>
          <w:sz w:val="22"/>
          <w:szCs w:val="22"/>
          <w:lang w:eastAsia="en-GB"/>
          <w14:ligatures w14:val="none"/>
        </w:rPr>
        <w:t xml:space="preserve"> reporting and foundation details</w:t>
      </w:r>
      <w:r w:rsidR="00662FBE" w:rsidRPr="00697F68">
        <w:rPr>
          <w:rFonts w:ascii="Arial" w:eastAsia="Times New Roman" w:hAnsi="Arial" w:cs="Arial"/>
          <w:color w:val="000000" w:themeColor="text1"/>
          <w:kern w:val="0"/>
          <w:sz w:val="22"/>
          <w:szCs w:val="22"/>
          <w:lang w:eastAsia="en-GB"/>
          <w14:ligatures w14:val="none"/>
        </w:rPr>
        <w:t xml:space="preserve"> </w:t>
      </w:r>
      <w:r w:rsidR="00680FDB" w:rsidRPr="00697F68">
        <w:rPr>
          <w:rFonts w:ascii="Arial" w:eastAsia="Times New Roman" w:hAnsi="Arial" w:cs="Arial"/>
          <w:color w:val="000000" w:themeColor="text1"/>
          <w:kern w:val="0"/>
          <w:sz w:val="22"/>
          <w:szCs w:val="22"/>
          <w:lang w:eastAsia="en-GB"/>
          <w14:ligatures w14:val="none"/>
        </w:rPr>
        <w:t>to</w:t>
      </w:r>
      <w:r w:rsidR="00662FBE" w:rsidRPr="00697F68">
        <w:rPr>
          <w:rFonts w:ascii="Arial" w:eastAsia="Times New Roman" w:hAnsi="Arial" w:cs="Arial"/>
          <w:color w:val="000000" w:themeColor="text1"/>
          <w:kern w:val="0"/>
          <w:sz w:val="22"/>
          <w:szCs w:val="22"/>
          <w:lang w:eastAsia="en-GB"/>
          <w14:ligatures w14:val="none"/>
        </w:rPr>
        <w:t xml:space="preserve"> clarify the</w:t>
      </w:r>
      <w:r w:rsidR="00E60D1F" w:rsidRPr="00697F68">
        <w:rPr>
          <w:rFonts w:ascii="Arial" w:eastAsia="Times New Roman" w:hAnsi="Arial" w:cs="Arial"/>
          <w:color w:val="000000" w:themeColor="text1"/>
          <w:kern w:val="0"/>
          <w:sz w:val="22"/>
          <w:szCs w:val="22"/>
          <w:lang w:eastAsia="en-GB"/>
          <w14:ligatures w14:val="none"/>
        </w:rPr>
        <w:t xml:space="preserve"> building</w:t>
      </w:r>
      <w:r w:rsidR="00662FBE" w:rsidRPr="00697F68">
        <w:rPr>
          <w:rFonts w:ascii="Arial" w:eastAsia="Times New Roman" w:hAnsi="Arial" w:cs="Arial"/>
          <w:color w:val="000000" w:themeColor="text1"/>
          <w:kern w:val="0"/>
          <w:sz w:val="22"/>
          <w:szCs w:val="22"/>
          <w:lang w:eastAsia="en-GB"/>
          <w14:ligatures w14:val="none"/>
        </w:rPr>
        <w:t xml:space="preserve"> impacts</w:t>
      </w:r>
      <w:r w:rsidR="00E60D1F" w:rsidRPr="00697F68">
        <w:rPr>
          <w:rFonts w:ascii="Arial" w:eastAsia="Times New Roman" w:hAnsi="Arial" w:cs="Arial"/>
          <w:color w:val="000000" w:themeColor="text1"/>
          <w:kern w:val="0"/>
          <w:sz w:val="22"/>
          <w:szCs w:val="22"/>
          <w:lang w:eastAsia="en-GB"/>
          <w14:ligatures w14:val="none"/>
        </w:rPr>
        <w:t xml:space="preserve"> </w:t>
      </w:r>
      <w:r w:rsidR="00680FDB" w:rsidRPr="00697F68">
        <w:rPr>
          <w:rFonts w:ascii="Arial" w:eastAsia="Times New Roman" w:hAnsi="Arial" w:cs="Arial"/>
          <w:color w:val="000000" w:themeColor="text1"/>
          <w:kern w:val="0"/>
          <w:sz w:val="22"/>
          <w:szCs w:val="22"/>
          <w:lang w:eastAsia="en-GB"/>
          <w14:ligatures w14:val="none"/>
        </w:rPr>
        <w:t>in immediate proximity of</w:t>
      </w:r>
      <w:r w:rsidR="00E60D1F" w:rsidRPr="00697F68">
        <w:rPr>
          <w:rFonts w:ascii="Arial" w:eastAsia="Times New Roman" w:hAnsi="Arial" w:cs="Arial"/>
          <w:color w:val="000000" w:themeColor="text1"/>
          <w:kern w:val="0"/>
          <w:sz w:val="22"/>
          <w:szCs w:val="22"/>
          <w:lang w:eastAsia="en-GB"/>
          <w14:ligatures w14:val="none"/>
        </w:rPr>
        <w:t xml:space="preserve"> the historic wall and</w:t>
      </w:r>
      <w:r w:rsidR="00662FBE" w:rsidRPr="00697F68">
        <w:rPr>
          <w:rFonts w:ascii="Arial" w:eastAsia="Times New Roman" w:hAnsi="Arial" w:cs="Arial"/>
          <w:color w:val="000000" w:themeColor="text1"/>
          <w:kern w:val="0"/>
          <w:sz w:val="22"/>
          <w:szCs w:val="22"/>
          <w:lang w:eastAsia="en-GB"/>
          <w14:ligatures w14:val="none"/>
        </w:rPr>
        <w:t xml:space="preserve"> protected planting</w:t>
      </w:r>
      <w:r w:rsidRPr="002F1776">
        <w:rPr>
          <w:rFonts w:ascii="Arial" w:eastAsia="Times New Roman" w:hAnsi="Arial" w:cs="Arial"/>
          <w:color w:val="000000" w:themeColor="text1"/>
          <w:kern w:val="0"/>
          <w:sz w:val="22"/>
          <w:szCs w:val="22"/>
          <w:lang w:eastAsia="en-GB"/>
          <w14:ligatures w14:val="none"/>
        </w:rPr>
        <w:t xml:space="preserve">. The applicant declined to provide the requested revisions and </w:t>
      </w:r>
      <w:r w:rsidR="007F72AF" w:rsidRPr="00697F68">
        <w:rPr>
          <w:rFonts w:ascii="Arial" w:eastAsia="Times New Roman" w:hAnsi="Arial" w:cs="Arial"/>
          <w:color w:val="000000" w:themeColor="text1"/>
          <w:kern w:val="0"/>
          <w:sz w:val="22"/>
          <w:szCs w:val="22"/>
          <w:lang w:eastAsia="en-GB"/>
          <w14:ligatures w14:val="none"/>
        </w:rPr>
        <w:t>additional information</w:t>
      </w:r>
      <w:r w:rsidR="00936CCC" w:rsidRPr="00697F68">
        <w:rPr>
          <w:rFonts w:ascii="Arial" w:eastAsia="Times New Roman" w:hAnsi="Arial" w:cs="Arial"/>
          <w:color w:val="000000" w:themeColor="text1"/>
          <w:kern w:val="0"/>
          <w:sz w:val="22"/>
          <w:szCs w:val="22"/>
          <w:lang w:eastAsia="en-GB"/>
          <w14:ligatures w14:val="none"/>
        </w:rPr>
        <w:t>.</w:t>
      </w:r>
      <w:r w:rsidR="00936CCC" w:rsidRPr="007F72AF">
        <w:rPr>
          <w:rFonts w:ascii="Arial" w:eastAsia="Times New Roman" w:hAnsi="Arial" w:cs="Arial"/>
          <w:color w:val="000000" w:themeColor="text1"/>
          <w:kern w:val="0"/>
          <w:sz w:val="22"/>
          <w:szCs w:val="22"/>
          <w:lang w:eastAsia="en-GB"/>
          <w14:ligatures w14:val="none"/>
        </w:rPr>
        <w:t xml:space="preserve"> </w:t>
      </w:r>
      <w:r w:rsidR="00E54720" w:rsidRPr="007F72AF">
        <w:rPr>
          <w:rFonts w:ascii="Arial" w:eastAsia="Times New Roman" w:hAnsi="Arial" w:cs="Arial"/>
          <w:color w:val="000000" w:themeColor="text1"/>
          <w:kern w:val="0"/>
          <w:sz w:val="22"/>
          <w:szCs w:val="22"/>
          <w:lang w:eastAsia="en-GB"/>
          <w14:ligatures w14:val="none"/>
        </w:rPr>
        <w:t xml:space="preserve"> </w:t>
      </w:r>
    </w:p>
    <w:p w14:paraId="42300491" w14:textId="77777777" w:rsidR="0036584E" w:rsidRPr="0096554E" w:rsidRDefault="0036584E" w:rsidP="0036584E">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0D92BD31" w14:textId="4C73B56C" w:rsidR="00F7609E" w:rsidRPr="00827121"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827121">
        <w:rPr>
          <w:rFonts w:ascii="Arial" w:eastAsia="Times New Roman" w:hAnsi="Arial" w:cs="Arial"/>
          <w:b/>
          <w:bCs/>
          <w:kern w:val="0"/>
          <w:sz w:val="22"/>
          <w:szCs w:val="22"/>
          <w:lang w:eastAsia="en-GB"/>
          <w14:ligatures w14:val="none"/>
        </w:rPr>
        <w:t>PLANNING HISTORY</w:t>
      </w:r>
    </w:p>
    <w:p w14:paraId="4A1D9067" w14:textId="77777777" w:rsidR="00631B2E" w:rsidRPr="00827121"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Style w:val="TableGrid"/>
        <w:tblW w:w="0" w:type="auto"/>
        <w:tblLook w:val="04A0" w:firstRow="1" w:lastRow="0" w:firstColumn="1" w:lastColumn="0" w:noHBand="0" w:noVBand="1"/>
      </w:tblPr>
      <w:tblGrid>
        <w:gridCol w:w="1953"/>
        <w:gridCol w:w="4489"/>
        <w:gridCol w:w="1256"/>
        <w:gridCol w:w="1318"/>
      </w:tblGrid>
      <w:tr w:rsidR="008A6B3A" w:rsidRPr="00827121" w14:paraId="111D574F" w14:textId="77777777" w:rsidTr="00075E46">
        <w:tc>
          <w:tcPr>
            <w:tcW w:w="9016" w:type="dxa"/>
            <w:gridSpan w:val="4"/>
          </w:tcPr>
          <w:p w14:paraId="3C0118B3" w14:textId="77777777" w:rsidR="008A6B3A" w:rsidRPr="00827121" w:rsidRDefault="008A6B3A" w:rsidP="00075E46">
            <w:pPr>
              <w:spacing w:line="276" w:lineRule="auto"/>
              <w:rPr>
                <w:rFonts w:ascii="Arial" w:eastAsia="Times New Roman" w:hAnsi="Arial" w:cs="Arial"/>
                <w:kern w:val="0"/>
                <w:sz w:val="22"/>
                <w:szCs w:val="22"/>
                <w:lang w:eastAsia="en-GB"/>
                <w14:ligatures w14:val="none"/>
              </w:rPr>
            </w:pPr>
            <w:r w:rsidRPr="00827121">
              <w:rPr>
                <w:rFonts w:ascii="Arial" w:eastAsia="Times New Roman" w:hAnsi="Arial" w:cs="Arial"/>
                <w:b/>
                <w:bCs/>
                <w:kern w:val="0"/>
                <w:sz w:val="22"/>
                <w:szCs w:val="22"/>
                <w:lang w:eastAsia="en-GB"/>
                <w14:ligatures w14:val="none"/>
              </w:rPr>
              <w:t>Relevant Planning Records</w:t>
            </w:r>
          </w:p>
        </w:tc>
      </w:tr>
      <w:tr w:rsidR="008A6B3A" w:rsidRPr="00827121" w14:paraId="083C1077" w14:textId="77777777" w:rsidTr="00075E46">
        <w:tc>
          <w:tcPr>
            <w:tcW w:w="1953" w:type="dxa"/>
          </w:tcPr>
          <w:p w14:paraId="2DAB21BB" w14:textId="77777777" w:rsidR="008A6B3A" w:rsidRPr="00827121" w:rsidRDefault="008A6B3A" w:rsidP="00075E46">
            <w:pPr>
              <w:spacing w:line="276" w:lineRule="auto"/>
              <w:jc w:val="both"/>
              <w:rPr>
                <w:rFonts w:ascii="Arial" w:eastAsia="Times New Roman" w:hAnsi="Arial" w:cs="Arial"/>
                <w:b/>
                <w:bCs/>
                <w:kern w:val="0"/>
                <w:sz w:val="22"/>
                <w:szCs w:val="22"/>
                <w:lang w:eastAsia="en-GB"/>
                <w14:ligatures w14:val="none"/>
              </w:rPr>
            </w:pPr>
            <w:r w:rsidRPr="00827121">
              <w:rPr>
                <w:rFonts w:ascii="Arial" w:eastAsia="Times New Roman" w:hAnsi="Arial" w:cs="Arial"/>
                <w:b/>
                <w:bCs/>
                <w:kern w:val="0"/>
                <w:sz w:val="22"/>
                <w:szCs w:val="22"/>
                <w:lang w:eastAsia="en-GB"/>
                <w14:ligatures w14:val="none"/>
              </w:rPr>
              <w:t>Reference</w:t>
            </w:r>
          </w:p>
        </w:tc>
        <w:tc>
          <w:tcPr>
            <w:tcW w:w="4489" w:type="dxa"/>
          </w:tcPr>
          <w:p w14:paraId="1939C6F9" w14:textId="77777777" w:rsidR="008A6B3A" w:rsidRPr="00827121" w:rsidRDefault="008A6B3A" w:rsidP="00075E46">
            <w:pPr>
              <w:spacing w:line="276" w:lineRule="auto"/>
              <w:rPr>
                <w:rFonts w:ascii="Arial" w:eastAsia="Times New Roman" w:hAnsi="Arial" w:cs="Arial"/>
                <w:b/>
                <w:bCs/>
                <w:kern w:val="0"/>
                <w:sz w:val="22"/>
                <w:szCs w:val="22"/>
                <w:lang w:eastAsia="en-GB"/>
                <w14:ligatures w14:val="none"/>
              </w:rPr>
            </w:pPr>
            <w:r w:rsidRPr="00827121">
              <w:rPr>
                <w:rFonts w:ascii="Arial" w:eastAsia="Times New Roman" w:hAnsi="Arial" w:cs="Arial"/>
                <w:b/>
                <w:bCs/>
                <w:kern w:val="0"/>
                <w:sz w:val="22"/>
                <w:szCs w:val="22"/>
                <w:lang w:eastAsia="en-GB"/>
                <w14:ligatures w14:val="none"/>
              </w:rPr>
              <w:t>Description</w:t>
            </w:r>
          </w:p>
        </w:tc>
        <w:tc>
          <w:tcPr>
            <w:tcW w:w="1256" w:type="dxa"/>
          </w:tcPr>
          <w:p w14:paraId="5892EF3C" w14:textId="77777777" w:rsidR="008A6B3A" w:rsidRPr="00827121" w:rsidRDefault="008A6B3A" w:rsidP="00075E46">
            <w:pPr>
              <w:spacing w:line="276" w:lineRule="auto"/>
              <w:rPr>
                <w:rFonts w:ascii="Arial" w:eastAsia="Times New Roman" w:hAnsi="Arial" w:cs="Arial"/>
                <w:b/>
                <w:bCs/>
                <w:kern w:val="0"/>
                <w:sz w:val="22"/>
                <w:szCs w:val="22"/>
                <w:lang w:eastAsia="en-GB"/>
                <w14:ligatures w14:val="none"/>
              </w:rPr>
            </w:pPr>
            <w:r w:rsidRPr="00827121">
              <w:rPr>
                <w:rFonts w:ascii="Arial" w:eastAsia="Times New Roman" w:hAnsi="Arial" w:cs="Arial"/>
                <w:b/>
                <w:bCs/>
                <w:kern w:val="0"/>
                <w:sz w:val="22"/>
                <w:szCs w:val="22"/>
                <w:lang w:eastAsia="en-GB"/>
                <w14:ligatures w14:val="none"/>
              </w:rPr>
              <w:t>Decision</w:t>
            </w:r>
          </w:p>
        </w:tc>
        <w:tc>
          <w:tcPr>
            <w:tcW w:w="1318" w:type="dxa"/>
          </w:tcPr>
          <w:p w14:paraId="17F0B428" w14:textId="77777777" w:rsidR="008A6B3A" w:rsidRPr="00827121" w:rsidRDefault="008A6B3A" w:rsidP="00075E46">
            <w:pPr>
              <w:spacing w:line="276" w:lineRule="auto"/>
              <w:rPr>
                <w:rFonts w:ascii="Arial" w:eastAsia="Times New Roman" w:hAnsi="Arial" w:cs="Arial"/>
                <w:b/>
                <w:bCs/>
                <w:kern w:val="0"/>
                <w:sz w:val="22"/>
                <w:szCs w:val="22"/>
                <w:lang w:eastAsia="en-GB"/>
                <w14:ligatures w14:val="none"/>
              </w:rPr>
            </w:pPr>
            <w:r w:rsidRPr="00827121">
              <w:rPr>
                <w:rFonts w:ascii="Arial" w:eastAsia="Times New Roman" w:hAnsi="Arial" w:cs="Arial"/>
                <w:b/>
                <w:bCs/>
                <w:kern w:val="0"/>
                <w:sz w:val="22"/>
                <w:szCs w:val="22"/>
                <w:lang w:eastAsia="en-GB"/>
                <w14:ligatures w14:val="none"/>
              </w:rPr>
              <w:t>Date</w:t>
            </w:r>
          </w:p>
        </w:tc>
      </w:tr>
      <w:tr w:rsidR="008A6B3A" w:rsidRPr="00827121" w14:paraId="2A64EE14" w14:textId="77777777" w:rsidTr="00075E46">
        <w:tc>
          <w:tcPr>
            <w:tcW w:w="1953" w:type="dxa"/>
          </w:tcPr>
          <w:p w14:paraId="035065F9" w14:textId="3BE14A77" w:rsidR="008A6B3A" w:rsidRPr="00827121" w:rsidRDefault="00EE04E3" w:rsidP="00075E46">
            <w:pPr>
              <w:spacing w:line="276" w:lineRule="auto"/>
              <w:jc w:val="both"/>
              <w:rPr>
                <w:rFonts w:ascii="Arial" w:eastAsia="Times New Roman" w:hAnsi="Arial" w:cs="Arial"/>
                <w:kern w:val="0"/>
                <w:sz w:val="22"/>
                <w:szCs w:val="22"/>
                <w:lang w:eastAsia="en-GB"/>
                <w14:ligatures w14:val="none"/>
              </w:rPr>
            </w:pPr>
            <w:r w:rsidRPr="00827121">
              <w:rPr>
                <w:rFonts w:ascii="Arial" w:hAnsi="Arial" w:cs="Arial"/>
                <w:sz w:val="22"/>
                <w:szCs w:val="22"/>
              </w:rPr>
              <w:t>16/03038/FUL</w:t>
            </w:r>
          </w:p>
        </w:tc>
        <w:tc>
          <w:tcPr>
            <w:tcW w:w="4489" w:type="dxa"/>
          </w:tcPr>
          <w:p w14:paraId="3E64B289" w14:textId="6AC939AB" w:rsidR="008A6B3A" w:rsidRPr="00827121" w:rsidRDefault="00591F37" w:rsidP="00075E46">
            <w:pPr>
              <w:spacing w:line="276" w:lineRule="auto"/>
              <w:rPr>
                <w:rFonts w:ascii="Arial" w:eastAsia="Times New Roman" w:hAnsi="Arial" w:cs="Arial"/>
                <w:kern w:val="0"/>
                <w:sz w:val="22"/>
                <w:szCs w:val="22"/>
                <w:lang w:eastAsia="en-GB"/>
                <w14:ligatures w14:val="none"/>
              </w:rPr>
            </w:pPr>
            <w:r w:rsidRPr="00827121">
              <w:rPr>
                <w:rFonts w:ascii="Arial" w:hAnsi="Arial" w:cs="Arial"/>
                <w:sz w:val="22"/>
                <w:szCs w:val="22"/>
              </w:rPr>
              <w:t>Proposed side and rear extensions</w:t>
            </w:r>
          </w:p>
        </w:tc>
        <w:tc>
          <w:tcPr>
            <w:tcW w:w="1256" w:type="dxa"/>
          </w:tcPr>
          <w:p w14:paraId="38220AA3" w14:textId="5906011B" w:rsidR="008A6B3A" w:rsidRPr="00827121" w:rsidRDefault="00591F37" w:rsidP="00075E46">
            <w:pPr>
              <w:spacing w:line="276" w:lineRule="auto"/>
              <w:rPr>
                <w:rFonts w:ascii="Arial" w:eastAsia="Times New Roman" w:hAnsi="Arial" w:cs="Arial"/>
                <w:kern w:val="0"/>
                <w:sz w:val="22"/>
                <w:szCs w:val="22"/>
                <w:lang w:eastAsia="en-GB"/>
                <w14:ligatures w14:val="none"/>
              </w:rPr>
            </w:pPr>
            <w:r w:rsidRPr="00827121">
              <w:rPr>
                <w:rFonts w:ascii="Arial" w:eastAsia="Times New Roman" w:hAnsi="Arial" w:cs="Arial"/>
                <w:kern w:val="0"/>
                <w:sz w:val="22"/>
                <w:szCs w:val="22"/>
                <w:lang w:eastAsia="en-GB"/>
                <w14:ligatures w14:val="none"/>
              </w:rPr>
              <w:t>Approved</w:t>
            </w:r>
          </w:p>
        </w:tc>
        <w:tc>
          <w:tcPr>
            <w:tcW w:w="1318" w:type="dxa"/>
          </w:tcPr>
          <w:p w14:paraId="0CFEEA08" w14:textId="73FA4CEA" w:rsidR="008A6B3A" w:rsidRPr="00827121" w:rsidRDefault="00EE04E3" w:rsidP="00075E46">
            <w:pPr>
              <w:spacing w:line="276" w:lineRule="auto"/>
              <w:rPr>
                <w:rFonts w:ascii="Arial" w:eastAsia="Times New Roman" w:hAnsi="Arial" w:cs="Arial"/>
                <w:kern w:val="0"/>
                <w:sz w:val="22"/>
                <w:szCs w:val="22"/>
                <w:lang w:eastAsia="en-GB"/>
                <w14:ligatures w14:val="none"/>
              </w:rPr>
            </w:pPr>
            <w:r w:rsidRPr="00827121">
              <w:rPr>
                <w:rFonts w:ascii="Arial" w:hAnsi="Arial" w:cs="Arial"/>
                <w:sz w:val="22"/>
                <w:szCs w:val="22"/>
              </w:rPr>
              <w:t>23/05/2016</w:t>
            </w:r>
          </w:p>
        </w:tc>
      </w:tr>
    </w:tbl>
    <w:p w14:paraId="121A1B39" w14:textId="77777777" w:rsidR="00F932D6" w:rsidRPr="00827121"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26391A21" w14:textId="77777777" w:rsidR="0096554E" w:rsidRPr="00234B14" w:rsidRDefault="0096554E" w:rsidP="0096554E">
      <w:pPr>
        <w:spacing w:after="0" w:line="276" w:lineRule="auto"/>
        <w:jc w:val="both"/>
        <w:rPr>
          <w:rFonts w:ascii="Arial" w:hAnsi="Arial" w:cs="Arial"/>
          <w:color w:val="FF0000"/>
          <w:sz w:val="22"/>
          <w:szCs w:val="22"/>
        </w:rPr>
      </w:pPr>
      <w:r w:rsidRPr="00827121">
        <w:rPr>
          <w:rFonts w:ascii="Arial" w:hAnsi="Arial" w:cs="Arial"/>
          <w:b/>
          <w:bCs/>
          <w:sz w:val="22"/>
          <w:szCs w:val="22"/>
        </w:rPr>
        <w:t>RELEVANT LEGISLATION, POLICIES AND GUIDANCE</w:t>
      </w:r>
    </w:p>
    <w:p w14:paraId="77AC282C" w14:textId="77777777" w:rsidR="0096554E" w:rsidRPr="00234B14" w:rsidRDefault="0096554E" w:rsidP="0096554E">
      <w:pPr>
        <w:spacing w:after="0" w:line="276" w:lineRule="auto"/>
        <w:jc w:val="both"/>
        <w:rPr>
          <w:rFonts w:ascii="Arial" w:hAnsi="Arial" w:cs="Arial"/>
          <w:b/>
          <w:bCs/>
          <w:sz w:val="22"/>
          <w:szCs w:val="22"/>
        </w:rPr>
      </w:pPr>
    </w:p>
    <w:p w14:paraId="228E0511" w14:textId="77777777" w:rsidR="0096554E" w:rsidRPr="00234B14" w:rsidRDefault="0096554E" w:rsidP="0096554E">
      <w:pPr>
        <w:spacing w:after="0" w:line="276" w:lineRule="auto"/>
        <w:jc w:val="both"/>
        <w:rPr>
          <w:b/>
          <w:bCs/>
        </w:rPr>
      </w:pPr>
      <w:r w:rsidRPr="00234B14">
        <w:rPr>
          <w:rFonts w:ascii="Arial" w:hAnsi="Arial" w:cs="Arial"/>
          <w:b/>
          <w:bCs/>
          <w:sz w:val="22"/>
          <w:szCs w:val="22"/>
        </w:rPr>
        <w:t xml:space="preserve">Planning Legislation: </w:t>
      </w:r>
    </w:p>
    <w:p w14:paraId="3D651200" w14:textId="77777777" w:rsidR="0096554E" w:rsidRPr="00234B14" w:rsidRDefault="0096554E" w:rsidP="0096554E">
      <w:pPr>
        <w:spacing w:after="0" w:line="276" w:lineRule="auto"/>
        <w:jc w:val="both"/>
        <w:rPr>
          <w:rFonts w:ascii="Arial" w:hAnsi="Arial" w:cs="Arial"/>
          <w:b/>
          <w:bCs/>
          <w:sz w:val="22"/>
          <w:szCs w:val="22"/>
        </w:rPr>
      </w:pPr>
    </w:p>
    <w:p w14:paraId="69706602"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color w:val="000000" w:themeColor="text1"/>
          <w:sz w:val="22"/>
          <w:szCs w:val="22"/>
        </w:rPr>
        <w:t>Town and Country Planning Act 1990</w:t>
      </w:r>
    </w:p>
    <w:p w14:paraId="18065D08"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color w:val="000000" w:themeColor="text1"/>
          <w:sz w:val="22"/>
          <w:szCs w:val="22"/>
        </w:rPr>
        <w:t>Planning and Compulsory Purchase Act 2004</w:t>
      </w:r>
    </w:p>
    <w:p w14:paraId="24B2EE64" w14:textId="7F704ABD" w:rsidR="00FE13EF" w:rsidRPr="00234B14" w:rsidRDefault="00FE13EF" w:rsidP="0096554E">
      <w:pPr>
        <w:pStyle w:val="ListParagraph"/>
        <w:numPr>
          <w:ilvl w:val="0"/>
          <w:numId w:val="13"/>
        </w:numPr>
        <w:spacing w:after="0" w:line="276" w:lineRule="auto"/>
        <w:jc w:val="both"/>
        <w:rPr>
          <w:rFonts w:ascii="Arial" w:hAnsi="Arial" w:cs="Arial"/>
          <w:sz w:val="22"/>
          <w:szCs w:val="22"/>
        </w:rPr>
      </w:pPr>
      <w:r w:rsidRPr="00234B14">
        <w:rPr>
          <w:rFonts w:ascii="Arial" w:eastAsia="Times New Roman" w:hAnsi="Arial" w:cs="Arial"/>
          <w:color w:val="000000" w:themeColor="text1"/>
          <w:kern w:val="0"/>
          <w:sz w:val="22"/>
          <w:szCs w:val="22"/>
          <w:lang w:eastAsia="en-GB"/>
          <w14:ligatures w14:val="none"/>
        </w:rPr>
        <w:t>Planning (Listed Buildings and Conversation Areas) Act 1990</w:t>
      </w:r>
    </w:p>
    <w:p w14:paraId="472BAA83" w14:textId="77777777" w:rsidR="0096554E" w:rsidRPr="00234B14" w:rsidRDefault="0096554E" w:rsidP="0096554E">
      <w:pPr>
        <w:spacing w:after="0" w:line="276" w:lineRule="auto"/>
        <w:jc w:val="both"/>
        <w:rPr>
          <w:rFonts w:ascii="Arial" w:hAnsi="Arial" w:cs="Arial"/>
          <w:b/>
          <w:bCs/>
          <w:sz w:val="22"/>
          <w:szCs w:val="22"/>
        </w:rPr>
      </w:pPr>
    </w:p>
    <w:p w14:paraId="71393CAD" w14:textId="77777777" w:rsidR="0096554E" w:rsidRPr="00234B14" w:rsidRDefault="0096554E" w:rsidP="0096554E">
      <w:pPr>
        <w:spacing w:after="0" w:line="276" w:lineRule="auto"/>
        <w:jc w:val="both"/>
        <w:rPr>
          <w:rFonts w:ascii="Arial" w:hAnsi="Arial" w:cs="Arial"/>
          <w:b/>
          <w:bCs/>
          <w:sz w:val="22"/>
          <w:szCs w:val="22"/>
        </w:rPr>
      </w:pPr>
      <w:r w:rsidRPr="00234B14">
        <w:rPr>
          <w:rFonts w:ascii="Arial" w:hAnsi="Arial" w:cs="Arial"/>
          <w:b/>
          <w:bCs/>
          <w:sz w:val="22"/>
          <w:szCs w:val="22"/>
        </w:rPr>
        <w:t>Development Plan:</w:t>
      </w:r>
    </w:p>
    <w:p w14:paraId="3BD9B7ED" w14:textId="77777777" w:rsidR="0096554E" w:rsidRPr="00234B14" w:rsidRDefault="0096554E" w:rsidP="0096554E">
      <w:pPr>
        <w:spacing w:after="0" w:line="276" w:lineRule="auto"/>
        <w:jc w:val="both"/>
        <w:rPr>
          <w:rFonts w:ascii="Arial" w:hAnsi="Arial" w:cs="Arial"/>
          <w:b/>
          <w:bCs/>
          <w:sz w:val="22"/>
          <w:szCs w:val="22"/>
        </w:rPr>
      </w:pPr>
    </w:p>
    <w:p w14:paraId="2A71DB56"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Wiltshire Core Strategy (Adopted January 2015):</w:t>
      </w:r>
    </w:p>
    <w:p w14:paraId="6CF83CB8" w14:textId="77777777" w:rsidR="0096554E" w:rsidRPr="00234B14" w:rsidRDefault="0096554E" w:rsidP="0096554E">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 xml:space="preserve">Core Policy 41: Sustainable construction and low-carbon energy </w:t>
      </w:r>
    </w:p>
    <w:p w14:paraId="0A3E4DD1" w14:textId="77777777" w:rsidR="0096554E" w:rsidRPr="00234B14" w:rsidRDefault="0096554E" w:rsidP="0096554E">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Core Policy 57: Ensuring high quality design and place shaping</w:t>
      </w:r>
    </w:p>
    <w:p w14:paraId="10E729AD" w14:textId="0F368D58" w:rsidR="009D2A14" w:rsidRPr="00234B14" w:rsidRDefault="009D2A14" w:rsidP="0096554E">
      <w:pPr>
        <w:pStyle w:val="ListParagraph"/>
        <w:numPr>
          <w:ilvl w:val="1"/>
          <w:numId w:val="13"/>
        </w:numPr>
        <w:spacing w:after="0" w:line="276" w:lineRule="auto"/>
        <w:jc w:val="both"/>
        <w:rPr>
          <w:rFonts w:ascii="Arial" w:hAnsi="Arial" w:cs="Arial"/>
          <w:sz w:val="22"/>
          <w:szCs w:val="22"/>
        </w:rPr>
      </w:pPr>
      <w:r w:rsidRPr="00234B14">
        <w:rPr>
          <w:rFonts w:ascii="Arial" w:eastAsia="Times New Roman" w:hAnsi="Arial" w:cs="Arial"/>
          <w:kern w:val="0"/>
          <w:sz w:val="22"/>
          <w:szCs w:val="22"/>
          <w:lang w:eastAsia="en-GB"/>
          <w14:ligatures w14:val="none"/>
        </w:rPr>
        <w:t>Core Policy 58: Ensuring the conservation of the historic environment</w:t>
      </w:r>
    </w:p>
    <w:p w14:paraId="47B5CD49" w14:textId="65C30BC8" w:rsidR="00DC2899" w:rsidRPr="00234B14" w:rsidRDefault="00DC2899" w:rsidP="00DC2899">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Core Policy 6</w:t>
      </w:r>
      <w:r w:rsidR="00AC3AE0">
        <w:rPr>
          <w:rFonts w:ascii="Arial" w:hAnsi="Arial" w:cs="Arial"/>
          <w:sz w:val="22"/>
          <w:szCs w:val="22"/>
        </w:rPr>
        <w:t>1</w:t>
      </w:r>
      <w:r w:rsidRPr="00234B14">
        <w:rPr>
          <w:rFonts w:ascii="Arial" w:hAnsi="Arial" w:cs="Arial"/>
          <w:sz w:val="22"/>
          <w:szCs w:val="22"/>
        </w:rPr>
        <w:t xml:space="preserve">: </w:t>
      </w:r>
      <w:r w:rsidR="00AC3AE0">
        <w:rPr>
          <w:rFonts w:ascii="Arial" w:hAnsi="Arial" w:cs="Arial"/>
          <w:sz w:val="22"/>
          <w:szCs w:val="22"/>
        </w:rPr>
        <w:t>Transport and development</w:t>
      </w:r>
    </w:p>
    <w:p w14:paraId="755320C3" w14:textId="77777777" w:rsidR="00DC2899" w:rsidRPr="00234B14" w:rsidRDefault="00DC2899" w:rsidP="00DC2899">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Core Policy 64: Demand management</w:t>
      </w:r>
    </w:p>
    <w:p w14:paraId="133BFEDB" w14:textId="77777777" w:rsidR="0096554E" w:rsidRPr="00234B14" w:rsidRDefault="0096554E" w:rsidP="0096554E">
      <w:pPr>
        <w:spacing w:after="0" w:line="276" w:lineRule="auto"/>
        <w:jc w:val="both"/>
        <w:rPr>
          <w:rFonts w:ascii="Arial" w:hAnsi="Arial" w:cs="Arial"/>
          <w:b/>
          <w:bCs/>
          <w:sz w:val="22"/>
          <w:szCs w:val="22"/>
        </w:rPr>
      </w:pPr>
    </w:p>
    <w:p w14:paraId="63210D26" w14:textId="77777777" w:rsidR="00DE5169" w:rsidRPr="00234B14" w:rsidRDefault="00DE5169" w:rsidP="00DE5169">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West Wiltshire District Plan (Adopted June 2004):</w:t>
      </w:r>
    </w:p>
    <w:p w14:paraId="0394615B" w14:textId="600DCE24" w:rsidR="00DE5169" w:rsidRPr="00234B14" w:rsidRDefault="00DE5169" w:rsidP="0096554E">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Saved Policy C40: Tree planting</w:t>
      </w:r>
    </w:p>
    <w:p w14:paraId="140A1DAC" w14:textId="77777777" w:rsidR="00DE5169" w:rsidRPr="00234B14" w:rsidRDefault="00DE5169" w:rsidP="0096554E">
      <w:pPr>
        <w:spacing w:after="0" w:line="276" w:lineRule="auto"/>
        <w:jc w:val="both"/>
        <w:rPr>
          <w:rFonts w:ascii="Arial" w:hAnsi="Arial" w:cs="Arial"/>
          <w:b/>
          <w:bCs/>
          <w:sz w:val="22"/>
          <w:szCs w:val="22"/>
        </w:rPr>
      </w:pPr>
    </w:p>
    <w:p w14:paraId="7FACC64F" w14:textId="77777777" w:rsidR="0096554E" w:rsidRPr="00234B14" w:rsidRDefault="0096554E" w:rsidP="0096554E">
      <w:pPr>
        <w:pStyle w:val="ListParagraph"/>
        <w:numPr>
          <w:ilvl w:val="0"/>
          <w:numId w:val="13"/>
        </w:numPr>
        <w:spacing w:after="0" w:line="276" w:lineRule="auto"/>
        <w:jc w:val="both"/>
        <w:rPr>
          <w:rFonts w:ascii="Arial" w:eastAsia="Times New Roman" w:hAnsi="Arial" w:cs="Arial"/>
          <w:kern w:val="0"/>
          <w:sz w:val="22"/>
          <w:szCs w:val="22"/>
          <w:lang w:eastAsia="en-GB"/>
          <w14:ligatures w14:val="none"/>
        </w:rPr>
      </w:pPr>
      <w:r w:rsidRPr="00234B14">
        <w:rPr>
          <w:rFonts w:ascii="Arial" w:eastAsia="Times New Roman" w:hAnsi="Arial" w:cs="Arial"/>
          <w:kern w:val="0"/>
          <w:sz w:val="22"/>
          <w:szCs w:val="22"/>
          <w:lang w:eastAsia="en-GB"/>
          <w14:ligatures w14:val="none"/>
        </w:rPr>
        <w:t>The Bradford on Avon Neighbourhood Plan 2013-2026 (Made October 2017):</w:t>
      </w:r>
    </w:p>
    <w:p w14:paraId="2240D217" w14:textId="77777777" w:rsidR="0096554E" w:rsidRPr="00234B14" w:rsidRDefault="0096554E" w:rsidP="0096554E">
      <w:pPr>
        <w:pStyle w:val="ListParagraph"/>
        <w:numPr>
          <w:ilvl w:val="1"/>
          <w:numId w:val="13"/>
        </w:numPr>
        <w:spacing w:after="0" w:line="276" w:lineRule="auto"/>
        <w:jc w:val="both"/>
        <w:rPr>
          <w:rFonts w:ascii="Arial" w:eastAsia="Times New Roman" w:hAnsi="Arial" w:cs="Arial"/>
          <w:kern w:val="0"/>
          <w:sz w:val="22"/>
          <w:szCs w:val="22"/>
          <w:lang w:eastAsia="en-GB"/>
          <w14:ligatures w14:val="none"/>
        </w:rPr>
      </w:pPr>
      <w:r w:rsidRPr="00234B14">
        <w:rPr>
          <w:rFonts w:ascii="Arial" w:eastAsia="Times New Roman" w:hAnsi="Arial" w:cs="Arial"/>
          <w:kern w:val="0"/>
          <w:sz w:val="22"/>
          <w:szCs w:val="22"/>
          <w:lang w:eastAsia="en-GB"/>
          <w14:ligatures w14:val="none"/>
        </w:rPr>
        <w:t>Policy BE1 (relates to local distinctiveness and sense of place)</w:t>
      </w:r>
    </w:p>
    <w:p w14:paraId="2BC88CE8" w14:textId="77777777" w:rsidR="0096554E" w:rsidRPr="00234B14" w:rsidRDefault="0096554E" w:rsidP="0096554E">
      <w:pPr>
        <w:pStyle w:val="ListParagraph"/>
        <w:numPr>
          <w:ilvl w:val="1"/>
          <w:numId w:val="13"/>
        </w:numPr>
        <w:spacing w:after="0" w:line="276" w:lineRule="auto"/>
        <w:jc w:val="both"/>
        <w:rPr>
          <w:rFonts w:ascii="Arial" w:hAnsi="Arial" w:cs="Arial"/>
          <w:sz w:val="22"/>
          <w:szCs w:val="22"/>
        </w:rPr>
      </w:pPr>
      <w:r w:rsidRPr="00234B14">
        <w:rPr>
          <w:rFonts w:ascii="Arial" w:eastAsia="Times New Roman" w:hAnsi="Arial" w:cs="Arial"/>
          <w:kern w:val="0"/>
          <w:sz w:val="22"/>
          <w:szCs w:val="22"/>
          <w:lang w:eastAsia="en-GB"/>
          <w14:ligatures w14:val="none"/>
        </w:rPr>
        <w:t>Policy BE2 (relates to land use efficiency and character of the area)</w:t>
      </w:r>
    </w:p>
    <w:p w14:paraId="47D25DDF" w14:textId="77777777" w:rsidR="0096554E" w:rsidRPr="00234B14" w:rsidRDefault="0096554E" w:rsidP="0096554E">
      <w:pPr>
        <w:spacing w:after="0" w:line="276" w:lineRule="auto"/>
        <w:jc w:val="both"/>
        <w:rPr>
          <w:rFonts w:ascii="Arial" w:hAnsi="Arial" w:cs="Arial"/>
          <w:b/>
          <w:bCs/>
          <w:sz w:val="22"/>
          <w:szCs w:val="22"/>
        </w:rPr>
      </w:pPr>
    </w:p>
    <w:p w14:paraId="6C6819B0" w14:textId="77777777" w:rsidR="0096554E" w:rsidRPr="00234B14" w:rsidRDefault="0096554E" w:rsidP="0096554E">
      <w:pPr>
        <w:spacing w:after="0" w:line="276" w:lineRule="auto"/>
        <w:jc w:val="both"/>
        <w:rPr>
          <w:rFonts w:ascii="Arial" w:hAnsi="Arial" w:cs="Arial"/>
          <w:b/>
          <w:bCs/>
          <w:sz w:val="22"/>
          <w:szCs w:val="22"/>
        </w:rPr>
      </w:pPr>
      <w:r w:rsidRPr="00234B14">
        <w:rPr>
          <w:rFonts w:ascii="Arial" w:hAnsi="Arial" w:cs="Arial"/>
          <w:b/>
          <w:bCs/>
          <w:sz w:val="22"/>
          <w:szCs w:val="22"/>
        </w:rPr>
        <w:lastRenderedPageBreak/>
        <w:t xml:space="preserve">Material Considerations (Policy): </w:t>
      </w:r>
    </w:p>
    <w:p w14:paraId="70AE616E" w14:textId="77777777" w:rsidR="0096554E" w:rsidRPr="00234B14" w:rsidRDefault="0096554E" w:rsidP="0096554E">
      <w:pPr>
        <w:spacing w:after="0" w:line="276" w:lineRule="auto"/>
        <w:jc w:val="both"/>
        <w:rPr>
          <w:rFonts w:ascii="Arial" w:hAnsi="Arial" w:cs="Arial"/>
          <w:sz w:val="22"/>
          <w:szCs w:val="22"/>
        </w:rPr>
      </w:pPr>
    </w:p>
    <w:p w14:paraId="6CDCB9C3"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National Planning Policy Framework (NPPF) December 2024</w:t>
      </w:r>
    </w:p>
    <w:p w14:paraId="6ACF50F8" w14:textId="77777777" w:rsidR="0096554E" w:rsidRPr="00234B14" w:rsidRDefault="0096554E" w:rsidP="0096554E">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 xml:space="preserve">Section 2. Achieving sustainable development </w:t>
      </w:r>
    </w:p>
    <w:p w14:paraId="2E621FEC" w14:textId="77777777" w:rsidR="0096554E" w:rsidRPr="00234B14" w:rsidRDefault="0096554E" w:rsidP="0096554E">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 xml:space="preserve">Section 12. Achieving well-designed places </w:t>
      </w:r>
    </w:p>
    <w:p w14:paraId="056F74E2" w14:textId="77777777" w:rsidR="0096554E" w:rsidRPr="00234B14" w:rsidRDefault="0096554E" w:rsidP="0096554E">
      <w:pPr>
        <w:spacing w:after="0" w:line="276" w:lineRule="auto"/>
        <w:jc w:val="both"/>
        <w:rPr>
          <w:rFonts w:ascii="Arial" w:hAnsi="Arial" w:cs="Arial"/>
          <w:sz w:val="22"/>
          <w:szCs w:val="22"/>
        </w:rPr>
      </w:pPr>
    </w:p>
    <w:p w14:paraId="1FE3B4E8"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 xml:space="preserve">Wiltshire Local Plan Submission Draft 2020-2038 (Regulation </w:t>
      </w:r>
      <w:proofErr w:type="gramStart"/>
      <w:r w:rsidRPr="00234B14">
        <w:rPr>
          <w:rFonts w:ascii="Arial" w:hAnsi="Arial" w:cs="Arial"/>
          <w:sz w:val="22"/>
          <w:szCs w:val="22"/>
        </w:rPr>
        <w:t>24)*</w:t>
      </w:r>
      <w:proofErr w:type="gramEnd"/>
      <w:r w:rsidRPr="00234B14">
        <w:rPr>
          <w:rFonts w:ascii="Arial" w:hAnsi="Arial" w:cs="Arial"/>
          <w:sz w:val="22"/>
          <w:szCs w:val="22"/>
        </w:rPr>
        <w:t>:</w:t>
      </w:r>
    </w:p>
    <w:p w14:paraId="7D9FE199" w14:textId="77777777" w:rsidR="0096554E" w:rsidRDefault="0096554E" w:rsidP="0096554E">
      <w:pPr>
        <w:pStyle w:val="ListParagraph"/>
        <w:numPr>
          <w:ilvl w:val="1"/>
          <w:numId w:val="13"/>
        </w:numPr>
        <w:spacing w:after="0" w:line="276" w:lineRule="auto"/>
        <w:jc w:val="both"/>
        <w:rPr>
          <w:rFonts w:ascii="Arial" w:hAnsi="Arial" w:cs="Arial"/>
          <w:color w:val="000000" w:themeColor="text1"/>
          <w:sz w:val="22"/>
          <w:szCs w:val="22"/>
        </w:rPr>
      </w:pPr>
      <w:r w:rsidRPr="00234B14">
        <w:rPr>
          <w:rFonts w:ascii="Arial" w:hAnsi="Arial" w:cs="Arial"/>
          <w:color w:val="000000" w:themeColor="text1"/>
          <w:sz w:val="22"/>
          <w:szCs w:val="22"/>
        </w:rPr>
        <w:t>Policy 4: Addressing climate change</w:t>
      </w:r>
    </w:p>
    <w:p w14:paraId="020CFA2A" w14:textId="3F656F54" w:rsidR="001E1F47" w:rsidRPr="00234B14" w:rsidRDefault="001E1F47" w:rsidP="0096554E">
      <w:pPr>
        <w:pStyle w:val="ListParagraph"/>
        <w:numPr>
          <w:ilvl w:val="1"/>
          <w:numId w:val="13"/>
        </w:numPr>
        <w:spacing w:after="0" w:line="276" w:lineRule="auto"/>
        <w:jc w:val="both"/>
        <w:rPr>
          <w:rFonts w:ascii="Arial" w:hAnsi="Arial" w:cs="Arial"/>
          <w:color w:val="000000" w:themeColor="text1"/>
          <w:sz w:val="22"/>
          <w:szCs w:val="22"/>
        </w:rPr>
      </w:pPr>
      <w:r w:rsidRPr="00234B14">
        <w:rPr>
          <w:rFonts w:ascii="Arial" w:hAnsi="Arial" w:cs="Arial"/>
          <w:sz w:val="22"/>
          <w:szCs w:val="22"/>
        </w:rPr>
        <w:t xml:space="preserve">Policy </w:t>
      </w:r>
      <w:r>
        <w:rPr>
          <w:rFonts w:ascii="Arial" w:hAnsi="Arial" w:cs="Arial"/>
          <w:sz w:val="22"/>
          <w:szCs w:val="22"/>
        </w:rPr>
        <w:t>7</w:t>
      </w:r>
      <w:r>
        <w:rPr>
          <w:rFonts w:ascii="Arial" w:hAnsi="Arial" w:cs="Arial"/>
          <w:sz w:val="22"/>
          <w:szCs w:val="22"/>
        </w:rPr>
        <w:t>1</w:t>
      </w:r>
      <w:r w:rsidRPr="00234B14">
        <w:rPr>
          <w:rFonts w:ascii="Arial" w:hAnsi="Arial" w:cs="Arial"/>
          <w:sz w:val="22"/>
          <w:szCs w:val="22"/>
        </w:rPr>
        <w:t xml:space="preserve">: </w:t>
      </w:r>
      <w:r>
        <w:rPr>
          <w:rFonts w:ascii="Arial" w:hAnsi="Arial" w:cs="Arial"/>
          <w:sz w:val="22"/>
          <w:szCs w:val="22"/>
        </w:rPr>
        <w:t xml:space="preserve">Transport and </w:t>
      </w:r>
      <w:r>
        <w:rPr>
          <w:rFonts w:ascii="Arial" w:hAnsi="Arial" w:cs="Arial"/>
          <w:sz w:val="22"/>
          <w:szCs w:val="22"/>
        </w:rPr>
        <w:t xml:space="preserve">new </w:t>
      </w:r>
      <w:r>
        <w:rPr>
          <w:rFonts w:ascii="Arial" w:hAnsi="Arial" w:cs="Arial"/>
          <w:sz w:val="22"/>
          <w:szCs w:val="22"/>
        </w:rPr>
        <w:t>development</w:t>
      </w:r>
    </w:p>
    <w:p w14:paraId="078E989C" w14:textId="77777777" w:rsidR="00234B14" w:rsidRPr="00234B14" w:rsidRDefault="00234B14" w:rsidP="00234B14">
      <w:pPr>
        <w:pStyle w:val="ListParagraph"/>
        <w:numPr>
          <w:ilvl w:val="1"/>
          <w:numId w:val="13"/>
        </w:numPr>
        <w:spacing w:after="0" w:line="276" w:lineRule="auto"/>
        <w:jc w:val="both"/>
        <w:rPr>
          <w:rFonts w:ascii="Arial" w:hAnsi="Arial" w:cs="Arial"/>
          <w:color w:val="000000" w:themeColor="text1"/>
          <w:sz w:val="22"/>
          <w:szCs w:val="22"/>
        </w:rPr>
      </w:pPr>
      <w:r w:rsidRPr="00234B14">
        <w:rPr>
          <w:rFonts w:ascii="Arial" w:hAnsi="Arial" w:cs="Arial"/>
          <w:color w:val="000000" w:themeColor="text1"/>
          <w:sz w:val="22"/>
          <w:szCs w:val="22"/>
        </w:rPr>
        <w:t>Policy 73 Transport: Demand Management</w:t>
      </w:r>
    </w:p>
    <w:p w14:paraId="799EA90F" w14:textId="77777777" w:rsidR="0096554E" w:rsidRPr="00234B14" w:rsidRDefault="0096554E" w:rsidP="0096554E">
      <w:pPr>
        <w:pStyle w:val="ListParagraph"/>
        <w:numPr>
          <w:ilvl w:val="1"/>
          <w:numId w:val="13"/>
        </w:numPr>
        <w:spacing w:after="0" w:line="276" w:lineRule="auto"/>
        <w:jc w:val="both"/>
        <w:rPr>
          <w:rFonts w:ascii="Arial" w:hAnsi="Arial" w:cs="Arial"/>
          <w:color w:val="000000" w:themeColor="text1"/>
          <w:sz w:val="22"/>
          <w:szCs w:val="22"/>
        </w:rPr>
      </w:pPr>
      <w:r w:rsidRPr="00234B14">
        <w:rPr>
          <w:rFonts w:ascii="Arial" w:hAnsi="Arial" w:cs="Arial"/>
          <w:color w:val="000000" w:themeColor="text1"/>
          <w:sz w:val="22"/>
          <w:szCs w:val="22"/>
        </w:rPr>
        <w:t>Policy 85: Sustainable construction and low carbon energy</w:t>
      </w:r>
    </w:p>
    <w:p w14:paraId="56C895AA" w14:textId="77777777" w:rsidR="0096554E" w:rsidRPr="00234B14" w:rsidRDefault="0096554E" w:rsidP="0096554E">
      <w:pPr>
        <w:pStyle w:val="ListParagraph"/>
        <w:numPr>
          <w:ilvl w:val="1"/>
          <w:numId w:val="13"/>
        </w:numPr>
        <w:spacing w:after="0" w:line="276" w:lineRule="auto"/>
        <w:jc w:val="both"/>
        <w:rPr>
          <w:rFonts w:ascii="Arial" w:hAnsi="Arial" w:cs="Arial"/>
          <w:sz w:val="22"/>
          <w:szCs w:val="22"/>
        </w:rPr>
      </w:pPr>
      <w:r w:rsidRPr="00234B14">
        <w:rPr>
          <w:rFonts w:ascii="Arial" w:hAnsi="Arial" w:cs="Arial"/>
          <w:sz w:val="22"/>
          <w:szCs w:val="22"/>
        </w:rPr>
        <w:t>Policy 98: Ensuring high quality design and place shaping</w:t>
      </w:r>
    </w:p>
    <w:p w14:paraId="68228647" w14:textId="77777777" w:rsidR="0096554E" w:rsidRPr="00234B14" w:rsidRDefault="0096554E" w:rsidP="0096554E">
      <w:pPr>
        <w:pStyle w:val="ListParagraph"/>
        <w:spacing w:after="0" w:line="276" w:lineRule="auto"/>
        <w:jc w:val="both"/>
        <w:rPr>
          <w:rFonts w:ascii="Arial" w:hAnsi="Arial" w:cs="Arial"/>
          <w:sz w:val="22"/>
          <w:szCs w:val="22"/>
        </w:rPr>
      </w:pPr>
    </w:p>
    <w:p w14:paraId="0F8644BC" w14:textId="77777777" w:rsidR="0096554E" w:rsidRPr="00234B14" w:rsidRDefault="0096554E" w:rsidP="0096554E">
      <w:pPr>
        <w:pStyle w:val="ListParagraph"/>
        <w:spacing w:after="0" w:line="276" w:lineRule="auto"/>
        <w:jc w:val="both"/>
        <w:rPr>
          <w:rFonts w:ascii="Arial" w:hAnsi="Arial" w:cs="Arial"/>
          <w:sz w:val="22"/>
          <w:szCs w:val="22"/>
        </w:rPr>
      </w:pPr>
      <w:r w:rsidRPr="00234B14">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2D07AC33" w14:textId="77777777" w:rsidR="0096554E" w:rsidRPr="00234B14" w:rsidRDefault="0096554E" w:rsidP="0096554E">
      <w:pPr>
        <w:pStyle w:val="ListParagraph"/>
        <w:spacing w:after="0" w:line="276" w:lineRule="auto"/>
        <w:ind w:left="1440"/>
        <w:jc w:val="both"/>
        <w:rPr>
          <w:rFonts w:ascii="Arial" w:hAnsi="Arial" w:cs="Arial"/>
          <w:sz w:val="22"/>
          <w:szCs w:val="22"/>
        </w:rPr>
      </w:pPr>
    </w:p>
    <w:p w14:paraId="1A65FA72" w14:textId="77777777" w:rsidR="0096554E" w:rsidRPr="00234B14" w:rsidRDefault="0096554E" w:rsidP="0096554E">
      <w:pPr>
        <w:spacing w:after="0" w:line="276" w:lineRule="auto"/>
        <w:jc w:val="both"/>
        <w:rPr>
          <w:rFonts w:ascii="Arial" w:hAnsi="Arial" w:cs="Arial"/>
          <w:b/>
          <w:bCs/>
          <w:sz w:val="22"/>
          <w:szCs w:val="22"/>
        </w:rPr>
      </w:pPr>
      <w:r w:rsidRPr="00234B14">
        <w:rPr>
          <w:rFonts w:ascii="Arial" w:hAnsi="Arial" w:cs="Arial"/>
          <w:b/>
          <w:bCs/>
          <w:sz w:val="22"/>
          <w:szCs w:val="22"/>
        </w:rPr>
        <w:t xml:space="preserve">Material Considerations (Guidance): </w:t>
      </w:r>
    </w:p>
    <w:p w14:paraId="554599B1" w14:textId="77777777" w:rsidR="0096554E" w:rsidRPr="00234B14" w:rsidRDefault="0096554E" w:rsidP="0096554E">
      <w:pPr>
        <w:spacing w:after="0" w:line="276" w:lineRule="auto"/>
        <w:jc w:val="both"/>
        <w:rPr>
          <w:rFonts w:ascii="Arial" w:hAnsi="Arial" w:cs="Arial"/>
          <w:b/>
          <w:bCs/>
          <w:sz w:val="22"/>
          <w:szCs w:val="22"/>
        </w:rPr>
      </w:pPr>
    </w:p>
    <w:p w14:paraId="6A25F091"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 xml:space="preserve">National Planning Practice Guidance </w:t>
      </w:r>
    </w:p>
    <w:p w14:paraId="4C8ADFA3"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National Design Guide (January 2021)</w:t>
      </w:r>
    </w:p>
    <w:p w14:paraId="06B25ED0"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sz w:val="22"/>
          <w:szCs w:val="22"/>
        </w:rPr>
        <w:t>Wiltshire Design Guide (March 2024)</w:t>
      </w:r>
    </w:p>
    <w:p w14:paraId="03EC08F0" w14:textId="77777777" w:rsidR="0096554E" w:rsidRPr="00234B14" w:rsidRDefault="0096554E" w:rsidP="0096554E">
      <w:pPr>
        <w:pStyle w:val="ListParagraph"/>
        <w:numPr>
          <w:ilvl w:val="0"/>
          <w:numId w:val="13"/>
        </w:numPr>
        <w:spacing w:after="0" w:line="276" w:lineRule="auto"/>
        <w:jc w:val="both"/>
        <w:rPr>
          <w:rFonts w:ascii="Arial" w:hAnsi="Arial" w:cs="Arial"/>
          <w:sz w:val="22"/>
          <w:szCs w:val="22"/>
        </w:rPr>
      </w:pPr>
      <w:r w:rsidRPr="00234B14">
        <w:rPr>
          <w:rFonts w:ascii="Arial" w:hAnsi="Arial" w:cs="Arial"/>
          <w:color w:val="000000" w:themeColor="text1"/>
          <w:sz w:val="22"/>
          <w:szCs w:val="22"/>
        </w:rPr>
        <w:t>Wiltshire Local Transport Plan 2011-2026: Car Parking Strategy</w:t>
      </w:r>
    </w:p>
    <w:p w14:paraId="111F9B95" w14:textId="77777777" w:rsidR="0096554E" w:rsidRPr="0096554E" w:rsidRDefault="0096554E" w:rsidP="0096554E">
      <w:pPr>
        <w:spacing w:after="0" w:line="276" w:lineRule="auto"/>
        <w:jc w:val="both"/>
        <w:rPr>
          <w:rFonts w:ascii="Arial" w:eastAsia="Times New Roman" w:hAnsi="Arial" w:cs="Arial"/>
          <w:b/>
          <w:bCs/>
          <w:color w:val="FF0000"/>
          <w:kern w:val="0"/>
          <w:sz w:val="22"/>
          <w:szCs w:val="22"/>
          <w:highlight w:val="yellow"/>
          <w:lang w:eastAsia="en-GB"/>
          <w14:ligatures w14:val="none"/>
        </w:rPr>
      </w:pPr>
    </w:p>
    <w:p w14:paraId="04A0660B" w14:textId="77777777" w:rsidR="0096554E" w:rsidRPr="00913F05" w:rsidRDefault="0096554E" w:rsidP="0096554E">
      <w:pPr>
        <w:spacing w:after="0" w:line="276" w:lineRule="auto"/>
        <w:jc w:val="both"/>
        <w:rPr>
          <w:rFonts w:ascii="Arial" w:eastAsia="Times New Roman" w:hAnsi="Arial" w:cs="Arial"/>
          <w:b/>
          <w:bCs/>
          <w:color w:val="FF0000"/>
          <w:kern w:val="0"/>
          <w:sz w:val="22"/>
          <w:szCs w:val="22"/>
          <w:lang w:eastAsia="en-GB"/>
          <w14:ligatures w14:val="none"/>
        </w:rPr>
      </w:pPr>
      <w:r w:rsidRPr="00913F05">
        <w:rPr>
          <w:rFonts w:ascii="Arial" w:eastAsia="Times New Roman" w:hAnsi="Arial" w:cs="Arial"/>
          <w:b/>
          <w:bCs/>
          <w:kern w:val="0"/>
          <w:sz w:val="22"/>
          <w:szCs w:val="22"/>
          <w:lang w:eastAsia="en-GB"/>
          <w14:ligatures w14:val="none"/>
        </w:rPr>
        <w:t>CONSULTATION RESPONSES</w:t>
      </w:r>
    </w:p>
    <w:p w14:paraId="18776F58" w14:textId="77777777" w:rsidR="0096554E" w:rsidRPr="00913F05" w:rsidRDefault="0096554E" w:rsidP="0096554E">
      <w:pPr>
        <w:spacing w:after="0" w:line="276" w:lineRule="auto"/>
        <w:jc w:val="both"/>
        <w:rPr>
          <w:rFonts w:ascii="Arial" w:eastAsia="Times New Roman" w:hAnsi="Arial" w:cs="Arial"/>
          <w:b/>
          <w:bCs/>
          <w:color w:val="FF0000"/>
          <w:kern w:val="0"/>
          <w:sz w:val="22"/>
          <w:szCs w:val="22"/>
          <w:lang w:eastAsia="en-GB"/>
          <w14:ligatures w14:val="none"/>
        </w:rPr>
      </w:pPr>
    </w:p>
    <w:p w14:paraId="38F7310D" w14:textId="77777777" w:rsidR="0096554E" w:rsidRPr="00913F05" w:rsidRDefault="0096554E" w:rsidP="0096554E">
      <w:pPr>
        <w:spacing w:after="0" w:line="276" w:lineRule="auto"/>
        <w:jc w:val="both"/>
        <w:rPr>
          <w:rFonts w:ascii="Arial" w:eastAsia="Times New Roman" w:hAnsi="Arial" w:cs="Arial"/>
          <w:color w:val="000000" w:themeColor="text1"/>
          <w:kern w:val="0"/>
          <w:sz w:val="22"/>
          <w:szCs w:val="22"/>
          <w:lang w:eastAsia="en-GB"/>
          <w14:ligatures w14:val="none"/>
        </w:rPr>
      </w:pPr>
      <w:r w:rsidRPr="00913F05">
        <w:rPr>
          <w:rFonts w:ascii="Arial" w:eastAsia="Times New Roman" w:hAnsi="Arial" w:cs="Arial"/>
          <w:b/>
          <w:bCs/>
          <w:color w:val="000000" w:themeColor="text1"/>
          <w:kern w:val="0"/>
          <w:sz w:val="22"/>
          <w:szCs w:val="22"/>
          <w:lang w:eastAsia="en-GB"/>
          <w14:ligatures w14:val="none"/>
        </w:rPr>
        <w:t>Bradford on Avon Town Council:</w:t>
      </w:r>
      <w:r w:rsidRPr="00913F05">
        <w:rPr>
          <w:rFonts w:ascii="Arial" w:eastAsia="Times New Roman" w:hAnsi="Arial" w:cs="Arial"/>
          <w:color w:val="000000" w:themeColor="text1"/>
          <w:kern w:val="0"/>
          <w:sz w:val="22"/>
          <w:szCs w:val="22"/>
          <w:lang w:eastAsia="en-GB"/>
          <w14:ligatures w14:val="none"/>
        </w:rPr>
        <w:t xml:space="preserve"> No objection.  </w:t>
      </w:r>
    </w:p>
    <w:p w14:paraId="7E218E65" w14:textId="77777777" w:rsidR="0096554E" w:rsidRPr="00913F05" w:rsidRDefault="0096554E" w:rsidP="0096554E">
      <w:pPr>
        <w:spacing w:after="0" w:line="276" w:lineRule="auto"/>
        <w:jc w:val="both"/>
        <w:rPr>
          <w:rFonts w:ascii="Arial" w:eastAsia="Times New Roman" w:hAnsi="Arial" w:cs="Arial"/>
          <w:b/>
          <w:bCs/>
          <w:color w:val="FF0000"/>
          <w:kern w:val="0"/>
          <w:sz w:val="22"/>
          <w:szCs w:val="22"/>
          <w:lang w:eastAsia="en-GB"/>
          <w14:ligatures w14:val="none"/>
        </w:rPr>
      </w:pPr>
    </w:p>
    <w:p w14:paraId="6860AE40" w14:textId="57227FFE" w:rsidR="0096554E" w:rsidRPr="00913F05" w:rsidRDefault="0096554E" w:rsidP="0096554E">
      <w:pPr>
        <w:spacing w:after="0" w:line="276" w:lineRule="auto"/>
        <w:jc w:val="both"/>
        <w:rPr>
          <w:rFonts w:ascii="Arial" w:eastAsia="Times New Roman" w:hAnsi="Arial" w:cs="Arial"/>
          <w:color w:val="000000" w:themeColor="text1"/>
          <w:kern w:val="0"/>
          <w:sz w:val="22"/>
          <w:szCs w:val="22"/>
          <w:lang w:eastAsia="en-GB"/>
          <w14:ligatures w14:val="none"/>
        </w:rPr>
      </w:pPr>
      <w:r w:rsidRPr="00913F05">
        <w:rPr>
          <w:rFonts w:ascii="Arial" w:eastAsia="Times New Roman" w:hAnsi="Arial" w:cs="Arial"/>
          <w:b/>
          <w:bCs/>
          <w:color w:val="000000" w:themeColor="text1"/>
          <w:kern w:val="0"/>
          <w:sz w:val="22"/>
          <w:szCs w:val="22"/>
          <w:lang w:eastAsia="en-GB"/>
          <w14:ligatures w14:val="none"/>
        </w:rPr>
        <w:t>Bradford on Avon Preservation Trust:</w:t>
      </w:r>
      <w:r w:rsidRPr="00913F05">
        <w:rPr>
          <w:rFonts w:ascii="Arial" w:eastAsia="Times New Roman" w:hAnsi="Arial" w:cs="Arial"/>
          <w:color w:val="000000" w:themeColor="text1"/>
          <w:kern w:val="0"/>
          <w:sz w:val="22"/>
          <w:szCs w:val="22"/>
          <w:lang w:eastAsia="en-GB"/>
          <w14:ligatures w14:val="none"/>
        </w:rPr>
        <w:t xml:space="preserve"> </w:t>
      </w:r>
      <w:r w:rsidR="00913F05" w:rsidRPr="00913F05">
        <w:rPr>
          <w:rFonts w:ascii="Arial" w:eastAsia="Times New Roman" w:hAnsi="Arial" w:cs="Arial"/>
          <w:color w:val="000000" w:themeColor="text1"/>
          <w:kern w:val="0"/>
          <w:sz w:val="22"/>
          <w:szCs w:val="22"/>
          <w:lang w:eastAsia="en-GB"/>
          <w14:ligatures w14:val="none"/>
        </w:rPr>
        <w:t>“</w:t>
      </w:r>
      <w:r w:rsidR="00913F05" w:rsidRPr="00913F05">
        <w:rPr>
          <w:rFonts w:ascii="Arial" w:eastAsia="Times New Roman" w:hAnsi="Arial" w:cs="Arial"/>
          <w:i/>
          <w:iCs/>
          <w:color w:val="000000" w:themeColor="text1"/>
          <w:kern w:val="0"/>
          <w:sz w:val="22"/>
          <w:szCs w:val="22"/>
          <w:lang w:eastAsia="en-GB"/>
          <w14:ligatures w14:val="none"/>
        </w:rPr>
        <w:t>We are concerned about the adverse impact on the street scene due to the location and orientation of the proposed garage forward of the existing building line.</w:t>
      </w:r>
      <w:r w:rsidR="00913F05" w:rsidRPr="00913F05">
        <w:rPr>
          <w:rFonts w:ascii="Arial" w:eastAsia="Times New Roman" w:hAnsi="Arial" w:cs="Arial"/>
          <w:color w:val="000000" w:themeColor="text1"/>
          <w:kern w:val="0"/>
          <w:sz w:val="22"/>
          <w:szCs w:val="22"/>
          <w:lang w:eastAsia="en-GB"/>
          <w14:ligatures w14:val="none"/>
        </w:rPr>
        <w:t>”</w:t>
      </w:r>
    </w:p>
    <w:p w14:paraId="6009CD4D" w14:textId="77777777" w:rsidR="0096554E" w:rsidRPr="00913F05" w:rsidRDefault="0096554E" w:rsidP="0096554E">
      <w:pPr>
        <w:spacing w:after="0" w:line="276" w:lineRule="auto"/>
        <w:jc w:val="both"/>
        <w:rPr>
          <w:rFonts w:ascii="Arial" w:eastAsia="Times New Roman" w:hAnsi="Arial" w:cs="Arial"/>
          <w:color w:val="000000" w:themeColor="text1"/>
          <w:kern w:val="0"/>
          <w:sz w:val="22"/>
          <w:szCs w:val="22"/>
          <w:lang w:eastAsia="en-GB"/>
          <w14:ligatures w14:val="none"/>
        </w:rPr>
      </w:pPr>
    </w:p>
    <w:p w14:paraId="7315ED11" w14:textId="77777777" w:rsidR="0096554E" w:rsidRPr="0026135B" w:rsidRDefault="0096554E" w:rsidP="0096554E">
      <w:pPr>
        <w:spacing w:after="0" w:line="276" w:lineRule="auto"/>
        <w:jc w:val="both"/>
        <w:rPr>
          <w:rFonts w:ascii="Arial" w:eastAsia="Times New Roman" w:hAnsi="Arial" w:cs="Arial"/>
          <w:color w:val="000000" w:themeColor="text1"/>
          <w:kern w:val="0"/>
          <w:sz w:val="22"/>
          <w:szCs w:val="22"/>
          <w:lang w:eastAsia="en-GB"/>
          <w14:ligatures w14:val="none"/>
        </w:rPr>
      </w:pPr>
      <w:r w:rsidRPr="00913F05">
        <w:rPr>
          <w:rFonts w:ascii="Arial" w:eastAsia="Times New Roman" w:hAnsi="Arial" w:cs="Arial"/>
          <w:b/>
          <w:bCs/>
          <w:color w:val="000000" w:themeColor="text1"/>
          <w:kern w:val="0"/>
          <w:sz w:val="22"/>
          <w:szCs w:val="22"/>
          <w:lang w:eastAsia="en-GB"/>
          <w14:ligatures w14:val="none"/>
        </w:rPr>
        <w:t xml:space="preserve">Wiltshire </w:t>
      </w:r>
      <w:r w:rsidRPr="0026135B">
        <w:rPr>
          <w:rFonts w:ascii="Arial" w:eastAsia="Times New Roman" w:hAnsi="Arial" w:cs="Arial"/>
          <w:b/>
          <w:bCs/>
          <w:color w:val="000000" w:themeColor="text1"/>
          <w:kern w:val="0"/>
          <w:sz w:val="22"/>
          <w:szCs w:val="22"/>
          <w:lang w:eastAsia="en-GB"/>
          <w14:ligatures w14:val="none"/>
        </w:rPr>
        <w:t xml:space="preserve">Council Highways: </w:t>
      </w:r>
      <w:r w:rsidRPr="0026135B">
        <w:rPr>
          <w:rFonts w:ascii="Arial" w:eastAsia="Times New Roman" w:hAnsi="Arial" w:cs="Arial"/>
          <w:color w:val="000000" w:themeColor="text1"/>
          <w:kern w:val="0"/>
          <w:sz w:val="22"/>
          <w:szCs w:val="22"/>
          <w:lang w:eastAsia="en-GB"/>
          <w14:ligatures w14:val="none"/>
        </w:rPr>
        <w:t xml:space="preserve">No objection.  </w:t>
      </w:r>
    </w:p>
    <w:p w14:paraId="2B34AD2C" w14:textId="77777777" w:rsidR="0096554E" w:rsidRPr="0026135B" w:rsidRDefault="0096554E" w:rsidP="0096554E">
      <w:pPr>
        <w:spacing w:after="0" w:line="276" w:lineRule="auto"/>
        <w:jc w:val="both"/>
        <w:rPr>
          <w:rFonts w:ascii="Arial" w:eastAsia="Times New Roman" w:hAnsi="Arial" w:cs="Arial"/>
          <w:b/>
          <w:bCs/>
          <w:color w:val="FF0000"/>
          <w:kern w:val="0"/>
          <w:sz w:val="22"/>
          <w:szCs w:val="22"/>
          <w:lang w:eastAsia="en-GB"/>
          <w14:ligatures w14:val="none"/>
        </w:rPr>
      </w:pPr>
    </w:p>
    <w:p w14:paraId="1EE43E8A" w14:textId="77777777" w:rsidR="0096554E" w:rsidRPr="0026135B" w:rsidRDefault="0096554E" w:rsidP="0096554E">
      <w:pPr>
        <w:spacing w:after="0" w:line="276" w:lineRule="auto"/>
        <w:jc w:val="both"/>
        <w:rPr>
          <w:rFonts w:ascii="Arial" w:eastAsia="Times New Roman" w:hAnsi="Arial" w:cs="Arial"/>
          <w:b/>
          <w:bCs/>
          <w:kern w:val="0"/>
          <w:sz w:val="22"/>
          <w:szCs w:val="22"/>
          <w:lang w:eastAsia="en-GB"/>
          <w14:ligatures w14:val="none"/>
        </w:rPr>
      </w:pPr>
      <w:r w:rsidRPr="0026135B">
        <w:rPr>
          <w:rFonts w:ascii="Arial" w:eastAsia="Times New Roman" w:hAnsi="Arial" w:cs="Arial"/>
          <w:b/>
          <w:bCs/>
          <w:kern w:val="0"/>
          <w:sz w:val="22"/>
          <w:szCs w:val="22"/>
          <w:lang w:eastAsia="en-GB"/>
          <w14:ligatures w14:val="none"/>
        </w:rPr>
        <w:t>REPRESENTATIONS</w:t>
      </w:r>
    </w:p>
    <w:p w14:paraId="353FE789" w14:textId="77777777" w:rsidR="0096554E" w:rsidRPr="0026135B" w:rsidRDefault="0096554E" w:rsidP="0096554E">
      <w:pPr>
        <w:spacing w:after="0" w:line="276" w:lineRule="auto"/>
        <w:jc w:val="both"/>
        <w:rPr>
          <w:rFonts w:ascii="Arial" w:eastAsia="Times New Roman" w:hAnsi="Arial" w:cs="Arial"/>
          <w:b/>
          <w:bCs/>
          <w:color w:val="FF0000"/>
          <w:kern w:val="0"/>
          <w:sz w:val="22"/>
          <w:szCs w:val="22"/>
          <w:lang w:eastAsia="en-GB"/>
          <w14:ligatures w14:val="none"/>
        </w:rPr>
      </w:pPr>
    </w:p>
    <w:p w14:paraId="6FA23D78" w14:textId="3DD7A413" w:rsidR="0096554E" w:rsidRPr="00F13682" w:rsidRDefault="0026135B" w:rsidP="0096554E">
      <w:pPr>
        <w:spacing w:after="0" w:line="276" w:lineRule="auto"/>
        <w:jc w:val="both"/>
        <w:rPr>
          <w:rFonts w:ascii="Arial" w:hAnsi="Arial" w:cs="Arial"/>
          <w:sz w:val="22"/>
          <w:szCs w:val="22"/>
        </w:rPr>
      </w:pPr>
      <w:r w:rsidRPr="0026135B">
        <w:rPr>
          <w:rFonts w:ascii="Arial" w:eastAsia="Times New Roman" w:hAnsi="Arial" w:cs="Arial"/>
          <w:color w:val="000000" w:themeColor="text1"/>
          <w:kern w:val="0"/>
          <w:sz w:val="22"/>
          <w:szCs w:val="22"/>
          <w:lang w:eastAsia="en-GB"/>
          <w14:ligatures w14:val="none"/>
        </w:rPr>
        <w:t>None received</w:t>
      </w:r>
      <w:r w:rsidR="0096554E" w:rsidRPr="0026135B">
        <w:rPr>
          <w:rFonts w:ascii="Arial" w:eastAsia="Times New Roman" w:hAnsi="Arial" w:cs="Arial"/>
          <w:color w:val="000000" w:themeColor="text1"/>
          <w:kern w:val="0"/>
          <w:sz w:val="22"/>
          <w:szCs w:val="22"/>
          <w:lang w:eastAsia="en-GB"/>
          <w14:ligatures w14:val="none"/>
        </w:rPr>
        <w:t>.</w:t>
      </w:r>
      <w:r w:rsidR="0096554E">
        <w:rPr>
          <w:rFonts w:ascii="Arial" w:eastAsia="Times New Roman" w:hAnsi="Arial" w:cs="Arial"/>
          <w:color w:val="000000" w:themeColor="text1"/>
          <w:kern w:val="0"/>
          <w:sz w:val="22"/>
          <w:szCs w:val="22"/>
          <w:lang w:eastAsia="en-GB"/>
          <w14:ligatures w14:val="none"/>
        </w:rPr>
        <w:t xml:space="preserve"> </w:t>
      </w:r>
    </w:p>
    <w:p w14:paraId="09F072AB" w14:textId="77777777" w:rsidR="0096554E" w:rsidRDefault="0096554E" w:rsidP="009C1702">
      <w:pPr>
        <w:spacing w:after="0" w:line="276" w:lineRule="auto"/>
        <w:jc w:val="both"/>
        <w:rPr>
          <w:rFonts w:ascii="Arial" w:eastAsia="Times New Roman" w:hAnsi="Arial" w:cs="Arial"/>
          <w:b/>
          <w:bCs/>
          <w:kern w:val="0"/>
          <w:sz w:val="22"/>
          <w:szCs w:val="22"/>
          <w:lang w:eastAsia="en-GB"/>
          <w14:ligatures w14:val="none"/>
        </w:rPr>
      </w:pPr>
    </w:p>
    <w:p w14:paraId="7CA77092" w14:textId="77777777" w:rsidR="00632652" w:rsidRPr="00C546A1" w:rsidRDefault="00632652" w:rsidP="00632652">
      <w:pPr>
        <w:spacing w:after="0" w:line="276" w:lineRule="auto"/>
        <w:jc w:val="both"/>
        <w:rPr>
          <w:rFonts w:ascii="Arial" w:eastAsia="Times New Roman" w:hAnsi="Arial" w:cs="Arial"/>
          <w:b/>
          <w:bCs/>
          <w:kern w:val="0"/>
          <w:sz w:val="22"/>
          <w:szCs w:val="22"/>
          <w:lang w:eastAsia="en-GB"/>
          <w14:ligatures w14:val="none"/>
        </w:rPr>
      </w:pPr>
      <w:r w:rsidRPr="00C546A1">
        <w:rPr>
          <w:rFonts w:ascii="Arial" w:eastAsia="Times New Roman" w:hAnsi="Arial" w:cs="Arial"/>
          <w:b/>
          <w:bCs/>
          <w:kern w:val="0"/>
          <w:sz w:val="22"/>
          <w:szCs w:val="22"/>
          <w:lang w:eastAsia="en-GB"/>
          <w14:ligatures w14:val="none"/>
        </w:rPr>
        <w:t>ASSESSMENT</w:t>
      </w:r>
    </w:p>
    <w:p w14:paraId="3E968C5F" w14:textId="77777777" w:rsidR="00632652" w:rsidRPr="00C546A1" w:rsidRDefault="00632652" w:rsidP="00632652">
      <w:pPr>
        <w:spacing w:after="0" w:line="276" w:lineRule="auto"/>
        <w:jc w:val="both"/>
        <w:rPr>
          <w:rFonts w:ascii="Arial" w:eastAsia="Times New Roman" w:hAnsi="Arial" w:cs="Arial"/>
          <w:b/>
          <w:bCs/>
          <w:color w:val="FF0000"/>
          <w:kern w:val="0"/>
          <w:sz w:val="22"/>
          <w:szCs w:val="22"/>
          <w:lang w:eastAsia="en-GB"/>
          <w14:ligatures w14:val="none"/>
        </w:rPr>
      </w:pPr>
    </w:p>
    <w:p w14:paraId="3093F1C1" w14:textId="77777777" w:rsidR="00632652" w:rsidRPr="00C546A1" w:rsidRDefault="00632652" w:rsidP="00632652">
      <w:pPr>
        <w:spacing w:after="0" w:line="276" w:lineRule="auto"/>
        <w:jc w:val="both"/>
        <w:rPr>
          <w:rFonts w:ascii="Arial" w:hAnsi="Arial" w:cs="Arial"/>
          <w:color w:val="000000" w:themeColor="text1"/>
          <w:sz w:val="22"/>
          <w:szCs w:val="22"/>
        </w:rPr>
      </w:pPr>
      <w:r w:rsidRPr="00C546A1">
        <w:rPr>
          <w:rFonts w:ascii="Arial" w:hAnsi="Arial" w:cs="Arial"/>
          <w:color w:val="000000" w:themeColor="text1"/>
          <w:sz w:val="22"/>
          <w:szCs w:val="22"/>
        </w:rPr>
        <w:t xml:space="preserve">Section 38(6) of the Planning and Compulsory Purchase Act 2004 states that planning decisions must be made in accordance with the </w:t>
      </w:r>
      <w:r w:rsidRPr="00C546A1">
        <w:rPr>
          <w:rFonts w:ascii="Arial" w:hAnsi="Arial" w:cs="Arial"/>
          <w:color w:val="000000" w:themeColor="text1"/>
          <w:sz w:val="22"/>
          <w:szCs w:val="22"/>
          <w:u w:val="single"/>
        </w:rPr>
        <w:t>development plan</w:t>
      </w:r>
      <w:r w:rsidRPr="00C546A1">
        <w:rPr>
          <w:rFonts w:ascii="Arial" w:hAnsi="Arial" w:cs="Arial"/>
          <w:color w:val="000000" w:themeColor="text1"/>
          <w:sz w:val="22"/>
          <w:szCs w:val="22"/>
        </w:rPr>
        <w:t xml:space="preserve"> unless </w:t>
      </w:r>
      <w:r w:rsidRPr="00C546A1">
        <w:rPr>
          <w:rFonts w:ascii="Arial" w:hAnsi="Arial" w:cs="Arial"/>
          <w:color w:val="000000" w:themeColor="text1"/>
          <w:sz w:val="22"/>
          <w:szCs w:val="22"/>
          <w:u w:val="single"/>
        </w:rPr>
        <w:t>material considerations</w:t>
      </w:r>
      <w:r w:rsidRPr="00C546A1">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36AE3967" w14:textId="77777777" w:rsidR="00632652" w:rsidRPr="00C546A1" w:rsidRDefault="00632652" w:rsidP="00632652">
      <w:pPr>
        <w:spacing w:after="0" w:line="276" w:lineRule="auto"/>
        <w:jc w:val="both"/>
        <w:rPr>
          <w:rFonts w:ascii="Arial" w:hAnsi="Arial" w:cs="Arial"/>
          <w:color w:val="000000" w:themeColor="text1"/>
          <w:sz w:val="22"/>
          <w:szCs w:val="22"/>
        </w:rPr>
      </w:pPr>
    </w:p>
    <w:p w14:paraId="54DCF869" w14:textId="77777777" w:rsidR="00632652" w:rsidRPr="00C546A1" w:rsidRDefault="00632652" w:rsidP="00632652">
      <w:pPr>
        <w:spacing w:after="0" w:line="276" w:lineRule="auto"/>
        <w:jc w:val="both"/>
        <w:rPr>
          <w:rFonts w:ascii="Arial" w:hAnsi="Arial" w:cs="Arial"/>
          <w:b/>
          <w:bCs/>
          <w:sz w:val="22"/>
          <w:szCs w:val="22"/>
        </w:rPr>
      </w:pPr>
      <w:r w:rsidRPr="00C546A1">
        <w:rPr>
          <w:rFonts w:ascii="Arial" w:hAnsi="Arial" w:cs="Arial"/>
          <w:color w:val="000000" w:themeColor="text1"/>
          <w:sz w:val="22"/>
          <w:szCs w:val="22"/>
        </w:rPr>
        <w:lastRenderedPageBreak/>
        <w:t xml:space="preserve">Having regard to the planning context and nature of the proposal, the following key matters are considered pertinent to the assessment of the proposal and are addressed in turn: </w:t>
      </w:r>
    </w:p>
    <w:p w14:paraId="3C32C5BD" w14:textId="77777777" w:rsidR="00632652" w:rsidRPr="00C546A1" w:rsidRDefault="00632652" w:rsidP="00632652">
      <w:pPr>
        <w:spacing w:after="0" w:line="276" w:lineRule="auto"/>
        <w:jc w:val="both"/>
        <w:rPr>
          <w:rFonts w:ascii="Arial" w:hAnsi="Arial" w:cs="Arial"/>
          <w:b/>
          <w:bCs/>
          <w:sz w:val="22"/>
          <w:szCs w:val="22"/>
        </w:rPr>
      </w:pPr>
    </w:p>
    <w:p w14:paraId="02D8A53A" w14:textId="0DD27FEA" w:rsidR="00632652" w:rsidRPr="00C546A1" w:rsidRDefault="00632652" w:rsidP="00632652">
      <w:pPr>
        <w:pStyle w:val="ListParagraph"/>
        <w:numPr>
          <w:ilvl w:val="0"/>
          <w:numId w:val="14"/>
        </w:numPr>
        <w:spacing w:after="0" w:line="276" w:lineRule="auto"/>
        <w:jc w:val="both"/>
        <w:rPr>
          <w:rFonts w:ascii="Arial" w:hAnsi="Arial" w:cs="Arial"/>
          <w:sz w:val="22"/>
          <w:szCs w:val="22"/>
        </w:rPr>
      </w:pPr>
      <w:r w:rsidRPr="00C546A1">
        <w:rPr>
          <w:rFonts w:ascii="Arial" w:hAnsi="Arial" w:cs="Arial"/>
          <w:sz w:val="22"/>
          <w:szCs w:val="22"/>
        </w:rPr>
        <w:t>Design</w:t>
      </w:r>
      <w:r w:rsidR="00291B99">
        <w:rPr>
          <w:rFonts w:ascii="Arial" w:hAnsi="Arial" w:cs="Arial"/>
          <w:sz w:val="22"/>
          <w:szCs w:val="22"/>
        </w:rPr>
        <w:t xml:space="preserve"> (including plan inaccuracies)</w:t>
      </w:r>
    </w:p>
    <w:p w14:paraId="4C475313" w14:textId="77777777" w:rsidR="00632652" w:rsidRPr="00C546A1" w:rsidRDefault="00632652" w:rsidP="00632652">
      <w:pPr>
        <w:pStyle w:val="ListParagraph"/>
        <w:numPr>
          <w:ilvl w:val="0"/>
          <w:numId w:val="14"/>
        </w:numPr>
        <w:spacing w:after="0" w:line="276" w:lineRule="auto"/>
        <w:jc w:val="both"/>
        <w:rPr>
          <w:rFonts w:ascii="Arial" w:hAnsi="Arial" w:cs="Arial"/>
          <w:sz w:val="22"/>
          <w:szCs w:val="22"/>
        </w:rPr>
      </w:pPr>
      <w:r w:rsidRPr="00C546A1">
        <w:rPr>
          <w:rFonts w:ascii="Arial" w:hAnsi="Arial" w:cs="Arial"/>
          <w:sz w:val="22"/>
          <w:szCs w:val="22"/>
        </w:rPr>
        <w:t>Heritage</w:t>
      </w:r>
    </w:p>
    <w:p w14:paraId="674AD1CD" w14:textId="77777777" w:rsidR="00632652" w:rsidRPr="00C546A1" w:rsidRDefault="00632652" w:rsidP="00632652">
      <w:pPr>
        <w:pStyle w:val="ListParagraph"/>
        <w:numPr>
          <w:ilvl w:val="0"/>
          <w:numId w:val="14"/>
        </w:numPr>
        <w:spacing w:after="0" w:line="276" w:lineRule="auto"/>
        <w:jc w:val="both"/>
        <w:rPr>
          <w:rFonts w:ascii="Arial" w:hAnsi="Arial" w:cs="Arial"/>
          <w:sz w:val="22"/>
          <w:szCs w:val="22"/>
        </w:rPr>
      </w:pPr>
      <w:r w:rsidRPr="00C546A1">
        <w:rPr>
          <w:rFonts w:ascii="Arial" w:hAnsi="Arial" w:cs="Arial"/>
          <w:sz w:val="22"/>
          <w:szCs w:val="22"/>
        </w:rPr>
        <w:t>Neighbouring amenity</w:t>
      </w:r>
    </w:p>
    <w:p w14:paraId="3C5F8468" w14:textId="77777777" w:rsidR="00632652" w:rsidRDefault="00632652" w:rsidP="00632652">
      <w:pPr>
        <w:pStyle w:val="ListParagraph"/>
        <w:numPr>
          <w:ilvl w:val="0"/>
          <w:numId w:val="14"/>
        </w:numPr>
        <w:spacing w:after="0" w:line="276" w:lineRule="auto"/>
        <w:jc w:val="both"/>
        <w:rPr>
          <w:rFonts w:ascii="Arial" w:hAnsi="Arial" w:cs="Arial"/>
          <w:sz w:val="22"/>
          <w:szCs w:val="22"/>
        </w:rPr>
      </w:pPr>
      <w:r w:rsidRPr="00C546A1">
        <w:rPr>
          <w:rFonts w:ascii="Arial" w:hAnsi="Arial" w:cs="Arial"/>
          <w:sz w:val="22"/>
          <w:szCs w:val="22"/>
        </w:rPr>
        <w:t>Transport</w:t>
      </w:r>
    </w:p>
    <w:p w14:paraId="746727BD" w14:textId="787069EE" w:rsidR="00DE5169" w:rsidRPr="00C546A1" w:rsidRDefault="00DE5169" w:rsidP="00632652">
      <w:pPr>
        <w:pStyle w:val="ListParagraph"/>
        <w:numPr>
          <w:ilvl w:val="0"/>
          <w:numId w:val="14"/>
        </w:numPr>
        <w:spacing w:after="0" w:line="276" w:lineRule="auto"/>
        <w:jc w:val="both"/>
        <w:rPr>
          <w:rFonts w:ascii="Arial" w:hAnsi="Arial" w:cs="Arial"/>
          <w:sz w:val="22"/>
          <w:szCs w:val="22"/>
        </w:rPr>
      </w:pPr>
      <w:r>
        <w:rPr>
          <w:rFonts w:ascii="Arial" w:hAnsi="Arial" w:cs="Arial"/>
          <w:sz w:val="22"/>
          <w:szCs w:val="22"/>
        </w:rPr>
        <w:t>Trees</w:t>
      </w:r>
    </w:p>
    <w:p w14:paraId="376768F1" w14:textId="77777777" w:rsidR="00632652" w:rsidRPr="007F72AF" w:rsidRDefault="00632652" w:rsidP="00632652">
      <w:pPr>
        <w:spacing w:after="0" w:line="276" w:lineRule="auto"/>
        <w:jc w:val="both"/>
        <w:rPr>
          <w:rFonts w:ascii="Arial" w:eastAsia="Times New Roman" w:hAnsi="Arial" w:cs="Arial"/>
          <w:b/>
          <w:bCs/>
          <w:kern w:val="0"/>
          <w:sz w:val="22"/>
          <w:szCs w:val="22"/>
          <w:lang w:eastAsia="en-GB"/>
          <w14:ligatures w14:val="none"/>
        </w:rPr>
      </w:pPr>
    </w:p>
    <w:p w14:paraId="1531B341" w14:textId="5034857C" w:rsidR="00632652" w:rsidRPr="007F72AF" w:rsidRDefault="00632652" w:rsidP="00632652">
      <w:pPr>
        <w:spacing w:after="0" w:line="276" w:lineRule="auto"/>
        <w:jc w:val="both"/>
        <w:rPr>
          <w:rFonts w:ascii="Arial" w:eastAsia="Times New Roman" w:hAnsi="Arial" w:cs="Arial"/>
          <w:b/>
          <w:bCs/>
          <w:kern w:val="0"/>
          <w:sz w:val="22"/>
          <w:szCs w:val="22"/>
          <w:lang w:eastAsia="en-GB"/>
          <w14:ligatures w14:val="none"/>
        </w:rPr>
      </w:pPr>
      <w:r w:rsidRPr="007F72AF">
        <w:rPr>
          <w:rFonts w:ascii="Arial" w:eastAsia="Times New Roman" w:hAnsi="Arial" w:cs="Arial"/>
          <w:b/>
          <w:bCs/>
          <w:kern w:val="0"/>
          <w:sz w:val="22"/>
          <w:szCs w:val="22"/>
          <w:lang w:eastAsia="en-GB"/>
          <w14:ligatures w14:val="none"/>
        </w:rPr>
        <w:t>Design</w:t>
      </w:r>
      <w:r w:rsidR="00291B99" w:rsidRPr="007F72AF">
        <w:rPr>
          <w:rFonts w:ascii="Arial" w:eastAsia="Times New Roman" w:hAnsi="Arial" w:cs="Arial"/>
          <w:b/>
          <w:bCs/>
          <w:kern w:val="0"/>
          <w:sz w:val="22"/>
          <w:szCs w:val="22"/>
          <w:lang w:eastAsia="en-GB"/>
          <w14:ligatures w14:val="none"/>
        </w:rPr>
        <w:t xml:space="preserve"> (including Plan Inaccuracies)</w:t>
      </w:r>
    </w:p>
    <w:p w14:paraId="2EB685F4" w14:textId="77777777" w:rsidR="00632652" w:rsidRPr="007F72AF" w:rsidRDefault="00632652" w:rsidP="00632652">
      <w:pPr>
        <w:spacing w:after="0" w:line="276" w:lineRule="auto"/>
        <w:jc w:val="both"/>
        <w:rPr>
          <w:rFonts w:ascii="Arial" w:eastAsia="Times New Roman" w:hAnsi="Arial" w:cs="Arial"/>
          <w:kern w:val="0"/>
          <w:sz w:val="22"/>
          <w:szCs w:val="22"/>
          <w:u w:val="single"/>
          <w:lang w:eastAsia="en-GB"/>
          <w14:ligatures w14:val="none"/>
        </w:rPr>
      </w:pPr>
    </w:p>
    <w:p w14:paraId="6F07B1E3" w14:textId="77777777" w:rsidR="00E3476B" w:rsidRPr="007F72AF" w:rsidRDefault="00E3476B" w:rsidP="00E3476B">
      <w:pPr>
        <w:spacing w:after="0" w:line="276" w:lineRule="auto"/>
        <w:jc w:val="both"/>
        <w:rPr>
          <w:rFonts w:ascii="Arial" w:eastAsia="Times New Roman" w:hAnsi="Arial" w:cs="Arial"/>
          <w:kern w:val="0"/>
          <w:sz w:val="22"/>
          <w:szCs w:val="22"/>
          <w:lang w:eastAsia="en-GB"/>
          <w14:ligatures w14:val="none"/>
        </w:rPr>
      </w:pPr>
      <w:r w:rsidRPr="007F72AF">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15403F8A" w14:textId="77777777" w:rsidR="00E3476B" w:rsidRPr="007F72AF" w:rsidRDefault="00E3476B" w:rsidP="00E3476B">
      <w:pPr>
        <w:spacing w:after="0" w:line="276" w:lineRule="auto"/>
        <w:jc w:val="both"/>
        <w:rPr>
          <w:rFonts w:ascii="Arial" w:eastAsia="Times New Roman" w:hAnsi="Arial" w:cs="Arial"/>
          <w:kern w:val="0"/>
          <w:sz w:val="22"/>
          <w:szCs w:val="22"/>
          <w:lang w:eastAsia="en-GB"/>
          <w14:ligatures w14:val="none"/>
        </w:rPr>
      </w:pPr>
    </w:p>
    <w:p w14:paraId="5CD23E2A" w14:textId="7C5A2223" w:rsidR="00E3476B" w:rsidRPr="007F72AF" w:rsidRDefault="00EC7B70" w:rsidP="00E3476B">
      <w:pPr>
        <w:spacing w:after="0" w:line="276" w:lineRule="auto"/>
        <w:jc w:val="both"/>
        <w:rPr>
          <w:rFonts w:ascii="Arial" w:eastAsia="Times New Roman" w:hAnsi="Arial" w:cs="Arial"/>
          <w:kern w:val="0"/>
          <w:sz w:val="22"/>
          <w:szCs w:val="22"/>
          <w:lang w:eastAsia="en-GB"/>
          <w14:ligatures w14:val="none"/>
        </w:rPr>
      </w:pPr>
      <w:r w:rsidRPr="00CA6F62">
        <w:rPr>
          <w:rFonts w:ascii="Arial" w:eastAsia="Times New Roman" w:hAnsi="Arial" w:cs="Arial"/>
          <w:kern w:val="0"/>
          <w:sz w:val="22"/>
          <w:szCs w:val="22"/>
          <w:lang w:eastAsia="en-GB"/>
          <w14:ligatures w14:val="none"/>
        </w:rPr>
        <w:t xml:space="preserve">Appendix D of the Wiltshire Design advises that detached </w:t>
      </w:r>
      <w:r w:rsidRPr="00EC7B70">
        <w:rPr>
          <w:rFonts w:ascii="Arial" w:eastAsia="Times New Roman" w:hAnsi="Arial" w:cs="Arial"/>
          <w:kern w:val="0"/>
          <w:sz w:val="22"/>
          <w:szCs w:val="22"/>
          <w:lang w:eastAsia="en-GB"/>
          <w14:ligatures w14:val="none"/>
        </w:rPr>
        <w:t>outbuildings placed in front of properties will not normally be acceptable and that they should be single storey in scale</w:t>
      </w:r>
      <w:r w:rsidR="00E3476B" w:rsidRPr="00EC7B70">
        <w:rPr>
          <w:rFonts w:ascii="Arial" w:eastAsia="Times New Roman" w:hAnsi="Arial" w:cs="Arial"/>
          <w:kern w:val="0"/>
          <w:sz w:val="22"/>
          <w:szCs w:val="22"/>
          <w:lang w:eastAsia="en-GB"/>
          <w14:ligatures w14:val="none"/>
        </w:rPr>
        <w:t>.</w:t>
      </w:r>
    </w:p>
    <w:p w14:paraId="08A7B178" w14:textId="77777777" w:rsidR="00E3476B" w:rsidRPr="007F72AF" w:rsidRDefault="00E3476B" w:rsidP="00E3476B">
      <w:pPr>
        <w:spacing w:after="0" w:line="276" w:lineRule="auto"/>
        <w:jc w:val="both"/>
        <w:rPr>
          <w:rFonts w:ascii="Arial" w:hAnsi="Arial" w:cs="Arial"/>
          <w:sz w:val="22"/>
          <w:szCs w:val="22"/>
        </w:rPr>
      </w:pPr>
    </w:p>
    <w:p w14:paraId="245004C3" w14:textId="77777777" w:rsidR="00E3476B" w:rsidRPr="007F72AF" w:rsidRDefault="00E3476B" w:rsidP="00E3476B">
      <w:pPr>
        <w:spacing w:after="0" w:line="276" w:lineRule="auto"/>
        <w:jc w:val="both"/>
        <w:rPr>
          <w:rFonts w:ascii="Arial" w:hAnsi="Arial" w:cs="Arial"/>
          <w:sz w:val="22"/>
          <w:szCs w:val="22"/>
        </w:rPr>
      </w:pPr>
      <w:r w:rsidRPr="007F72AF">
        <w:rPr>
          <w:rFonts w:ascii="Arial" w:hAnsi="Arial" w:cs="Arial"/>
          <w:sz w:val="22"/>
          <w:szCs w:val="22"/>
        </w:rPr>
        <w:t xml:space="preserve">Policy BE1 of the Bradford on Avon Neighbourhood Plan states that development should reinforce local distinctiveness, help create a sense of place and respond positively to its immediate and wider context, including in respect of materials palette. </w:t>
      </w:r>
    </w:p>
    <w:p w14:paraId="2CD38136" w14:textId="77777777" w:rsidR="00E3476B" w:rsidRPr="007F72AF" w:rsidRDefault="00E3476B" w:rsidP="00E3476B">
      <w:pPr>
        <w:spacing w:after="0" w:line="276" w:lineRule="auto"/>
        <w:jc w:val="both"/>
        <w:rPr>
          <w:rFonts w:ascii="Arial" w:hAnsi="Arial" w:cs="Arial"/>
          <w:sz w:val="22"/>
          <w:szCs w:val="22"/>
        </w:rPr>
      </w:pPr>
    </w:p>
    <w:p w14:paraId="4910BC53" w14:textId="77777777" w:rsidR="00E3476B" w:rsidRPr="007F72AF" w:rsidRDefault="00E3476B" w:rsidP="00E3476B">
      <w:pPr>
        <w:spacing w:after="0" w:line="276" w:lineRule="auto"/>
        <w:jc w:val="both"/>
        <w:rPr>
          <w:rFonts w:ascii="Arial" w:hAnsi="Arial" w:cs="Arial"/>
          <w:sz w:val="22"/>
          <w:szCs w:val="22"/>
        </w:rPr>
      </w:pPr>
      <w:r w:rsidRPr="007F72AF">
        <w:rPr>
          <w:rFonts w:ascii="Arial" w:hAnsi="Arial" w:cs="Arial"/>
          <w:sz w:val="22"/>
          <w:szCs w:val="22"/>
        </w:rPr>
        <w:t xml:space="preserve">Policy BE2 states that development should make efficient use of land and respect the character of the area. </w:t>
      </w:r>
    </w:p>
    <w:p w14:paraId="22158F7A" w14:textId="77777777" w:rsidR="00E3476B" w:rsidRPr="001360D5" w:rsidRDefault="00E3476B" w:rsidP="00E3476B">
      <w:pPr>
        <w:spacing w:after="0" w:line="276" w:lineRule="auto"/>
        <w:jc w:val="both"/>
        <w:rPr>
          <w:rFonts w:ascii="Arial" w:hAnsi="Arial" w:cs="Arial"/>
          <w:sz w:val="22"/>
          <w:szCs w:val="22"/>
          <w:highlight w:val="yellow"/>
        </w:rPr>
      </w:pPr>
    </w:p>
    <w:p w14:paraId="05C06164" w14:textId="08C7CD7A" w:rsidR="00AE4158" w:rsidRPr="002C4B53" w:rsidRDefault="00AE4158" w:rsidP="00E3476B">
      <w:pPr>
        <w:spacing w:after="0" w:line="276" w:lineRule="auto"/>
        <w:jc w:val="both"/>
        <w:rPr>
          <w:rFonts w:ascii="Arial" w:hAnsi="Arial" w:cs="Arial"/>
          <w:sz w:val="22"/>
          <w:szCs w:val="22"/>
        </w:rPr>
      </w:pPr>
      <w:r w:rsidRPr="002C4B53">
        <w:rPr>
          <w:rFonts w:ascii="Arial" w:hAnsi="Arial" w:cs="Arial"/>
          <w:b/>
          <w:bCs/>
          <w:sz w:val="22"/>
          <w:szCs w:val="22"/>
        </w:rPr>
        <w:t>Plan inaccuracies:</w:t>
      </w:r>
      <w:r w:rsidR="00C84943" w:rsidRPr="002C4B53">
        <w:rPr>
          <w:rFonts w:ascii="Arial" w:hAnsi="Arial" w:cs="Arial"/>
          <w:b/>
          <w:bCs/>
          <w:sz w:val="22"/>
          <w:szCs w:val="22"/>
        </w:rPr>
        <w:t xml:space="preserve"> </w:t>
      </w:r>
      <w:r w:rsidR="00C84943" w:rsidRPr="002C4B53">
        <w:rPr>
          <w:rFonts w:ascii="Arial" w:hAnsi="Arial" w:cs="Arial"/>
          <w:sz w:val="22"/>
          <w:szCs w:val="22"/>
        </w:rPr>
        <w:t xml:space="preserve">Paragraph 140 of the </w:t>
      </w:r>
      <w:r w:rsidR="00C45001" w:rsidRPr="002C4B53">
        <w:rPr>
          <w:rFonts w:ascii="Arial" w:hAnsi="Arial" w:cs="Arial"/>
          <w:sz w:val="22"/>
          <w:szCs w:val="22"/>
        </w:rPr>
        <w:t xml:space="preserve">NPPF requires </w:t>
      </w:r>
      <w:r w:rsidR="00B035B4" w:rsidRPr="002C4B53">
        <w:rPr>
          <w:rFonts w:ascii="Arial" w:hAnsi="Arial" w:cs="Arial"/>
          <w:sz w:val="22"/>
          <w:szCs w:val="22"/>
        </w:rPr>
        <w:t xml:space="preserve">local planning authorities </w:t>
      </w:r>
      <w:r w:rsidR="00F965F8" w:rsidRPr="002C4B53">
        <w:rPr>
          <w:rFonts w:ascii="Arial" w:hAnsi="Arial" w:cs="Arial"/>
          <w:sz w:val="22"/>
          <w:szCs w:val="22"/>
        </w:rPr>
        <w:t xml:space="preserve">(LPAs) </w:t>
      </w:r>
      <w:r w:rsidR="00B035B4" w:rsidRPr="002C4B53">
        <w:rPr>
          <w:rFonts w:ascii="Arial" w:hAnsi="Arial" w:cs="Arial"/>
          <w:sz w:val="22"/>
          <w:szCs w:val="22"/>
        </w:rPr>
        <w:t xml:space="preserve">to ensure that planning conditions refer to </w:t>
      </w:r>
      <w:r w:rsidR="00B035B4" w:rsidRPr="002C4B53">
        <w:rPr>
          <w:rFonts w:ascii="Arial" w:hAnsi="Arial" w:cs="Arial"/>
          <w:sz w:val="22"/>
          <w:szCs w:val="22"/>
          <w:u w:val="single"/>
        </w:rPr>
        <w:t>clear and accurate drawings which provide visual clarity about the design of the development</w:t>
      </w:r>
      <w:r w:rsidR="008A0BD8" w:rsidRPr="002C4B53">
        <w:rPr>
          <w:rFonts w:ascii="Arial" w:hAnsi="Arial" w:cs="Arial"/>
          <w:sz w:val="22"/>
          <w:szCs w:val="22"/>
        </w:rPr>
        <w:t xml:space="preserve">. </w:t>
      </w:r>
      <w:r w:rsidR="008A0BD8" w:rsidRPr="002C4B53">
        <w:rPr>
          <w:rFonts w:ascii="Arial" w:hAnsi="Arial" w:cs="Arial"/>
          <w:sz w:val="22"/>
          <w:szCs w:val="22"/>
        </w:rPr>
        <w:t>This is to provide visual certainty regarding the approved design, assist applicants and developers in understanding how to comply with the permission, and enable authorities to effectively monitor and enforce any potential breaches</w:t>
      </w:r>
      <w:r w:rsidR="00B22180" w:rsidRPr="002C4B53">
        <w:rPr>
          <w:rFonts w:ascii="Arial" w:hAnsi="Arial" w:cs="Arial"/>
          <w:sz w:val="22"/>
          <w:szCs w:val="22"/>
        </w:rPr>
        <w:t xml:space="preserve">. </w:t>
      </w:r>
    </w:p>
    <w:p w14:paraId="6AE309E9" w14:textId="77777777" w:rsidR="004F3F72" w:rsidRPr="002C4B53" w:rsidRDefault="004F3F72" w:rsidP="00185234">
      <w:pPr>
        <w:spacing w:after="0" w:line="276" w:lineRule="auto"/>
        <w:jc w:val="both"/>
        <w:outlineLvl w:val="2"/>
        <w:rPr>
          <w:rFonts w:ascii="Arial" w:hAnsi="Arial" w:cs="Arial"/>
          <w:sz w:val="22"/>
          <w:szCs w:val="22"/>
        </w:rPr>
      </w:pPr>
    </w:p>
    <w:p w14:paraId="61958CA1" w14:textId="41AFBB39" w:rsidR="000D08DB" w:rsidRPr="00876884" w:rsidRDefault="00876884" w:rsidP="000D08DB">
      <w:pPr>
        <w:spacing w:after="0" w:line="276" w:lineRule="auto"/>
        <w:jc w:val="both"/>
        <w:outlineLvl w:val="2"/>
        <w:rPr>
          <w:rFonts w:ascii="Arial" w:hAnsi="Arial" w:cs="Arial"/>
          <w:sz w:val="22"/>
          <w:szCs w:val="22"/>
        </w:rPr>
      </w:pPr>
      <w:r w:rsidRPr="00876884">
        <w:rPr>
          <w:rFonts w:ascii="Arial" w:hAnsi="Arial" w:cs="Arial"/>
          <w:sz w:val="22"/>
          <w:szCs w:val="22"/>
        </w:rPr>
        <w:t>As noted above, the site slopes downward from the upper garden to the access onto Huntingdon Rise, with an approximate level change of 0.5m between the rear and front of the proposed garage. No ground</w:t>
      </w:r>
      <w:r w:rsidRPr="00876884">
        <w:rPr>
          <w:rFonts w:ascii="Arial" w:hAnsi="Arial" w:cs="Arial"/>
          <w:sz w:val="22"/>
          <w:szCs w:val="22"/>
        </w:rPr>
        <w:noBreakHyphen/>
        <w:t xml:space="preserve">level information has been </w:t>
      </w:r>
      <w:proofErr w:type="gramStart"/>
      <w:r w:rsidRPr="00876884">
        <w:rPr>
          <w:rFonts w:ascii="Arial" w:hAnsi="Arial" w:cs="Arial"/>
          <w:sz w:val="22"/>
          <w:szCs w:val="22"/>
        </w:rPr>
        <w:t>provided</w:t>
      </w:r>
      <w:proofErr w:type="gramEnd"/>
      <w:r w:rsidRPr="00876884">
        <w:rPr>
          <w:rFonts w:ascii="Arial" w:hAnsi="Arial" w:cs="Arial"/>
          <w:sz w:val="22"/>
          <w:szCs w:val="22"/>
        </w:rPr>
        <w:t xml:space="preserve"> and, given the sloping nature of the plot, it is unclear whether the proposal would require land to be built up or the garage to be partially set into the rising ground. This lack of clarity makes it difficult to fully assess the visual impact of the development, including its relationship with the adjacent historic boundary wall and protected planting. In addition, no details have been submitted regarding the soft and hard landscaping required to accommodate the garage</w:t>
      </w:r>
      <w:r w:rsidR="000D08DB" w:rsidRPr="006971CB">
        <w:rPr>
          <w:rFonts w:ascii="Arial" w:eastAsia="Times New Roman" w:hAnsi="Arial" w:cs="Arial"/>
          <w:color w:val="000000" w:themeColor="text1"/>
          <w:kern w:val="0"/>
          <w:sz w:val="22"/>
          <w:szCs w:val="22"/>
          <w:lang w:eastAsia="en-GB"/>
          <w14:ligatures w14:val="none"/>
        </w:rPr>
        <w:t xml:space="preserve">. </w:t>
      </w:r>
    </w:p>
    <w:p w14:paraId="1A082317" w14:textId="4140D769" w:rsidR="00185234" w:rsidRPr="006971CB" w:rsidRDefault="00185234" w:rsidP="00185234">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7E1AAB4" w14:textId="7282BBD3" w:rsidR="000F389D" w:rsidRPr="006971CB" w:rsidRDefault="00E040AE" w:rsidP="00E3476B">
      <w:pPr>
        <w:spacing w:after="0" w:line="276" w:lineRule="auto"/>
        <w:jc w:val="both"/>
        <w:rPr>
          <w:rFonts w:ascii="Arial" w:hAnsi="Arial" w:cs="Arial"/>
          <w:sz w:val="22"/>
          <w:szCs w:val="22"/>
        </w:rPr>
      </w:pPr>
      <w:r w:rsidRPr="006971CB">
        <w:rPr>
          <w:rFonts w:ascii="Arial" w:hAnsi="Arial" w:cs="Arial"/>
          <w:sz w:val="22"/>
          <w:szCs w:val="22"/>
        </w:rPr>
        <w:t>The Wiltshire Validation Checklist</w:t>
      </w:r>
      <w:r w:rsidR="00AF114F" w:rsidRPr="006971CB">
        <w:rPr>
          <w:rFonts w:ascii="Arial" w:hAnsi="Arial" w:cs="Arial"/>
          <w:sz w:val="22"/>
          <w:szCs w:val="22"/>
        </w:rPr>
        <w:t xml:space="preserve">: Validation Requirements for Planning Applications (published August 2025) requires that Householder Planning Applications which </w:t>
      </w:r>
      <w:r w:rsidR="00C92406" w:rsidRPr="006971CB">
        <w:rPr>
          <w:rFonts w:ascii="Arial" w:hAnsi="Arial" w:cs="Arial"/>
          <w:sz w:val="22"/>
          <w:szCs w:val="22"/>
        </w:rPr>
        <w:t>involve “</w:t>
      </w:r>
      <w:r w:rsidR="00C92406" w:rsidRPr="006971CB">
        <w:rPr>
          <w:rFonts w:ascii="Arial" w:hAnsi="Arial" w:cs="Arial"/>
          <w:i/>
          <w:iCs/>
          <w:sz w:val="22"/>
          <w:szCs w:val="22"/>
        </w:rPr>
        <w:t xml:space="preserve">a change in level – for example when on a sloping site or when a building </w:t>
      </w:r>
      <w:r w:rsidR="00830F48" w:rsidRPr="006971CB">
        <w:rPr>
          <w:rFonts w:ascii="Arial" w:hAnsi="Arial" w:cs="Arial"/>
          <w:i/>
          <w:iCs/>
          <w:sz w:val="22"/>
          <w:szCs w:val="22"/>
        </w:rPr>
        <w:t>is part cut into the ground</w:t>
      </w:r>
      <w:r w:rsidR="00830F48" w:rsidRPr="006971CB">
        <w:rPr>
          <w:rFonts w:ascii="Arial" w:hAnsi="Arial" w:cs="Arial"/>
          <w:sz w:val="22"/>
          <w:szCs w:val="22"/>
        </w:rPr>
        <w:t>”</w:t>
      </w:r>
      <w:r w:rsidR="00521FC1" w:rsidRPr="006971CB">
        <w:rPr>
          <w:rFonts w:ascii="Arial" w:hAnsi="Arial" w:cs="Arial"/>
          <w:sz w:val="22"/>
          <w:szCs w:val="22"/>
        </w:rPr>
        <w:t xml:space="preserve"> should be supported by existing and proposed site sections</w:t>
      </w:r>
      <w:r w:rsidR="000D0A8B">
        <w:rPr>
          <w:rFonts w:ascii="Arial" w:hAnsi="Arial" w:cs="Arial"/>
          <w:sz w:val="22"/>
          <w:szCs w:val="22"/>
        </w:rPr>
        <w:t>.</w:t>
      </w:r>
      <w:r w:rsidR="002C4B53" w:rsidRPr="006971CB">
        <w:rPr>
          <w:rFonts w:ascii="Arial" w:hAnsi="Arial" w:cs="Arial"/>
          <w:sz w:val="22"/>
          <w:szCs w:val="22"/>
        </w:rPr>
        <w:t xml:space="preserve"> </w:t>
      </w:r>
    </w:p>
    <w:p w14:paraId="1FD269AA" w14:textId="77777777" w:rsidR="000F389D" w:rsidRPr="006971CB" w:rsidRDefault="000F389D" w:rsidP="00E3476B">
      <w:pPr>
        <w:spacing w:after="0" w:line="276" w:lineRule="auto"/>
        <w:jc w:val="both"/>
        <w:rPr>
          <w:rFonts w:ascii="Arial" w:hAnsi="Arial" w:cs="Arial"/>
          <w:sz w:val="22"/>
          <w:szCs w:val="22"/>
        </w:rPr>
      </w:pPr>
    </w:p>
    <w:p w14:paraId="30F926DA" w14:textId="13A72C10" w:rsidR="002C4B53" w:rsidRPr="00A057D5" w:rsidRDefault="0033636F" w:rsidP="00E3476B">
      <w:pPr>
        <w:spacing w:after="0" w:line="276" w:lineRule="auto"/>
        <w:jc w:val="both"/>
        <w:rPr>
          <w:rFonts w:ascii="Arial" w:hAnsi="Arial" w:cs="Arial"/>
          <w:sz w:val="22"/>
          <w:szCs w:val="22"/>
        </w:rPr>
      </w:pPr>
      <w:r w:rsidRPr="0033636F">
        <w:rPr>
          <w:rFonts w:ascii="Arial" w:hAnsi="Arial" w:cs="Arial"/>
          <w:sz w:val="22"/>
          <w:szCs w:val="22"/>
        </w:rPr>
        <w:lastRenderedPageBreak/>
        <w:t>The applicant was invited to submit revised plans and advised that these should show the garage in relation to the rising ground levels. This request was declined. Based on the information available at the point of determination, the submitted plans do not provide sufficient clarity regarding what would be constructed if permission were granted. The proposal is therefore considered to be contrary to paragraph 140 of the NPPF</w:t>
      </w:r>
      <w:r w:rsidR="004332B3" w:rsidRPr="00A057D5">
        <w:rPr>
          <w:rFonts w:ascii="Arial" w:hAnsi="Arial" w:cs="Arial"/>
          <w:sz w:val="22"/>
          <w:szCs w:val="22"/>
        </w:rPr>
        <w:t xml:space="preserve">. </w:t>
      </w:r>
    </w:p>
    <w:p w14:paraId="01D9702F" w14:textId="77777777" w:rsidR="00AE4158" w:rsidRPr="00A057D5" w:rsidRDefault="00AE4158" w:rsidP="00E3476B">
      <w:pPr>
        <w:spacing w:after="0" w:line="276" w:lineRule="auto"/>
        <w:jc w:val="both"/>
        <w:rPr>
          <w:rFonts w:ascii="Arial" w:hAnsi="Arial" w:cs="Arial"/>
          <w:sz w:val="22"/>
          <w:szCs w:val="22"/>
        </w:rPr>
      </w:pPr>
    </w:p>
    <w:p w14:paraId="0AD03A5F" w14:textId="6DC7371E" w:rsidR="0066389A" w:rsidRPr="00A057D5" w:rsidRDefault="00AE4158" w:rsidP="00E3476B">
      <w:pPr>
        <w:spacing w:after="0" w:line="276" w:lineRule="auto"/>
        <w:jc w:val="both"/>
        <w:rPr>
          <w:rFonts w:ascii="Arial" w:hAnsi="Arial" w:cs="Arial"/>
          <w:sz w:val="22"/>
          <w:szCs w:val="22"/>
        </w:rPr>
      </w:pPr>
      <w:r w:rsidRPr="00A057D5">
        <w:rPr>
          <w:rFonts w:ascii="Arial" w:hAnsi="Arial" w:cs="Arial"/>
          <w:b/>
          <w:bCs/>
          <w:sz w:val="22"/>
          <w:szCs w:val="22"/>
        </w:rPr>
        <w:t xml:space="preserve">Compliance with the development plan: </w:t>
      </w:r>
      <w:r w:rsidR="004C0E7B" w:rsidRPr="00A057D5">
        <w:rPr>
          <w:rFonts w:ascii="Arial" w:hAnsi="Arial" w:cs="Arial"/>
          <w:sz w:val="22"/>
          <w:szCs w:val="22"/>
        </w:rPr>
        <w:t>The proposed garage would sit forward of the established building line and occupy a visually prominent position within the street scene, particularly if constructed on raised ground. Both the Bradford on Avon Preservation Trust and planning officers have expressed concern regarding its siting and relationship with the surrounding streetscape. Its forward position also conflicts with the outbuilding guidance in Appendix D of the Wiltshire Design Guide</w:t>
      </w:r>
      <w:r w:rsidR="00665413" w:rsidRPr="00A057D5">
        <w:rPr>
          <w:rFonts w:ascii="Arial" w:hAnsi="Arial" w:cs="Arial"/>
          <w:sz w:val="22"/>
          <w:szCs w:val="22"/>
        </w:rPr>
        <w:t>.</w:t>
      </w:r>
    </w:p>
    <w:p w14:paraId="37D5DDF0" w14:textId="77777777" w:rsidR="00192C85" w:rsidRPr="00A057D5" w:rsidRDefault="00192C85" w:rsidP="00E3476B">
      <w:pPr>
        <w:spacing w:after="0" w:line="276" w:lineRule="auto"/>
        <w:jc w:val="both"/>
        <w:rPr>
          <w:rFonts w:ascii="Arial" w:hAnsi="Arial" w:cs="Arial"/>
          <w:sz w:val="22"/>
          <w:szCs w:val="22"/>
        </w:rPr>
      </w:pPr>
    </w:p>
    <w:p w14:paraId="2567C968" w14:textId="02ED2AB1" w:rsidR="008731E7" w:rsidRPr="00A057D5" w:rsidRDefault="00EF004F" w:rsidP="00E3476B">
      <w:pPr>
        <w:spacing w:after="0" w:line="276" w:lineRule="auto"/>
        <w:jc w:val="both"/>
        <w:rPr>
          <w:rFonts w:ascii="Arial" w:hAnsi="Arial" w:cs="Arial"/>
          <w:sz w:val="22"/>
          <w:szCs w:val="22"/>
        </w:rPr>
      </w:pPr>
      <w:r w:rsidRPr="00A057D5">
        <w:rPr>
          <w:rFonts w:ascii="Arial" w:hAnsi="Arial" w:cs="Arial"/>
          <w:sz w:val="22"/>
          <w:szCs w:val="22"/>
        </w:rPr>
        <w:t>I</w:t>
      </w:r>
      <w:r w:rsidR="008E5C68" w:rsidRPr="00A057D5">
        <w:rPr>
          <w:rFonts w:ascii="Arial" w:hAnsi="Arial" w:cs="Arial"/>
          <w:sz w:val="22"/>
          <w:szCs w:val="22"/>
        </w:rPr>
        <w:t xml:space="preserve">t is acknowledged that there is a front garage </w:t>
      </w:r>
      <w:r w:rsidR="005C181E" w:rsidRPr="00A057D5">
        <w:rPr>
          <w:rFonts w:ascii="Arial" w:hAnsi="Arial" w:cs="Arial"/>
          <w:sz w:val="22"/>
          <w:szCs w:val="22"/>
        </w:rPr>
        <w:t>at No. 28</w:t>
      </w:r>
      <w:r w:rsidRPr="00A057D5">
        <w:rPr>
          <w:rFonts w:ascii="Arial" w:hAnsi="Arial" w:cs="Arial"/>
          <w:sz w:val="22"/>
          <w:szCs w:val="22"/>
        </w:rPr>
        <w:t>. However,</w:t>
      </w:r>
      <w:r w:rsidR="005C181E" w:rsidRPr="00A057D5">
        <w:rPr>
          <w:rFonts w:ascii="Arial" w:hAnsi="Arial" w:cs="Arial"/>
          <w:sz w:val="22"/>
          <w:szCs w:val="22"/>
        </w:rPr>
        <w:t xml:space="preserve"> this garage is more </w:t>
      </w:r>
      <w:r w:rsidR="00491B8F" w:rsidRPr="00A057D5">
        <w:rPr>
          <w:rFonts w:ascii="Arial" w:hAnsi="Arial" w:cs="Arial"/>
          <w:sz w:val="22"/>
          <w:szCs w:val="22"/>
        </w:rPr>
        <w:t>discreetly positioned</w:t>
      </w:r>
      <w:r w:rsidR="00A701A3" w:rsidRPr="00A057D5">
        <w:rPr>
          <w:rFonts w:ascii="Arial" w:hAnsi="Arial" w:cs="Arial"/>
          <w:sz w:val="22"/>
          <w:szCs w:val="22"/>
        </w:rPr>
        <w:t xml:space="preserve">; it is significantly set back </w:t>
      </w:r>
      <w:r w:rsidR="0099650B" w:rsidRPr="00A057D5">
        <w:rPr>
          <w:rFonts w:ascii="Arial" w:hAnsi="Arial" w:cs="Arial"/>
          <w:sz w:val="22"/>
          <w:szCs w:val="22"/>
        </w:rPr>
        <w:t>from the street scene</w:t>
      </w:r>
      <w:r w:rsidR="00491B8F" w:rsidRPr="00A057D5">
        <w:rPr>
          <w:rFonts w:ascii="Arial" w:hAnsi="Arial" w:cs="Arial"/>
          <w:sz w:val="22"/>
          <w:szCs w:val="22"/>
        </w:rPr>
        <w:t>,</w:t>
      </w:r>
      <w:r w:rsidR="0099650B" w:rsidRPr="00A057D5">
        <w:rPr>
          <w:rFonts w:ascii="Arial" w:hAnsi="Arial" w:cs="Arial"/>
          <w:sz w:val="22"/>
          <w:szCs w:val="22"/>
        </w:rPr>
        <w:t xml:space="preserve"> is not positioned on raised ground</w:t>
      </w:r>
      <w:r w:rsidR="00C45E26" w:rsidRPr="00A057D5">
        <w:rPr>
          <w:rFonts w:ascii="Arial" w:hAnsi="Arial" w:cs="Arial"/>
          <w:sz w:val="22"/>
          <w:szCs w:val="22"/>
        </w:rPr>
        <w:t xml:space="preserve"> and is </w:t>
      </w:r>
      <w:r w:rsidR="00B855BF" w:rsidRPr="00A057D5">
        <w:rPr>
          <w:rFonts w:ascii="Arial" w:hAnsi="Arial" w:cs="Arial"/>
          <w:sz w:val="22"/>
          <w:szCs w:val="22"/>
        </w:rPr>
        <w:t>marginally smaller in</w:t>
      </w:r>
      <w:r w:rsidR="00C45E26" w:rsidRPr="00A057D5">
        <w:rPr>
          <w:rFonts w:ascii="Arial" w:hAnsi="Arial" w:cs="Arial"/>
          <w:sz w:val="22"/>
          <w:szCs w:val="22"/>
        </w:rPr>
        <w:t xml:space="preserve"> scale. </w:t>
      </w:r>
      <w:r w:rsidR="006223C6" w:rsidRPr="00A057D5">
        <w:rPr>
          <w:rFonts w:ascii="Arial" w:hAnsi="Arial" w:cs="Arial"/>
          <w:sz w:val="22"/>
          <w:szCs w:val="22"/>
        </w:rPr>
        <w:t>As such, while it does establish a degree of precedence, its presence does not</w:t>
      </w:r>
      <w:r w:rsidR="00421838" w:rsidRPr="00A057D5">
        <w:rPr>
          <w:rFonts w:ascii="Arial" w:hAnsi="Arial" w:cs="Arial"/>
          <w:sz w:val="22"/>
          <w:szCs w:val="22"/>
        </w:rPr>
        <w:t xml:space="preserve"> justify the proposed garage at No</w:t>
      </w:r>
      <w:r w:rsidRPr="00A057D5">
        <w:rPr>
          <w:rFonts w:ascii="Arial" w:hAnsi="Arial" w:cs="Arial"/>
          <w:sz w:val="22"/>
          <w:szCs w:val="22"/>
        </w:rPr>
        <w:t>. 32</w:t>
      </w:r>
      <w:r w:rsidR="008731E7" w:rsidRPr="00A057D5">
        <w:rPr>
          <w:rFonts w:ascii="Arial" w:hAnsi="Arial" w:cs="Arial"/>
          <w:sz w:val="22"/>
          <w:szCs w:val="22"/>
        </w:rPr>
        <w:t xml:space="preserve">. </w:t>
      </w:r>
    </w:p>
    <w:p w14:paraId="24A302D4" w14:textId="77777777" w:rsidR="00DC7225" w:rsidRPr="00A057D5" w:rsidRDefault="00DC7225" w:rsidP="00DC7225">
      <w:pPr>
        <w:spacing w:after="0" w:line="276" w:lineRule="auto"/>
        <w:jc w:val="both"/>
        <w:rPr>
          <w:rFonts w:ascii="Arial" w:hAnsi="Arial" w:cs="Arial"/>
          <w:sz w:val="22"/>
          <w:szCs w:val="22"/>
        </w:rPr>
      </w:pPr>
    </w:p>
    <w:p w14:paraId="1CB052CA" w14:textId="0BCC2657" w:rsidR="00DC7225" w:rsidRPr="00A057D5" w:rsidRDefault="00DC7225" w:rsidP="00DC7225">
      <w:pPr>
        <w:spacing w:after="0" w:line="276" w:lineRule="auto"/>
        <w:jc w:val="both"/>
        <w:rPr>
          <w:rFonts w:ascii="Arial" w:hAnsi="Arial" w:cs="Arial"/>
          <w:sz w:val="22"/>
          <w:szCs w:val="22"/>
        </w:rPr>
      </w:pPr>
      <w:r w:rsidRPr="00A057D5">
        <w:rPr>
          <w:rFonts w:ascii="Arial" w:hAnsi="Arial" w:cs="Arial"/>
          <w:sz w:val="22"/>
          <w:szCs w:val="22"/>
        </w:rPr>
        <w:t xml:space="preserve">In addition, </w:t>
      </w:r>
      <w:r w:rsidR="00156DA5" w:rsidRPr="00A057D5">
        <w:rPr>
          <w:rFonts w:ascii="Arial" w:hAnsi="Arial" w:cs="Arial"/>
          <w:sz w:val="22"/>
          <w:szCs w:val="22"/>
        </w:rPr>
        <w:t>a</w:t>
      </w:r>
      <w:r w:rsidR="00156DA5" w:rsidRPr="00A057D5">
        <w:rPr>
          <w:rFonts w:ascii="Arial" w:hAnsi="Arial" w:cs="Arial"/>
          <w:sz w:val="22"/>
          <w:szCs w:val="22"/>
        </w:rPr>
        <w:t>t 22sqm</w:t>
      </w:r>
      <w:r w:rsidR="00156DA5" w:rsidRPr="00A057D5">
        <w:rPr>
          <w:rFonts w:ascii="Arial" w:hAnsi="Arial" w:cs="Arial"/>
          <w:sz w:val="22"/>
          <w:szCs w:val="22"/>
        </w:rPr>
        <w:t xml:space="preserve"> GIA</w:t>
      </w:r>
      <w:r w:rsidR="00156DA5" w:rsidRPr="00A057D5">
        <w:rPr>
          <w:rFonts w:ascii="Arial" w:hAnsi="Arial" w:cs="Arial"/>
          <w:sz w:val="22"/>
          <w:szCs w:val="22"/>
        </w:rPr>
        <w:t>, the proposed garage is also relatively large</w:t>
      </w:r>
      <w:r w:rsidR="00156DA5" w:rsidRPr="00A057D5">
        <w:rPr>
          <w:rFonts w:ascii="Arial" w:hAnsi="Arial" w:cs="Arial"/>
          <w:sz w:val="22"/>
          <w:szCs w:val="22"/>
        </w:rPr>
        <w:t xml:space="preserve">, </w:t>
      </w:r>
      <w:r w:rsidR="00156DA5" w:rsidRPr="00A057D5">
        <w:rPr>
          <w:rFonts w:ascii="Arial" w:hAnsi="Arial" w:cs="Arial"/>
          <w:sz w:val="22"/>
          <w:szCs w:val="22"/>
        </w:rPr>
        <w:t xml:space="preserve">approximately 25% greater than the 18sqm </w:t>
      </w:r>
      <w:r w:rsidR="0074349D" w:rsidRPr="00A057D5">
        <w:rPr>
          <w:rFonts w:ascii="Arial" w:hAnsi="Arial" w:cs="Arial"/>
          <w:sz w:val="22"/>
          <w:szCs w:val="22"/>
        </w:rPr>
        <w:t>GIA recommended</w:t>
      </w:r>
      <w:r w:rsidR="00156DA5" w:rsidRPr="00A057D5">
        <w:rPr>
          <w:rFonts w:ascii="Arial" w:hAnsi="Arial" w:cs="Arial"/>
          <w:sz w:val="22"/>
          <w:szCs w:val="22"/>
        </w:rPr>
        <w:t xml:space="preserve"> in Manual for Streets</w:t>
      </w:r>
      <w:r w:rsidR="0074349D" w:rsidRPr="00A057D5">
        <w:rPr>
          <w:rFonts w:ascii="Arial" w:hAnsi="Arial" w:cs="Arial"/>
          <w:sz w:val="22"/>
          <w:szCs w:val="22"/>
        </w:rPr>
        <w:t xml:space="preserve">, </w:t>
      </w:r>
      <w:r w:rsidR="00156DA5" w:rsidRPr="00A057D5">
        <w:rPr>
          <w:rFonts w:ascii="Arial" w:hAnsi="Arial" w:cs="Arial"/>
          <w:sz w:val="22"/>
          <w:szCs w:val="22"/>
        </w:rPr>
        <w:t xml:space="preserve">and this additional </w:t>
      </w:r>
      <w:r w:rsidR="0074349D" w:rsidRPr="00A057D5">
        <w:rPr>
          <w:rFonts w:ascii="Arial" w:hAnsi="Arial" w:cs="Arial"/>
          <w:sz w:val="22"/>
          <w:szCs w:val="22"/>
        </w:rPr>
        <w:t>size</w:t>
      </w:r>
      <w:r w:rsidR="00156DA5" w:rsidRPr="00A057D5">
        <w:rPr>
          <w:rFonts w:ascii="Arial" w:hAnsi="Arial" w:cs="Arial"/>
          <w:sz w:val="22"/>
          <w:szCs w:val="22"/>
        </w:rPr>
        <w:t xml:space="preserve"> further increase</w:t>
      </w:r>
      <w:r w:rsidR="00C76099" w:rsidRPr="00A057D5">
        <w:rPr>
          <w:rFonts w:ascii="Arial" w:hAnsi="Arial" w:cs="Arial"/>
          <w:sz w:val="22"/>
          <w:szCs w:val="22"/>
        </w:rPr>
        <w:t>s</w:t>
      </w:r>
      <w:r w:rsidR="00156DA5" w:rsidRPr="00A057D5">
        <w:rPr>
          <w:rFonts w:ascii="Arial" w:hAnsi="Arial" w:cs="Arial"/>
          <w:sz w:val="22"/>
          <w:szCs w:val="22"/>
        </w:rPr>
        <w:t xml:space="preserve"> its visual prominence</w:t>
      </w:r>
      <w:r w:rsidRPr="00A057D5">
        <w:rPr>
          <w:rFonts w:ascii="Arial" w:hAnsi="Arial" w:cs="Arial"/>
          <w:sz w:val="22"/>
          <w:szCs w:val="22"/>
        </w:rPr>
        <w:t xml:space="preserve">. </w:t>
      </w:r>
    </w:p>
    <w:p w14:paraId="7808D199" w14:textId="77777777" w:rsidR="00DC7225" w:rsidRPr="00A057D5" w:rsidRDefault="00DC7225" w:rsidP="00DC7225">
      <w:pPr>
        <w:spacing w:after="0" w:line="276" w:lineRule="auto"/>
        <w:jc w:val="both"/>
        <w:rPr>
          <w:rFonts w:ascii="Arial" w:hAnsi="Arial" w:cs="Arial"/>
          <w:sz w:val="22"/>
          <w:szCs w:val="22"/>
        </w:rPr>
      </w:pPr>
    </w:p>
    <w:p w14:paraId="797778AB" w14:textId="78B93BB3" w:rsidR="009770DA" w:rsidRPr="00A057D5" w:rsidRDefault="008731E7" w:rsidP="00E3476B">
      <w:pPr>
        <w:spacing w:after="0" w:line="276" w:lineRule="auto"/>
        <w:jc w:val="both"/>
        <w:rPr>
          <w:rFonts w:ascii="Arial" w:hAnsi="Arial" w:cs="Arial"/>
          <w:sz w:val="22"/>
          <w:szCs w:val="22"/>
        </w:rPr>
      </w:pPr>
      <w:r w:rsidRPr="00A057D5">
        <w:rPr>
          <w:rFonts w:ascii="Arial" w:hAnsi="Arial" w:cs="Arial"/>
          <w:sz w:val="22"/>
          <w:szCs w:val="22"/>
        </w:rPr>
        <w:t>The applicant was invited to submit revised plans</w:t>
      </w:r>
      <w:r w:rsidR="00AC24BF" w:rsidRPr="00A057D5">
        <w:rPr>
          <w:rFonts w:ascii="Arial" w:hAnsi="Arial" w:cs="Arial"/>
          <w:sz w:val="22"/>
          <w:szCs w:val="22"/>
        </w:rPr>
        <w:t xml:space="preserve"> to </w:t>
      </w:r>
      <w:r w:rsidR="00AD4032" w:rsidRPr="00A057D5">
        <w:rPr>
          <w:rFonts w:ascii="Arial" w:hAnsi="Arial" w:cs="Arial"/>
          <w:sz w:val="22"/>
          <w:szCs w:val="22"/>
        </w:rPr>
        <w:t xml:space="preserve">address these concerns </w:t>
      </w:r>
      <w:r w:rsidR="00D31843" w:rsidRPr="00A057D5">
        <w:rPr>
          <w:rFonts w:ascii="Arial" w:hAnsi="Arial" w:cs="Arial"/>
          <w:sz w:val="22"/>
          <w:szCs w:val="22"/>
        </w:rPr>
        <w:t>by setting the garage further into the slope and reducing its scale; however, this request was declined. As a result, the issues identified remain unresolved</w:t>
      </w:r>
      <w:r w:rsidR="0027406E" w:rsidRPr="00A057D5">
        <w:rPr>
          <w:rFonts w:ascii="Arial" w:hAnsi="Arial" w:cs="Arial"/>
          <w:sz w:val="22"/>
          <w:szCs w:val="22"/>
        </w:rPr>
        <w:t xml:space="preserve">. </w:t>
      </w:r>
    </w:p>
    <w:p w14:paraId="4A7DE58E" w14:textId="77777777" w:rsidR="009770DA" w:rsidRPr="00A057D5" w:rsidRDefault="009770DA" w:rsidP="00E3476B">
      <w:pPr>
        <w:spacing w:after="0" w:line="276" w:lineRule="auto"/>
        <w:jc w:val="both"/>
        <w:rPr>
          <w:rFonts w:ascii="Arial" w:hAnsi="Arial" w:cs="Arial"/>
          <w:sz w:val="22"/>
          <w:szCs w:val="22"/>
        </w:rPr>
      </w:pPr>
    </w:p>
    <w:p w14:paraId="54285545" w14:textId="6D89F8AB" w:rsidR="00FA1C4D" w:rsidRPr="00A057D5" w:rsidRDefault="005D6DCD" w:rsidP="00D2695E">
      <w:pPr>
        <w:spacing w:after="0" w:line="276" w:lineRule="auto"/>
        <w:jc w:val="both"/>
        <w:rPr>
          <w:rFonts w:ascii="Arial" w:hAnsi="Arial" w:cs="Arial"/>
          <w:sz w:val="22"/>
          <w:szCs w:val="22"/>
        </w:rPr>
      </w:pPr>
      <w:r w:rsidRPr="005D6DCD">
        <w:rPr>
          <w:rFonts w:ascii="Arial" w:hAnsi="Arial" w:cs="Arial"/>
          <w:sz w:val="22"/>
          <w:szCs w:val="22"/>
        </w:rPr>
        <w:t>Based on the submitted plans, the proposed garage</w:t>
      </w:r>
      <w:r w:rsidRPr="00A057D5">
        <w:rPr>
          <w:rFonts w:ascii="Arial" w:hAnsi="Arial" w:cs="Arial"/>
          <w:sz w:val="22"/>
          <w:szCs w:val="22"/>
        </w:rPr>
        <w:t xml:space="preserve">, </w:t>
      </w:r>
      <w:r w:rsidRPr="005D6DCD">
        <w:rPr>
          <w:rFonts w:ascii="Arial" w:hAnsi="Arial" w:cs="Arial"/>
          <w:sz w:val="22"/>
          <w:szCs w:val="22"/>
        </w:rPr>
        <w:t xml:space="preserve">by </w:t>
      </w:r>
      <w:r w:rsidR="00E90B74" w:rsidRPr="00A057D5">
        <w:rPr>
          <w:rFonts w:ascii="Arial" w:hAnsi="Arial" w:cs="Arial"/>
          <w:sz w:val="22"/>
          <w:szCs w:val="22"/>
        </w:rPr>
        <w:t>reason</w:t>
      </w:r>
      <w:r w:rsidRPr="005D6DCD">
        <w:rPr>
          <w:rFonts w:ascii="Arial" w:hAnsi="Arial" w:cs="Arial"/>
          <w:sz w:val="22"/>
          <w:szCs w:val="22"/>
        </w:rPr>
        <w:t xml:space="preserve"> of its prominent siting and scale</w:t>
      </w:r>
      <w:r w:rsidRPr="00A057D5">
        <w:rPr>
          <w:rFonts w:ascii="Arial" w:hAnsi="Arial" w:cs="Arial"/>
          <w:sz w:val="22"/>
          <w:szCs w:val="22"/>
        </w:rPr>
        <w:t xml:space="preserve">, </w:t>
      </w:r>
      <w:r w:rsidRPr="005D6DCD">
        <w:rPr>
          <w:rFonts w:ascii="Arial" w:hAnsi="Arial" w:cs="Arial"/>
          <w:sz w:val="22"/>
          <w:szCs w:val="22"/>
        </w:rPr>
        <w:t>would fail to respond positively to the character, context and distinctiveness of the host dwelling and its setting. It would appear incongruous and overly dominant, detracting from the visual amenity of the surrounding area</w:t>
      </w:r>
      <w:r w:rsidR="00D2695E" w:rsidRPr="00A057D5">
        <w:rPr>
          <w:rFonts w:ascii="Arial" w:eastAsia="Times New Roman" w:hAnsi="Arial" w:cs="Arial"/>
          <w:color w:val="000000" w:themeColor="text1"/>
          <w:kern w:val="0"/>
          <w:sz w:val="22"/>
          <w:szCs w:val="22"/>
          <w:lang w:eastAsia="en-GB"/>
          <w14:ligatures w14:val="none"/>
        </w:rPr>
        <w:t>.</w:t>
      </w:r>
      <w:r w:rsidR="00321506" w:rsidRPr="00A057D5">
        <w:rPr>
          <w:rFonts w:ascii="Arial" w:eastAsia="Times New Roman" w:hAnsi="Arial" w:cs="Arial"/>
          <w:color w:val="000000" w:themeColor="text1"/>
          <w:kern w:val="0"/>
          <w:sz w:val="22"/>
          <w:szCs w:val="22"/>
          <w:lang w:eastAsia="en-GB"/>
          <w14:ligatures w14:val="none"/>
        </w:rPr>
        <w:t xml:space="preserve"> </w:t>
      </w:r>
      <w:r w:rsidR="00D2695E" w:rsidRPr="00A057D5">
        <w:rPr>
          <w:rFonts w:ascii="Arial" w:eastAsia="Times New Roman" w:hAnsi="Arial" w:cs="Arial"/>
          <w:color w:val="000000" w:themeColor="text1"/>
          <w:kern w:val="0"/>
          <w:sz w:val="22"/>
          <w:szCs w:val="22"/>
          <w:lang w:eastAsia="en-GB"/>
          <w14:ligatures w14:val="none"/>
        </w:rPr>
        <w:t>As such, the proposal is contrary to</w:t>
      </w:r>
      <w:r w:rsidR="00FA1C4D" w:rsidRPr="00A057D5">
        <w:rPr>
          <w:rFonts w:ascii="Arial" w:eastAsia="Times New Roman" w:hAnsi="Arial" w:cs="Arial"/>
          <w:color w:val="000000" w:themeColor="text1"/>
          <w:kern w:val="0"/>
          <w:sz w:val="22"/>
          <w:szCs w:val="22"/>
          <w:lang w:eastAsia="en-GB"/>
          <w14:ligatures w14:val="none"/>
        </w:rPr>
        <w:t xml:space="preserve"> the design principles of</w:t>
      </w:r>
      <w:r w:rsidR="00D2695E" w:rsidRPr="00A057D5">
        <w:rPr>
          <w:rFonts w:ascii="Arial" w:eastAsia="Times New Roman" w:hAnsi="Arial" w:cs="Arial"/>
          <w:color w:val="000000" w:themeColor="text1"/>
          <w:kern w:val="0"/>
          <w:sz w:val="22"/>
          <w:szCs w:val="22"/>
          <w:lang w:eastAsia="en-GB"/>
          <w14:ligatures w14:val="none"/>
        </w:rPr>
        <w:t xml:space="preserve"> Core Policy 57</w:t>
      </w:r>
      <w:r w:rsidR="00FA1C4D" w:rsidRPr="00A057D5">
        <w:rPr>
          <w:rFonts w:ascii="Arial" w:eastAsia="Times New Roman" w:hAnsi="Arial" w:cs="Arial"/>
          <w:color w:val="000000" w:themeColor="text1"/>
          <w:kern w:val="0"/>
          <w:sz w:val="22"/>
          <w:szCs w:val="22"/>
          <w:lang w:eastAsia="en-GB"/>
          <w14:ligatures w14:val="none"/>
        </w:rPr>
        <w:t xml:space="preserve">, draft policy 98, </w:t>
      </w:r>
      <w:r w:rsidR="001B206F" w:rsidRPr="00A057D5">
        <w:rPr>
          <w:rFonts w:ascii="Arial" w:eastAsia="Times New Roman" w:hAnsi="Arial" w:cs="Arial"/>
          <w:color w:val="000000" w:themeColor="text1"/>
          <w:kern w:val="0"/>
          <w:sz w:val="22"/>
          <w:szCs w:val="22"/>
          <w:lang w:eastAsia="en-GB"/>
          <w14:ligatures w14:val="none"/>
        </w:rPr>
        <w:t>Neighbourhood Plan Policies BE1 and BE2, the Wiltshire Design Guide and</w:t>
      </w:r>
      <w:r w:rsidR="00751044" w:rsidRPr="00A057D5">
        <w:rPr>
          <w:rFonts w:ascii="Arial" w:eastAsia="Times New Roman" w:hAnsi="Arial" w:cs="Arial"/>
          <w:color w:val="000000" w:themeColor="text1"/>
          <w:kern w:val="0"/>
          <w:sz w:val="22"/>
          <w:szCs w:val="22"/>
          <w:lang w:eastAsia="en-GB"/>
          <w14:ligatures w14:val="none"/>
        </w:rPr>
        <w:t xml:space="preserve"> section 12 of</w:t>
      </w:r>
      <w:r w:rsidR="001B206F" w:rsidRPr="00A057D5">
        <w:rPr>
          <w:rFonts w:ascii="Arial" w:eastAsia="Times New Roman" w:hAnsi="Arial" w:cs="Arial"/>
          <w:color w:val="000000" w:themeColor="text1"/>
          <w:kern w:val="0"/>
          <w:sz w:val="22"/>
          <w:szCs w:val="22"/>
          <w:lang w:eastAsia="en-GB"/>
          <w14:ligatures w14:val="none"/>
        </w:rPr>
        <w:t xml:space="preserve"> the NPPF. </w:t>
      </w:r>
    </w:p>
    <w:p w14:paraId="2CED9780" w14:textId="77777777" w:rsidR="00FA1C4D" w:rsidRPr="00A057D5" w:rsidRDefault="00FA1C4D" w:rsidP="00D2695E">
      <w:pPr>
        <w:spacing w:after="0" w:line="276" w:lineRule="auto"/>
        <w:jc w:val="both"/>
        <w:rPr>
          <w:rFonts w:ascii="Arial" w:eastAsia="Times New Roman" w:hAnsi="Arial" w:cs="Arial"/>
          <w:color w:val="000000" w:themeColor="text1"/>
          <w:kern w:val="0"/>
          <w:sz w:val="22"/>
          <w:szCs w:val="22"/>
          <w:lang w:eastAsia="en-GB"/>
          <w14:ligatures w14:val="none"/>
        </w:rPr>
      </w:pPr>
    </w:p>
    <w:p w14:paraId="26BD29AB" w14:textId="77777777" w:rsidR="00632652" w:rsidRPr="00A057D5" w:rsidRDefault="00632652" w:rsidP="00632652">
      <w:pPr>
        <w:spacing w:after="0" w:line="276" w:lineRule="auto"/>
        <w:jc w:val="both"/>
        <w:rPr>
          <w:rFonts w:ascii="Arial" w:eastAsia="Times New Roman" w:hAnsi="Arial" w:cs="Arial"/>
          <w:b/>
          <w:bCs/>
          <w:kern w:val="0"/>
          <w:sz w:val="22"/>
          <w:szCs w:val="22"/>
          <w:lang w:eastAsia="en-GB"/>
          <w14:ligatures w14:val="none"/>
        </w:rPr>
      </w:pPr>
      <w:r w:rsidRPr="00A057D5">
        <w:rPr>
          <w:rFonts w:ascii="Arial" w:eastAsia="Times New Roman" w:hAnsi="Arial" w:cs="Arial"/>
          <w:b/>
          <w:bCs/>
          <w:kern w:val="0"/>
          <w:sz w:val="22"/>
          <w:szCs w:val="22"/>
          <w:lang w:eastAsia="en-GB"/>
          <w14:ligatures w14:val="none"/>
        </w:rPr>
        <w:t>Heritage</w:t>
      </w:r>
    </w:p>
    <w:p w14:paraId="41F45A04" w14:textId="77777777" w:rsidR="00632652" w:rsidRPr="00A057D5" w:rsidRDefault="00632652" w:rsidP="00632652">
      <w:pPr>
        <w:spacing w:after="0" w:line="276" w:lineRule="auto"/>
        <w:jc w:val="both"/>
        <w:rPr>
          <w:rFonts w:ascii="Arial" w:eastAsia="Times New Roman" w:hAnsi="Arial" w:cs="Arial"/>
          <w:kern w:val="0"/>
          <w:sz w:val="22"/>
          <w:szCs w:val="22"/>
          <w:u w:val="single"/>
          <w:lang w:eastAsia="en-GB"/>
          <w14:ligatures w14:val="none"/>
        </w:rPr>
      </w:pPr>
    </w:p>
    <w:p w14:paraId="55984926" w14:textId="77777777" w:rsidR="00231D6E" w:rsidRPr="00A057D5" w:rsidRDefault="00231D6E" w:rsidP="00231D6E">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t>Section 66(1) of the Planning (Listed Buildings and Conversation Areas) Act 1990 requires that special regard be had to the desirability of preserving listed buildings, their settings or any features of special architectural or historic interest which they possess.</w:t>
      </w:r>
    </w:p>
    <w:p w14:paraId="4E3B1656"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p>
    <w:p w14:paraId="4BD4D1C9"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Section 72(1) of the Planning (Listed Buildings and Conversation Areas) Act 1990 requires that special attention be paid to the desirability of preserving or enhancing the character or appearance of a Conservation Area.</w:t>
      </w:r>
    </w:p>
    <w:p w14:paraId="3E80DF1E"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p>
    <w:p w14:paraId="70FC463B" w14:textId="77777777" w:rsidR="00231D6E" w:rsidRPr="00A057D5" w:rsidRDefault="00231D6E" w:rsidP="00231D6E">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t>Core Policy 57(</w:t>
      </w:r>
      <w:proofErr w:type="spellStart"/>
      <w:r w:rsidRPr="00A057D5">
        <w:rPr>
          <w:rFonts w:ascii="Arial" w:eastAsia="Times New Roman" w:hAnsi="Arial" w:cs="Arial"/>
          <w:kern w:val="0"/>
          <w:sz w:val="22"/>
          <w:szCs w:val="22"/>
          <w:lang w:eastAsia="en-GB"/>
          <w14:ligatures w14:val="none"/>
        </w:rPr>
        <w:t>i</w:t>
      </w:r>
      <w:proofErr w:type="spellEnd"/>
      <w:r w:rsidRPr="00A057D5">
        <w:rPr>
          <w:rFonts w:ascii="Arial" w:eastAsia="Times New Roman" w:hAnsi="Arial" w:cs="Arial"/>
          <w:kern w:val="0"/>
          <w:sz w:val="22"/>
          <w:szCs w:val="22"/>
          <w:lang w:eastAsia="en-GB"/>
          <w14:ligatures w14:val="none"/>
        </w:rPr>
        <w:t xml:space="preserve">) and (iv) require that development proposals be sympathetic, respond positively to and conserve the historic environment. </w:t>
      </w:r>
    </w:p>
    <w:p w14:paraId="191F3874" w14:textId="77777777" w:rsidR="00231D6E" w:rsidRPr="00A057D5" w:rsidRDefault="00231D6E" w:rsidP="00231D6E">
      <w:pPr>
        <w:spacing w:after="0" w:line="276" w:lineRule="auto"/>
        <w:jc w:val="both"/>
        <w:rPr>
          <w:rFonts w:ascii="Arial" w:eastAsia="Times New Roman" w:hAnsi="Arial" w:cs="Arial"/>
          <w:kern w:val="0"/>
          <w:sz w:val="22"/>
          <w:szCs w:val="22"/>
          <w:lang w:eastAsia="en-GB"/>
          <w14:ligatures w14:val="none"/>
        </w:rPr>
      </w:pPr>
    </w:p>
    <w:p w14:paraId="5DC566B9"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 xml:space="preserve">Core Policy CP58 states that development should protect, conserve and, where possible, enhance the historic environment. The policy requires that heritage assets and their settings </w:t>
      </w:r>
      <w:r w:rsidRPr="00A057D5">
        <w:rPr>
          <w:rFonts w:ascii="Arial" w:eastAsia="Times New Roman" w:hAnsi="Arial" w:cs="Arial"/>
          <w:color w:val="000000" w:themeColor="text1"/>
          <w:kern w:val="0"/>
          <w:sz w:val="22"/>
          <w:szCs w:val="22"/>
          <w:lang w:eastAsia="en-GB"/>
          <w14:ligatures w14:val="none"/>
        </w:rPr>
        <w:lastRenderedPageBreak/>
        <w:t xml:space="preserve">be conserved and/or enhanced in a manner appropriate to their significance. </w:t>
      </w:r>
      <w:r w:rsidRPr="00A057D5">
        <w:rPr>
          <w:rFonts w:ascii="Arial" w:eastAsia="Times New Roman" w:hAnsi="Arial" w:cs="Arial"/>
          <w:kern w:val="0"/>
          <w:sz w:val="22"/>
          <w:szCs w:val="22"/>
          <w:lang w:eastAsia="en-GB"/>
          <w14:ligatures w14:val="none"/>
        </w:rPr>
        <w:t>This requirement is carried forward in draft Policy 99.</w:t>
      </w:r>
    </w:p>
    <w:p w14:paraId="7902A3F7"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p>
    <w:p w14:paraId="755935FC"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 xml:space="preserve">Paragraph 207 of the NPPF states that local planning authorities should require applicants to describe the significance of any heritage asset affected by development, including any contribution made by their setting. The level of detail should be proportionate to the asset’s importance and no more than is sufficient to understand the potential impact of the proposal on the asset’s significance. </w:t>
      </w:r>
    </w:p>
    <w:p w14:paraId="7A78FD1A"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p>
    <w:p w14:paraId="0E92D8B1"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 xml:space="preserve">Paragraph 212 clarifies that great weight should be given to an asset’s conservation, irrespective of the level of harm. </w:t>
      </w:r>
    </w:p>
    <w:p w14:paraId="328FB6B9"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p>
    <w:p w14:paraId="4E61A86E" w14:textId="77777777" w:rsidR="00231D6E" w:rsidRPr="00A057D5" w:rsidRDefault="00231D6E" w:rsidP="00231D6E">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 xml:space="preserve">Paragraph 213 states that any harm to the significance of a designated asset, including from development within its setting, requires clear and convincing justification. </w:t>
      </w:r>
    </w:p>
    <w:p w14:paraId="138759E8" w14:textId="77777777" w:rsidR="00231D6E" w:rsidRPr="00A057D5" w:rsidRDefault="00231D6E" w:rsidP="00231D6E">
      <w:pPr>
        <w:spacing w:after="0" w:line="276" w:lineRule="auto"/>
        <w:jc w:val="both"/>
        <w:rPr>
          <w:rFonts w:ascii="Arial" w:hAnsi="Arial" w:cs="Arial"/>
          <w:sz w:val="22"/>
          <w:szCs w:val="22"/>
        </w:rPr>
      </w:pPr>
    </w:p>
    <w:p w14:paraId="3990EE10" w14:textId="553ED43F" w:rsidR="00231D6E" w:rsidRPr="00A057D5" w:rsidRDefault="00247DB1" w:rsidP="00247DB1">
      <w:pPr>
        <w:spacing w:after="0" w:line="276" w:lineRule="auto"/>
        <w:jc w:val="both"/>
        <w:rPr>
          <w:rFonts w:ascii="Arial" w:hAnsi="Arial" w:cs="Arial"/>
          <w:sz w:val="22"/>
          <w:szCs w:val="22"/>
        </w:rPr>
      </w:pPr>
      <w:r w:rsidRPr="00A057D5">
        <w:rPr>
          <w:rFonts w:ascii="Arial" w:hAnsi="Arial" w:cs="Arial"/>
          <w:sz w:val="22"/>
          <w:szCs w:val="22"/>
        </w:rPr>
        <w:t xml:space="preserve">Neighbourhood Plan </w:t>
      </w:r>
      <w:r w:rsidR="00231D6E" w:rsidRPr="00A057D5">
        <w:rPr>
          <w:rFonts w:ascii="Arial" w:hAnsi="Arial" w:cs="Arial"/>
          <w:sz w:val="22"/>
          <w:szCs w:val="22"/>
        </w:rPr>
        <w:t>Polic</w:t>
      </w:r>
      <w:r w:rsidRPr="00A057D5">
        <w:rPr>
          <w:rFonts w:ascii="Arial" w:hAnsi="Arial" w:cs="Arial"/>
          <w:sz w:val="22"/>
          <w:szCs w:val="22"/>
        </w:rPr>
        <w:t>ies</w:t>
      </w:r>
      <w:r w:rsidR="00231D6E" w:rsidRPr="00A057D5">
        <w:rPr>
          <w:rFonts w:ascii="Arial" w:hAnsi="Arial" w:cs="Arial"/>
          <w:sz w:val="22"/>
          <w:szCs w:val="22"/>
        </w:rPr>
        <w:t xml:space="preserve"> BE1 </w:t>
      </w:r>
      <w:r w:rsidRPr="00A057D5">
        <w:rPr>
          <w:rFonts w:ascii="Arial" w:hAnsi="Arial" w:cs="Arial"/>
          <w:sz w:val="22"/>
          <w:szCs w:val="22"/>
        </w:rPr>
        <w:t xml:space="preserve">and BE2 also apply in respect of heritage matters. </w:t>
      </w:r>
    </w:p>
    <w:p w14:paraId="4E5C2DB7" w14:textId="77777777" w:rsidR="00247DB1" w:rsidRPr="00A057D5" w:rsidRDefault="00247DB1" w:rsidP="00247DB1">
      <w:pPr>
        <w:spacing w:after="0" w:line="276" w:lineRule="auto"/>
        <w:jc w:val="both"/>
        <w:rPr>
          <w:rFonts w:ascii="Arial" w:hAnsi="Arial" w:cs="Arial"/>
          <w:sz w:val="22"/>
          <w:szCs w:val="22"/>
        </w:rPr>
      </w:pPr>
    </w:p>
    <w:p w14:paraId="3F1C2BB7" w14:textId="09A9E4D9" w:rsidR="00790350" w:rsidRPr="00A057D5" w:rsidRDefault="00E75BF3" w:rsidP="00E75BF3">
      <w:pPr>
        <w:spacing w:after="0" w:line="276" w:lineRule="auto"/>
        <w:jc w:val="both"/>
        <w:rPr>
          <w:rFonts w:ascii="Arial" w:hAnsi="Arial" w:cs="Arial"/>
          <w:sz w:val="22"/>
          <w:szCs w:val="22"/>
        </w:rPr>
      </w:pPr>
      <w:r w:rsidRPr="00A057D5">
        <w:rPr>
          <w:rFonts w:ascii="Arial" w:hAnsi="Arial" w:cs="Arial"/>
          <w:sz w:val="22"/>
          <w:szCs w:val="22"/>
        </w:rPr>
        <w:t xml:space="preserve">The proposed garage abuts the historic drystone southern boundary wall of 16-20 Huntingdon Street, a </w:t>
      </w:r>
      <w:r w:rsidR="00144D4F" w:rsidRPr="00A057D5">
        <w:rPr>
          <w:rFonts w:ascii="Arial" w:hAnsi="Arial" w:cs="Arial"/>
          <w:sz w:val="22"/>
          <w:szCs w:val="22"/>
        </w:rPr>
        <w:t>group</w:t>
      </w:r>
      <w:r w:rsidRPr="00A057D5">
        <w:rPr>
          <w:rFonts w:ascii="Arial" w:hAnsi="Arial" w:cs="Arial"/>
          <w:sz w:val="22"/>
          <w:szCs w:val="22"/>
        </w:rPr>
        <w:t xml:space="preserve"> of grade II listed </w:t>
      </w:r>
      <w:r w:rsidR="0006174F" w:rsidRPr="00A057D5">
        <w:rPr>
          <w:rFonts w:ascii="Arial" w:hAnsi="Arial" w:cs="Arial"/>
          <w:sz w:val="22"/>
          <w:szCs w:val="22"/>
        </w:rPr>
        <w:t>cottages</w:t>
      </w:r>
      <w:r w:rsidRPr="00A057D5">
        <w:rPr>
          <w:rFonts w:ascii="Arial" w:hAnsi="Arial" w:cs="Arial"/>
          <w:sz w:val="22"/>
          <w:szCs w:val="22"/>
        </w:rPr>
        <w:t xml:space="preserve"> which also fall within the Bradford on Avon Conservation Area (CA) No 1. </w:t>
      </w:r>
      <w:r w:rsidR="00790350" w:rsidRPr="00A057D5">
        <w:rPr>
          <w:rFonts w:ascii="Arial" w:hAnsi="Arial" w:cs="Arial"/>
          <w:sz w:val="22"/>
          <w:szCs w:val="22"/>
        </w:rPr>
        <w:t xml:space="preserve">The Historic England listing </w:t>
      </w:r>
      <w:r w:rsidR="00DB4D08" w:rsidRPr="00A057D5">
        <w:rPr>
          <w:rFonts w:ascii="Arial" w:hAnsi="Arial" w:cs="Arial"/>
          <w:sz w:val="22"/>
          <w:szCs w:val="22"/>
        </w:rPr>
        <w:t xml:space="preserve">of these buildings is copied below: </w:t>
      </w:r>
      <w:r w:rsidR="00790350" w:rsidRPr="00A057D5">
        <w:rPr>
          <w:rFonts w:ascii="Arial" w:hAnsi="Arial" w:cs="Arial"/>
          <w:sz w:val="22"/>
          <w:szCs w:val="22"/>
        </w:rPr>
        <w:t xml:space="preserve"> </w:t>
      </w:r>
    </w:p>
    <w:p w14:paraId="051675B2" w14:textId="77777777" w:rsidR="006A11D6" w:rsidRPr="00A057D5" w:rsidRDefault="006A11D6" w:rsidP="00E75BF3">
      <w:pPr>
        <w:spacing w:after="0" w:line="276" w:lineRule="auto"/>
        <w:jc w:val="both"/>
        <w:rPr>
          <w:rFonts w:ascii="Arial" w:hAnsi="Arial" w:cs="Arial"/>
          <w:sz w:val="22"/>
          <w:szCs w:val="22"/>
        </w:rPr>
      </w:pPr>
    </w:p>
    <w:p w14:paraId="5446E146" w14:textId="16C1DCEC" w:rsidR="006A11D6" w:rsidRPr="00A057D5" w:rsidRDefault="006A11D6" w:rsidP="006A11D6">
      <w:pPr>
        <w:spacing w:after="0" w:line="276" w:lineRule="auto"/>
        <w:jc w:val="both"/>
        <w:rPr>
          <w:rFonts w:ascii="Arial" w:hAnsi="Arial" w:cs="Arial"/>
          <w:i/>
          <w:iCs/>
          <w:sz w:val="22"/>
          <w:szCs w:val="22"/>
        </w:rPr>
      </w:pPr>
      <w:r w:rsidRPr="00A057D5">
        <w:rPr>
          <w:rFonts w:ascii="Arial" w:hAnsi="Arial" w:cs="Arial"/>
          <w:i/>
          <w:iCs/>
          <w:sz w:val="22"/>
          <w:szCs w:val="22"/>
        </w:rPr>
        <w:t>A group of C17 cottages with No 20 at right angles to rear. 2 storeys,</w:t>
      </w:r>
      <w:r w:rsidRPr="00A057D5">
        <w:rPr>
          <w:rFonts w:ascii="Arial" w:hAnsi="Arial" w:cs="Arial"/>
          <w:i/>
          <w:iCs/>
          <w:sz w:val="22"/>
          <w:szCs w:val="22"/>
        </w:rPr>
        <w:t xml:space="preserve"> </w:t>
      </w:r>
      <w:proofErr w:type="gramStart"/>
      <w:r w:rsidRPr="00A057D5">
        <w:rPr>
          <w:rFonts w:ascii="Arial" w:hAnsi="Arial" w:cs="Arial"/>
          <w:i/>
          <w:iCs/>
          <w:sz w:val="22"/>
          <w:szCs w:val="22"/>
        </w:rPr>
        <w:t>No</w:t>
      </w:r>
      <w:proofErr w:type="gramEnd"/>
      <w:r w:rsidRPr="00A057D5">
        <w:rPr>
          <w:rFonts w:ascii="Arial" w:hAnsi="Arial" w:cs="Arial"/>
          <w:i/>
          <w:iCs/>
          <w:sz w:val="22"/>
          <w:szCs w:val="22"/>
        </w:rPr>
        <w:t xml:space="preserve"> 17 having a higher roof level and a gable with attic. Rubble with</w:t>
      </w:r>
      <w:r w:rsidRPr="00A057D5">
        <w:rPr>
          <w:rFonts w:ascii="Arial" w:hAnsi="Arial" w:cs="Arial"/>
          <w:i/>
          <w:iCs/>
          <w:sz w:val="22"/>
          <w:szCs w:val="22"/>
        </w:rPr>
        <w:t xml:space="preserve"> </w:t>
      </w:r>
      <w:r w:rsidRPr="00A057D5">
        <w:rPr>
          <w:rFonts w:ascii="Arial" w:hAnsi="Arial" w:cs="Arial"/>
          <w:i/>
          <w:iCs/>
          <w:sz w:val="22"/>
          <w:szCs w:val="22"/>
        </w:rPr>
        <w:t xml:space="preserve">some stone-tiled and some </w:t>
      </w:r>
      <w:proofErr w:type="spellStart"/>
      <w:r w:rsidRPr="00A057D5">
        <w:rPr>
          <w:rFonts w:ascii="Arial" w:hAnsi="Arial" w:cs="Arial"/>
          <w:i/>
          <w:iCs/>
          <w:sz w:val="22"/>
          <w:szCs w:val="22"/>
        </w:rPr>
        <w:t>pantiled</w:t>
      </w:r>
      <w:proofErr w:type="spellEnd"/>
      <w:r w:rsidRPr="00A057D5">
        <w:rPr>
          <w:rFonts w:ascii="Arial" w:hAnsi="Arial" w:cs="Arial"/>
          <w:i/>
          <w:iCs/>
          <w:sz w:val="22"/>
          <w:szCs w:val="22"/>
        </w:rPr>
        <w:t xml:space="preserve"> roofs. Some original windows, 2-and</w:t>
      </w:r>
      <w:r w:rsidRPr="00A057D5">
        <w:rPr>
          <w:rFonts w:ascii="Arial" w:hAnsi="Arial" w:cs="Arial"/>
          <w:i/>
          <w:iCs/>
          <w:sz w:val="22"/>
          <w:szCs w:val="22"/>
        </w:rPr>
        <w:t xml:space="preserve"> </w:t>
      </w:r>
      <w:r w:rsidRPr="00A057D5">
        <w:rPr>
          <w:rFonts w:ascii="Arial" w:hAnsi="Arial" w:cs="Arial"/>
          <w:i/>
          <w:iCs/>
          <w:sz w:val="22"/>
          <w:szCs w:val="22"/>
        </w:rPr>
        <w:t>3-light casements with stone mullions. No 19 has original 3-light mullioned</w:t>
      </w:r>
      <w:r w:rsidRPr="00A057D5">
        <w:rPr>
          <w:rFonts w:ascii="Arial" w:hAnsi="Arial" w:cs="Arial"/>
          <w:i/>
          <w:iCs/>
          <w:sz w:val="22"/>
          <w:szCs w:val="22"/>
        </w:rPr>
        <w:t xml:space="preserve"> </w:t>
      </w:r>
      <w:r w:rsidRPr="00A057D5">
        <w:rPr>
          <w:rFonts w:ascii="Arial" w:hAnsi="Arial" w:cs="Arial"/>
          <w:i/>
          <w:iCs/>
          <w:sz w:val="22"/>
          <w:szCs w:val="22"/>
        </w:rPr>
        <w:t xml:space="preserve">window in gable-end. </w:t>
      </w:r>
      <w:proofErr w:type="spellStart"/>
      <w:r w:rsidRPr="00A057D5">
        <w:rPr>
          <w:rFonts w:ascii="Arial" w:hAnsi="Arial" w:cs="Arial"/>
          <w:i/>
          <w:iCs/>
          <w:sz w:val="22"/>
          <w:szCs w:val="22"/>
        </w:rPr>
        <w:t>Dripmoulds</w:t>
      </w:r>
      <w:proofErr w:type="spellEnd"/>
      <w:r w:rsidRPr="00A057D5">
        <w:rPr>
          <w:rFonts w:ascii="Arial" w:hAnsi="Arial" w:cs="Arial"/>
          <w:i/>
          <w:iCs/>
          <w:sz w:val="22"/>
          <w:szCs w:val="22"/>
        </w:rPr>
        <w:t xml:space="preserve"> to No 18 only. Plain door openings.</w:t>
      </w:r>
      <w:r w:rsidR="00B85C50" w:rsidRPr="00A057D5">
        <w:rPr>
          <w:rFonts w:ascii="Arial" w:hAnsi="Arial" w:cs="Arial"/>
          <w:i/>
          <w:iCs/>
          <w:sz w:val="22"/>
          <w:szCs w:val="22"/>
        </w:rPr>
        <w:t xml:space="preserve"> </w:t>
      </w:r>
      <w:r w:rsidRPr="00A057D5">
        <w:rPr>
          <w:rFonts w:ascii="Arial" w:hAnsi="Arial" w:cs="Arial"/>
          <w:i/>
          <w:iCs/>
          <w:sz w:val="22"/>
          <w:szCs w:val="22"/>
        </w:rPr>
        <w:t>Included for group value.</w:t>
      </w:r>
    </w:p>
    <w:p w14:paraId="3E3D19AA" w14:textId="77777777" w:rsidR="006A11D6" w:rsidRPr="00A057D5" w:rsidRDefault="006A11D6" w:rsidP="006A11D6">
      <w:pPr>
        <w:spacing w:after="0" w:line="276" w:lineRule="auto"/>
        <w:jc w:val="both"/>
        <w:rPr>
          <w:rFonts w:ascii="Arial" w:hAnsi="Arial" w:cs="Arial"/>
          <w:sz w:val="22"/>
          <w:szCs w:val="22"/>
        </w:rPr>
      </w:pPr>
    </w:p>
    <w:p w14:paraId="2EE7F0A6" w14:textId="490E636D" w:rsidR="006A11D6" w:rsidRPr="00A057D5" w:rsidRDefault="006A11D6" w:rsidP="006A11D6">
      <w:pPr>
        <w:spacing w:after="0" w:line="276" w:lineRule="auto"/>
        <w:jc w:val="both"/>
        <w:rPr>
          <w:rFonts w:ascii="Arial" w:hAnsi="Arial" w:cs="Arial"/>
          <w:i/>
          <w:iCs/>
          <w:sz w:val="22"/>
          <w:szCs w:val="22"/>
        </w:rPr>
      </w:pPr>
      <w:r w:rsidRPr="00A057D5">
        <w:rPr>
          <w:rFonts w:ascii="Arial" w:hAnsi="Arial" w:cs="Arial"/>
          <w:i/>
          <w:iCs/>
          <w:sz w:val="22"/>
          <w:szCs w:val="22"/>
        </w:rPr>
        <w:t>Nos 16 to 20 (</w:t>
      </w:r>
      <w:proofErr w:type="spellStart"/>
      <w:r w:rsidRPr="00A057D5">
        <w:rPr>
          <w:rFonts w:ascii="Arial" w:hAnsi="Arial" w:cs="Arial"/>
          <w:i/>
          <w:iCs/>
          <w:sz w:val="22"/>
          <w:szCs w:val="22"/>
        </w:rPr>
        <w:t>consec</w:t>
      </w:r>
      <w:proofErr w:type="spellEnd"/>
      <w:r w:rsidRPr="00A057D5">
        <w:rPr>
          <w:rFonts w:ascii="Arial" w:hAnsi="Arial" w:cs="Arial"/>
          <w:i/>
          <w:iCs/>
          <w:sz w:val="22"/>
          <w:szCs w:val="22"/>
        </w:rPr>
        <w:t>) form a group</w:t>
      </w:r>
    </w:p>
    <w:p w14:paraId="5046D53F" w14:textId="77777777" w:rsidR="00DB4D08" w:rsidRPr="00A057D5" w:rsidRDefault="00DB4D08" w:rsidP="00E75BF3">
      <w:pPr>
        <w:spacing w:after="0" w:line="276" w:lineRule="auto"/>
        <w:jc w:val="both"/>
        <w:rPr>
          <w:rFonts w:ascii="Arial" w:hAnsi="Arial" w:cs="Arial"/>
          <w:sz w:val="22"/>
          <w:szCs w:val="22"/>
        </w:rPr>
      </w:pPr>
    </w:p>
    <w:p w14:paraId="7B5CC20F" w14:textId="241479E5" w:rsidR="00C834E5" w:rsidRPr="00A057D5" w:rsidRDefault="008260A7" w:rsidP="00E75BF3">
      <w:pPr>
        <w:spacing w:after="0" w:line="276" w:lineRule="auto"/>
        <w:jc w:val="both"/>
        <w:rPr>
          <w:rFonts w:ascii="Arial" w:hAnsi="Arial" w:cs="Arial"/>
          <w:sz w:val="22"/>
          <w:szCs w:val="22"/>
        </w:rPr>
      </w:pPr>
      <w:r w:rsidRPr="008260A7">
        <w:rPr>
          <w:rFonts w:ascii="Arial" w:hAnsi="Arial" w:cs="Arial"/>
          <w:sz w:val="22"/>
          <w:szCs w:val="22"/>
        </w:rPr>
        <w:t>The significance of the listed cottages derives from their architectural and historic interest, including their strong group valu</w:t>
      </w:r>
      <w:r w:rsidRPr="00A057D5">
        <w:rPr>
          <w:rFonts w:ascii="Arial" w:hAnsi="Arial" w:cs="Arial"/>
          <w:sz w:val="22"/>
          <w:szCs w:val="22"/>
        </w:rPr>
        <w:t>e</w:t>
      </w:r>
      <w:r w:rsidR="00C834E5" w:rsidRPr="00A057D5">
        <w:rPr>
          <w:rFonts w:ascii="Arial" w:hAnsi="Arial" w:cs="Arial"/>
          <w:sz w:val="22"/>
          <w:szCs w:val="22"/>
        </w:rPr>
        <w:t>.</w:t>
      </w:r>
      <w:r w:rsidR="002F4D41" w:rsidRPr="00A057D5">
        <w:rPr>
          <w:rFonts w:ascii="Arial" w:hAnsi="Arial" w:cs="Arial"/>
          <w:sz w:val="22"/>
          <w:szCs w:val="22"/>
        </w:rPr>
        <w:t xml:space="preserve"> </w:t>
      </w:r>
      <w:r w:rsidR="00DC1A0D" w:rsidRPr="00A057D5">
        <w:rPr>
          <w:rFonts w:ascii="Arial" w:hAnsi="Arial" w:cs="Arial"/>
          <w:sz w:val="22"/>
          <w:szCs w:val="22"/>
        </w:rPr>
        <w:t xml:space="preserve">The site also lies within proximity of </w:t>
      </w:r>
      <w:r w:rsidR="004F1B08" w:rsidRPr="00A057D5">
        <w:rPr>
          <w:rFonts w:ascii="Arial" w:hAnsi="Arial" w:cs="Arial"/>
          <w:sz w:val="22"/>
          <w:szCs w:val="22"/>
        </w:rPr>
        <w:t xml:space="preserve">the grade II listed </w:t>
      </w:r>
      <w:r w:rsidR="004F1B08" w:rsidRPr="00A057D5">
        <w:rPr>
          <w:rFonts w:ascii="Arial" w:eastAsia="Times New Roman" w:hAnsi="Arial" w:cs="Arial"/>
          <w:color w:val="000000" w:themeColor="text1"/>
          <w:kern w:val="0"/>
          <w:sz w:val="22"/>
          <w:szCs w:val="22"/>
          <w:lang w:eastAsia="en-GB"/>
          <w14:ligatures w14:val="none"/>
        </w:rPr>
        <w:t>Providence Baptist Chapel, Bearfield Buildings and 12 Huntingdon Street</w:t>
      </w:r>
      <w:r w:rsidR="004F1B08" w:rsidRPr="00A057D5">
        <w:rPr>
          <w:rFonts w:ascii="Arial" w:eastAsia="Times New Roman" w:hAnsi="Arial" w:cs="Arial"/>
          <w:color w:val="000000" w:themeColor="text1"/>
          <w:kern w:val="0"/>
          <w:sz w:val="22"/>
          <w:szCs w:val="22"/>
          <w:lang w:eastAsia="en-GB"/>
          <w14:ligatures w14:val="none"/>
        </w:rPr>
        <w:t xml:space="preserve">, </w:t>
      </w:r>
      <w:r w:rsidR="00DC1A0D" w:rsidRPr="00A057D5">
        <w:rPr>
          <w:rFonts w:ascii="Arial" w:hAnsi="Arial" w:cs="Arial"/>
          <w:sz w:val="22"/>
          <w:szCs w:val="22"/>
        </w:rPr>
        <w:t xml:space="preserve">however the proposal would have no impact on these </w:t>
      </w:r>
      <w:r w:rsidR="004F1B08" w:rsidRPr="00A057D5">
        <w:rPr>
          <w:rFonts w:ascii="Arial" w:hAnsi="Arial" w:cs="Arial"/>
          <w:sz w:val="22"/>
          <w:szCs w:val="22"/>
        </w:rPr>
        <w:t xml:space="preserve">assets. </w:t>
      </w:r>
    </w:p>
    <w:p w14:paraId="6BC425E1" w14:textId="77777777" w:rsidR="004F0EAB" w:rsidRPr="00A057D5" w:rsidRDefault="004F0EAB" w:rsidP="00E75BF3">
      <w:pPr>
        <w:spacing w:after="0" w:line="276" w:lineRule="auto"/>
        <w:jc w:val="both"/>
        <w:rPr>
          <w:rFonts w:ascii="Arial" w:hAnsi="Arial" w:cs="Arial"/>
          <w:sz w:val="22"/>
          <w:szCs w:val="22"/>
        </w:rPr>
      </w:pPr>
    </w:p>
    <w:p w14:paraId="7058064C" w14:textId="32C8E73E" w:rsidR="004F0EAB" w:rsidRPr="00A057D5" w:rsidRDefault="004F3CBD" w:rsidP="00E75BF3">
      <w:pPr>
        <w:spacing w:after="0" w:line="276" w:lineRule="auto"/>
        <w:jc w:val="both"/>
        <w:rPr>
          <w:rFonts w:ascii="Arial" w:hAnsi="Arial" w:cs="Arial"/>
          <w:sz w:val="22"/>
          <w:szCs w:val="22"/>
        </w:rPr>
      </w:pPr>
      <w:r w:rsidRPr="004F3CBD">
        <w:rPr>
          <w:rFonts w:ascii="Arial" w:hAnsi="Arial" w:cs="Arial"/>
          <w:sz w:val="22"/>
          <w:szCs w:val="22"/>
        </w:rPr>
        <w:t xml:space="preserve">The Bradford on Avon </w:t>
      </w:r>
      <w:r w:rsidRPr="00A057D5">
        <w:rPr>
          <w:rFonts w:ascii="Arial" w:hAnsi="Arial" w:cs="Arial"/>
          <w:sz w:val="22"/>
          <w:szCs w:val="22"/>
        </w:rPr>
        <w:t>CA</w:t>
      </w:r>
      <w:r w:rsidRPr="004F3CBD">
        <w:rPr>
          <w:rFonts w:ascii="Arial" w:hAnsi="Arial" w:cs="Arial"/>
          <w:sz w:val="22"/>
          <w:szCs w:val="22"/>
        </w:rPr>
        <w:t xml:space="preserve"> Character Assessment identifies this part of the CA as being characterised predominantly by residential development with an established ecclesiastical presence. Development is described as relatively dense and arranged in a linear pattern. The special interest of this </w:t>
      </w:r>
      <w:r w:rsidRPr="00A057D5">
        <w:rPr>
          <w:rFonts w:ascii="Arial" w:hAnsi="Arial" w:cs="Arial"/>
          <w:sz w:val="22"/>
          <w:szCs w:val="22"/>
        </w:rPr>
        <w:t>part</w:t>
      </w:r>
      <w:r w:rsidRPr="004F3CBD">
        <w:rPr>
          <w:rFonts w:ascii="Arial" w:hAnsi="Arial" w:cs="Arial"/>
          <w:sz w:val="22"/>
          <w:szCs w:val="22"/>
        </w:rPr>
        <w:t xml:space="preserve"> of the CA is derived from the historic character and aesthetic quality of the traditional properties fronting Huntingdon Street and Bearfield Buildings. It is acknowledged that </w:t>
      </w:r>
      <w:r w:rsidR="00611579" w:rsidRPr="00A057D5">
        <w:rPr>
          <w:rFonts w:ascii="Arial" w:hAnsi="Arial" w:cs="Arial"/>
          <w:sz w:val="22"/>
          <w:szCs w:val="22"/>
        </w:rPr>
        <w:t>significant</w:t>
      </w:r>
      <w:r w:rsidRPr="004F3CBD">
        <w:rPr>
          <w:rFonts w:ascii="Arial" w:hAnsi="Arial" w:cs="Arial"/>
          <w:sz w:val="22"/>
          <w:szCs w:val="22"/>
        </w:rPr>
        <w:t xml:space="preserve"> modern development has occurred adjacent to the CA</w:t>
      </w:r>
      <w:r w:rsidR="00611579" w:rsidRPr="00A057D5">
        <w:rPr>
          <w:rFonts w:ascii="Arial" w:hAnsi="Arial" w:cs="Arial"/>
          <w:sz w:val="22"/>
          <w:szCs w:val="22"/>
        </w:rPr>
        <w:t xml:space="preserve">, </w:t>
      </w:r>
      <w:r w:rsidRPr="004F3CBD">
        <w:rPr>
          <w:rFonts w:ascii="Arial" w:hAnsi="Arial" w:cs="Arial"/>
          <w:sz w:val="22"/>
          <w:szCs w:val="22"/>
        </w:rPr>
        <w:t>notably at Huntingdon Rise</w:t>
      </w:r>
      <w:r w:rsidR="00611579" w:rsidRPr="00A057D5">
        <w:rPr>
          <w:rFonts w:ascii="Arial" w:hAnsi="Arial" w:cs="Arial"/>
          <w:sz w:val="22"/>
          <w:szCs w:val="22"/>
        </w:rPr>
        <w:t xml:space="preserve">, </w:t>
      </w:r>
      <w:r w:rsidRPr="004F3CBD">
        <w:rPr>
          <w:rFonts w:ascii="Arial" w:hAnsi="Arial" w:cs="Arial"/>
          <w:sz w:val="22"/>
          <w:szCs w:val="22"/>
        </w:rPr>
        <w:t>which now forms a</w:t>
      </w:r>
      <w:r w:rsidR="00BC0A3D" w:rsidRPr="00A057D5">
        <w:rPr>
          <w:rFonts w:ascii="Arial" w:hAnsi="Arial" w:cs="Arial"/>
          <w:sz w:val="22"/>
          <w:szCs w:val="22"/>
        </w:rPr>
        <w:t xml:space="preserve"> </w:t>
      </w:r>
      <w:r w:rsidR="00A7011E" w:rsidRPr="00A057D5">
        <w:rPr>
          <w:rFonts w:ascii="Arial" w:hAnsi="Arial" w:cs="Arial"/>
          <w:sz w:val="22"/>
          <w:szCs w:val="22"/>
        </w:rPr>
        <w:t>material</w:t>
      </w:r>
      <w:r w:rsidRPr="004F3CBD">
        <w:rPr>
          <w:rFonts w:ascii="Arial" w:hAnsi="Arial" w:cs="Arial"/>
          <w:sz w:val="22"/>
          <w:szCs w:val="22"/>
        </w:rPr>
        <w:t xml:space="preserve"> </w:t>
      </w:r>
      <w:r w:rsidR="00A7011E" w:rsidRPr="00A057D5">
        <w:rPr>
          <w:rFonts w:ascii="Arial" w:hAnsi="Arial" w:cs="Arial"/>
          <w:sz w:val="22"/>
          <w:szCs w:val="22"/>
        </w:rPr>
        <w:t>element</w:t>
      </w:r>
      <w:r w:rsidRPr="004F3CBD">
        <w:rPr>
          <w:rFonts w:ascii="Arial" w:hAnsi="Arial" w:cs="Arial"/>
          <w:sz w:val="22"/>
          <w:szCs w:val="22"/>
        </w:rPr>
        <w:t xml:space="preserve"> of the CA’s wider setting</w:t>
      </w:r>
      <w:r w:rsidR="00E2450E" w:rsidRPr="00A057D5">
        <w:rPr>
          <w:rFonts w:ascii="Arial" w:hAnsi="Arial" w:cs="Arial"/>
          <w:sz w:val="22"/>
          <w:szCs w:val="22"/>
        </w:rPr>
        <w:t xml:space="preserve">. </w:t>
      </w:r>
    </w:p>
    <w:p w14:paraId="44B9BFC0" w14:textId="77777777" w:rsidR="00C834E5" w:rsidRPr="00A057D5" w:rsidRDefault="00C834E5" w:rsidP="00E75BF3">
      <w:pPr>
        <w:spacing w:after="0" w:line="276" w:lineRule="auto"/>
        <w:jc w:val="both"/>
        <w:rPr>
          <w:rFonts w:ascii="Arial" w:hAnsi="Arial" w:cs="Arial"/>
          <w:sz w:val="22"/>
          <w:szCs w:val="22"/>
        </w:rPr>
      </w:pPr>
    </w:p>
    <w:p w14:paraId="2139E78B" w14:textId="24AC6CA6" w:rsidR="002C1E82" w:rsidRPr="00A057D5" w:rsidRDefault="007F0A97" w:rsidP="00E75BF3">
      <w:pPr>
        <w:spacing w:after="0" w:line="276" w:lineRule="auto"/>
        <w:jc w:val="both"/>
        <w:rPr>
          <w:rFonts w:ascii="Arial" w:eastAsia="Times New Roman" w:hAnsi="Arial" w:cs="Arial"/>
          <w:color w:val="000000" w:themeColor="text1"/>
          <w:kern w:val="0"/>
          <w:sz w:val="22"/>
          <w:szCs w:val="22"/>
          <w:lang w:eastAsia="en-GB"/>
          <w14:ligatures w14:val="none"/>
        </w:rPr>
      </w:pPr>
      <w:r w:rsidRPr="007F0A97">
        <w:rPr>
          <w:rFonts w:ascii="Arial" w:hAnsi="Arial" w:cs="Arial"/>
          <w:sz w:val="22"/>
          <w:szCs w:val="22"/>
        </w:rPr>
        <w:t xml:space="preserve">The site plan indicates that the garage would be positioned </w:t>
      </w:r>
      <w:r w:rsidR="00BC0A3D" w:rsidRPr="00A057D5">
        <w:rPr>
          <w:rFonts w:ascii="Arial" w:hAnsi="Arial" w:cs="Arial"/>
          <w:sz w:val="22"/>
          <w:szCs w:val="22"/>
        </w:rPr>
        <w:t>within</w:t>
      </w:r>
      <w:r w:rsidRPr="007F0A97">
        <w:rPr>
          <w:rFonts w:ascii="Arial" w:hAnsi="Arial" w:cs="Arial"/>
          <w:sz w:val="22"/>
          <w:szCs w:val="22"/>
        </w:rPr>
        <w:t xml:space="preserve"> 0.1m from the site boundary; however, in the absence of a topographic survey, the true relationship with the historic drystone wall may be even closer. As this wall is a protected and positive feature </w:t>
      </w:r>
      <w:r w:rsidR="00447B56" w:rsidRPr="00A057D5">
        <w:rPr>
          <w:rFonts w:ascii="Arial" w:hAnsi="Arial" w:cs="Arial"/>
          <w:sz w:val="22"/>
          <w:szCs w:val="22"/>
        </w:rPr>
        <w:t>of both the grade II listed cottages and the CA</w:t>
      </w:r>
      <w:r w:rsidRPr="007F0A97">
        <w:rPr>
          <w:rFonts w:ascii="Arial" w:hAnsi="Arial" w:cs="Arial"/>
          <w:sz w:val="22"/>
          <w:szCs w:val="22"/>
        </w:rPr>
        <w:t>, officers have concerns that the construction of the garage could result in physical harm, particularly given the lack of information regarding proposed foundations, excavation, or land</w:t>
      </w:r>
      <w:r w:rsidRPr="007F0A97">
        <w:rPr>
          <w:rFonts w:ascii="Arial" w:hAnsi="Arial" w:cs="Arial"/>
          <w:sz w:val="22"/>
          <w:szCs w:val="22"/>
        </w:rPr>
        <w:noBreakHyphen/>
        <w:t xml:space="preserve">grading works. Furthermore, the development would increase </w:t>
      </w:r>
      <w:r w:rsidRPr="007F0A97">
        <w:rPr>
          <w:rFonts w:ascii="Arial" w:hAnsi="Arial" w:cs="Arial"/>
          <w:sz w:val="22"/>
          <w:szCs w:val="22"/>
        </w:rPr>
        <w:lastRenderedPageBreak/>
        <w:t xml:space="preserve">the </w:t>
      </w:r>
      <w:r w:rsidR="0074327F" w:rsidRPr="00A057D5">
        <w:rPr>
          <w:rFonts w:ascii="Arial" w:hAnsi="Arial" w:cs="Arial"/>
          <w:sz w:val="22"/>
          <w:szCs w:val="22"/>
        </w:rPr>
        <w:t>density</w:t>
      </w:r>
      <w:r w:rsidRPr="007F0A97">
        <w:rPr>
          <w:rFonts w:ascii="Arial" w:hAnsi="Arial" w:cs="Arial"/>
          <w:sz w:val="22"/>
          <w:szCs w:val="22"/>
        </w:rPr>
        <w:t xml:space="preserve"> of modern built form immediately adjacent to these heritage assets</w:t>
      </w:r>
      <w:r w:rsidR="003B2A97" w:rsidRPr="00A057D5">
        <w:rPr>
          <w:rFonts w:ascii="Arial" w:hAnsi="Arial" w:cs="Arial"/>
          <w:sz w:val="22"/>
          <w:szCs w:val="22"/>
        </w:rPr>
        <w:t xml:space="preserve">, </w:t>
      </w:r>
      <w:r w:rsidR="007A777B" w:rsidRPr="00A057D5">
        <w:rPr>
          <w:rFonts w:ascii="Arial" w:hAnsi="Arial" w:cs="Arial"/>
          <w:sz w:val="22"/>
          <w:szCs w:val="22"/>
        </w:rPr>
        <w:t xml:space="preserve">infilling a green gap opposite 16-17 Huntingdon Street. </w:t>
      </w:r>
    </w:p>
    <w:p w14:paraId="4C1756B6" w14:textId="77777777" w:rsidR="00334716" w:rsidRPr="00A057D5" w:rsidRDefault="00334716" w:rsidP="00E75BF3">
      <w:pPr>
        <w:spacing w:after="0" w:line="276" w:lineRule="auto"/>
        <w:jc w:val="both"/>
        <w:rPr>
          <w:rFonts w:ascii="Arial" w:eastAsia="Times New Roman" w:hAnsi="Arial" w:cs="Arial"/>
          <w:color w:val="000000" w:themeColor="text1"/>
          <w:kern w:val="0"/>
          <w:sz w:val="22"/>
          <w:szCs w:val="22"/>
          <w:lang w:eastAsia="en-GB"/>
          <w14:ligatures w14:val="none"/>
        </w:rPr>
      </w:pPr>
    </w:p>
    <w:p w14:paraId="0D6AD275" w14:textId="65CCF241" w:rsidR="00334716" w:rsidRPr="00A057D5" w:rsidRDefault="00334716" w:rsidP="00334716">
      <w:pPr>
        <w:spacing w:after="0" w:line="276" w:lineRule="auto"/>
        <w:jc w:val="both"/>
        <w:rPr>
          <w:rFonts w:ascii="Arial" w:hAnsi="Arial" w:cs="Arial"/>
          <w:sz w:val="22"/>
          <w:szCs w:val="22"/>
        </w:rPr>
      </w:pPr>
      <w:r w:rsidRPr="00A057D5">
        <w:rPr>
          <w:rFonts w:ascii="Arial" w:hAnsi="Arial" w:cs="Arial"/>
          <w:sz w:val="22"/>
          <w:szCs w:val="22"/>
        </w:rPr>
        <w:t xml:space="preserve">The applicant was invited to submit revised plans to address these concerns by </w:t>
      </w:r>
      <w:r w:rsidR="00923353" w:rsidRPr="00A057D5">
        <w:rPr>
          <w:rFonts w:ascii="Arial" w:hAnsi="Arial" w:cs="Arial"/>
          <w:sz w:val="22"/>
          <w:szCs w:val="22"/>
        </w:rPr>
        <w:t xml:space="preserve">pulling the garage slightly away from the site boundary, </w:t>
      </w:r>
      <w:r w:rsidRPr="00A057D5">
        <w:rPr>
          <w:rFonts w:ascii="Arial" w:hAnsi="Arial" w:cs="Arial"/>
          <w:sz w:val="22"/>
          <w:szCs w:val="22"/>
        </w:rPr>
        <w:t>setting</w:t>
      </w:r>
      <w:r w:rsidR="00923353" w:rsidRPr="00A057D5">
        <w:rPr>
          <w:rFonts w:ascii="Arial" w:hAnsi="Arial" w:cs="Arial"/>
          <w:sz w:val="22"/>
          <w:szCs w:val="22"/>
        </w:rPr>
        <w:t xml:space="preserve"> it</w:t>
      </w:r>
      <w:r w:rsidRPr="00A057D5">
        <w:rPr>
          <w:rFonts w:ascii="Arial" w:hAnsi="Arial" w:cs="Arial"/>
          <w:sz w:val="22"/>
          <w:szCs w:val="22"/>
        </w:rPr>
        <w:t xml:space="preserve"> into the slope and reducing its scale</w:t>
      </w:r>
      <w:r w:rsidR="00D165AC" w:rsidRPr="00A057D5">
        <w:rPr>
          <w:rFonts w:ascii="Arial" w:hAnsi="Arial" w:cs="Arial"/>
          <w:sz w:val="22"/>
          <w:szCs w:val="22"/>
        </w:rPr>
        <w:t xml:space="preserve">, as </w:t>
      </w:r>
      <w:r w:rsidR="0077333B" w:rsidRPr="00A057D5">
        <w:rPr>
          <w:rFonts w:ascii="Arial" w:hAnsi="Arial" w:cs="Arial"/>
          <w:sz w:val="22"/>
          <w:szCs w:val="22"/>
        </w:rPr>
        <w:t>well as to provide foundation details.</w:t>
      </w:r>
      <w:r w:rsidR="00E203DD" w:rsidRPr="00A057D5">
        <w:rPr>
          <w:rFonts w:ascii="Arial" w:hAnsi="Arial" w:cs="Arial"/>
          <w:sz w:val="22"/>
          <w:szCs w:val="22"/>
        </w:rPr>
        <w:t xml:space="preserve"> T</w:t>
      </w:r>
      <w:r w:rsidRPr="00A057D5">
        <w:rPr>
          <w:rFonts w:ascii="Arial" w:hAnsi="Arial" w:cs="Arial"/>
          <w:sz w:val="22"/>
          <w:szCs w:val="22"/>
        </w:rPr>
        <w:t xml:space="preserve">his request was declined. As a result, the issues identified remain unresolved. </w:t>
      </w:r>
    </w:p>
    <w:p w14:paraId="683DDA95" w14:textId="77777777" w:rsidR="00997A10" w:rsidRPr="00A057D5" w:rsidRDefault="00997A10" w:rsidP="00334716">
      <w:pPr>
        <w:spacing w:after="0" w:line="276" w:lineRule="auto"/>
        <w:jc w:val="both"/>
        <w:rPr>
          <w:rFonts w:ascii="Arial" w:hAnsi="Arial" w:cs="Arial"/>
          <w:sz w:val="22"/>
          <w:szCs w:val="22"/>
        </w:rPr>
      </w:pPr>
    </w:p>
    <w:p w14:paraId="773FA052" w14:textId="098D8297" w:rsidR="00D43F1B" w:rsidRPr="00A057D5" w:rsidRDefault="00F014C8" w:rsidP="00D43F1B">
      <w:pPr>
        <w:spacing w:after="0" w:line="276" w:lineRule="auto"/>
        <w:jc w:val="both"/>
        <w:rPr>
          <w:rFonts w:ascii="Arial" w:eastAsia="Times New Roman" w:hAnsi="Arial" w:cs="Arial"/>
          <w:color w:val="000000" w:themeColor="text1"/>
          <w:kern w:val="0"/>
          <w:sz w:val="22"/>
          <w:szCs w:val="22"/>
          <w:lang w:eastAsia="en-GB"/>
          <w14:ligatures w14:val="none"/>
        </w:rPr>
      </w:pPr>
      <w:r w:rsidRPr="00F014C8">
        <w:rPr>
          <w:rFonts w:ascii="Arial" w:eastAsia="Times New Roman" w:hAnsi="Arial" w:cs="Arial"/>
          <w:color w:val="000000" w:themeColor="text1"/>
          <w:kern w:val="0"/>
          <w:sz w:val="22"/>
          <w:szCs w:val="22"/>
          <w:lang w:eastAsia="en-GB"/>
          <w14:ligatures w14:val="none"/>
        </w:rPr>
        <w:t xml:space="preserve">Based on the submitted information, due to </w:t>
      </w:r>
      <w:r w:rsidR="009A7ABA" w:rsidRPr="00A057D5">
        <w:rPr>
          <w:rFonts w:ascii="Arial" w:eastAsia="Times New Roman" w:hAnsi="Arial" w:cs="Arial"/>
          <w:color w:val="000000" w:themeColor="text1"/>
          <w:kern w:val="0"/>
          <w:sz w:val="22"/>
          <w:szCs w:val="22"/>
          <w:lang w:eastAsia="en-GB"/>
          <w14:ligatures w14:val="none"/>
        </w:rPr>
        <w:t>the</w:t>
      </w:r>
      <w:r w:rsidRPr="00F014C8">
        <w:rPr>
          <w:rFonts w:ascii="Arial" w:eastAsia="Times New Roman" w:hAnsi="Arial" w:cs="Arial"/>
          <w:color w:val="000000" w:themeColor="text1"/>
          <w:kern w:val="0"/>
          <w:sz w:val="22"/>
          <w:szCs w:val="22"/>
          <w:lang w:eastAsia="en-GB"/>
          <w14:ligatures w14:val="none"/>
        </w:rPr>
        <w:t xml:space="preserve"> proximity</w:t>
      </w:r>
      <w:r w:rsidR="009A7ABA" w:rsidRPr="00A057D5">
        <w:rPr>
          <w:rFonts w:ascii="Arial" w:eastAsia="Times New Roman" w:hAnsi="Arial" w:cs="Arial"/>
          <w:color w:val="000000" w:themeColor="text1"/>
          <w:kern w:val="0"/>
          <w:sz w:val="22"/>
          <w:szCs w:val="22"/>
          <w:lang w:eastAsia="en-GB"/>
          <w14:ligatures w14:val="none"/>
        </w:rPr>
        <w:t xml:space="preserve"> of the proposed garage with</w:t>
      </w:r>
      <w:r w:rsidRPr="00F014C8">
        <w:rPr>
          <w:rFonts w:ascii="Arial" w:eastAsia="Times New Roman" w:hAnsi="Arial" w:cs="Arial"/>
          <w:color w:val="000000" w:themeColor="text1"/>
          <w:kern w:val="0"/>
          <w:sz w:val="22"/>
          <w:szCs w:val="22"/>
          <w:lang w:eastAsia="en-GB"/>
          <w14:ligatures w14:val="none"/>
        </w:rPr>
        <w:t xml:space="preserve"> the historic boundary wall, its prominent and elevated siting, </w:t>
      </w:r>
      <w:r w:rsidR="004800D4" w:rsidRPr="00A057D5">
        <w:rPr>
          <w:rFonts w:ascii="Arial" w:eastAsia="Times New Roman" w:hAnsi="Arial" w:cs="Arial"/>
          <w:color w:val="000000" w:themeColor="text1"/>
          <w:kern w:val="0"/>
          <w:sz w:val="22"/>
          <w:szCs w:val="22"/>
          <w:lang w:eastAsia="en-GB"/>
          <w14:ligatures w14:val="none"/>
        </w:rPr>
        <w:t>combined with</w:t>
      </w:r>
      <w:r w:rsidRPr="00F014C8">
        <w:rPr>
          <w:rFonts w:ascii="Arial" w:eastAsia="Times New Roman" w:hAnsi="Arial" w:cs="Arial"/>
          <w:color w:val="000000" w:themeColor="text1"/>
          <w:kern w:val="0"/>
          <w:sz w:val="22"/>
          <w:szCs w:val="22"/>
          <w:lang w:eastAsia="en-GB"/>
          <w14:ligatures w14:val="none"/>
        </w:rPr>
        <w:t xml:space="preserve"> its large</w:t>
      </w:r>
      <w:r w:rsidR="004800D4" w:rsidRPr="00A057D5">
        <w:rPr>
          <w:rFonts w:ascii="Arial" w:eastAsia="Times New Roman" w:hAnsi="Arial" w:cs="Arial"/>
          <w:color w:val="000000" w:themeColor="text1"/>
          <w:kern w:val="0"/>
          <w:sz w:val="22"/>
          <w:szCs w:val="22"/>
          <w:lang w:eastAsia="en-GB"/>
          <w14:ligatures w14:val="none"/>
        </w:rPr>
        <w:t>r</w:t>
      </w:r>
      <w:r w:rsidRPr="00F014C8">
        <w:rPr>
          <w:rFonts w:ascii="Arial" w:eastAsia="Times New Roman" w:hAnsi="Arial" w:cs="Arial"/>
          <w:color w:val="000000" w:themeColor="text1"/>
          <w:kern w:val="0"/>
          <w:sz w:val="22"/>
          <w:szCs w:val="22"/>
          <w:lang w:eastAsia="en-GB"/>
          <w14:ligatures w14:val="none"/>
        </w:rPr>
        <w:t xml:space="preserve"> scale</w:t>
      </w:r>
      <w:r w:rsidRPr="00A057D5">
        <w:rPr>
          <w:rFonts w:ascii="Arial" w:eastAsia="Times New Roman" w:hAnsi="Arial" w:cs="Arial"/>
          <w:color w:val="000000" w:themeColor="text1"/>
          <w:kern w:val="0"/>
          <w:sz w:val="22"/>
          <w:szCs w:val="22"/>
          <w:lang w:eastAsia="en-GB"/>
          <w14:ligatures w14:val="none"/>
        </w:rPr>
        <w:t xml:space="preserve">, </w:t>
      </w:r>
      <w:r w:rsidRPr="00F014C8">
        <w:rPr>
          <w:rFonts w:ascii="Arial" w:eastAsia="Times New Roman" w:hAnsi="Arial" w:cs="Arial"/>
          <w:color w:val="000000" w:themeColor="text1"/>
          <w:kern w:val="0"/>
          <w:sz w:val="22"/>
          <w:szCs w:val="22"/>
          <w:lang w:eastAsia="en-GB"/>
          <w14:ligatures w14:val="none"/>
        </w:rPr>
        <w:t xml:space="preserve">would result in a low to moderate level of less than substantial harm to the significance, character, appearance and setting of the adjoining </w:t>
      </w:r>
      <w:r w:rsidR="00476EB4" w:rsidRPr="00A057D5">
        <w:rPr>
          <w:rFonts w:ascii="Arial" w:eastAsia="Times New Roman" w:hAnsi="Arial" w:cs="Arial"/>
          <w:color w:val="000000" w:themeColor="text1"/>
          <w:kern w:val="0"/>
          <w:sz w:val="22"/>
          <w:szCs w:val="22"/>
          <w:lang w:eastAsia="en-GB"/>
          <w14:ligatures w14:val="none"/>
        </w:rPr>
        <w:t>g</w:t>
      </w:r>
      <w:r w:rsidRPr="00F014C8">
        <w:rPr>
          <w:rFonts w:ascii="Arial" w:eastAsia="Times New Roman" w:hAnsi="Arial" w:cs="Arial"/>
          <w:color w:val="000000" w:themeColor="text1"/>
          <w:kern w:val="0"/>
          <w:sz w:val="22"/>
          <w:szCs w:val="22"/>
          <w:lang w:eastAsia="en-GB"/>
          <w14:ligatures w14:val="none"/>
        </w:rPr>
        <w:t xml:space="preserve">rade II listed cottages and the </w:t>
      </w:r>
      <w:r w:rsidR="00667B38" w:rsidRPr="00A057D5">
        <w:rPr>
          <w:rFonts w:ascii="Arial" w:eastAsia="Times New Roman" w:hAnsi="Arial" w:cs="Arial"/>
          <w:color w:val="000000" w:themeColor="text1"/>
          <w:kern w:val="0"/>
          <w:sz w:val="22"/>
          <w:szCs w:val="22"/>
          <w:lang w:eastAsia="en-GB"/>
          <w14:ligatures w14:val="none"/>
        </w:rPr>
        <w:t>CA</w:t>
      </w:r>
      <w:r w:rsidRPr="00F014C8">
        <w:rPr>
          <w:rFonts w:ascii="Arial" w:eastAsia="Times New Roman" w:hAnsi="Arial" w:cs="Arial"/>
          <w:color w:val="000000" w:themeColor="text1"/>
          <w:kern w:val="0"/>
          <w:sz w:val="22"/>
          <w:szCs w:val="22"/>
          <w:lang w:eastAsia="en-GB"/>
          <w14:ligatures w14:val="none"/>
        </w:rPr>
        <w:t xml:space="preserve">. </w:t>
      </w:r>
      <w:r w:rsidR="00476EB4" w:rsidRPr="00A057D5">
        <w:rPr>
          <w:rFonts w:ascii="Arial" w:eastAsia="Times New Roman" w:hAnsi="Arial" w:cs="Arial"/>
          <w:color w:val="000000" w:themeColor="text1"/>
          <w:kern w:val="0"/>
          <w:sz w:val="22"/>
          <w:szCs w:val="22"/>
          <w:lang w:eastAsia="en-GB"/>
          <w14:ligatures w14:val="none"/>
        </w:rPr>
        <w:t>NPPF</w:t>
      </w:r>
      <w:r w:rsidRPr="00F014C8">
        <w:rPr>
          <w:rFonts w:ascii="Arial" w:eastAsia="Times New Roman" w:hAnsi="Arial" w:cs="Arial"/>
          <w:color w:val="000000" w:themeColor="text1"/>
          <w:kern w:val="0"/>
          <w:sz w:val="22"/>
          <w:szCs w:val="22"/>
          <w:lang w:eastAsia="en-GB"/>
          <w14:ligatures w14:val="none"/>
        </w:rPr>
        <w:t xml:space="preserve"> paragraphs 212 and 213</w:t>
      </w:r>
      <w:r w:rsidR="009E5555" w:rsidRPr="00A057D5">
        <w:rPr>
          <w:rFonts w:ascii="Arial" w:eastAsia="Times New Roman" w:hAnsi="Arial" w:cs="Arial"/>
          <w:color w:val="000000" w:themeColor="text1"/>
          <w:kern w:val="0"/>
          <w:sz w:val="22"/>
          <w:szCs w:val="22"/>
          <w:lang w:eastAsia="en-GB"/>
          <w14:ligatures w14:val="none"/>
        </w:rPr>
        <w:t xml:space="preserve"> state that</w:t>
      </w:r>
      <w:r w:rsidRPr="00F014C8">
        <w:rPr>
          <w:rFonts w:ascii="Arial" w:eastAsia="Times New Roman" w:hAnsi="Arial" w:cs="Arial"/>
          <w:color w:val="000000" w:themeColor="text1"/>
          <w:kern w:val="0"/>
          <w:sz w:val="22"/>
          <w:szCs w:val="22"/>
          <w:lang w:eastAsia="en-GB"/>
          <w14:ligatures w14:val="none"/>
        </w:rPr>
        <w:t xml:space="preserve"> great weight must be given to the conservation of heritage assets, and</w:t>
      </w:r>
      <w:r w:rsidR="009E5555" w:rsidRPr="00A057D5">
        <w:rPr>
          <w:rFonts w:ascii="Arial" w:eastAsia="Times New Roman" w:hAnsi="Arial" w:cs="Arial"/>
          <w:color w:val="000000" w:themeColor="text1"/>
          <w:kern w:val="0"/>
          <w:sz w:val="22"/>
          <w:szCs w:val="22"/>
          <w:lang w:eastAsia="en-GB"/>
          <w14:ligatures w14:val="none"/>
        </w:rPr>
        <w:t xml:space="preserve"> that</w:t>
      </w:r>
      <w:r w:rsidRPr="00F014C8">
        <w:rPr>
          <w:rFonts w:ascii="Arial" w:eastAsia="Times New Roman" w:hAnsi="Arial" w:cs="Arial"/>
          <w:color w:val="000000" w:themeColor="text1"/>
          <w:kern w:val="0"/>
          <w:sz w:val="22"/>
          <w:szCs w:val="22"/>
          <w:lang w:eastAsia="en-GB"/>
          <w14:ligatures w14:val="none"/>
        </w:rPr>
        <w:t xml:space="preserve"> any harm must be clearly and convincingly justified. No such heritage justification has been provided, nor has any public benefit been demonstrated that might outweigh this harm. The proposal therefore fails to conserve or enhance the historic environment and is</w:t>
      </w:r>
      <w:r w:rsidR="00217A29" w:rsidRPr="00A057D5">
        <w:rPr>
          <w:rFonts w:ascii="Arial" w:eastAsia="Times New Roman" w:hAnsi="Arial" w:cs="Arial"/>
          <w:color w:val="000000" w:themeColor="text1"/>
          <w:kern w:val="0"/>
          <w:sz w:val="22"/>
          <w:szCs w:val="22"/>
          <w:lang w:eastAsia="en-GB"/>
          <w14:ligatures w14:val="none"/>
        </w:rPr>
        <w:t xml:space="preserve"> thus</w:t>
      </w:r>
      <w:r w:rsidRPr="00F014C8">
        <w:rPr>
          <w:rFonts w:ascii="Arial" w:eastAsia="Times New Roman" w:hAnsi="Arial" w:cs="Arial"/>
          <w:color w:val="000000" w:themeColor="text1"/>
          <w:kern w:val="0"/>
          <w:sz w:val="22"/>
          <w:szCs w:val="22"/>
          <w:lang w:eastAsia="en-GB"/>
          <w14:ligatures w14:val="none"/>
        </w:rPr>
        <w:t xml:space="preserve"> contrary to sections 66(1) and 72(1) of the Planning (Listed Buildings and Conservation Areas) Act 1990, Core Policies 57 and 58, draft Policies 98 and 99, Neighbourhood Plan Policies BE1 and BE2, the Wiltshire Design Guide, and section 16 of the NPPF</w:t>
      </w:r>
      <w:r w:rsidR="00D43F1B" w:rsidRPr="00A057D5">
        <w:rPr>
          <w:rFonts w:ascii="Arial" w:eastAsia="Times New Roman" w:hAnsi="Arial" w:cs="Arial"/>
          <w:kern w:val="0"/>
          <w:sz w:val="22"/>
          <w:szCs w:val="22"/>
          <w:lang w:eastAsia="en-GB"/>
          <w14:ligatures w14:val="none"/>
        </w:rPr>
        <w:t>.</w:t>
      </w:r>
    </w:p>
    <w:p w14:paraId="1AD947F3" w14:textId="5EF667BE" w:rsidR="001C2479" w:rsidRPr="00A057D5" w:rsidRDefault="001C2479" w:rsidP="00E75BF3">
      <w:pPr>
        <w:spacing w:after="0" w:line="276" w:lineRule="auto"/>
        <w:jc w:val="both"/>
        <w:rPr>
          <w:rFonts w:ascii="Arial" w:hAnsi="Arial" w:cs="Arial"/>
          <w:sz w:val="22"/>
          <w:szCs w:val="22"/>
        </w:rPr>
      </w:pPr>
    </w:p>
    <w:p w14:paraId="764EA16C" w14:textId="306E6F0A" w:rsidR="00632652" w:rsidRPr="00A057D5" w:rsidRDefault="00632652" w:rsidP="00632652">
      <w:pPr>
        <w:spacing w:after="0" w:line="276" w:lineRule="auto"/>
        <w:jc w:val="both"/>
        <w:rPr>
          <w:rFonts w:ascii="Arial" w:hAnsi="Arial" w:cs="Arial"/>
          <w:b/>
          <w:bCs/>
          <w:color w:val="000000" w:themeColor="text1"/>
          <w:sz w:val="22"/>
          <w:szCs w:val="22"/>
        </w:rPr>
      </w:pPr>
      <w:r w:rsidRPr="00A057D5">
        <w:rPr>
          <w:rFonts w:ascii="Arial" w:hAnsi="Arial" w:cs="Arial"/>
          <w:b/>
          <w:bCs/>
          <w:color w:val="000000" w:themeColor="text1"/>
          <w:sz w:val="22"/>
          <w:szCs w:val="22"/>
        </w:rPr>
        <w:t>Neighbouring</w:t>
      </w:r>
      <w:r w:rsidRPr="00A057D5">
        <w:rPr>
          <w:rFonts w:ascii="Arial" w:hAnsi="Arial" w:cs="Arial"/>
          <w:b/>
          <w:bCs/>
          <w:color w:val="000000" w:themeColor="text1"/>
          <w:sz w:val="22"/>
          <w:szCs w:val="22"/>
        </w:rPr>
        <w:t xml:space="preserve"> Amenity</w:t>
      </w:r>
    </w:p>
    <w:p w14:paraId="4193B355" w14:textId="77777777" w:rsidR="00632652" w:rsidRPr="00A057D5" w:rsidRDefault="00632652" w:rsidP="00632652">
      <w:pPr>
        <w:spacing w:after="0" w:line="276" w:lineRule="auto"/>
        <w:jc w:val="both"/>
        <w:rPr>
          <w:rFonts w:ascii="Arial" w:hAnsi="Arial" w:cs="Arial"/>
          <w:color w:val="000000" w:themeColor="text1"/>
          <w:sz w:val="22"/>
          <w:szCs w:val="22"/>
          <w:u w:val="single"/>
        </w:rPr>
      </w:pPr>
    </w:p>
    <w:p w14:paraId="5A538A89" w14:textId="77777777" w:rsidR="00632652" w:rsidRPr="00A057D5" w:rsidRDefault="00632652" w:rsidP="00632652">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t>Core Policy 57(vii) requires that development be compatible with the adjoining uses and protect the residential amenity of existing and future users of the site and its surroundings, including in respect of natural lighting, privacy, outlook and pollution sources. This requirement is carried forward in draft Policy 98.</w:t>
      </w:r>
    </w:p>
    <w:p w14:paraId="51F68E9F" w14:textId="77777777" w:rsidR="00632652" w:rsidRPr="00A057D5" w:rsidRDefault="00632652" w:rsidP="00632652">
      <w:pPr>
        <w:spacing w:after="0" w:line="276" w:lineRule="auto"/>
        <w:jc w:val="both"/>
        <w:rPr>
          <w:rFonts w:ascii="Arial" w:eastAsia="Times New Roman" w:hAnsi="Arial" w:cs="Arial"/>
          <w:kern w:val="0"/>
          <w:sz w:val="22"/>
          <w:szCs w:val="22"/>
          <w:lang w:eastAsia="en-GB"/>
          <w14:ligatures w14:val="none"/>
        </w:rPr>
      </w:pPr>
    </w:p>
    <w:p w14:paraId="7ACA5654" w14:textId="77777777" w:rsidR="00632652" w:rsidRPr="00A057D5" w:rsidRDefault="00632652" w:rsidP="00632652">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t>The Design Guide states that minimum garden areas for all houses should be equivalent to the footprint of the house and that a back-to-back separation distance of minimum 20m should be respected. The guide also refers to the BRE Site layout planning for daylight and sunlight as an appropriate source for assessing proposals. Appendix D of the guide states that extensions should not be unduly overbearing or obtrusive to neighbouring properties.</w:t>
      </w:r>
    </w:p>
    <w:p w14:paraId="3F5EDC49" w14:textId="77777777" w:rsidR="00632652" w:rsidRPr="00A057D5" w:rsidRDefault="00632652" w:rsidP="00632652">
      <w:pPr>
        <w:spacing w:after="0" w:line="276" w:lineRule="auto"/>
        <w:jc w:val="both"/>
        <w:rPr>
          <w:rFonts w:ascii="Arial" w:eastAsia="Times New Roman" w:hAnsi="Arial" w:cs="Arial"/>
          <w:kern w:val="0"/>
          <w:sz w:val="22"/>
          <w:szCs w:val="22"/>
          <w:lang w:eastAsia="en-GB"/>
          <w14:ligatures w14:val="none"/>
        </w:rPr>
      </w:pPr>
    </w:p>
    <w:p w14:paraId="69FAC7AC" w14:textId="58A0120D" w:rsidR="00632652" w:rsidRPr="00A057D5" w:rsidRDefault="00632652" w:rsidP="00632652">
      <w:pPr>
        <w:spacing w:after="0" w:line="276" w:lineRule="auto"/>
        <w:jc w:val="both"/>
        <w:rPr>
          <w:rFonts w:ascii="Arial" w:hAnsi="Arial" w:cs="Arial"/>
          <w:color w:val="000000" w:themeColor="text1"/>
          <w:sz w:val="22"/>
          <w:szCs w:val="22"/>
        </w:rPr>
      </w:pPr>
      <w:r w:rsidRPr="00A057D5">
        <w:rPr>
          <w:rFonts w:ascii="Arial" w:hAnsi="Arial" w:cs="Arial"/>
          <w:color w:val="000000" w:themeColor="text1"/>
          <w:sz w:val="22"/>
          <w:szCs w:val="22"/>
        </w:rPr>
        <w:t xml:space="preserve">The development would not give rise to any unacceptable impacts on the residential amenity of nearby properties and would retain </w:t>
      </w:r>
      <w:r w:rsidR="00C53C24" w:rsidRPr="00A057D5">
        <w:rPr>
          <w:rFonts w:ascii="Arial" w:hAnsi="Arial" w:cs="Arial"/>
          <w:color w:val="000000" w:themeColor="text1"/>
          <w:sz w:val="22"/>
          <w:szCs w:val="22"/>
        </w:rPr>
        <w:t>sufficient</w:t>
      </w:r>
      <w:r w:rsidRPr="00A057D5">
        <w:rPr>
          <w:rFonts w:ascii="Arial" w:hAnsi="Arial" w:cs="Arial"/>
          <w:color w:val="000000" w:themeColor="text1"/>
          <w:sz w:val="22"/>
          <w:szCs w:val="22"/>
        </w:rPr>
        <w:t xml:space="preserve"> garden space for the host dwelling. </w:t>
      </w:r>
      <w:r w:rsidR="00E203DD" w:rsidRPr="00A057D5">
        <w:rPr>
          <w:rFonts w:ascii="Arial" w:hAnsi="Arial" w:cs="Arial"/>
          <w:color w:val="000000" w:themeColor="text1"/>
          <w:sz w:val="22"/>
          <w:szCs w:val="22"/>
        </w:rPr>
        <w:t>As such</w:t>
      </w:r>
      <w:r w:rsidRPr="00A057D5">
        <w:rPr>
          <w:rFonts w:ascii="Arial" w:hAnsi="Arial" w:cs="Arial"/>
          <w:color w:val="000000" w:themeColor="text1"/>
          <w:sz w:val="22"/>
          <w:szCs w:val="22"/>
        </w:rPr>
        <w:t>, the proposal is considered to safeguard the residential amenity of the host and neighbouring properties in accordance with Core Policy 57(vii), draft Policy 98 and the Design Guide.</w:t>
      </w:r>
    </w:p>
    <w:p w14:paraId="7679374F" w14:textId="77777777" w:rsidR="008648F7" w:rsidRPr="00A057D5" w:rsidRDefault="008648F7" w:rsidP="00632652">
      <w:pPr>
        <w:spacing w:after="0" w:line="276" w:lineRule="auto"/>
        <w:jc w:val="both"/>
        <w:rPr>
          <w:rFonts w:ascii="Arial" w:hAnsi="Arial" w:cs="Arial"/>
          <w:color w:val="000000" w:themeColor="text1"/>
          <w:sz w:val="22"/>
          <w:szCs w:val="22"/>
        </w:rPr>
      </w:pPr>
    </w:p>
    <w:p w14:paraId="589135EA" w14:textId="77777777" w:rsidR="008648F7" w:rsidRPr="00A057D5" w:rsidRDefault="008648F7" w:rsidP="008648F7">
      <w:pPr>
        <w:spacing w:after="0" w:line="276" w:lineRule="auto"/>
        <w:jc w:val="both"/>
        <w:rPr>
          <w:rFonts w:ascii="Arial" w:eastAsia="Times New Roman" w:hAnsi="Arial" w:cs="Arial"/>
          <w:b/>
          <w:bCs/>
          <w:color w:val="ED0000"/>
          <w:kern w:val="0"/>
          <w:sz w:val="22"/>
          <w:szCs w:val="22"/>
          <w:lang w:eastAsia="en-GB"/>
          <w14:ligatures w14:val="none"/>
        </w:rPr>
      </w:pPr>
      <w:r w:rsidRPr="00A057D5">
        <w:rPr>
          <w:rFonts w:ascii="Arial" w:eastAsia="Times New Roman" w:hAnsi="Arial" w:cs="Arial"/>
          <w:b/>
          <w:bCs/>
          <w:color w:val="000000" w:themeColor="text1"/>
          <w:kern w:val="0"/>
          <w:sz w:val="22"/>
          <w:szCs w:val="22"/>
          <w:lang w:eastAsia="en-GB"/>
          <w14:ligatures w14:val="none"/>
        </w:rPr>
        <w:t>Transport</w:t>
      </w:r>
    </w:p>
    <w:p w14:paraId="55CE2D32" w14:textId="77777777" w:rsidR="008648F7" w:rsidRPr="00A057D5" w:rsidRDefault="008648F7" w:rsidP="008648F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FE62D03" w14:textId="30252B7E" w:rsidR="00CD4978" w:rsidRPr="00A057D5" w:rsidRDefault="008648F7" w:rsidP="008648F7">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Core Polic</w:t>
      </w:r>
      <w:r w:rsidR="00CD4978" w:rsidRPr="00A057D5">
        <w:rPr>
          <w:rFonts w:ascii="Arial" w:eastAsia="Times New Roman" w:hAnsi="Arial" w:cs="Arial"/>
          <w:color w:val="000000" w:themeColor="text1"/>
          <w:kern w:val="0"/>
          <w:sz w:val="22"/>
          <w:szCs w:val="22"/>
          <w:lang w:eastAsia="en-GB"/>
          <w14:ligatures w14:val="none"/>
        </w:rPr>
        <w:t xml:space="preserve">ies 60-64 collectively aim to ensure development </w:t>
      </w:r>
      <w:r w:rsidR="00855325" w:rsidRPr="00A057D5">
        <w:rPr>
          <w:rFonts w:ascii="Arial" w:eastAsia="Times New Roman" w:hAnsi="Arial" w:cs="Arial"/>
          <w:color w:val="000000" w:themeColor="text1"/>
          <w:kern w:val="0"/>
          <w:sz w:val="22"/>
          <w:szCs w:val="22"/>
          <w:lang w:eastAsia="en-GB"/>
          <w14:ligatures w14:val="none"/>
        </w:rPr>
        <w:t xml:space="preserve">promotes sustainable </w:t>
      </w:r>
      <w:r w:rsidR="00C56CE2" w:rsidRPr="00A057D5">
        <w:rPr>
          <w:rFonts w:ascii="Arial" w:eastAsia="Times New Roman" w:hAnsi="Arial" w:cs="Arial"/>
          <w:color w:val="000000" w:themeColor="text1"/>
          <w:kern w:val="0"/>
          <w:sz w:val="22"/>
          <w:szCs w:val="22"/>
          <w:lang w:eastAsia="en-GB"/>
          <w14:ligatures w14:val="none"/>
        </w:rPr>
        <w:t xml:space="preserve">transport, provides safe and suitable access and parking </w:t>
      </w:r>
      <w:r w:rsidR="0030780F" w:rsidRPr="00A057D5">
        <w:rPr>
          <w:rFonts w:ascii="Arial" w:eastAsia="Times New Roman" w:hAnsi="Arial" w:cs="Arial"/>
          <w:color w:val="000000" w:themeColor="text1"/>
          <w:kern w:val="0"/>
          <w:sz w:val="22"/>
          <w:szCs w:val="22"/>
          <w:lang w:eastAsia="en-GB"/>
          <w14:ligatures w14:val="none"/>
        </w:rPr>
        <w:t xml:space="preserve">and </w:t>
      </w:r>
      <w:r w:rsidR="00C56CE2" w:rsidRPr="00A057D5">
        <w:rPr>
          <w:rFonts w:ascii="Arial" w:eastAsia="Times New Roman" w:hAnsi="Arial" w:cs="Arial"/>
          <w:color w:val="000000" w:themeColor="text1"/>
          <w:kern w:val="0"/>
          <w:sz w:val="22"/>
          <w:szCs w:val="22"/>
          <w:lang w:eastAsia="en-GB"/>
          <w14:ligatures w14:val="none"/>
        </w:rPr>
        <w:t xml:space="preserve">has an acceptable impact on the highway network. </w:t>
      </w:r>
      <w:r w:rsidR="0030780F" w:rsidRPr="00A057D5">
        <w:rPr>
          <w:rFonts w:ascii="Arial" w:eastAsia="Times New Roman" w:hAnsi="Arial" w:cs="Arial"/>
          <w:color w:val="000000" w:themeColor="text1"/>
          <w:kern w:val="0"/>
          <w:sz w:val="22"/>
          <w:szCs w:val="22"/>
          <w:lang w:eastAsia="en-GB"/>
          <w14:ligatures w14:val="none"/>
        </w:rPr>
        <w:t>These policies are broadly echoed by draft Policies 7</w:t>
      </w:r>
      <w:r w:rsidR="005E2B3E" w:rsidRPr="00A057D5">
        <w:rPr>
          <w:rFonts w:ascii="Arial" w:eastAsia="Times New Roman" w:hAnsi="Arial" w:cs="Arial"/>
          <w:color w:val="000000" w:themeColor="text1"/>
          <w:kern w:val="0"/>
          <w:sz w:val="22"/>
          <w:szCs w:val="22"/>
          <w:lang w:eastAsia="en-GB"/>
          <w14:ligatures w14:val="none"/>
        </w:rPr>
        <w:t>0</w:t>
      </w:r>
      <w:r w:rsidR="0030780F" w:rsidRPr="00A057D5">
        <w:rPr>
          <w:rFonts w:ascii="Arial" w:eastAsia="Times New Roman" w:hAnsi="Arial" w:cs="Arial"/>
          <w:color w:val="000000" w:themeColor="text1"/>
          <w:kern w:val="0"/>
          <w:sz w:val="22"/>
          <w:szCs w:val="22"/>
          <w:lang w:eastAsia="en-GB"/>
          <w14:ligatures w14:val="none"/>
        </w:rPr>
        <w:t>-</w:t>
      </w:r>
      <w:r w:rsidR="005E2B3E" w:rsidRPr="00A057D5">
        <w:rPr>
          <w:rFonts w:ascii="Arial" w:eastAsia="Times New Roman" w:hAnsi="Arial" w:cs="Arial"/>
          <w:color w:val="000000" w:themeColor="text1"/>
          <w:kern w:val="0"/>
          <w:sz w:val="22"/>
          <w:szCs w:val="22"/>
          <w:lang w:eastAsia="en-GB"/>
          <w14:ligatures w14:val="none"/>
        </w:rPr>
        <w:t xml:space="preserve">73. </w:t>
      </w:r>
    </w:p>
    <w:p w14:paraId="7BA08A21" w14:textId="77777777" w:rsidR="005E2B3E" w:rsidRPr="00A057D5" w:rsidRDefault="005E2B3E" w:rsidP="008648F7">
      <w:pPr>
        <w:spacing w:after="0" w:line="276" w:lineRule="auto"/>
        <w:jc w:val="both"/>
        <w:rPr>
          <w:rFonts w:ascii="Arial" w:eastAsia="Times New Roman" w:hAnsi="Arial" w:cs="Arial"/>
          <w:color w:val="000000" w:themeColor="text1"/>
          <w:kern w:val="0"/>
          <w:sz w:val="22"/>
          <w:szCs w:val="22"/>
          <w:lang w:eastAsia="en-GB"/>
          <w14:ligatures w14:val="none"/>
        </w:rPr>
      </w:pPr>
    </w:p>
    <w:p w14:paraId="2E5A3ABB" w14:textId="77777777" w:rsidR="00C406B7" w:rsidRPr="00A057D5" w:rsidRDefault="005E2B3E" w:rsidP="00C406B7">
      <w:pPr>
        <w:spacing w:after="0" w:line="276" w:lineRule="auto"/>
        <w:jc w:val="both"/>
        <w:rPr>
          <w:rFonts w:ascii="Arial" w:eastAsia="Times New Roman" w:hAnsi="Arial" w:cs="Arial"/>
          <w:color w:val="000000" w:themeColor="text1"/>
          <w:kern w:val="0"/>
          <w:sz w:val="22"/>
          <w:szCs w:val="22"/>
          <w:lang w:eastAsia="en-GB"/>
          <w14:ligatures w14:val="none"/>
        </w:rPr>
      </w:pPr>
      <w:r w:rsidRPr="00A057D5">
        <w:rPr>
          <w:rFonts w:ascii="Arial" w:eastAsia="Times New Roman" w:hAnsi="Arial" w:cs="Arial"/>
          <w:color w:val="000000" w:themeColor="text1"/>
          <w:kern w:val="0"/>
          <w:sz w:val="22"/>
          <w:szCs w:val="22"/>
          <w:lang w:eastAsia="en-GB"/>
          <w14:ligatures w14:val="none"/>
        </w:rPr>
        <w:t>The proposa</w:t>
      </w:r>
      <w:r w:rsidR="002E0AFE" w:rsidRPr="00A057D5">
        <w:rPr>
          <w:rFonts w:ascii="Arial" w:eastAsia="Times New Roman" w:hAnsi="Arial" w:cs="Arial"/>
          <w:color w:val="000000" w:themeColor="text1"/>
          <w:kern w:val="0"/>
          <w:sz w:val="22"/>
          <w:szCs w:val="22"/>
          <w:lang w:eastAsia="en-GB"/>
          <w14:ligatures w14:val="none"/>
        </w:rPr>
        <w:t>l does not add an</w:t>
      </w:r>
      <w:r w:rsidR="00DA2B9E" w:rsidRPr="00A057D5">
        <w:rPr>
          <w:rFonts w:ascii="Arial" w:eastAsia="Times New Roman" w:hAnsi="Arial" w:cs="Arial"/>
          <w:color w:val="000000" w:themeColor="text1"/>
          <w:kern w:val="0"/>
          <w:sz w:val="22"/>
          <w:szCs w:val="22"/>
          <w:lang w:eastAsia="en-GB"/>
          <w14:ligatures w14:val="none"/>
        </w:rPr>
        <w:t>y</w:t>
      </w:r>
      <w:r w:rsidR="002E0AFE" w:rsidRPr="00A057D5">
        <w:rPr>
          <w:rFonts w:ascii="Arial" w:eastAsia="Times New Roman" w:hAnsi="Arial" w:cs="Arial"/>
          <w:color w:val="000000" w:themeColor="text1"/>
          <w:kern w:val="0"/>
          <w:sz w:val="22"/>
          <w:szCs w:val="22"/>
          <w:lang w:eastAsia="en-GB"/>
          <w14:ligatures w14:val="none"/>
        </w:rPr>
        <w:t xml:space="preserve"> additional bedroom</w:t>
      </w:r>
      <w:r w:rsidR="00DA2B9E" w:rsidRPr="00A057D5">
        <w:rPr>
          <w:rFonts w:ascii="Arial" w:eastAsia="Times New Roman" w:hAnsi="Arial" w:cs="Arial"/>
          <w:color w:val="000000" w:themeColor="text1"/>
          <w:kern w:val="0"/>
          <w:sz w:val="22"/>
          <w:szCs w:val="22"/>
          <w:lang w:eastAsia="en-GB"/>
          <w14:ligatures w14:val="none"/>
        </w:rPr>
        <w:t>s (which would require additional parking provision)</w:t>
      </w:r>
      <w:r w:rsidR="002E0AFE" w:rsidRPr="00A057D5">
        <w:rPr>
          <w:rFonts w:ascii="Arial" w:eastAsia="Times New Roman" w:hAnsi="Arial" w:cs="Arial"/>
          <w:color w:val="000000" w:themeColor="text1"/>
          <w:kern w:val="0"/>
          <w:sz w:val="22"/>
          <w:szCs w:val="22"/>
          <w:lang w:eastAsia="en-GB"/>
          <w14:ligatures w14:val="none"/>
        </w:rPr>
        <w:t xml:space="preserve"> and the garage </w:t>
      </w:r>
      <w:r w:rsidR="006C599C" w:rsidRPr="00A057D5">
        <w:rPr>
          <w:rFonts w:ascii="Arial" w:eastAsia="Times New Roman" w:hAnsi="Arial" w:cs="Arial"/>
          <w:color w:val="000000" w:themeColor="text1"/>
          <w:kern w:val="0"/>
          <w:sz w:val="22"/>
          <w:szCs w:val="22"/>
          <w:lang w:eastAsia="en-GB"/>
          <w14:ligatures w14:val="none"/>
        </w:rPr>
        <w:t>exceeds the</w:t>
      </w:r>
      <w:r w:rsidR="00DA2B9E" w:rsidRPr="00A057D5">
        <w:rPr>
          <w:rFonts w:ascii="Arial" w:eastAsia="Times New Roman" w:hAnsi="Arial" w:cs="Arial"/>
          <w:color w:val="000000" w:themeColor="text1"/>
          <w:kern w:val="0"/>
          <w:sz w:val="22"/>
          <w:szCs w:val="22"/>
          <w:lang w:eastAsia="en-GB"/>
          <w14:ligatures w14:val="none"/>
        </w:rPr>
        <w:t xml:space="preserve"> </w:t>
      </w:r>
      <w:r w:rsidR="008D5014" w:rsidRPr="00A057D5">
        <w:rPr>
          <w:rFonts w:ascii="Arial" w:eastAsia="Times New Roman" w:hAnsi="Arial" w:cs="Arial"/>
          <w:color w:val="000000" w:themeColor="text1"/>
          <w:kern w:val="0"/>
          <w:sz w:val="22"/>
          <w:szCs w:val="22"/>
          <w:lang w:eastAsia="en-GB"/>
          <w14:ligatures w14:val="none"/>
        </w:rPr>
        <w:t xml:space="preserve">standard </w:t>
      </w:r>
      <w:r w:rsidR="00FD65CD" w:rsidRPr="00A057D5">
        <w:rPr>
          <w:rFonts w:ascii="Arial" w:eastAsia="Times New Roman" w:hAnsi="Arial" w:cs="Arial"/>
          <w:color w:val="000000" w:themeColor="text1"/>
          <w:kern w:val="0"/>
          <w:sz w:val="22"/>
          <w:szCs w:val="22"/>
          <w:lang w:eastAsia="en-GB"/>
          <w14:ligatures w14:val="none"/>
        </w:rPr>
        <w:t>3m wide by 6m</w:t>
      </w:r>
      <w:r w:rsidR="008D5014" w:rsidRPr="00A057D5">
        <w:rPr>
          <w:rFonts w:ascii="Arial" w:eastAsia="Times New Roman" w:hAnsi="Arial" w:cs="Arial"/>
          <w:color w:val="000000" w:themeColor="text1"/>
          <w:kern w:val="0"/>
          <w:sz w:val="22"/>
          <w:szCs w:val="22"/>
          <w:lang w:eastAsia="en-GB"/>
          <w14:ligatures w14:val="none"/>
        </w:rPr>
        <w:t xml:space="preserve"> size recommended in Manual for Streets. </w:t>
      </w:r>
      <w:r w:rsidR="00C406B7" w:rsidRPr="00A057D5">
        <w:rPr>
          <w:rFonts w:ascii="Arial" w:eastAsia="Times New Roman" w:hAnsi="Arial" w:cs="Arial"/>
          <w:color w:val="000000" w:themeColor="text1"/>
          <w:kern w:val="0"/>
          <w:sz w:val="22"/>
          <w:szCs w:val="22"/>
          <w:lang w:eastAsia="en-GB"/>
          <w14:ligatures w14:val="none"/>
        </w:rPr>
        <w:t xml:space="preserve">Furthermore, the Highways Engineer raises no objection. The proposal is therefore considered to comply with Core Policies 60-64. </w:t>
      </w:r>
    </w:p>
    <w:p w14:paraId="6BFF7B97" w14:textId="77777777" w:rsidR="00C406B7" w:rsidRPr="00A057D5" w:rsidRDefault="00C406B7" w:rsidP="00C406B7">
      <w:pPr>
        <w:spacing w:after="0" w:line="276" w:lineRule="auto"/>
        <w:jc w:val="both"/>
        <w:rPr>
          <w:rFonts w:ascii="Arial" w:eastAsia="Times New Roman" w:hAnsi="Arial" w:cs="Arial"/>
          <w:color w:val="000000" w:themeColor="text1"/>
          <w:kern w:val="0"/>
          <w:sz w:val="22"/>
          <w:szCs w:val="22"/>
          <w:lang w:eastAsia="en-GB"/>
          <w14:ligatures w14:val="none"/>
        </w:rPr>
      </w:pPr>
    </w:p>
    <w:p w14:paraId="4988AB5B" w14:textId="4FE70033" w:rsidR="00EF657B" w:rsidRPr="00A057D5" w:rsidRDefault="00EF657B" w:rsidP="00C406B7">
      <w:pPr>
        <w:spacing w:after="0" w:line="276" w:lineRule="auto"/>
        <w:jc w:val="both"/>
        <w:rPr>
          <w:rFonts w:ascii="Arial" w:hAnsi="Arial" w:cs="Arial"/>
          <w:b/>
          <w:bCs/>
          <w:color w:val="000000" w:themeColor="text1"/>
          <w:sz w:val="22"/>
          <w:szCs w:val="22"/>
        </w:rPr>
      </w:pPr>
      <w:r w:rsidRPr="00A057D5">
        <w:rPr>
          <w:rFonts w:ascii="Arial" w:hAnsi="Arial" w:cs="Arial"/>
          <w:b/>
          <w:bCs/>
          <w:color w:val="000000" w:themeColor="text1"/>
          <w:sz w:val="22"/>
          <w:szCs w:val="22"/>
        </w:rPr>
        <w:t>Trees</w:t>
      </w:r>
    </w:p>
    <w:p w14:paraId="1B22A0B2" w14:textId="77777777" w:rsidR="00EF657B" w:rsidRPr="00A057D5" w:rsidRDefault="00EF657B" w:rsidP="00EF657B">
      <w:pPr>
        <w:spacing w:after="0" w:line="276" w:lineRule="auto"/>
        <w:jc w:val="both"/>
        <w:rPr>
          <w:rFonts w:ascii="Arial" w:hAnsi="Arial" w:cs="Arial"/>
          <w:color w:val="000000" w:themeColor="text1"/>
          <w:sz w:val="22"/>
          <w:szCs w:val="22"/>
          <w:u w:val="single"/>
        </w:rPr>
      </w:pPr>
    </w:p>
    <w:p w14:paraId="115AF2E1" w14:textId="19953858" w:rsidR="00F57D9F" w:rsidRPr="00A057D5" w:rsidRDefault="00F57D9F" w:rsidP="00F57D9F">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t>Core Policy 57(i</w:t>
      </w:r>
      <w:r w:rsidR="001C6C57" w:rsidRPr="00A057D5">
        <w:rPr>
          <w:rFonts w:ascii="Arial" w:eastAsia="Times New Roman" w:hAnsi="Arial" w:cs="Arial"/>
          <w:kern w:val="0"/>
          <w:sz w:val="22"/>
          <w:szCs w:val="22"/>
          <w:lang w:eastAsia="en-GB"/>
          <w14:ligatures w14:val="none"/>
        </w:rPr>
        <w:t>i</w:t>
      </w:r>
      <w:r w:rsidRPr="00A057D5">
        <w:rPr>
          <w:rFonts w:ascii="Arial" w:eastAsia="Times New Roman" w:hAnsi="Arial" w:cs="Arial"/>
          <w:kern w:val="0"/>
          <w:sz w:val="22"/>
          <w:szCs w:val="22"/>
          <w:lang w:eastAsia="en-GB"/>
          <w14:ligatures w14:val="none"/>
        </w:rPr>
        <w:t>) require</w:t>
      </w:r>
      <w:r w:rsidR="00230D03" w:rsidRPr="00A057D5">
        <w:rPr>
          <w:rFonts w:ascii="Arial" w:eastAsia="Times New Roman" w:hAnsi="Arial" w:cs="Arial"/>
          <w:kern w:val="0"/>
          <w:sz w:val="22"/>
          <w:szCs w:val="22"/>
          <w:lang w:eastAsia="en-GB"/>
          <w14:ligatures w14:val="none"/>
        </w:rPr>
        <w:t>s</w:t>
      </w:r>
      <w:r w:rsidRPr="00A057D5">
        <w:rPr>
          <w:rFonts w:ascii="Arial" w:eastAsia="Times New Roman" w:hAnsi="Arial" w:cs="Arial"/>
          <w:kern w:val="0"/>
          <w:sz w:val="22"/>
          <w:szCs w:val="22"/>
          <w:lang w:eastAsia="en-GB"/>
          <w14:ligatures w14:val="none"/>
        </w:rPr>
        <w:t xml:space="preserve"> that development </w:t>
      </w:r>
      <w:r w:rsidR="001C6C57" w:rsidRPr="00A057D5">
        <w:rPr>
          <w:rFonts w:ascii="Arial" w:eastAsia="Times New Roman" w:hAnsi="Arial" w:cs="Arial"/>
          <w:kern w:val="0"/>
          <w:sz w:val="22"/>
          <w:szCs w:val="22"/>
          <w:lang w:eastAsia="en-GB"/>
          <w14:ligatures w14:val="none"/>
        </w:rPr>
        <w:t>retain natural features (e.g. trees, hedges</w:t>
      </w:r>
      <w:r w:rsidR="00A057D5" w:rsidRPr="00A057D5">
        <w:rPr>
          <w:rFonts w:ascii="Arial" w:eastAsia="Times New Roman" w:hAnsi="Arial" w:cs="Arial"/>
          <w:kern w:val="0"/>
          <w:sz w:val="22"/>
          <w:szCs w:val="22"/>
          <w:lang w:eastAsia="en-GB"/>
          <w14:ligatures w14:val="none"/>
        </w:rPr>
        <w:t xml:space="preserve"> etc</w:t>
      </w:r>
      <w:r w:rsidR="001C6C57" w:rsidRPr="00A057D5">
        <w:rPr>
          <w:rFonts w:ascii="Arial" w:eastAsia="Times New Roman" w:hAnsi="Arial" w:cs="Arial"/>
          <w:kern w:val="0"/>
          <w:sz w:val="22"/>
          <w:szCs w:val="22"/>
          <w:lang w:eastAsia="en-GB"/>
          <w14:ligatures w14:val="none"/>
        </w:rPr>
        <w:t xml:space="preserve">), </w:t>
      </w:r>
      <w:proofErr w:type="gramStart"/>
      <w:r w:rsidR="00230D03" w:rsidRPr="00A057D5">
        <w:rPr>
          <w:rFonts w:ascii="Arial" w:eastAsia="Times New Roman" w:hAnsi="Arial" w:cs="Arial"/>
          <w:kern w:val="0"/>
          <w:sz w:val="22"/>
          <w:szCs w:val="22"/>
          <w:lang w:eastAsia="en-GB"/>
          <w14:ligatures w14:val="none"/>
        </w:rPr>
        <w:t>in order to</w:t>
      </w:r>
      <w:proofErr w:type="gramEnd"/>
      <w:r w:rsidR="00230D03" w:rsidRPr="00A057D5">
        <w:rPr>
          <w:rFonts w:ascii="Arial" w:eastAsia="Times New Roman" w:hAnsi="Arial" w:cs="Arial"/>
          <w:kern w:val="0"/>
          <w:sz w:val="22"/>
          <w:szCs w:val="22"/>
          <w:lang w:eastAsia="en-GB"/>
          <w14:ligatures w14:val="none"/>
        </w:rPr>
        <w:t xml:space="preserve"> conserve and enhance biodiversity and integrate development into its setting</w:t>
      </w:r>
      <w:r w:rsidRPr="00A057D5">
        <w:rPr>
          <w:rFonts w:ascii="Arial" w:eastAsia="Times New Roman" w:hAnsi="Arial" w:cs="Arial"/>
          <w:kern w:val="0"/>
          <w:sz w:val="22"/>
          <w:szCs w:val="22"/>
          <w:lang w:eastAsia="en-GB"/>
          <w14:ligatures w14:val="none"/>
        </w:rPr>
        <w:t xml:space="preserve">. </w:t>
      </w:r>
      <w:r w:rsidR="00A057D5" w:rsidRPr="00A057D5">
        <w:rPr>
          <w:rFonts w:ascii="Arial" w:eastAsia="Times New Roman" w:hAnsi="Arial" w:cs="Arial"/>
          <w:kern w:val="0"/>
          <w:sz w:val="22"/>
          <w:szCs w:val="22"/>
          <w:lang w:eastAsia="en-GB"/>
          <w14:ligatures w14:val="none"/>
        </w:rPr>
        <w:t>This requirement is carried forward in draft Policy 98.</w:t>
      </w:r>
    </w:p>
    <w:p w14:paraId="00FF767E" w14:textId="77777777" w:rsidR="00F57D9F" w:rsidRPr="00A057D5" w:rsidRDefault="00F57D9F" w:rsidP="00EF657B">
      <w:pPr>
        <w:spacing w:after="0" w:line="276" w:lineRule="auto"/>
        <w:jc w:val="both"/>
        <w:rPr>
          <w:rFonts w:ascii="Arial" w:eastAsia="Times New Roman" w:hAnsi="Arial" w:cs="Arial"/>
          <w:kern w:val="0"/>
          <w:sz w:val="22"/>
          <w:szCs w:val="22"/>
          <w:lang w:eastAsia="en-GB"/>
          <w14:ligatures w14:val="none"/>
        </w:rPr>
      </w:pPr>
    </w:p>
    <w:p w14:paraId="1A7B8FF4" w14:textId="306A81B9" w:rsidR="00EF657B" w:rsidRPr="00A057D5" w:rsidRDefault="00EF657B" w:rsidP="00EF657B">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t>Saved Policy C40 states that trees of visual amenity value will be retained, particularly within conservation areas. The policy requires the replacement of protected trees with new specimens of an appropriate size and species in the immediate locality.</w:t>
      </w:r>
    </w:p>
    <w:p w14:paraId="190C1C14" w14:textId="77777777" w:rsidR="00BD4DB9" w:rsidRPr="00A057D5" w:rsidRDefault="00BD4DB9" w:rsidP="00EF657B">
      <w:pPr>
        <w:spacing w:after="0" w:line="276" w:lineRule="auto"/>
        <w:jc w:val="both"/>
        <w:rPr>
          <w:rFonts w:ascii="Arial" w:eastAsia="Times New Roman" w:hAnsi="Arial" w:cs="Arial"/>
          <w:kern w:val="0"/>
          <w:sz w:val="22"/>
          <w:szCs w:val="22"/>
          <w:lang w:eastAsia="en-GB"/>
          <w14:ligatures w14:val="none"/>
        </w:rPr>
      </w:pPr>
    </w:p>
    <w:p w14:paraId="4445E762" w14:textId="35494914" w:rsidR="00BD4DB9" w:rsidRPr="00A057D5" w:rsidRDefault="002B1F90" w:rsidP="00EF657B">
      <w:pPr>
        <w:spacing w:after="0" w:line="276" w:lineRule="auto"/>
        <w:jc w:val="both"/>
        <w:rPr>
          <w:rFonts w:ascii="Arial" w:eastAsia="Times New Roman" w:hAnsi="Arial" w:cs="Arial"/>
          <w:kern w:val="0"/>
          <w:sz w:val="22"/>
          <w:szCs w:val="22"/>
          <w:lang w:eastAsia="en-GB"/>
          <w14:ligatures w14:val="none"/>
        </w:rPr>
      </w:pPr>
      <w:r w:rsidRPr="002B1F90">
        <w:rPr>
          <w:rFonts w:ascii="Arial" w:eastAsia="Times New Roman" w:hAnsi="Arial" w:cs="Arial"/>
          <w:kern w:val="0"/>
          <w:sz w:val="22"/>
          <w:szCs w:val="22"/>
          <w:lang w:eastAsia="en-GB"/>
          <w14:ligatures w14:val="none"/>
        </w:rPr>
        <w:t>The proposed garage would sit directly adjacent to the site boundary, where several semi</w:t>
      </w:r>
      <w:r w:rsidRPr="002B1F90">
        <w:rPr>
          <w:rFonts w:ascii="Arial" w:eastAsia="Times New Roman" w:hAnsi="Arial" w:cs="Arial"/>
          <w:kern w:val="0"/>
          <w:sz w:val="22"/>
          <w:szCs w:val="22"/>
          <w:lang w:eastAsia="en-GB"/>
          <w14:ligatures w14:val="none"/>
        </w:rPr>
        <w:noBreakHyphen/>
        <w:t>mature trees are located (see image below). These trees provide visual amenity, contribute positively to the setting of nearby heritage assets, and reinforce the green character of the area. Importantly, they are situated within the Conservation Area, where any tree with a stem diameter of 75mm or more at 1.5m above ground level is afforded statutory protection</w:t>
      </w:r>
      <w:r w:rsidR="00E1217C" w:rsidRPr="00A057D5">
        <w:rPr>
          <w:rFonts w:ascii="Arial" w:eastAsia="Times New Roman" w:hAnsi="Arial" w:cs="Arial"/>
          <w:kern w:val="0"/>
          <w:sz w:val="22"/>
          <w:szCs w:val="22"/>
          <w:lang w:eastAsia="en-GB"/>
          <w14:ligatures w14:val="none"/>
        </w:rPr>
        <w:t xml:space="preserve">. </w:t>
      </w:r>
    </w:p>
    <w:p w14:paraId="32A4E7AB" w14:textId="77777777" w:rsidR="00780269" w:rsidRPr="00A057D5" w:rsidRDefault="00780269" w:rsidP="00EF657B">
      <w:pPr>
        <w:spacing w:after="0" w:line="276" w:lineRule="auto"/>
        <w:jc w:val="both"/>
        <w:rPr>
          <w:rFonts w:ascii="Arial" w:eastAsia="Times New Roman" w:hAnsi="Arial" w:cs="Arial"/>
          <w:kern w:val="0"/>
          <w:sz w:val="22"/>
          <w:szCs w:val="22"/>
          <w:lang w:eastAsia="en-GB"/>
          <w14:ligatures w14:val="none"/>
        </w:rPr>
      </w:pPr>
    </w:p>
    <w:p w14:paraId="6AAB032A" w14:textId="67838983" w:rsidR="00780269" w:rsidRPr="00A057D5" w:rsidRDefault="00780269" w:rsidP="00780269">
      <w:pPr>
        <w:spacing w:after="0" w:line="276" w:lineRule="auto"/>
        <w:jc w:val="both"/>
        <w:rPr>
          <w:rFonts w:ascii="Arial" w:eastAsia="Times New Roman" w:hAnsi="Arial" w:cs="Arial"/>
          <w:kern w:val="0"/>
          <w:sz w:val="22"/>
          <w:szCs w:val="22"/>
          <w:lang w:eastAsia="en-GB"/>
          <w14:ligatures w14:val="none"/>
        </w:rPr>
      </w:pPr>
      <w:r w:rsidRPr="00A057D5">
        <w:rPr>
          <w:rFonts w:ascii="Arial" w:eastAsia="Times New Roman" w:hAnsi="Arial" w:cs="Arial"/>
          <w:kern w:val="0"/>
          <w:sz w:val="22"/>
          <w:szCs w:val="22"/>
          <w:lang w:eastAsia="en-GB"/>
          <w14:ligatures w14:val="none"/>
        </w:rPr>
        <w:drawing>
          <wp:inline distT="0" distB="0" distL="0" distR="0" wp14:anchorId="0E7CF40B" wp14:editId="7A5295E0">
            <wp:extent cx="5731510" cy="4298950"/>
            <wp:effectExtent l="0" t="0" r="2540" b="6350"/>
            <wp:docPr id="876867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298950"/>
                    </a:xfrm>
                    <a:prstGeom prst="rect">
                      <a:avLst/>
                    </a:prstGeom>
                    <a:noFill/>
                    <a:ln>
                      <a:noFill/>
                    </a:ln>
                  </pic:spPr>
                </pic:pic>
              </a:graphicData>
            </a:graphic>
          </wp:inline>
        </w:drawing>
      </w:r>
    </w:p>
    <w:p w14:paraId="55C350BB" w14:textId="77777777" w:rsidR="00A73C6E" w:rsidRPr="00A057D5" w:rsidRDefault="00A73C6E" w:rsidP="00780269">
      <w:pPr>
        <w:spacing w:after="0" w:line="276" w:lineRule="auto"/>
        <w:jc w:val="both"/>
        <w:rPr>
          <w:rFonts w:ascii="Arial" w:eastAsia="Times New Roman" w:hAnsi="Arial" w:cs="Arial"/>
          <w:kern w:val="0"/>
          <w:sz w:val="22"/>
          <w:szCs w:val="22"/>
          <w:lang w:eastAsia="en-GB"/>
          <w14:ligatures w14:val="none"/>
        </w:rPr>
      </w:pPr>
    </w:p>
    <w:p w14:paraId="459AED2B" w14:textId="250BE091" w:rsidR="00A73C6E" w:rsidRPr="00A057D5" w:rsidRDefault="002E1279" w:rsidP="00780269">
      <w:pPr>
        <w:spacing w:after="0" w:line="276" w:lineRule="auto"/>
        <w:jc w:val="both"/>
        <w:rPr>
          <w:rFonts w:ascii="Arial" w:eastAsia="Times New Roman" w:hAnsi="Arial" w:cs="Arial"/>
          <w:kern w:val="0"/>
          <w:sz w:val="22"/>
          <w:szCs w:val="22"/>
          <w:lang w:eastAsia="en-GB"/>
          <w14:ligatures w14:val="none"/>
        </w:rPr>
      </w:pPr>
      <w:r w:rsidRPr="002E1279">
        <w:rPr>
          <w:rFonts w:ascii="Arial" w:eastAsia="Times New Roman" w:hAnsi="Arial" w:cs="Arial"/>
          <w:kern w:val="0"/>
          <w:sz w:val="22"/>
          <w:szCs w:val="22"/>
          <w:lang w:eastAsia="en-GB"/>
          <w14:ligatures w14:val="none"/>
        </w:rPr>
        <w:t>Officers are concerned that positioning the garage so close to these trees</w:t>
      </w:r>
      <w:r w:rsidRPr="00A057D5">
        <w:rPr>
          <w:rFonts w:ascii="Arial" w:eastAsia="Times New Roman" w:hAnsi="Arial" w:cs="Arial"/>
          <w:kern w:val="0"/>
          <w:sz w:val="22"/>
          <w:szCs w:val="22"/>
          <w:lang w:eastAsia="en-GB"/>
          <w14:ligatures w14:val="none"/>
        </w:rPr>
        <w:t xml:space="preserve">, </w:t>
      </w:r>
      <w:r w:rsidRPr="002E1279">
        <w:rPr>
          <w:rFonts w:ascii="Arial" w:eastAsia="Times New Roman" w:hAnsi="Arial" w:cs="Arial"/>
          <w:kern w:val="0"/>
          <w:sz w:val="22"/>
          <w:szCs w:val="22"/>
          <w:lang w:eastAsia="en-GB"/>
          <w14:ligatures w14:val="none"/>
        </w:rPr>
        <w:t>particularly in the absence of confirmed details regarding foundations, excavation, and land</w:t>
      </w:r>
      <w:r w:rsidRPr="002E1279">
        <w:rPr>
          <w:rFonts w:ascii="Arial" w:eastAsia="Times New Roman" w:hAnsi="Arial" w:cs="Arial"/>
          <w:kern w:val="0"/>
          <w:sz w:val="22"/>
          <w:szCs w:val="22"/>
          <w:lang w:eastAsia="en-GB"/>
          <w14:ligatures w14:val="none"/>
        </w:rPr>
        <w:noBreakHyphen/>
        <w:t>grading works</w:t>
      </w:r>
      <w:r w:rsidRPr="00A057D5">
        <w:rPr>
          <w:rFonts w:ascii="Arial" w:eastAsia="Times New Roman" w:hAnsi="Arial" w:cs="Arial"/>
          <w:kern w:val="0"/>
          <w:sz w:val="22"/>
          <w:szCs w:val="22"/>
          <w:lang w:eastAsia="en-GB"/>
          <w14:ligatures w14:val="none"/>
        </w:rPr>
        <w:t xml:space="preserve">, </w:t>
      </w:r>
      <w:r w:rsidRPr="002E1279">
        <w:rPr>
          <w:rFonts w:ascii="Arial" w:eastAsia="Times New Roman" w:hAnsi="Arial" w:cs="Arial"/>
          <w:kern w:val="0"/>
          <w:sz w:val="22"/>
          <w:szCs w:val="22"/>
          <w:lang w:eastAsia="en-GB"/>
          <w14:ligatures w14:val="none"/>
        </w:rPr>
        <w:t xml:space="preserve">poses a high risk of unacceptable harm to their root </w:t>
      </w:r>
      <w:r w:rsidRPr="00A057D5">
        <w:rPr>
          <w:rFonts w:ascii="Arial" w:eastAsia="Times New Roman" w:hAnsi="Arial" w:cs="Arial"/>
          <w:kern w:val="0"/>
          <w:sz w:val="22"/>
          <w:szCs w:val="22"/>
          <w:lang w:eastAsia="en-GB"/>
          <w14:ligatures w14:val="none"/>
        </w:rPr>
        <w:t>protection area, canopy</w:t>
      </w:r>
      <w:r w:rsidRPr="002E1279">
        <w:rPr>
          <w:rFonts w:ascii="Arial" w:eastAsia="Times New Roman" w:hAnsi="Arial" w:cs="Arial"/>
          <w:kern w:val="0"/>
          <w:sz w:val="22"/>
          <w:szCs w:val="22"/>
          <w:lang w:eastAsia="en-GB"/>
          <w14:ligatures w14:val="none"/>
        </w:rPr>
        <w:t xml:space="preserve"> and overall health</w:t>
      </w:r>
      <w:r w:rsidR="0047502D" w:rsidRPr="00A057D5">
        <w:rPr>
          <w:rFonts w:ascii="Arial" w:hAnsi="Arial" w:cs="Arial"/>
          <w:sz w:val="22"/>
          <w:szCs w:val="22"/>
        </w:rPr>
        <w:t xml:space="preserve">. </w:t>
      </w:r>
    </w:p>
    <w:p w14:paraId="27AC52F9" w14:textId="77777777" w:rsidR="00E203DD" w:rsidRPr="00A057D5" w:rsidRDefault="00E203DD" w:rsidP="00780269">
      <w:pPr>
        <w:spacing w:after="0" w:line="276" w:lineRule="auto"/>
        <w:jc w:val="both"/>
        <w:rPr>
          <w:rFonts w:ascii="Arial" w:hAnsi="Arial" w:cs="Arial"/>
          <w:sz w:val="22"/>
          <w:szCs w:val="22"/>
        </w:rPr>
      </w:pPr>
    </w:p>
    <w:p w14:paraId="089EE91F" w14:textId="3EED09F1" w:rsidR="00780269" w:rsidRPr="00A057D5" w:rsidRDefault="00E203DD" w:rsidP="00EF657B">
      <w:pPr>
        <w:spacing w:after="0" w:line="276" w:lineRule="auto"/>
        <w:jc w:val="both"/>
        <w:rPr>
          <w:rFonts w:ascii="Arial" w:hAnsi="Arial" w:cs="Arial"/>
          <w:sz w:val="22"/>
          <w:szCs w:val="22"/>
        </w:rPr>
      </w:pPr>
      <w:r w:rsidRPr="00A057D5">
        <w:rPr>
          <w:rFonts w:ascii="Arial" w:hAnsi="Arial" w:cs="Arial"/>
          <w:sz w:val="22"/>
          <w:szCs w:val="22"/>
        </w:rPr>
        <w:t>The applicant was invited to submit revised plans to address these concerns by pulling the garage slightly away from the site boundary, as well as to provide foundation details</w:t>
      </w:r>
      <w:r w:rsidR="00F35222" w:rsidRPr="00A057D5">
        <w:rPr>
          <w:rFonts w:ascii="Arial" w:hAnsi="Arial" w:cs="Arial"/>
          <w:sz w:val="22"/>
          <w:szCs w:val="22"/>
        </w:rPr>
        <w:t xml:space="preserve"> and </w:t>
      </w:r>
      <w:proofErr w:type="spellStart"/>
      <w:r w:rsidR="00F35222" w:rsidRPr="00A057D5">
        <w:rPr>
          <w:rFonts w:ascii="Arial" w:hAnsi="Arial" w:cs="Arial"/>
          <w:sz w:val="22"/>
          <w:szCs w:val="22"/>
        </w:rPr>
        <w:lastRenderedPageBreak/>
        <w:t>arboricultural</w:t>
      </w:r>
      <w:proofErr w:type="spellEnd"/>
      <w:r w:rsidR="00F35222" w:rsidRPr="00A057D5">
        <w:rPr>
          <w:rFonts w:ascii="Arial" w:hAnsi="Arial" w:cs="Arial"/>
          <w:sz w:val="22"/>
          <w:szCs w:val="22"/>
        </w:rPr>
        <w:t xml:space="preserve"> reporting</w:t>
      </w:r>
      <w:r w:rsidRPr="00A057D5">
        <w:rPr>
          <w:rFonts w:ascii="Arial" w:hAnsi="Arial" w:cs="Arial"/>
          <w:sz w:val="22"/>
          <w:szCs w:val="22"/>
        </w:rPr>
        <w:t>. Again, this request was declined. As a result, the issues identified remain unresolved</w:t>
      </w:r>
      <w:r w:rsidR="00483860" w:rsidRPr="00A057D5">
        <w:rPr>
          <w:rFonts w:ascii="Arial" w:hAnsi="Arial" w:cs="Arial"/>
          <w:sz w:val="22"/>
          <w:szCs w:val="22"/>
        </w:rPr>
        <w:t>.</w:t>
      </w:r>
    </w:p>
    <w:p w14:paraId="3A0D4222" w14:textId="77777777" w:rsidR="006B7DE5" w:rsidRPr="00A057D5" w:rsidRDefault="006B7DE5" w:rsidP="00EF657B">
      <w:pPr>
        <w:spacing w:after="0" w:line="276" w:lineRule="auto"/>
        <w:jc w:val="both"/>
        <w:rPr>
          <w:rFonts w:ascii="Arial" w:hAnsi="Arial" w:cs="Arial"/>
          <w:sz w:val="22"/>
          <w:szCs w:val="22"/>
        </w:rPr>
      </w:pPr>
    </w:p>
    <w:p w14:paraId="5A8F3401" w14:textId="51345CC8" w:rsidR="00C23AB0" w:rsidRPr="0088039F" w:rsidRDefault="00E648A9" w:rsidP="00EF657B">
      <w:pPr>
        <w:spacing w:after="0" w:line="276" w:lineRule="auto"/>
        <w:jc w:val="both"/>
        <w:rPr>
          <w:rFonts w:ascii="Arial" w:eastAsia="Times New Roman" w:hAnsi="Arial" w:cs="Arial"/>
          <w:color w:val="000000" w:themeColor="text1"/>
          <w:kern w:val="0"/>
          <w:sz w:val="22"/>
          <w:szCs w:val="22"/>
          <w:lang w:eastAsia="en-GB"/>
          <w14:ligatures w14:val="none"/>
        </w:rPr>
      </w:pPr>
      <w:r w:rsidRPr="00E648A9">
        <w:rPr>
          <w:rFonts w:ascii="Arial" w:eastAsia="Times New Roman" w:hAnsi="Arial" w:cs="Arial"/>
          <w:color w:val="000000" w:themeColor="text1"/>
          <w:kern w:val="0"/>
          <w:sz w:val="22"/>
          <w:szCs w:val="22"/>
          <w:lang w:eastAsia="en-GB"/>
          <w14:ligatures w14:val="none"/>
        </w:rPr>
        <w:t xml:space="preserve">Based on the submitted information, the proximity of the proposed garage to the protected trees, combined with the absence of details regarding construction methods and </w:t>
      </w:r>
      <w:proofErr w:type="spellStart"/>
      <w:r w:rsidRPr="00E648A9">
        <w:rPr>
          <w:rFonts w:ascii="Arial" w:eastAsia="Times New Roman" w:hAnsi="Arial" w:cs="Arial"/>
          <w:color w:val="000000" w:themeColor="text1"/>
          <w:kern w:val="0"/>
          <w:sz w:val="22"/>
          <w:szCs w:val="22"/>
          <w:lang w:eastAsia="en-GB"/>
          <w14:ligatures w14:val="none"/>
        </w:rPr>
        <w:t>arboricultural</w:t>
      </w:r>
      <w:proofErr w:type="spellEnd"/>
      <w:r w:rsidRPr="00E648A9">
        <w:rPr>
          <w:rFonts w:ascii="Arial" w:eastAsia="Times New Roman" w:hAnsi="Arial" w:cs="Arial"/>
          <w:color w:val="000000" w:themeColor="text1"/>
          <w:kern w:val="0"/>
          <w:sz w:val="22"/>
          <w:szCs w:val="22"/>
          <w:lang w:eastAsia="en-GB"/>
          <w14:ligatures w14:val="none"/>
        </w:rPr>
        <w:t xml:space="preserve"> impacts, indicates a high likelihood of harm to trees that contribute positively to the visual amenity of the </w:t>
      </w:r>
      <w:r w:rsidR="00BA47E4">
        <w:rPr>
          <w:rFonts w:ascii="Arial" w:eastAsia="Times New Roman" w:hAnsi="Arial" w:cs="Arial"/>
          <w:color w:val="000000" w:themeColor="text1"/>
          <w:kern w:val="0"/>
          <w:sz w:val="22"/>
          <w:szCs w:val="22"/>
          <w:lang w:eastAsia="en-GB"/>
          <w14:ligatures w14:val="none"/>
        </w:rPr>
        <w:t>CA</w:t>
      </w:r>
      <w:r w:rsidRPr="00E648A9">
        <w:rPr>
          <w:rFonts w:ascii="Arial" w:eastAsia="Times New Roman" w:hAnsi="Arial" w:cs="Arial"/>
          <w:color w:val="000000" w:themeColor="text1"/>
          <w:kern w:val="0"/>
          <w:sz w:val="22"/>
          <w:szCs w:val="22"/>
          <w:lang w:eastAsia="en-GB"/>
          <w14:ligatures w14:val="none"/>
        </w:rPr>
        <w:t>. No replacement planting has been proposed to mitigate this loss. The proposal is therefore contrary to Core Policy 57, draft Policy 98 and Saved Policy C40</w:t>
      </w:r>
      <w:r w:rsidR="00D863E6" w:rsidRPr="0088039F">
        <w:rPr>
          <w:rFonts w:ascii="Arial" w:eastAsia="Times New Roman" w:hAnsi="Arial" w:cs="Arial"/>
          <w:color w:val="000000" w:themeColor="text1"/>
          <w:kern w:val="0"/>
          <w:sz w:val="22"/>
          <w:szCs w:val="22"/>
          <w:lang w:eastAsia="en-GB"/>
          <w14:ligatures w14:val="none"/>
        </w:rPr>
        <w:t>.</w:t>
      </w:r>
    </w:p>
    <w:p w14:paraId="719057E4" w14:textId="77777777" w:rsidR="00EF657B" w:rsidRPr="0088039F" w:rsidRDefault="00EF657B"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88039F" w:rsidRDefault="00F7609E" w:rsidP="009C1702">
      <w:pPr>
        <w:spacing w:after="0" w:line="276" w:lineRule="auto"/>
        <w:jc w:val="both"/>
        <w:rPr>
          <w:rFonts w:ascii="Arial" w:eastAsia="Times New Roman" w:hAnsi="Arial" w:cs="Arial"/>
          <w:b/>
          <w:bCs/>
          <w:kern w:val="0"/>
          <w:sz w:val="22"/>
          <w:szCs w:val="22"/>
          <w:lang w:eastAsia="en-GB"/>
          <w14:ligatures w14:val="none"/>
        </w:rPr>
      </w:pPr>
      <w:r w:rsidRPr="0088039F">
        <w:rPr>
          <w:rFonts w:ascii="Arial" w:eastAsia="Times New Roman" w:hAnsi="Arial" w:cs="Arial"/>
          <w:b/>
          <w:bCs/>
          <w:kern w:val="0"/>
          <w:sz w:val="22"/>
          <w:szCs w:val="22"/>
          <w:lang w:eastAsia="en-GB"/>
          <w14:ligatures w14:val="none"/>
        </w:rPr>
        <w:t>CONCLUSION</w:t>
      </w:r>
    </w:p>
    <w:p w14:paraId="5663C9CC" w14:textId="77777777" w:rsidR="00997B32" w:rsidRPr="0088039F"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2FC0082" w14:textId="63341E9B" w:rsidR="0035250D" w:rsidRPr="0088039F" w:rsidRDefault="00873DF4" w:rsidP="0035250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r w:rsidR="0035250D" w:rsidRPr="0088039F">
        <w:rPr>
          <w:rFonts w:ascii="Arial" w:eastAsia="Times New Roman" w:hAnsi="Arial" w:cs="Arial"/>
          <w:color w:val="000000" w:themeColor="text1"/>
          <w:kern w:val="0"/>
          <w:sz w:val="22"/>
          <w:szCs w:val="22"/>
          <w:lang w:eastAsia="en-GB"/>
          <w14:ligatures w14:val="none"/>
        </w:rPr>
        <w:t>y reason of the identified harm</w:t>
      </w:r>
      <w:r w:rsidR="007D51EE" w:rsidRPr="0088039F">
        <w:rPr>
          <w:rFonts w:ascii="Arial" w:eastAsia="Times New Roman" w:hAnsi="Arial" w:cs="Arial"/>
          <w:color w:val="000000" w:themeColor="text1"/>
          <w:kern w:val="0"/>
          <w:sz w:val="22"/>
          <w:szCs w:val="22"/>
          <w:lang w:eastAsia="en-GB"/>
          <w14:ligatures w14:val="none"/>
        </w:rPr>
        <w:t xml:space="preserve"> in respect to </w:t>
      </w:r>
      <w:r w:rsidR="00303003">
        <w:rPr>
          <w:rFonts w:ascii="Arial" w:eastAsia="Times New Roman" w:hAnsi="Arial" w:cs="Arial"/>
          <w:color w:val="000000" w:themeColor="text1"/>
          <w:kern w:val="0"/>
          <w:sz w:val="22"/>
          <w:szCs w:val="22"/>
          <w:lang w:eastAsia="en-GB"/>
          <w14:ligatures w14:val="none"/>
        </w:rPr>
        <w:t xml:space="preserve">the </w:t>
      </w:r>
      <w:r w:rsidR="007D51EE" w:rsidRPr="0088039F">
        <w:rPr>
          <w:rFonts w:ascii="Arial" w:eastAsia="Times New Roman" w:hAnsi="Arial" w:cs="Arial"/>
          <w:color w:val="000000" w:themeColor="text1"/>
          <w:kern w:val="0"/>
          <w:sz w:val="22"/>
          <w:szCs w:val="22"/>
          <w:lang w:eastAsia="en-GB"/>
          <w14:ligatures w14:val="none"/>
        </w:rPr>
        <w:t>design</w:t>
      </w:r>
      <w:r>
        <w:rPr>
          <w:rFonts w:ascii="Arial" w:eastAsia="Times New Roman" w:hAnsi="Arial" w:cs="Arial"/>
          <w:color w:val="000000" w:themeColor="text1"/>
          <w:kern w:val="0"/>
          <w:sz w:val="22"/>
          <w:szCs w:val="22"/>
          <w:lang w:eastAsia="en-GB"/>
          <w14:ligatures w14:val="none"/>
        </w:rPr>
        <w:t xml:space="preserve"> of the proposed garage and its</w:t>
      </w:r>
      <w:r w:rsidR="00303003">
        <w:rPr>
          <w:rFonts w:ascii="Arial" w:eastAsia="Times New Roman" w:hAnsi="Arial" w:cs="Arial"/>
          <w:color w:val="000000" w:themeColor="text1"/>
          <w:kern w:val="0"/>
          <w:sz w:val="22"/>
          <w:szCs w:val="22"/>
          <w:lang w:eastAsia="en-GB"/>
          <w14:ligatures w14:val="none"/>
        </w:rPr>
        <w:t xml:space="preserve"> associated impact on </w:t>
      </w:r>
      <w:r>
        <w:rPr>
          <w:rFonts w:ascii="Arial" w:eastAsia="Times New Roman" w:hAnsi="Arial" w:cs="Arial"/>
          <w:color w:val="000000" w:themeColor="text1"/>
          <w:kern w:val="0"/>
          <w:sz w:val="22"/>
          <w:szCs w:val="22"/>
          <w:lang w:eastAsia="en-GB"/>
          <w14:ligatures w14:val="none"/>
        </w:rPr>
        <w:t xml:space="preserve">visual amenity, </w:t>
      </w:r>
      <w:r w:rsidR="00053378">
        <w:rPr>
          <w:rFonts w:ascii="Arial" w:eastAsia="Times New Roman" w:hAnsi="Arial" w:cs="Arial"/>
          <w:color w:val="000000" w:themeColor="text1"/>
          <w:kern w:val="0"/>
          <w:sz w:val="22"/>
          <w:szCs w:val="22"/>
          <w:lang w:eastAsia="en-GB"/>
          <w14:ligatures w14:val="none"/>
        </w:rPr>
        <w:t xml:space="preserve">the adjoining </w:t>
      </w:r>
      <w:r w:rsidR="007D51EE" w:rsidRPr="0088039F">
        <w:rPr>
          <w:rFonts w:ascii="Arial" w:eastAsia="Times New Roman" w:hAnsi="Arial" w:cs="Arial"/>
          <w:color w:val="000000" w:themeColor="text1"/>
          <w:kern w:val="0"/>
          <w:sz w:val="22"/>
          <w:szCs w:val="22"/>
          <w:lang w:eastAsia="en-GB"/>
          <w14:ligatures w14:val="none"/>
        </w:rPr>
        <w:t xml:space="preserve">heritage </w:t>
      </w:r>
      <w:r w:rsidR="00053378">
        <w:rPr>
          <w:rFonts w:ascii="Arial" w:eastAsia="Times New Roman" w:hAnsi="Arial" w:cs="Arial"/>
          <w:color w:val="000000" w:themeColor="text1"/>
          <w:kern w:val="0"/>
          <w:sz w:val="22"/>
          <w:szCs w:val="22"/>
          <w:lang w:eastAsia="en-GB"/>
          <w14:ligatures w14:val="none"/>
        </w:rPr>
        <w:t xml:space="preserve">assets </w:t>
      </w:r>
      <w:r w:rsidR="007D51EE" w:rsidRPr="0088039F">
        <w:rPr>
          <w:rFonts w:ascii="Arial" w:eastAsia="Times New Roman" w:hAnsi="Arial" w:cs="Arial"/>
          <w:color w:val="000000" w:themeColor="text1"/>
          <w:kern w:val="0"/>
          <w:sz w:val="22"/>
          <w:szCs w:val="22"/>
          <w:lang w:eastAsia="en-GB"/>
          <w14:ligatures w14:val="none"/>
        </w:rPr>
        <w:t xml:space="preserve">and </w:t>
      </w:r>
      <w:r w:rsidR="00053378">
        <w:rPr>
          <w:rFonts w:ascii="Arial" w:eastAsia="Times New Roman" w:hAnsi="Arial" w:cs="Arial"/>
          <w:color w:val="000000" w:themeColor="text1"/>
          <w:kern w:val="0"/>
          <w:sz w:val="22"/>
          <w:szCs w:val="22"/>
          <w:lang w:eastAsia="en-GB"/>
          <w14:ligatures w14:val="none"/>
        </w:rPr>
        <w:t xml:space="preserve">protected </w:t>
      </w:r>
      <w:r w:rsidR="007D51EE" w:rsidRPr="0088039F">
        <w:rPr>
          <w:rFonts w:ascii="Arial" w:eastAsia="Times New Roman" w:hAnsi="Arial" w:cs="Arial"/>
          <w:color w:val="000000" w:themeColor="text1"/>
          <w:kern w:val="0"/>
          <w:sz w:val="22"/>
          <w:szCs w:val="22"/>
          <w:lang w:eastAsia="en-GB"/>
          <w14:ligatures w14:val="none"/>
        </w:rPr>
        <w:t>trees</w:t>
      </w:r>
      <w:r w:rsidR="0035250D" w:rsidRPr="0088039F">
        <w:rPr>
          <w:rFonts w:ascii="Arial" w:eastAsia="Times New Roman" w:hAnsi="Arial" w:cs="Arial"/>
          <w:color w:val="000000" w:themeColor="text1"/>
          <w:kern w:val="0"/>
          <w:sz w:val="22"/>
          <w:szCs w:val="22"/>
          <w:lang w:eastAsia="en-GB"/>
          <w14:ligatures w14:val="none"/>
        </w:rPr>
        <w:t>, is considered to conflict with the aims</w:t>
      </w:r>
      <w:r w:rsidR="00870008" w:rsidRPr="0088039F">
        <w:rPr>
          <w:rFonts w:ascii="Arial" w:eastAsia="Times New Roman" w:hAnsi="Arial" w:cs="Arial"/>
          <w:color w:val="000000" w:themeColor="text1"/>
          <w:kern w:val="0"/>
          <w:sz w:val="22"/>
          <w:szCs w:val="22"/>
          <w:lang w:eastAsia="en-GB"/>
          <w14:ligatures w14:val="none"/>
        </w:rPr>
        <w:t xml:space="preserve">, </w:t>
      </w:r>
      <w:r w:rsidR="0035250D" w:rsidRPr="0088039F">
        <w:rPr>
          <w:rFonts w:ascii="Arial" w:eastAsia="Times New Roman" w:hAnsi="Arial" w:cs="Arial"/>
          <w:color w:val="000000" w:themeColor="text1"/>
          <w:kern w:val="0"/>
          <w:sz w:val="22"/>
          <w:szCs w:val="22"/>
          <w:lang w:eastAsia="en-GB"/>
          <w14:ligatures w14:val="none"/>
        </w:rPr>
        <w:t>objectives</w:t>
      </w:r>
      <w:r w:rsidR="00870008" w:rsidRPr="0088039F">
        <w:rPr>
          <w:rFonts w:ascii="Arial" w:eastAsia="Times New Roman" w:hAnsi="Arial" w:cs="Arial"/>
          <w:color w:val="000000" w:themeColor="text1"/>
          <w:kern w:val="0"/>
          <w:sz w:val="22"/>
          <w:szCs w:val="22"/>
          <w:lang w:eastAsia="en-GB"/>
          <w14:ligatures w14:val="none"/>
        </w:rPr>
        <w:t xml:space="preserve"> and policies</w:t>
      </w:r>
      <w:r w:rsidR="0035250D" w:rsidRPr="0088039F">
        <w:rPr>
          <w:rFonts w:ascii="Arial" w:eastAsia="Times New Roman" w:hAnsi="Arial" w:cs="Arial"/>
          <w:color w:val="000000" w:themeColor="text1"/>
          <w:kern w:val="0"/>
          <w:sz w:val="22"/>
          <w:szCs w:val="22"/>
          <w:lang w:eastAsia="en-GB"/>
          <w14:ligatures w14:val="none"/>
        </w:rPr>
        <w:t xml:space="preserve"> of the Wiltshire Core Strategy</w:t>
      </w:r>
      <w:r w:rsidR="00870008" w:rsidRPr="0088039F">
        <w:rPr>
          <w:rFonts w:ascii="Arial" w:eastAsia="Times New Roman" w:hAnsi="Arial" w:cs="Arial"/>
          <w:color w:val="000000" w:themeColor="text1"/>
          <w:kern w:val="0"/>
          <w:sz w:val="22"/>
          <w:szCs w:val="22"/>
          <w:lang w:eastAsia="en-GB"/>
          <w14:ligatures w14:val="none"/>
        </w:rPr>
        <w:t xml:space="preserve">, emerging Wiltshire Local Plan, </w:t>
      </w:r>
      <w:r w:rsidR="00560C2E" w:rsidRPr="0088039F">
        <w:rPr>
          <w:rFonts w:ascii="Arial" w:eastAsia="Times New Roman" w:hAnsi="Arial" w:cs="Arial"/>
          <w:color w:val="000000" w:themeColor="text1"/>
          <w:kern w:val="0"/>
          <w:sz w:val="22"/>
          <w:szCs w:val="22"/>
          <w:lang w:eastAsia="en-GB"/>
          <w14:ligatures w14:val="none"/>
        </w:rPr>
        <w:t xml:space="preserve">Wiltshire Design Guide, </w:t>
      </w:r>
      <w:r w:rsidR="00364D8E" w:rsidRPr="0088039F">
        <w:rPr>
          <w:rFonts w:ascii="Arial" w:eastAsia="Times New Roman" w:hAnsi="Arial" w:cs="Arial"/>
          <w:color w:val="000000" w:themeColor="text1"/>
          <w:kern w:val="0"/>
          <w:sz w:val="22"/>
          <w:szCs w:val="22"/>
          <w:lang w:eastAsia="en-GB"/>
          <w14:ligatures w14:val="none"/>
        </w:rPr>
        <w:t>Bradford on Avon Neighbourhood Plan</w:t>
      </w:r>
      <w:r w:rsidR="001C7888" w:rsidRPr="0088039F">
        <w:rPr>
          <w:rFonts w:ascii="Arial" w:eastAsia="Times New Roman" w:hAnsi="Arial" w:cs="Arial"/>
          <w:color w:val="000000" w:themeColor="text1"/>
          <w:kern w:val="0"/>
          <w:sz w:val="22"/>
          <w:szCs w:val="22"/>
          <w:lang w:eastAsia="en-GB"/>
          <w14:ligatures w14:val="none"/>
        </w:rPr>
        <w:t xml:space="preserve">, the </w:t>
      </w:r>
      <w:r w:rsidR="001C7888" w:rsidRPr="00F014C8">
        <w:rPr>
          <w:rFonts w:ascii="Arial" w:eastAsia="Times New Roman" w:hAnsi="Arial" w:cs="Arial"/>
          <w:color w:val="000000" w:themeColor="text1"/>
          <w:kern w:val="0"/>
          <w:sz w:val="22"/>
          <w:szCs w:val="22"/>
          <w:lang w:eastAsia="en-GB"/>
          <w14:ligatures w14:val="none"/>
        </w:rPr>
        <w:t>Planning (Listed Buildings and Conservation Areas) Act 1990</w:t>
      </w:r>
      <w:r w:rsidR="0035250D" w:rsidRPr="0088039F">
        <w:rPr>
          <w:rFonts w:ascii="Arial" w:eastAsia="Times New Roman" w:hAnsi="Arial" w:cs="Arial"/>
          <w:color w:val="000000" w:themeColor="text1"/>
          <w:kern w:val="0"/>
          <w:sz w:val="22"/>
          <w:szCs w:val="22"/>
          <w:lang w:eastAsia="en-GB"/>
          <w14:ligatures w14:val="none"/>
        </w:rPr>
        <w:t xml:space="preserve"> and the </w:t>
      </w:r>
      <w:r w:rsidR="00870008" w:rsidRPr="0088039F">
        <w:rPr>
          <w:rFonts w:ascii="Arial" w:eastAsia="Times New Roman" w:hAnsi="Arial" w:cs="Arial"/>
          <w:color w:val="000000" w:themeColor="text1"/>
          <w:kern w:val="0"/>
          <w:sz w:val="22"/>
          <w:szCs w:val="22"/>
          <w:lang w:eastAsia="en-GB"/>
          <w14:ligatures w14:val="none"/>
        </w:rPr>
        <w:t>NPPF</w:t>
      </w:r>
      <w:r w:rsidR="0035250D" w:rsidRPr="0088039F">
        <w:rPr>
          <w:rFonts w:ascii="Arial" w:eastAsia="Times New Roman" w:hAnsi="Arial" w:cs="Arial"/>
          <w:color w:val="000000" w:themeColor="text1"/>
          <w:kern w:val="0"/>
          <w:sz w:val="22"/>
          <w:szCs w:val="22"/>
          <w:lang w:eastAsia="en-GB"/>
          <w14:ligatures w14:val="none"/>
        </w:rPr>
        <w:t>. The proposal fails to demonstrate compliance with the relevant policies and guidance, and no overriding material considerations have been identified that would justify a departure from the development plan.</w:t>
      </w:r>
    </w:p>
    <w:p w14:paraId="1E2159F7" w14:textId="77777777" w:rsidR="0035250D" w:rsidRPr="0088039F"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p>
    <w:p w14:paraId="08AC3BE5" w14:textId="77777777" w:rsidR="0035250D" w:rsidRPr="00597278" w:rsidRDefault="0035250D" w:rsidP="0035250D">
      <w:pPr>
        <w:spacing w:after="0" w:line="276" w:lineRule="auto"/>
        <w:jc w:val="both"/>
        <w:rPr>
          <w:rFonts w:ascii="Arial" w:eastAsia="Times New Roman" w:hAnsi="Arial" w:cs="Arial"/>
          <w:color w:val="000000" w:themeColor="text1"/>
          <w:kern w:val="0"/>
          <w:sz w:val="22"/>
          <w:szCs w:val="22"/>
          <w:lang w:eastAsia="en-GB"/>
          <w14:ligatures w14:val="none"/>
        </w:rPr>
      </w:pPr>
      <w:r w:rsidRPr="00597278">
        <w:rPr>
          <w:rFonts w:ascii="Arial" w:eastAsia="Times New Roman" w:hAnsi="Arial" w:cs="Arial"/>
          <w:color w:val="000000" w:themeColor="text1"/>
          <w:kern w:val="0"/>
          <w:sz w:val="22"/>
          <w:szCs w:val="22"/>
          <w:lang w:eastAsia="en-GB"/>
          <w14:ligatures w14:val="none"/>
        </w:rPr>
        <w:t>Accordingly, the application is recommended for refusal.</w:t>
      </w:r>
    </w:p>
    <w:p w14:paraId="09B174F6" w14:textId="77777777" w:rsidR="002C5BD7" w:rsidRPr="00597278" w:rsidRDefault="002C5BD7"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AAD0F95" w:rsidR="00F7609E" w:rsidRPr="00D5330A" w:rsidRDefault="00F7609E" w:rsidP="009C1702">
      <w:pPr>
        <w:spacing w:after="0" w:line="276" w:lineRule="auto"/>
        <w:jc w:val="both"/>
        <w:rPr>
          <w:rFonts w:ascii="Arial" w:eastAsia="Times New Roman" w:hAnsi="Arial" w:cs="Arial"/>
          <w:b/>
          <w:bCs/>
          <w:kern w:val="0"/>
          <w:sz w:val="22"/>
          <w:szCs w:val="22"/>
          <w:lang w:eastAsia="en-GB"/>
          <w14:ligatures w14:val="none"/>
        </w:rPr>
      </w:pPr>
      <w:r w:rsidRPr="00597278">
        <w:rPr>
          <w:rFonts w:ascii="Arial" w:eastAsia="Times New Roman" w:hAnsi="Arial" w:cs="Arial"/>
          <w:b/>
          <w:bCs/>
          <w:kern w:val="0"/>
          <w:sz w:val="22"/>
          <w:szCs w:val="22"/>
          <w:lang w:eastAsia="en-GB"/>
          <w14:ligatures w14:val="none"/>
        </w:rPr>
        <w:t>RECOMMENDATION:</w:t>
      </w:r>
      <w:r w:rsidR="00E61ADC" w:rsidRPr="00597278">
        <w:rPr>
          <w:rFonts w:ascii="Arial" w:eastAsia="Times New Roman" w:hAnsi="Arial" w:cs="Arial"/>
          <w:b/>
          <w:bCs/>
          <w:kern w:val="0"/>
          <w:sz w:val="22"/>
          <w:szCs w:val="22"/>
          <w:lang w:eastAsia="en-GB"/>
          <w14:ligatures w14:val="none"/>
        </w:rPr>
        <w:t xml:space="preserve">  </w:t>
      </w:r>
      <w:r w:rsidRPr="00597278">
        <w:rPr>
          <w:rFonts w:ascii="Arial" w:eastAsia="Times New Roman" w:hAnsi="Arial" w:cs="Arial"/>
          <w:b/>
          <w:bCs/>
          <w:kern w:val="0"/>
          <w:sz w:val="22"/>
          <w:szCs w:val="22"/>
          <w:lang w:eastAsia="en-GB"/>
          <w14:ligatures w14:val="none"/>
        </w:rPr>
        <w:t xml:space="preserve">That Planning Permission be </w:t>
      </w:r>
      <w:r w:rsidR="002C5BD7" w:rsidRPr="00597278">
        <w:rPr>
          <w:rFonts w:ascii="Arial" w:eastAsia="Times New Roman" w:hAnsi="Arial" w:cs="Arial"/>
          <w:b/>
          <w:bCs/>
          <w:kern w:val="0"/>
          <w:sz w:val="22"/>
          <w:szCs w:val="22"/>
          <w:lang w:eastAsia="en-GB"/>
          <w14:ligatures w14:val="none"/>
        </w:rPr>
        <w:t>REFUSED</w:t>
      </w:r>
      <w:r w:rsidR="00281E75" w:rsidRPr="00597278">
        <w:rPr>
          <w:rFonts w:ascii="Arial" w:eastAsia="Times New Roman" w:hAnsi="Arial" w:cs="Arial"/>
          <w:b/>
          <w:bCs/>
          <w:kern w:val="0"/>
          <w:sz w:val="22"/>
          <w:szCs w:val="22"/>
          <w:lang w:eastAsia="en-GB"/>
          <w14:ligatures w14:val="none"/>
        </w:rPr>
        <w:t xml:space="preserve"> for the following </w:t>
      </w:r>
      <w:r w:rsidR="00281E75" w:rsidRPr="00D5330A">
        <w:rPr>
          <w:rFonts w:ascii="Arial" w:eastAsia="Times New Roman" w:hAnsi="Arial" w:cs="Arial"/>
          <w:b/>
          <w:bCs/>
          <w:kern w:val="0"/>
          <w:sz w:val="22"/>
          <w:szCs w:val="22"/>
          <w:lang w:eastAsia="en-GB"/>
          <w14:ligatures w14:val="none"/>
        </w:rPr>
        <w:t>reasons:</w:t>
      </w:r>
    </w:p>
    <w:p w14:paraId="23849F55" w14:textId="77777777" w:rsidR="00281E75" w:rsidRPr="00D5330A" w:rsidRDefault="00281E75" w:rsidP="009C1702">
      <w:pPr>
        <w:spacing w:after="0" w:line="276" w:lineRule="auto"/>
        <w:jc w:val="both"/>
        <w:rPr>
          <w:rFonts w:ascii="Arial" w:eastAsia="Times New Roman" w:hAnsi="Arial" w:cs="Arial"/>
          <w:b/>
          <w:bCs/>
          <w:kern w:val="0"/>
          <w:sz w:val="22"/>
          <w:szCs w:val="22"/>
          <w:lang w:eastAsia="en-GB"/>
          <w14:ligatures w14:val="none"/>
        </w:rPr>
      </w:pPr>
    </w:p>
    <w:p w14:paraId="2A70D82F" w14:textId="7B5CDDDB" w:rsidR="00226986" w:rsidRPr="00AA204D" w:rsidRDefault="00893E37" w:rsidP="004A6D42">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AA204D">
        <w:rPr>
          <w:rFonts w:ascii="Arial" w:eastAsia="Times New Roman" w:hAnsi="Arial" w:cs="Arial"/>
          <w:kern w:val="0"/>
          <w:sz w:val="22"/>
          <w:szCs w:val="22"/>
          <w:lang w:eastAsia="en-GB"/>
          <w14:ligatures w14:val="none"/>
        </w:rPr>
        <w:t>T</w:t>
      </w:r>
      <w:r w:rsidR="008248FF" w:rsidRPr="00AA204D">
        <w:rPr>
          <w:rFonts w:ascii="Arial" w:eastAsia="Times New Roman" w:hAnsi="Arial" w:cs="Arial"/>
          <w:kern w:val="0"/>
          <w:sz w:val="22"/>
          <w:szCs w:val="22"/>
          <w:lang w:eastAsia="en-GB"/>
          <w14:ligatures w14:val="none"/>
        </w:rPr>
        <w:t xml:space="preserve">he </w:t>
      </w:r>
      <w:r w:rsidR="00D5330A" w:rsidRPr="00AA204D">
        <w:rPr>
          <w:rFonts w:ascii="Arial" w:eastAsia="Times New Roman" w:hAnsi="Arial" w:cs="Arial"/>
          <w:kern w:val="0"/>
          <w:sz w:val="22"/>
          <w:szCs w:val="22"/>
          <w:lang w:eastAsia="en-GB"/>
          <w14:ligatures w14:val="none"/>
        </w:rPr>
        <w:t>proposed garage</w:t>
      </w:r>
      <w:r w:rsidR="008248FF" w:rsidRPr="00AA204D">
        <w:rPr>
          <w:rFonts w:ascii="Arial" w:eastAsia="Times New Roman" w:hAnsi="Arial" w:cs="Arial"/>
          <w:kern w:val="0"/>
          <w:sz w:val="22"/>
          <w:szCs w:val="22"/>
          <w:lang w:eastAsia="en-GB"/>
          <w14:ligatures w14:val="none"/>
        </w:rPr>
        <w:t xml:space="preserve"> </w:t>
      </w:r>
      <w:r w:rsidR="0023481C" w:rsidRPr="00AA204D">
        <w:rPr>
          <w:rFonts w:ascii="Arial" w:eastAsia="Times New Roman" w:hAnsi="Arial" w:cs="Arial"/>
          <w:kern w:val="0"/>
          <w:sz w:val="22"/>
          <w:szCs w:val="22"/>
          <w:lang w:eastAsia="en-GB"/>
          <w14:ligatures w14:val="none"/>
        </w:rPr>
        <w:t xml:space="preserve">involves a change in land </w:t>
      </w:r>
      <w:proofErr w:type="gramStart"/>
      <w:r w:rsidR="0023481C" w:rsidRPr="00AA204D">
        <w:rPr>
          <w:rFonts w:ascii="Arial" w:eastAsia="Times New Roman" w:hAnsi="Arial" w:cs="Arial"/>
          <w:kern w:val="0"/>
          <w:sz w:val="22"/>
          <w:szCs w:val="22"/>
          <w:lang w:eastAsia="en-GB"/>
          <w14:ligatures w14:val="none"/>
        </w:rPr>
        <w:t>level</w:t>
      </w:r>
      <w:proofErr w:type="gramEnd"/>
      <w:r w:rsidR="003602C0" w:rsidRPr="00AA204D">
        <w:rPr>
          <w:rFonts w:ascii="Arial" w:eastAsia="Times New Roman" w:hAnsi="Arial" w:cs="Arial"/>
          <w:kern w:val="0"/>
          <w:sz w:val="22"/>
          <w:szCs w:val="22"/>
          <w:lang w:eastAsia="en-GB"/>
          <w14:ligatures w14:val="none"/>
        </w:rPr>
        <w:t xml:space="preserve"> and the application fails to provide any </w:t>
      </w:r>
      <w:r w:rsidR="00E77205" w:rsidRPr="00AA204D">
        <w:rPr>
          <w:rFonts w:ascii="Arial" w:eastAsia="Times New Roman" w:hAnsi="Arial" w:cs="Arial"/>
          <w:kern w:val="0"/>
          <w:sz w:val="22"/>
          <w:szCs w:val="22"/>
          <w:lang w:eastAsia="en-GB"/>
          <w14:ligatures w14:val="none"/>
        </w:rPr>
        <w:t>existing and proposed site sections or any other ground level information</w:t>
      </w:r>
      <w:r w:rsidR="003602C0" w:rsidRPr="00AA204D">
        <w:rPr>
          <w:rFonts w:ascii="Arial" w:eastAsia="Times New Roman" w:hAnsi="Arial" w:cs="Arial"/>
          <w:kern w:val="0"/>
          <w:sz w:val="22"/>
          <w:szCs w:val="22"/>
          <w:lang w:eastAsia="en-GB"/>
          <w14:ligatures w14:val="none"/>
        </w:rPr>
        <w:t xml:space="preserve">. In the absence of </w:t>
      </w:r>
      <w:r w:rsidR="008A18DA" w:rsidRPr="00AA204D">
        <w:rPr>
          <w:rFonts w:ascii="Arial" w:eastAsia="Times New Roman" w:hAnsi="Arial" w:cs="Arial"/>
          <w:kern w:val="0"/>
          <w:sz w:val="22"/>
          <w:szCs w:val="22"/>
          <w:lang w:eastAsia="en-GB"/>
          <w14:ligatures w14:val="none"/>
        </w:rPr>
        <w:t>such information</w:t>
      </w:r>
      <w:r w:rsidR="00226986" w:rsidRPr="00AA204D">
        <w:rPr>
          <w:rFonts w:ascii="Arial" w:eastAsia="Times New Roman" w:hAnsi="Arial" w:cs="Arial"/>
          <w:kern w:val="0"/>
          <w:sz w:val="22"/>
          <w:szCs w:val="22"/>
          <w:lang w:eastAsia="en-GB"/>
          <w14:ligatures w14:val="none"/>
        </w:rPr>
        <w:t xml:space="preserve">, the submitted plans do not provide clear and accurate drawings which provide visual clarity about the design of the development. </w:t>
      </w:r>
      <w:r w:rsidR="00E4735A" w:rsidRPr="00AA204D">
        <w:rPr>
          <w:rFonts w:ascii="Arial" w:eastAsia="Times New Roman" w:hAnsi="Arial" w:cs="Arial"/>
          <w:kern w:val="0"/>
          <w:sz w:val="22"/>
          <w:szCs w:val="22"/>
          <w:lang w:eastAsia="en-GB"/>
          <w14:ligatures w14:val="none"/>
        </w:rPr>
        <w:t>The application therefore fails to meet the requirements of paragraph 140 of the NPPF</w:t>
      </w:r>
      <w:r w:rsidR="00E82505" w:rsidRPr="00AA204D">
        <w:rPr>
          <w:rFonts w:ascii="Arial" w:eastAsia="Times New Roman" w:hAnsi="Arial" w:cs="Arial"/>
          <w:kern w:val="0"/>
          <w:sz w:val="22"/>
          <w:szCs w:val="22"/>
          <w:lang w:eastAsia="en-GB"/>
          <w14:ligatures w14:val="none"/>
        </w:rPr>
        <w:t xml:space="preserve"> which seeks to ensure sufficient clarity and certainty in approved plans</w:t>
      </w:r>
      <w:r w:rsidR="00E4735A" w:rsidRPr="00AA204D">
        <w:rPr>
          <w:rFonts w:ascii="Arial" w:eastAsia="Times New Roman" w:hAnsi="Arial" w:cs="Arial"/>
          <w:kern w:val="0"/>
          <w:sz w:val="22"/>
          <w:szCs w:val="22"/>
          <w:lang w:eastAsia="en-GB"/>
          <w14:ligatures w14:val="none"/>
        </w:rPr>
        <w:t xml:space="preserve">. </w:t>
      </w:r>
    </w:p>
    <w:p w14:paraId="2B0EFFD3" w14:textId="77777777" w:rsidR="00226986" w:rsidRPr="00AA204D" w:rsidRDefault="00226986" w:rsidP="00E82505">
      <w:pPr>
        <w:pStyle w:val="ListParagraph"/>
        <w:spacing w:after="0" w:line="276" w:lineRule="auto"/>
        <w:jc w:val="both"/>
        <w:rPr>
          <w:rFonts w:ascii="Arial" w:eastAsia="Times New Roman" w:hAnsi="Arial" w:cs="Arial"/>
          <w:kern w:val="0"/>
          <w:sz w:val="22"/>
          <w:szCs w:val="22"/>
          <w:lang w:eastAsia="en-GB"/>
          <w14:ligatures w14:val="none"/>
        </w:rPr>
      </w:pPr>
    </w:p>
    <w:p w14:paraId="3266779E" w14:textId="549130CE" w:rsidR="00A75A9C" w:rsidRPr="00AA204D" w:rsidRDefault="00D5330A" w:rsidP="004A6D42">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AA204D">
        <w:rPr>
          <w:rFonts w:ascii="Arial" w:hAnsi="Arial" w:cs="Arial"/>
          <w:sz w:val="22"/>
          <w:szCs w:val="22"/>
        </w:rPr>
        <w:t xml:space="preserve">By reason of its prominent siting and overall scale, the proposed garage would fail to respond positively to the character, context and distinctiveness of the host dwelling and its setting. The development would appear incongruous and overly dominant within the </w:t>
      </w:r>
      <w:proofErr w:type="spellStart"/>
      <w:r w:rsidRPr="00AA204D">
        <w:rPr>
          <w:rFonts w:ascii="Arial" w:hAnsi="Arial" w:cs="Arial"/>
          <w:sz w:val="22"/>
          <w:szCs w:val="22"/>
        </w:rPr>
        <w:t>streetscene</w:t>
      </w:r>
      <w:proofErr w:type="spellEnd"/>
      <w:r w:rsidRPr="00AA204D">
        <w:rPr>
          <w:rFonts w:ascii="Arial" w:hAnsi="Arial" w:cs="Arial"/>
          <w:sz w:val="22"/>
          <w:szCs w:val="22"/>
        </w:rPr>
        <w:t>, resulting in harm to the visual amenity of the surrounding area. The proposal is therefore contrary to Core Policy 57 of the Wiltshire Core Strategy, draft Policy 98</w:t>
      </w:r>
      <w:r w:rsidR="007D280C" w:rsidRPr="00AA204D">
        <w:rPr>
          <w:rFonts w:ascii="Arial" w:hAnsi="Arial" w:cs="Arial"/>
          <w:sz w:val="22"/>
          <w:szCs w:val="22"/>
        </w:rPr>
        <w:t xml:space="preserve"> of the emerging Wiltshire Local Plan</w:t>
      </w:r>
      <w:r w:rsidRPr="00AA204D">
        <w:rPr>
          <w:rFonts w:ascii="Arial" w:hAnsi="Arial" w:cs="Arial"/>
          <w:sz w:val="22"/>
          <w:szCs w:val="22"/>
        </w:rPr>
        <w:t>, Policies BE1 and BE2</w:t>
      </w:r>
      <w:r w:rsidR="007D280C" w:rsidRPr="00AA204D">
        <w:rPr>
          <w:rFonts w:ascii="Arial" w:hAnsi="Arial" w:cs="Arial"/>
          <w:sz w:val="22"/>
          <w:szCs w:val="22"/>
        </w:rPr>
        <w:t xml:space="preserve"> of the Bradford on Avon Neighbourhood Plan</w:t>
      </w:r>
      <w:r w:rsidRPr="00AA204D">
        <w:rPr>
          <w:rFonts w:ascii="Arial" w:hAnsi="Arial" w:cs="Arial"/>
          <w:sz w:val="22"/>
          <w:szCs w:val="22"/>
        </w:rPr>
        <w:t>, the Wiltshire Design Guide, and section 12 of the National Planning Policy Framework</w:t>
      </w:r>
      <w:r w:rsidR="004B1690" w:rsidRPr="0047343A">
        <w:rPr>
          <w:rFonts w:ascii="Arial" w:eastAsia="Times New Roman" w:hAnsi="Arial" w:cs="Arial"/>
          <w:color w:val="000000" w:themeColor="text1"/>
          <w:kern w:val="0"/>
          <w:sz w:val="22"/>
          <w:szCs w:val="22"/>
          <w:lang w:eastAsia="en-GB"/>
          <w14:ligatures w14:val="none"/>
        </w:rPr>
        <w:t>, which collectively seek to ensure high-quality design that respects local character and integrates appropriately with its surroundings</w:t>
      </w:r>
      <w:r w:rsidR="00613BFA" w:rsidRPr="00AA204D">
        <w:rPr>
          <w:rFonts w:ascii="Arial" w:eastAsia="Times New Roman" w:hAnsi="Arial" w:cs="Arial"/>
          <w:color w:val="000000" w:themeColor="text1"/>
          <w:kern w:val="0"/>
          <w:sz w:val="22"/>
          <w:szCs w:val="22"/>
          <w:lang w:eastAsia="en-GB"/>
          <w14:ligatures w14:val="none"/>
        </w:rPr>
        <w:t>.</w:t>
      </w:r>
    </w:p>
    <w:p w14:paraId="0A7A018F" w14:textId="77777777" w:rsidR="00FC7E5F" w:rsidRPr="00AA204D" w:rsidRDefault="00FC7E5F" w:rsidP="00FC7E5F">
      <w:pPr>
        <w:pStyle w:val="ListParagraph"/>
        <w:rPr>
          <w:rFonts w:ascii="Arial" w:eastAsia="Times New Roman" w:hAnsi="Arial" w:cs="Arial"/>
          <w:kern w:val="0"/>
          <w:sz w:val="22"/>
          <w:szCs w:val="22"/>
          <w:lang w:eastAsia="en-GB"/>
          <w14:ligatures w14:val="none"/>
        </w:rPr>
      </w:pPr>
    </w:p>
    <w:p w14:paraId="710290CD" w14:textId="7DC00456" w:rsidR="00FC7E5F" w:rsidRPr="00AA204D" w:rsidRDefault="00FA1894" w:rsidP="004A6D42">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By reason of its</w:t>
      </w:r>
      <w:r w:rsidRPr="00FA1894">
        <w:rPr>
          <w:rFonts w:ascii="Arial" w:eastAsia="Times New Roman" w:hAnsi="Arial" w:cs="Arial"/>
          <w:color w:val="000000" w:themeColor="text1"/>
          <w:kern w:val="0"/>
          <w:sz w:val="22"/>
          <w:szCs w:val="22"/>
          <w:lang w:eastAsia="en-GB"/>
          <w14:ligatures w14:val="none"/>
        </w:rPr>
        <w:t xml:space="preserve"> </w:t>
      </w:r>
      <w:proofErr w:type="gramStart"/>
      <w:r w:rsidRPr="00FA1894">
        <w:rPr>
          <w:rFonts w:ascii="Arial" w:eastAsia="Times New Roman" w:hAnsi="Arial" w:cs="Arial"/>
          <w:color w:val="000000" w:themeColor="text1"/>
          <w:kern w:val="0"/>
          <w:sz w:val="22"/>
          <w:szCs w:val="22"/>
          <w:lang w:eastAsia="en-GB"/>
          <w14:ligatures w14:val="none"/>
        </w:rPr>
        <w:t>close proximity</w:t>
      </w:r>
      <w:proofErr w:type="gramEnd"/>
      <w:r w:rsidRPr="00FA1894">
        <w:rPr>
          <w:rFonts w:ascii="Arial" w:eastAsia="Times New Roman" w:hAnsi="Arial" w:cs="Arial"/>
          <w:color w:val="000000" w:themeColor="text1"/>
          <w:kern w:val="0"/>
          <w:sz w:val="22"/>
          <w:szCs w:val="22"/>
          <w:lang w:eastAsia="en-GB"/>
          <w14:ligatures w14:val="none"/>
        </w:rPr>
        <w:t xml:space="preserve"> to the historic drystone boundary wall, its prominent siting and </w:t>
      </w:r>
      <w:r w:rsidR="00D502A5">
        <w:rPr>
          <w:rFonts w:ascii="Arial" w:eastAsia="Times New Roman" w:hAnsi="Arial" w:cs="Arial"/>
          <w:color w:val="000000" w:themeColor="text1"/>
          <w:kern w:val="0"/>
          <w:sz w:val="22"/>
          <w:szCs w:val="22"/>
          <w:lang w:eastAsia="en-GB"/>
          <w14:ligatures w14:val="none"/>
        </w:rPr>
        <w:t>overall</w:t>
      </w:r>
      <w:r w:rsidRPr="00FA1894">
        <w:rPr>
          <w:rFonts w:ascii="Arial" w:eastAsia="Times New Roman" w:hAnsi="Arial" w:cs="Arial"/>
          <w:color w:val="000000" w:themeColor="text1"/>
          <w:kern w:val="0"/>
          <w:sz w:val="22"/>
          <w:szCs w:val="22"/>
          <w:lang w:eastAsia="en-GB"/>
          <w14:ligatures w14:val="none"/>
        </w:rPr>
        <w:t xml:space="preserve"> scale, </w:t>
      </w:r>
      <w:r w:rsidR="00D502A5">
        <w:rPr>
          <w:rFonts w:ascii="Arial" w:eastAsia="Times New Roman" w:hAnsi="Arial" w:cs="Arial"/>
          <w:color w:val="000000" w:themeColor="text1"/>
          <w:kern w:val="0"/>
          <w:sz w:val="22"/>
          <w:szCs w:val="22"/>
          <w:lang w:eastAsia="en-GB"/>
          <w14:ligatures w14:val="none"/>
        </w:rPr>
        <w:t xml:space="preserve">the proposed garage </w:t>
      </w:r>
      <w:r w:rsidRPr="00FA1894">
        <w:rPr>
          <w:rFonts w:ascii="Arial" w:eastAsia="Times New Roman" w:hAnsi="Arial" w:cs="Arial"/>
          <w:color w:val="000000" w:themeColor="text1"/>
          <w:kern w:val="0"/>
          <w:sz w:val="22"/>
          <w:szCs w:val="22"/>
          <w:lang w:eastAsia="en-GB"/>
          <w14:ligatures w14:val="none"/>
        </w:rPr>
        <w:t xml:space="preserve">would result in a low to moderate level of less than substantial harm to the significance, character, appearance and setting of the adjoining </w:t>
      </w:r>
      <w:r w:rsidR="0001752E">
        <w:rPr>
          <w:rFonts w:ascii="Arial" w:eastAsia="Times New Roman" w:hAnsi="Arial" w:cs="Arial"/>
          <w:color w:val="000000" w:themeColor="text1"/>
          <w:kern w:val="0"/>
          <w:sz w:val="22"/>
          <w:szCs w:val="22"/>
          <w:lang w:eastAsia="en-GB"/>
          <w14:ligatures w14:val="none"/>
        </w:rPr>
        <w:t>g</w:t>
      </w:r>
      <w:r w:rsidRPr="00FA1894">
        <w:rPr>
          <w:rFonts w:ascii="Arial" w:eastAsia="Times New Roman" w:hAnsi="Arial" w:cs="Arial"/>
          <w:color w:val="000000" w:themeColor="text1"/>
          <w:kern w:val="0"/>
          <w:sz w:val="22"/>
          <w:szCs w:val="22"/>
          <w:lang w:eastAsia="en-GB"/>
          <w14:ligatures w14:val="none"/>
        </w:rPr>
        <w:t xml:space="preserve">rade II listed cottages and the Bradford on Avon Conservation Area. No such heritage justification has been provided, nor has any public benefit been demonstrated that would outweigh the identified harm. The proposal therefore fails to </w:t>
      </w:r>
      <w:r w:rsidRPr="00FA1894">
        <w:rPr>
          <w:rFonts w:ascii="Arial" w:eastAsia="Times New Roman" w:hAnsi="Arial" w:cs="Arial"/>
          <w:color w:val="000000" w:themeColor="text1"/>
          <w:kern w:val="0"/>
          <w:sz w:val="22"/>
          <w:szCs w:val="22"/>
          <w:lang w:eastAsia="en-GB"/>
          <w14:ligatures w14:val="none"/>
        </w:rPr>
        <w:lastRenderedPageBreak/>
        <w:t>conserve or enhance the historic environment and is contrary to sections 66(1) and 72(1) of the Planning (Listed Buildings and Conservation Areas) Act 1990, Core Policies 57 and 58 of the Wiltshire Core Strategy, draft Policies 98 and 99 of the emerging Wiltshire Local Plan, Policies BE1 and BE2 of the Bradford on Avon Neighbourhood Plan, the Wiltshire Design Guide, and section 16 of the NPPF.</w:t>
      </w:r>
    </w:p>
    <w:p w14:paraId="78DDE3DF" w14:textId="77777777" w:rsidR="00FC7E5F" w:rsidRPr="00AA204D" w:rsidRDefault="00FC7E5F" w:rsidP="00FC7E5F">
      <w:pPr>
        <w:pStyle w:val="ListParagraph"/>
        <w:rPr>
          <w:rFonts w:ascii="Arial" w:eastAsia="Times New Roman" w:hAnsi="Arial" w:cs="Arial"/>
          <w:kern w:val="0"/>
          <w:sz w:val="22"/>
          <w:szCs w:val="22"/>
          <w:lang w:eastAsia="en-GB"/>
          <w14:ligatures w14:val="none"/>
        </w:rPr>
      </w:pPr>
    </w:p>
    <w:p w14:paraId="571C6F12" w14:textId="7B836158" w:rsidR="00FC7E5F" w:rsidRPr="00AA204D" w:rsidRDefault="005B3767" w:rsidP="004A6D42">
      <w:pPr>
        <w:pStyle w:val="ListParagraph"/>
        <w:numPr>
          <w:ilvl w:val="0"/>
          <w:numId w:val="15"/>
        </w:numPr>
        <w:spacing w:after="0" w:line="276" w:lineRule="auto"/>
        <w:jc w:val="both"/>
        <w:rPr>
          <w:rFonts w:ascii="Arial" w:eastAsia="Times New Roman" w:hAnsi="Arial" w:cs="Arial"/>
          <w:kern w:val="0"/>
          <w:sz w:val="22"/>
          <w:szCs w:val="22"/>
          <w:lang w:eastAsia="en-GB"/>
          <w14:ligatures w14:val="none"/>
        </w:rPr>
      </w:pPr>
      <w:r w:rsidRPr="00AA204D">
        <w:rPr>
          <w:rFonts w:ascii="Arial" w:eastAsia="Times New Roman" w:hAnsi="Arial" w:cs="Arial"/>
          <w:kern w:val="0"/>
          <w:sz w:val="22"/>
          <w:szCs w:val="22"/>
          <w:lang w:eastAsia="en-GB"/>
          <w14:ligatures w14:val="none"/>
        </w:rPr>
        <w:t>B</w:t>
      </w:r>
      <w:r w:rsidR="004267BC" w:rsidRPr="00AA204D">
        <w:rPr>
          <w:rFonts w:ascii="Arial" w:eastAsia="Times New Roman" w:hAnsi="Arial" w:cs="Arial"/>
          <w:kern w:val="0"/>
          <w:sz w:val="22"/>
          <w:szCs w:val="22"/>
          <w:lang w:eastAsia="en-GB"/>
          <w14:ligatures w14:val="none"/>
        </w:rPr>
        <w:t>y</w:t>
      </w:r>
      <w:r w:rsidRPr="00AA204D">
        <w:rPr>
          <w:rFonts w:ascii="Arial" w:eastAsia="Times New Roman" w:hAnsi="Arial" w:cs="Arial"/>
          <w:kern w:val="0"/>
          <w:sz w:val="22"/>
          <w:szCs w:val="22"/>
          <w:lang w:eastAsia="en-GB"/>
          <w14:ligatures w14:val="none"/>
        </w:rPr>
        <w:t xml:space="preserve"> reason</w:t>
      </w:r>
      <w:r w:rsidR="004267BC" w:rsidRPr="00AA204D">
        <w:rPr>
          <w:rFonts w:ascii="Arial" w:eastAsia="Times New Roman" w:hAnsi="Arial" w:cs="Arial"/>
          <w:kern w:val="0"/>
          <w:sz w:val="22"/>
          <w:szCs w:val="22"/>
          <w:lang w:eastAsia="en-GB"/>
          <w14:ligatures w14:val="none"/>
        </w:rPr>
        <w:t xml:space="preserve"> of </w:t>
      </w:r>
      <w:r w:rsidR="00F30760" w:rsidRPr="00AA204D">
        <w:rPr>
          <w:rFonts w:ascii="Arial" w:eastAsia="Times New Roman" w:hAnsi="Arial" w:cs="Arial"/>
          <w:kern w:val="0"/>
          <w:sz w:val="22"/>
          <w:szCs w:val="22"/>
          <w:lang w:eastAsia="en-GB"/>
          <w14:ligatures w14:val="none"/>
        </w:rPr>
        <w:t>the</w:t>
      </w:r>
      <w:r w:rsidR="004267BC" w:rsidRPr="00AA204D">
        <w:rPr>
          <w:rFonts w:ascii="Arial" w:eastAsia="Times New Roman" w:hAnsi="Arial" w:cs="Arial"/>
          <w:kern w:val="0"/>
          <w:sz w:val="22"/>
          <w:szCs w:val="22"/>
          <w:lang w:eastAsia="en-GB"/>
          <w14:ligatures w14:val="none"/>
        </w:rPr>
        <w:t xml:space="preserve"> </w:t>
      </w:r>
      <w:r w:rsidR="00F30760" w:rsidRPr="00AA204D">
        <w:rPr>
          <w:rFonts w:ascii="Arial" w:eastAsia="Times New Roman" w:hAnsi="Arial" w:cs="Arial"/>
          <w:kern w:val="0"/>
          <w:sz w:val="22"/>
          <w:szCs w:val="22"/>
          <w:lang w:eastAsia="en-GB"/>
          <w14:ligatures w14:val="none"/>
        </w:rPr>
        <w:t>immediate</w:t>
      </w:r>
      <w:r w:rsidR="004267BC" w:rsidRPr="00AA204D">
        <w:rPr>
          <w:rFonts w:ascii="Arial" w:eastAsia="Times New Roman" w:hAnsi="Arial" w:cs="Arial"/>
          <w:kern w:val="0"/>
          <w:sz w:val="22"/>
          <w:szCs w:val="22"/>
          <w:lang w:eastAsia="en-GB"/>
          <w14:ligatures w14:val="none"/>
        </w:rPr>
        <w:t xml:space="preserve"> proximity</w:t>
      </w:r>
      <w:r w:rsidR="00F30760" w:rsidRPr="00AA204D">
        <w:rPr>
          <w:rFonts w:ascii="Arial" w:eastAsia="Times New Roman" w:hAnsi="Arial" w:cs="Arial"/>
          <w:kern w:val="0"/>
          <w:sz w:val="22"/>
          <w:szCs w:val="22"/>
          <w:lang w:eastAsia="en-GB"/>
          <w14:ligatures w14:val="none"/>
        </w:rPr>
        <w:t xml:space="preserve"> of the proposed garage</w:t>
      </w:r>
      <w:r w:rsidR="004267BC" w:rsidRPr="00AA204D">
        <w:rPr>
          <w:rFonts w:ascii="Arial" w:eastAsia="Times New Roman" w:hAnsi="Arial" w:cs="Arial"/>
          <w:kern w:val="0"/>
          <w:sz w:val="22"/>
          <w:szCs w:val="22"/>
          <w:lang w:eastAsia="en-GB"/>
          <w14:ligatures w14:val="none"/>
        </w:rPr>
        <w:t xml:space="preserve"> to protected trees</w:t>
      </w:r>
      <w:r w:rsidR="006F64D3" w:rsidRPr="00AA204D">
        <w:rPr>
          <w:rFonts w:ascii="Arial" w:eastAsia="Times New Roman" w:hAnsi="Arial" w:cs="Arial"/>
          <w:kern w:val="0"/>
          <w:sz w:val="22"/>
          <w:szCs w:val="22"/>
          <w:lang w:eastAsia="en-GB"/>
          <w14:ligatures w14:val="none"/>
        </w:rPr>
        <w:t xml:space="preserve"> of visual amenity value within the Conservation Area</w:t>
      </w:r>
      <w:r w:rsidR="004267BC" w:rsidRPr="00AA204D">
        <w:rPr>
          <w:rFonts w:ascii="Arial" w:eastAsia="Times New Roman" w:hAnsi="Arial" w:cs="Arial"/>
          <w:kern w:val="0"/>
          <w:sz w:val="22"/>
          <w:szCs w:val="22"/>
          <w:lang w:eastAsia="en-GB"/>
          <w14:ligatures w14:val="none"/>
        </w:rPr>
        <w:t xml:space="preserve"> and the absence of essential details regarding construction methods, foundations, excavation and </w:t>
      </w:r>
      <w:proofErr w:type="spellStart"/>
      <w:r w:rsidR="004267BC" w:rsidRPr="00AA204D">
        <w:rPr>
          <w:rFonts w:ascii="Arial" w:eastAsia="Times New Roman" w:hAnsi="Arial" w:cs="Arial"/>
          <w:kern w:val="0"/>
          <w:sz w:val="22"/>
          <w:szCs w:val="22"/>
          <w:lang w:eastAsia="en-GB"/>
          <w14:ligatures w14:val="none"/>
        </w:rPr>
        <w:t>arboricultural</w:t>
      </w:r>
      <w:proofErr w:type="spellEnd"/>
      <w:r w:rsidR="004267BC" w:rsidRPr="00AA204D">
        <w:rPr>
          <w:rFonts w:ascii="Arial" w:eastAsia="Times New Roman" w:hAnsi="Arial" w:cs="Arial"/>
          <w:kern w:val="0"/>
          <w:sz w:val="22"/>
          <w:szCs w:val="22"/>
          <w:lang w:eastAsia="en-GB"/>
          <w14:ligatures w14:val="none"/>
        </w:rPr>
        <w:t xml:space="preserve"> impacts, </w:t>
      </w:r>
      <w:r w:rsidR="003D5656" w:rsidRPr="00AA204D">
        <w:rPr>
          <w:rFonts w:ascii="Arial" w:eastAsia="Times New Roman" w:hAnsi="Arial" w:cs="Arial"/>
          <w:kern w:val="0"/>
          <w:sz w:val="22"/>
          <w:szCs w:val="22"/>
          <w:lang w:eastAsia="en-GB"/>
          <w14:ligatures w14:val="none"/>
        </w:rPr>
        <w:t xml:space="preserve">the proposal </w:t>
      </w:r>
      <w:r w:rsidR="004267BC" w:rsidRPr="00AA204D">
        <w:rPr>
          <w:rFonts w:ascii="Arial" w:eastAsia="Times New Roman" w:hAnsi="Arial" w:cs="Arial"/>
          <w:kern w:val="0"/>
          <w:sz w:val="22"/>
          <w:szCs w:val="22"/>
          <w:lang w:eastAsia="en-GB"/>
          <w14:ligatures w14:val="none"/>
        </w:rPr>
        <w:t>presents a high likelihood of causing harm to</w:t>
      </w:r>
      <w:r w:rsidR="00A97EB5" w:rsidRPr="00AA204D">
        <w:rPr>
          <w:rFonts w:ascii="Arial" w:eastAsia="Times New Roman" w:hAnsi="Arial" w:cs="Arial"/>
          <w:kern w:val="0"/>
          <w:sz w:val="22"/>
          <w:szCs w:val="22"/>
          <w:lang w:eastAsia="en-GB"/>
          <w14:ligatures w14:val="none"/>
        </w:rPr>
        <w:t xml:space="preserve"> these </w:t>
      </w:r>
      <w:r w:rsidR="003312A7">
        <w:rPr>
          <w:rFonts w:ascii="Arial" w:eastAsia="Times New Roman" w:hAnsi="Arial" w:cs="Arial"/>
          <w:kern w:val="0"/>
          <w:sz w:val="22"/>
          <w:szCs w:val="22"/>
          <w:lang w:eastAsia="en-GB"/>
          <w14:ligatures w14:val="none"/>
        </w:rPr>
        <w:t>protected t</w:t>
      </w:r>
      <w:r w:rsidR="00A97EB5" w:rsidRPr="00AA204D">
        <w:rPr>
          <w:rFonts w:ascii="Arial" w:eastAsia="Times New Roman" w:hAnsi="Arial" w:cs="Arial"/>
          <w:kern w:val="0"/>
          <w:sz w:val="22"/>
          <w:szCs w:val="22"/>
          <w:lang w:eastAsia="en-GB"/>
          <w14:ligatures w14:val="none"/>
        </w:rPr>
        <w:t xml:space="preserve">rees </w:t>
      </w:r>
      <w:r w:rsidR="004E5EC3" w:rsidRPr="00AA204D">
        <w:rPr>
          <w:rFonts w:ascii="Arial" w:eastAsia="Times New Roman" w:hAnsi="Arial" w:cs="Arial"/>
          <w:kern w:val="0"/>
          <w:sz w:val="22"/>
          <w:szCs w:val="22"/>
          <w:lang w:eastAsia="en-GB"/>
          <w14:ligatures w14:val="none"/>
        </w:rPr>
        <w:t xml:space="preserve">and, by extension, </w:t>
      </w:r>
      <w:r w:rsidR="001F7376" w:rsidRPr="00AA204D">
        <w:rPr>
          <w:rFonts w:ascii="Arial" w:eastAsia="Times New Roman" w:hAnsi="Arial" w:cs="Arial"/>
          <w:kern w:val="0"/>
          <w:sz w:val="22"/>
          <w:szCs w:val="22"/>
          <w:lang w:eastAsia="en-GB"/>
          <w14:ligatures w14:val="none"/>
        </w:rPr>
        <w:t xml:space="preserve">the </w:t>
      </w:r>
      <w:r w:rsidR="004267BC" w:rsidRPr="00AA204D">
        <w:rPr>
          <w:rFonts w:ascii="Arial" w:eastAsia="Times New Roman" w:hAnsi="Arial" w:cs="Arial"/>
          <w:kern w:val="0"/>
          <w:sz w:val="22"/>
          <w:szCs w:val="22"/>
          <w:lang w:eastAsia="en-GB"/>
          <w14:ligatures w14:val="none"/>
        </w:rPr>
        <w:t xml:space="preserve">Conservation Area. </w:t>
      </w:r>
      <w:r w:rsidR="002E32C0" w:rsidRPr="00AA204D">
        <w:rPr>
          <w:rFonts w:ascii="Arial" w:eastAsia="Times New Roman" w:hAnsi="Arial" w:cs="Arial"/>
          <w:kern w:val="0"/>
          <w:sz w:val="22"/>
          <w:szCs w:val="22"/>
          <w:lang w:eastAsia="en-GB"/>
          <w14:ligatures w14:val="none"/>
        </w:rPr>
        <w:t xml:space="preserve">Given the high likelihood of harm and </w:t>
      </w:r>
      <w:r w:rsidR="008752A7" w:rsidRPr="00AA204D">
        <w:rPr>
          <w:rFonts w:ascii="Arial" w:eastAsia="Times New Roman" w:hAnsi="Arial" w:cs="Arial"/>
          <w:kern w:val="0"/>
          <w:sz w:val="22"/>
          <w:szCs w:val="22"/>
          <w:lang w:eastAsia="en-GB"/>
          <w14:ligatures w14:val="none"/>
        </w:rPr>
        <w:t xml:space="preserve">the absence of </w:t>
      </w:r>
      <w:r w:rsidR="002E32C0" w:rsidRPr="00AA204D">
        <w:rPr>
          <w:rFonts w:ascii="Arial" w:eastAsia="Times New Roman" w:hAnsi="Arial" w:cs="Arial"/>
          <w:kern w:val="0"/>
          <w:sz w:val="22"/>
          <w:szCs w:val="22"/>
          <w:lang w:eastAsia="en-GB"/>
          <w14:ligatures w14:val="none"/>
        </w:rPr>
        <w:t xml:space="preserve">necessary </w:t>
      </w:r>
      <w:proofErr w:type="spellStart"/>
      <w:r w:rsidR="002E32C0" w:rsidRPr="00AA204D">
        <w:rPr>
          <w:rFonts w:ascii="Arial" w:eastAsia="Times New Roman" w:hAnsi="Arial" w:cs="Arial"/>
          <w:kern w:val="0"/>
          <w:sz w:val="22"/>
          <w:szCs w:val="22"/>
          <w:lang w:eastAsia="en-GB"/>
          <w14:ligatures w14:val="none"/>
        </w:rPr>
        <w:t>arboricultural</w:t>
      </w:r>
      <w:proofErr w:type="spellEnd"/>
      <w:r w:rsidR="008752A7" w:rsidRPr="00AA204D">
        <w:rPr>
          <w:rFonts w:ascii="Arial" w:eastAsia="Times New Roman" w:hAnsi="Arial" w:cs="Arial"/>
          <w:kern w:val="0"/>
          <w:sz w:val="22"/>
          <w:szCs w:val="22"/>
          <w:lang w:eastAsia="en-GB"/>
          <w14:ligatures w14:val="none"/>
        </w:rPr>
        <w:t xml:space="preserve"> information, </w:t>
      </w:r>
      <w:r w:rsidR="002E32C0" w:rsidRPr="00AA204D">
        <w:rPr>
          <w:rFonts w:ascii="Arial" w:eastAsia="Times New Roman" w:hAnsi="Arial" w:cs="Arial"/>
          <w:kern w:val="0"/>
          <w:sz w:val="22"/>
          <w:szCs w:val="22"/>
          <w:lang w:eastAsia="en-GB"/>
          <w14:ligatures w14:val="none"/>
        </w:rPr>
        <w:t>t</w:t>
      </w:r>
      <w:r w:rsidR="004267BC" w:rsidRPr="00AA204D">
        <w:rPr>
          <w:rFonts w:ascii="Arial" w:eastAsia="Times New Roman" w:hAnsi="Arial" w:cs="Arial"/>
          <w:kern w:val="0"/>
          <w:sz w:val="22"/>
          <w:szCs w:val="22"/>
          <w:lang w:eastAsia="en-GB"/>
          <w14:ligatures w14:val="none"/>
        </w:rPr>
        <w:t>he development is therefore contrary to Core Policy 57 of the Wiltshire Core Strategy, draft Policy 98 of the emerging Local Plan, and Saved Policy C40 of the West Wiltshire District Plan</w:t>
      </w:r>
      <w:r w:rsidR="003312A7">
        <w:rPr>
          <w:rFonts w:ascii="Arial" w:eastAsia="Times New Roman" w:hAnsi="Arial" w:cs="Arial"/>
          <w:kern w:val="0"/>
          <w:sz w:val="22"/>
          <w:szCs w:val="22"/>
          <w:lang w:eastAsia="en-GB"/>
          <w14:ligatures w14:val="none"/>
        </w:rPr>
        <w:t xml:space="preserve">, which collectively </w:t>
      </w:r>
      <w:r w:rsidR="003E33E8">
        <w:rPr>
          <w:rFonts w:ascii="Arial" w:eastAsia="Times New Roman" w:hAnsi="Arial" w:cs="Arial"/>
          <w:kern w:val="0"/>
          <w:sz w:val="22"/>
          <w:szCs w:val="22"/>
          <w:lang w:eastAsia="en-GB"/>
          <w14:ligatures w14:val="none"/>
        </w:rPr>
        <w:t xml:space="preserve">seek to retain </w:t>
      </w:r>
      <w:r w:rsidR="0004558B">
        <w:rPr>
          <w:rFonts w:ascii="Arial" w:eastAsia="Times New Roman" w:hAnsi="Arial" w:cs="Arial"/>
          <w:kern w:val="0"/>
          <w:sz w:val="22"/>
          <w:szCs w:val="22"/>
          <w:lang w:eastAsia="en-GB"/>
          <w14:ligatures w14:val="none"/>
        </w:rPr>
        <w:t xml:space="preserve">natural features including </w:t>
      </w:r>
      <w:r w:rsidR="003E33E8">
        <w:rPr>
          <w:rFonts w:ascii="Arial" w:eastAsia="Times New Roman" w:hAnsi="Arial" w:cs="Arial"/>
          <w:kern w:val="0"/>
          <w:sz w:val="22"/>
          <w:szCs w:val="22"/>
          <w:lang w:eastAsia="en-GB"/>
          <w14:ligatures w14:val="none"/>
        </w:rPr>
        <w:t>trees of visual amenity value</w:t>
      </w:r>
      <w:r w:rsidR="0004558B">
        <w:rPr>
          <w:rFonts w:ascii="Arial" w:eastAsia="Times New Roman" w:hAnsi="Arial" w:cs="Arial"/>
          <w:kern w:val="0"/>
          <w:sz w:val="22"/>
          <w:szCs w:val="22"/>
          <w:lang w:eastAsia="en-GB"/>
          <w14:ligatures w14:val="none"/>
        </w:rPr>
        <w:t>, particularly within conservation areas</w:t>
      </w:r>
      <w:r w:rsidR="001F7376" w:rsidRPr="00AA204D">
        <w:rPr>
          <w:rFonts w:ascii="Arial" w:eastAsia="Times New Roman" w:hAnsi="Arial" w:cs="Arial"/>
          <w:kern w:val="0"/>
          <w:sz w:val="22"/>
          <w:szCs w:val="22"/>
          <w:lang w:eastAsia="en-GB"/>
          <w14:ligatures w14:val="none"/>
        </w:rPr>
        <w:t>.</w:t>
      </w:r>
    </w:p>
    <w:p w14:paraId="17CC1AA5" w14:textId="77777777" w:rsidR="00707BDA" w:rsidRDefault="00707BDA" w:rsidP="009C1702">
      <w:pPr>
        <w:spacing w:after="0" w:line="276" w:lineRule="auto"/>
        <w:jc w:val="both"/>
        <w:rPr>
          <w:rFonts w:ascii="Arial" w:eastAsia="Times New Roman" w:hAnsi="Arial" w:cs="Arial"/>
          <w:b/>
          <w:bCs/>
          <w:kern w:val="0"/>
          <w:sz w:val="22"/>
          <w:szCs w:val="22"/>
          <w:lang w:eastAsia="en-GB"/>
          <w14:ligatures w14:val="none"/>
        </w:rPr>
      </w:pPr>
    </w:p>
    <w:p w14:paraId="0635F7D3" w14:textId="0F7F101C"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6930E7"/>
    <w:multiLevelType w:val="hybridMultilevel"/>
    <w:tmpl w:val="E092C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8"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AE50D0"/>
    <w:multiLevelType w:val="hybridMultilevel"/>
    <w:tmpl w:val="00BED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7"/>
  </w:num>
  <w:num w:numId="2" w16cid:durableId="892273552">
    <w:abstractNumId w:val="2"/>
  </w:num>
  <w:num w:numId="3" w16cid:durableId="1181357059">
    <w:abstractNumId w:val="13"/>
  </w:num>
  <w:num w:numId="4" w16cid:durableId="1650787556">
    <w:abstractNumId w:val="8"/>
  </w:num>
  <w:num w:numId="5" w16cid:durableId="466094426">
    <w:abstractNumId w:val="14"/>
  </w:num>
  <w:num w:numId="6" w16cid:durableId="1542328013">
    <w:abstractNumId w:val="15"/>
  </w:num>
  <w:num w:numId="7" w16cid:durableId="1004281297">
    <w:abstractNumId w:val="5"/>
  </w:num>
  <w:num w:numId="8" w16cid:durableId="1878279251">
    <w:abstractNumId w:val="0"/>
  </w:num>
  <w:num w:numId="9" w16cid:durableId="1286542474">
    <w:abstractNumId w:val="6"/>
  </w:num>
  <w:num w:numId="10" w16cid:durableId="2027555515">
    <w:abstractNumId w:val="12"/>
  </w:num>
  <w:num w:numId="11" w16cid:durableId="334724159">
    <w:abstractNumId w:val="11"/>
  </w:num>
  <w:num w:numId="12" w16cid:durableId="1840384416">
    <w:abstractNumId w:val="9"/>
  </w:num>
  <w:num w:numId="13" w16cid:durableId="1121413073">
    <w:abstractNumId w:val="3"/>
  </w:num>
  <w:num w:numId="14" w16cid:durableId="733703652">
    <w:abstractNumId w:val="1"/>
  </w:num>
  <w:num w:numId="15" w16cid:durableId="1157845393">
    <w:abstractNumId w:val="4"/>
  </w:num>
  <w:num w:numId="16" w16cid:durableId="17695391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132"/>
    <w:rsid w:val="00001981"/>
    <w:rsid w:val="00003A12"/>
    <w:rsid w:val="00011496"/>
    <w:rsid w:val="000143A5"/>
    <w:rsid w:val="000148E7"/>
    <w:rsid w:val="00015ADB"/>
    <w:rsid w:val="0001752E"/>
    <w:rsid w:val="000212A2"/>
    <w:rsid w:val="000221CB"/>
    <w:rsid w:val="00032E53"/>
    <w:rsid w:val="00033847"/>
    <w:rsid w:val="00033E68"/>
    <w:rsid w:val="00035CDB"/>
    <w:rsid w:val="00036B3D"/>
    <w:rsid w:val="00043B9C"/>
    <w:rsid w:val="0004448A"/>
    <w:rsid w:val="0004558B"/>
    <w:rsid w:val="00051DDC"/>
    <w:rsid w:val="00053378"/>
    <w:rsid w:val="000601B5"/>
    <w:rsid w:val="000610AC"/>
    <w:rsid w:val="0006174F"/>
    <w:rsid w:val="00063A02"/>
    <w:rsid w:val="00063D1C"/>
    <w:rsid w:val="0006701C"/>
    <w:rsid w:val="00071E19"/>
    <w:rsid w:val="0007377C"/>
    <w:rsid w:val="0007735A"/>
    <w:rsid w:val="000815DE"/>
    <w:rsid w:val="0008454F"/>
    <w:rsid w:val="00085C56"/>
    <w:rsid w:val="00086C66"/>
    <w:rsid w:val="00091944"/>
    <w:rsid w:val="00093090"/>
    <w:rsid w:val="00093398"/>
    <w:rsid w:val="00097010"/>
    <w:rsid w:val="000A09D8"/>
    <w:rsid w:val="000A3136"/>
    <w:rsid w:val="000A46BF"/>
    <w:rsid w:val="000B153D"/>
    <w:rsid w:val="000B4864"/>
    <w:rsid w:val="000B66D7"/>
    <w:rsid w:val="000B6B01"/>
    <w:rsid w:val="000C1128"/>
    <w:rsid w:val="000C343D"/>
    <w:rsid w:val="000C3BD4"/>
    <w:rsid w:val="000C7F98"/>
    <w:rsid w:val="000D0858"/>
    <w:rsid w:val="000D08DB"/>
    <w:rsid w:val="000D0A8B"/>
    <w:rsid w:val="000D4AA3"/>
    <w:rsid w:val="000D5836"/>
    <w:rsid w:val="000D5FE1"/>
    <w:rsid w:val="000E063D"/>
    <w:rsid w:val="000E184F"/>
    <w:rsid w:val="000E3C2F"/>
    <w:rsid w:val="000E448E"/>
    <w:rsid w:val="000E536C"/>
    <w:rsid w:val="000E6021"/>
    <w:rsid w:val="000E7462"/>
    <w:rsid w:val="000F389D"/>
    <w:rsid w:val="000F3916"/>
    <w:rsid w:val="000F5CB2"/>
    <w:rsid w:val="001044B1"/>
    <w:rsid w:val="0010577C"/>
    <w:rsid w:val="00111D21"/>
    <w:rsid w:val="001133A0"/>
    <w:rsid w:val="0012159D"/>
    <w:rsid w:val="00124E43"/>
    <w:rsid w:val="00127759"/>
    <w:rsid w:val="00134D23"/>
    <w:rsid w:val="001360D5"/>
    <w:rsid w:val="00141929"/>
    <w:rsid w:val="0014198B"/>
    <w:rsid w:val="00142CEA"/>
    <w:rsid w:val="00143029"/>
    <w:rsid w:val="00144D4F"/>
    <w:rsid w:val="00152901"/>
    <w:rsid w:val="00155377"/>
    <w:rsid w:val="001566BD"/>
    <w:rsid w:val="00156DA5"/>
    <w:rsid w:val="00160336"/>
    <w:rsid w:val="0016162B"/>
    <w:rsid w:val="00162405"/>
    <w:rsid w:val="00165102"/>
    <w:rsid w:val="0017014D"/>
    <w:rsid w:val="0018298F"/>
    <w:rsid w:val="00185234"/>
    <w:rsid w:val="00192C85"/>
    <w:rsid w:val="001A4142"/>
    <w:rsid w:val="001A6E40"/>
    <w:rsid w:val="001B206F"/>
    <w:rsid w:val="001B34A3"/>
    <w:rsid w:val="001B78B9"/>
    <w:rsid w:val="001C0267"/>
    <w:rsid w:val="001C09A4"/>
    <w:rsid w:val="001C2479"/>
    <w:rsid w:val="001C30C8"/>
    <w:rsid w:val="001C56B9"/>
    <w:rsid w:val="001C6C57"/>
    <w:rsid w:val="001C73A5"/>
    <w:rsid w:val="001C7888"/>
    <w:rsid w:val="001D0C3C"/>
    <w:rsid w:val="001D279F"/>
    <w:rsid w:val="001D2B00"/>
    <w:rsid w:val="001D3964"/>
    <w:rsid w:val="001E0BD8"/>
    <w:rsid w:val="001E1D74"/>
    <w:rsid w:val="001E1F47"/>
    <w:rsid w:val="001E5127"/>
    <w:rsid w:val="001F17EC"/>
    <w:rsid w:val="001F1A84"/>
    <w:rsid w:val="001F62C0"/>
    <w:rsid w:val="001F7376"/>
    <w:rsid w:val="00200044"/>
    <w:rsid w:val="00200730"/>
    <w:rsid w:val="00204834"/>
    <w:rsid w:val="002056F3"/>
    <w:rsid w:val="0020591D"/>
    <w:rsid w:val="002100CF"/>
    <w:rsid w:val="00211930"/>
    <w:rsid w:val="00212556"/>
    <w:rsid w:val="0021435E"/>
    <w:rsid w:val="002175E1"/>
    <w:rsid w:val="00217A29"/>
    <w:rsid w:val="002215A6"/>
    <w:rsid w:val="00221D04"/>
    <w:rsid w:val="00222CFE"/>
    <w:rsid w:val="002257BC"/>
    <w:rsid w:val="00226986"/>
    <w:rsid w:val="00227A39"/>
    <w:rsid w:val="00230D03"/>
    <w:rsid w:val="00231D6E"/>
    <w:rsid w:val="00234260"/>
    <w:rsid w:val="0023481C"/>
    <w:rsid w:val="00234B14"/>
    <w:rsid w:val="00247DB1"/>
    <w:rsid w:val="00257137"/>
    <w:rsid w:val="00260A85"/>
    <w:rsid w:val="0026135B"/>
    <w:rsid w:val="002658C5"/>
    <w:rsid w:val="0027217A"/>
    <w:rsid w:val="002735A0"/>
    <w:rsid w:val="0027406E"/>
    <w:rsid w:val="00276C28"/>
    <w:rsid w:val="00281472"/>
    <w:rsid w:val="00281E75"/>
    <w:rsid w:val="00283F67"/>
    <w:rsid w:val="00284692"/>
    <w:rsid w:val="00284A2E"/>
    <w:rsid w:val="0028527B"/>
    <w:rsid w:val="002869C7"/>
    <w:rsid w:val="00291B99"/>
    <w:rsid w:val="00293202"/>
    <w:rsid w:val="00296162"/>
    <w:rsid w:val="00296211"/>
    <w:rsid w:val="002A22F1"/>
    <w:rsid w:val="002A6A17"/>
    <w:rsid w:val="002A7B65"/>
    <w:rsid w:val="002B1F90"/>
    <w:rsid w:val="002B3C19"/>
    <w:rsid w:val="002B5110"/>
    <w:rsid w:val="002B67AF"/>
    <w:rsid w:val="002B7167"/>
    <w:rsid w:val="002C1805"/>
    <w:rsid w:val="002C1E82"/>
    <w:rsid w:val="002C3918"/>
    <w:rsid w:val="002C39F8"/>
    <w:rsid w:val="002C4B53"/>
    <w:rsid w:val="002C5BD7"/>
    <w:rsid w:val="002C64FD"/>
    <w:rsid w:val="002C7D54"/>
    <w:rsid w:val="002D12B1"/>
    <w:rsid w:val="002D20C0"/>
    <w:rsid w:val="002D2F76"/>
    <w:rsid w:val="002D764D"/>
    <w:rsid w:val="002E0AFE"/>
    <w:rsid w:val="002E1279"/>
    <w:rsid w:val="002E32C0"/>
    <w:rsid w:val="002E6C51"/>
    <w:rsid w:val="002F0DCB"/>
    <w:rsid w:val="002F1776"/>
    <w:rsid w:val="002F2BCC"/>
    <w:rsid w:val="002F4D41"/>
    <w:rsid w:val="0030007E"/>
    <w:rsid w:val="00302D05"/>
    <w:rsid w:val="00303003"/>
    <w:rsid w:val="003030A4"/>
    <w:rsid w:val="00307390"/>
    <w:rsid w:val="0030780F"/>
    <w:rsid w:val="00312C7F"/>
    <w:rsid w:val="00315AE0"/>
    <w:rsid w:val="00321506"/>
    <w:rsid w:val="00323E91"/>
    <w:rsid w:val="003274B1"/>
    <w:rsid w:val="003312A7"/>
    <w:rsid w:val="00331E7A"/>
    <w:rsid w:val="00332D09"/>
    <w:rsid w:val="003342BE"/>
    <w:rsid w:val="00334716"/>
    <w:rsid w:val="00335B14"/>
    <w:rsid w:val="0033636F"/>
    <w:rsid w:val="003415BB"/>
    <w:rsid w:val="00345101"/>
    <w:rsid w:val="0035250D"/>
    <w:rsid w:val="003602C0"/>
    <w:rsid w:val="003607CE"/>
    <w:rsid w:val="00362D8F"/>
    <w:rsid w:val="00364013"/>
    <w:rsid w:val="00364D8E"/>
    <w:rsid w:val="0036584E"/>
    <w:rsid w:val="00367D28"/>
    <w:rsid w:val="00371103"/>
    <w:rsid w:val="00371C0F"/>
    <w:rsid w:val="003725D7"/>
    <w:rsid w:val="003727C5"/>
    <w:rsid w:val="00372E76"/>
    <w:rsid w:val="0037425B"/>
    <w:rsid w:val="00384ADB"/>
    <w:rsid w:val="0038668B"/>
    <w:rsid w:val="00393433"/>
    <w:rsid w:val="00394AB3"/>
    <w:rsid w:val="003A086E"/>
    <w:rsid w:val="003A202C"/>
    <w:rsid w:val="003A2DD3"/>
    <w:rsid w:val="003A7995"/>
    <w:rsid w:val="003B2A97"/>
    <w:rsid w:val="003B4DC5"/>
    <w:rsid w:val="003B7589"/>
    <w:rsid w:val="003C686F"/>
    <w:rsid w:val="003C7574"/>
    <w:rsid w:val="003C7575"/>
    <w:rsid w:val="003D24CD"/>
    <w:rsid w:val="003D5656"/>
    <w:rsid w:val="003E2BA9"/>
    <w:rsid w:val="003E33E8"/>
    <w:rsid w:val="003E505C"/>
    <w:rsid w:val="003F076A"/>
    <w:rsid w:val="003F5922"/>
    <w:rsid w:val="00400FB2"/>
    <w:rsid w:val="004130CC"/>
    <w:rsid w:val="004158E9"/>
    <w:rsid w:val="00417E20"/>
    <w:rsid w:val="004212F8"/>
    <w:rsid w:val="00421838"/>
    <w:rsid w:val="00422C35"/>
    <w:rsid w:val="00423839"/>
    <w:rsid w:val="00424D05"/>
    <w:rsid w:val="004267BC"/>
    <w:rsid w:val="004268A1"/>
    <w:rsid w:val="00432F22"/>
    <w:rsid w:val="004332B3"/>
    <w:rsid w:val="00436306"/>
    <w:rsid w:val="00436D0A"/>
    <w:rsid w:val="00437401"/>
    <w:rsid w:val="004407D1"/>
    <w:rsid w:val="004414AD"/>
    <w:rsid w:val="00445296"/>
    <w:rsid w:val="00447B56"/>
    <w:rsid w:val="00450181"/>
    <w:rsid w:val="0045307F"/>
    <w:rsid w:val="004535E1"/>
    <w:rsid w:val="00454C71"/>
    <w:rsid w:val="00462E65"/>
    <w:rsid w:val="004649E9"/>
    <w:rsid w:val="00464AE2"/>
    <w:rsid w:val="00465C63"/>
    <w:rsid w:val="00470052"/>
    <w:rsid w:val="00470975"/>
    <w:rsid w:val="004713E6"/>
    <w:rsid w:val="0047421C"/>
    <w:rsid w:val="0047502D"/>
    <w:rsid w:val="00476EB4"/>
    <w:rsid w:val="004800D4"/>
    <w:rsid w:val="004810AA"/>
    <w:rsid w:val="00482050"/>
    <w:rsid w:val="00483860"/>
    <w:rsid w:val="004858C2"/>
    <w:rsid w:val="00485F2D"/>
    <w:rsid w:val="00487D26"/>
    <w:rsid w:val="004908AE"/>
    <w:rsid w:val="00491B8F"/>
    <w:rsid w:val="00491C07"/>
    <w:rsid w:val="00492385"/>
    <w:rsid w:val="00492C16"/>
    <w:rsid w:val="00496A46"/>
    <w:rsid w:val="004A4A11"/>
    <w:rsid w:val="004A5183"/>
    <w:rsid w:val="004A562A"/>
    <w:rsid w:val="004A6DB3"/>
    <w:rsid w:val="004B0B23"/>
    <w:rsid w:val="004B1690"/>
    <w:rsid w:val="004B1A66"/>
    <w:rsid w:val="004B3C0C"/>
    <w:rsid w:val="004B7533"/>
    <w:rsid w:val="004C0E7B"/>
    <w:rsid w:val="004C2660"/>
    <w:rsid w:val="004C5D7F"/>
    <w:rsid w:val="004C7544"/>
    <w:rsid w:val="004C7C00"/>
    <w:rsid w:val="004C7F61"/>
    <w:rsid w:val="004D3857"/>
    <w:rsid w:val="004D3BA9"/>
    <w:rsid w:val="004D4F1E"/>
    <w:rsid w:val="004D5949"/>
    <w:rsid w:val="004E0B80"/>
    <w:rsid w:val="004E0CA2"/>
    <w:rsid w:val="004E5EC3"/>
    <w:rsid w:val="004E7970"/>
    <w:rsid w:val="004F07BB"/>
    <w:rsid w:val="004F0EAB"/>
    <w:rsid w:val="004F1B08"/>
    <w:rsid w:val="004F3CBD"/>
    <w:rsid w:val="004F3F72"/>
    <w:rsid w:val="004F635C"/>
    <w:rsid w:val="004F65E7"/>
    <w:rsid w:val="004F6FBE"/>
    <w:rsid w:val="0050024C"/>
    <w:rsid w:val="0050192B"/>
    <w:rsid w:val="00511DB5"/>
    <w:rsid w:val="005124A2"/>
    <w:rsid w:val="00515980"/>
    <w:rsid w:val="0051645C"/>
    <w:rsid w:val="0052069C"/>
    <w:rsid w:val="00520E30"/>
    <w:rsid w:val="00521299"/>
    <w:rsid w:val="00521FC1"/>
    <w:rsid w:val="0053512C"/>
    <w:rsid w:val="00536365"/>
    <w:rsid w:val="0054068B"/>
    <w:rsid w:val="00540D13"/>
    <w:rsid w:val="00543BFE"/>
    <w:rsid w:val="00550749"/>
    <w:rsid w:val="00553F4B"/>
    <w:rsid w:val="00560C2E"/>
    <w:rsid w:val="00561A9C"/>
    <w:rsid w:val="00562FA4"/>
    <w:rsid w:val="00563F8E"/>
    <w:rsid w:val="00565F11"/>
    <w:rsid w:val="00566FF9"/>
    <w:rsid w:val="0056765A"/>
    <w:rsid w:val="00580F63"/>
    <w:rsid w:val="00582EB0"/>
    <w:rsid w:val="00585BF1"/>
    <w:rsid w:val="005861B2"/>
    <w:rsid w:val="00587305"/>
    <w:rsid w:val="00591F37"/>
    <w:rsid w:val="0059524B"/>
    <w:rsid w:val="00597278"/>
    <w:rsid w:val="00597BBB"/>
    <w:rsid w:val="005A25A9"/>
    <w:rsid w:val="005A2832"/>
    <w:rsid w:val="005A2CD7"/>
    <w:rsid w:val="005A5492"/>
    <w:rsid w:val="005B0FD5"/>
    <w:rsid w:val="005B2D20"/>
    <w:rsid w:val="005B3767"/>
    <w:rsid w:val="005B5812"/>
    <w:rsid w:val="005B64FD"/>
    <w:rsid w:val="005C181E"/>
    <w:rsid w:val="005C1D3F"/>
    <w:rsid w:val="005C655E"/>
    <w:rsid w:val="005D04A7"/>
    <w:rsid w:val="005D24B8"/>
    <w:rsid w:val="005D30AB"/>
    <w:rsid w:val="005D3643"/>
    <w:rsid w:val="005D5361"/>
    <w:rsid w:val="005D6C43"/>
    <w:rsid w:val="005D6DCD"/>
    <w:rsid w:val="005D77F9"/>
    <w:rsid w:val="005E0776"/>
    <w:rsid w:val="005E0F78"/>
    <w:rsid w:val="005E11A1"/>
    <w:rsid w:val="005E2B3E"/>
    <w:rsid w:val="005E2BAD"/>
    <w:rsid w:val="005E6526"/>
    <w:rsid w:val="005E7DE9"/>
    <w:rsid w:val="00611579"/>
    <w:rsid w:val="00613BFA"/>
    <w:rsid w:val="00614AB0"/>
    <w:rsid w:val="00615302"/>
    <w:rsid w:val="006164A3"/>
    <w:rsid w:val="00616DC2"/>
    <w:rsid w:val="0062234B"/>
    <w:rsid w:val="006223C6"/>
    <w:rsid w:val="006242FB"/>
    <w:rsid w:val="00631B2E"/>
    <w:rsid w:val="0063206F"/>
    <w:rsid w:val="00632652"/>
    <w:rsid w:val="00635E0E"/>
    <w:rsid w:val="00637DEF"/>
    <w:rsid w:val="006407C9"/>
    <w:rsid w:val="00640FEC"/>
    <w:rsid w:val="00641E21"/>
    <w:rsid w:val="00643C57"/>
    <w:rsid w:val="0064712D"/>
    <w:rsid w:val="00647E0D"/>
    <w:rsid w:val="00653CA6"/>
    <w:rsid w:val="00662C0A"/>
    <w:rsid w:val="00662FBE"/>
    <w:rsid w:val="0066389A"/>
    <w:rsid w:val="00663D3A"/>
    <w:rsid w:val="00664B60"/>
    <w:rsid w:val="00665413"/>
    <w:rsid w:val="006656F8"/>
    <w:rsid w:val="00665E99"/>
    <w:rsid w:val="0066737B"/>
    <w:rsid w:val="00667B38"/>
    <w:rsid w:val="006705B5"/>
    <w:rsid w:val="00671483"/>
    <w:rsid w:val="00673B87"/>
    <w:rsid w:val="00677516"/>
    <w:rsid w:val="00680DA9"/>
    <w:rsid w:val="00680FDB"/>
    <w:rsid w:val="00683C17"/>
    <w:rsid w:val="0068618D"/>
    <w:rsid w:val="00692472"/>
    <w:rsid w:val="00696570"/>
    <w:rsid w:val="006971CB"/>
    <w:rsid w:val="00697F68"/>
    <w:rsid w:val="006A11D6"/>
    <w:rsid w:val="006A15F9"/>
    <w:rsid w:val="006A412D"/>
    <w:rsid w:val="006A6EB8"/>
    <w:rsid w:val="006B1193"/>
    <w:rsid w:val="006B1F64"/>
    <w:rsid w:val="006B2779"/>
    <w:rsid w:val="006B6C79"/>
    <w:rsid w:val="006B7DE5"/>
    <w:rsid w:val="006C2EF8"/>
    <w:rsid w:val="006C3ADE"/>
    <w:rsid w:val="006C599C"/>
    <w:rsid w:val="006C5A72"/>
    <w:rsid w:val="006C5FCC"/>
    <w:rsid w:val="006D1073"/>
    <w:rsid w:val="006D4A80"/>
    <w:rsid w:val="006E139C"/>
    <w:rsid w:val="006E3A1E"/>
    <w:rsid w:val="006F64D3"/>
    <w:rsid w:val="006F779D"/>
    <w:rsid w:val="007019A6"/>
    <w:rsid w:val="00707BDA"/>
    <w:rsid w:val="00711058"/>
    <w:rsid w:val="00713E97"/>
    <w:rsid w:val="00714FE5"/>
    <w:rsid w:val="00715057"/>
    <w:rsid w:val="007229BB"/>
    <w:rsid w:val="007235F5"/>
    <w:rsid w:val="00725BF6"/>
    <w:rsid w:val="007379F3"/>
    <w:rsid w:val="0074166C"/>
    <w:rsid w:val="0074327F"/>
    <w:rsid w:val="0074349D"/>
    <w:rsid w:val="00744E80"/>
    <w:rsid w:val="0074714B"/>
    <w:rsid w:val="007508C3"/>
    <w:rsid w:val="00750FD1"/>
    <w:rsid w:val="00751044"/>
    <w:rsid w:val="00755523"/>
    <w:rsid w:val="00755B0D"/>
    <w:rsid w:val="00762529"/>
    <w:rsid w:val="007638C3"/>
    <w:rsid w:val="00771C95"/>
    <w:rsid w:val="0077333B"/>
    <w:rsid w:val="007765B4"/>
    <w:rsid w:val="00780269"/>
    <w:rsid w:val="00781179"/>
    <w:rsid w:val="00786F5E"/>
    <w:rsid w:val="00790038"/>
    <w:rsid w:val="00790350"/>
    <w:rsid w:val="00793652"/>
    <w:rsid w:val="007976DA"/>
    <w:rsid w:val="007A2421"/>
    <w:rsid w:val="007A777B"/>
    <w:rsid w:val="007B05CF"/>
    <w:rsid w:val="007B5FDF"/>
    <w:rsid w:val="007B70B8"/>
    <w:rsid w:val="007C1403"/>
    <w:rsid w:val="007C1FD6"/>
    <w:rsid w:val="007C28D5"/>
    <w:rsid w:val="007C6165"/>
    <w:rsid w:val="007C6DE3"/>
    <w:rsid w:val="007D187B"/>
    <w:rsid w:val="007D280C"/>
    <w:rsid w:val="007D390B"/>
    <w:rsid w:val="007D51EE"/>
    <w:rsid w:val="007D6521"/>
    <w:rsid w:val="007D7F6C"/>
    <w:rsid w:val="007E229B"/>
    <w:rsid w:val="007E4274"/>
    <w:rsid w:val="007E4322"/>
    <w:rsid w:val="007E6227"/>
    <w:rsid w:val="007E672C"/>
    <w:rsid w:val="007F0A97"/>
    <w:rsid w:val="007F0C65"/>
    <w:rsid w:val="007F3563"/>
    <w:rsid w:val="007F3ABA"/>
    <w:rsid w:val="007F72AF"/>
    <w:rsid w:val="00802C50"/>
    <w:rsid w:val="008033E1"/>
    <w:rsid w:val="00810B9F"/>
    <w:rsid w:val="008176BD"/>
    <w:rsid w:val="008248FF"/>
    <w:rsid w:val="00825C6E"/>
    <w:rsid w:val="008260A7"/>
    <w:rsid w:val="00827121"/>
    <w:rsid w:val="00827CBD"/>
    <w:rsid w:val="00830F48"/>
    <w:rsid w:val="0083213E"/>
    <w:rsid w:val="008376A8"/>
    <w:rsid w:val="00837A47"/>
    <w:rsid w:val="00841935"/>
    <w:rsid w:val="0084670A"/>
    <w:rsid w:val="00850301"/>
    <w:rsid w:val="00852CAC"/>
    <w:rsid w:val="00853D0F"/>
    <w:rsid w:val="00854280"/>
    <w:rsid w:val="00855117"/>
    <w:rsid w:val="0085527B"/>
    <w:rsid w:val="00855325"/>
    <w:rsid w:val="00862AEC"/>
    <w:rsid w:val="0086379F"/>
    <w:rsid w:val="008648F7"/>
    <w:rsid w:val="00867EFD"/>
    <w:rsid w:val="00870008"/>
    <w:rsid w:val="0087005A"/>
    <w:rsid w:val="008712C2"/>
    <w:rsid w:val="00871F52"/>
    <w:rsid w:val="008731E7"/>
    <w:rsid w:val="00873DF4"/>
    <w:rsid w:val="008752A7"/>
    <w:rsid w:val="00876884"/>
    <w:rsid w:val="00876D32"/>
    <w:rsid w:val="0087744B"/>
    <w:rsid w:val="0088039F"/>
    <w:rsid w:val="008822ED"/>
    <w:rsid w:val="00884347"/>
    <w:rsid w:val="00884A97"/>
    <w:rsid w:val="008871E1"/>
    <w:rsid w:val="00891229"/>
    <w:rsid w:val="00892438"/>
    <w:rsid w:val="00893E37"/>
    <w:rsid w:val="008A0BD8"/>
    <w:rsid w:val="008A1574"/>
    <w:rsid w:val="008A168A"/>
    <w:rsid w:val="008A18DA"/>
    <w:rsid w:val="008A4A27"/>
    <w:rsid w:val="008A4A39"/>
    <w:rsid w:val="008A4BBD"/>
    <w:rsid w:val="008A653F"/>
    <w:rsid w:val="008A67BA"/>
    <w:rsid w:val="008A6B3A"/>
    <w:rsid w:val="008B30BE"/>
    <w:rsid w:val="008B578F"/>
    <w:rsid w:val="008C2176"/>
    <w:rsid w:val="008C2C2F"/>
    <w:rsid w:val="008C3D5B"/>
    <w:rsid w:val="008C704F"/>
    <w:rsid w:val="008D2AB0"/>
    <w:rsid w:val="008D5014"/>
    <w:rsid w:val="008D694B"/>
    <w:rsid w:val="008D7802"/>
    <w:rsid w:val="008E3EA2"/>
    <w:rsid w:val="008E5295"/>
    <w:rsid w:val="008E5C68"/>
    <w:rsid w:val="008E684D"/>
    <w:rsid w:val="008F0D3D"/>
    <w:rsid w:val="008F1CF8"/>
    <w:rsid w:val="008F1F4B"/>
    <w:rsid w:val="00900541"/>
    <w:rsid w:val="009033A1"/>
    <w:rsid w:val="00907113"/>
    <w:rsid w:val="00913F05"/>
    <w:rsid w:val="00921A38"/>
    <w:rsid w:val="0092325F"/>
    <w:rsid w:val="00923353"/>
    <w:rsid w:val="00924221"/>
    <w:rsid w:val="0092586B"/>
    <w:rsid w:val="00926FC0"/>
    <w:rsid w:val="00927396"/>
    <w:rsid w:val="00932A4E"/>
    <w:rsid w:val="009334A1"/>
    <w:rsid w:val="00934FED"/>
    <w:rsid w:val="009350D4"/>
    <w:rsid w:val="00936CCC"/>
    <w:rsid w:val="00941A30"/>
    <w:rsid w:val="009571AA"/>
    <w:rsid w:val="00961C4E"/>
    <w:rsid w:val="0096554E"/>
    <w:rsid w:val="00965A06"/>
    <w:rsid w:val="0096665D"/>
    <w:rsid w:val="00967DCB"/>
    <w:rsid w:val="00970A8A"/>
    <w:rsid w:val="00972DD7"/>
    <w:rsid w:val="00974EA2"/>
    <w:rsid w:val="00975188"/>
    <w:rsid w:val="009770DA"/>
    <w:rsid w:val="00977943"/>
    <w:rsid w:val="009858F4"/>
    <w:rsid w:val="00990A8B"/>
    <w:rsid w:val="00992A58"/>
    <w:rsid w:val="009943C9"/>
    <w:rsid w:val="00994BC7"/>
    <w:rsid w:val="00995F68"/>
    <w:rsid w:val="0099650B"/>
    <w:rsid w:val="00997A10"/>
    <w:rsid w:val="00997B32"/>
    <w:rsid w:val="009A1B10"/>
    <w:rsid w:val="009A2570"/>
    <w:rsid w:val="009A5420"/>
    <w:rsid w:val="009A7ABA"/>
    <w:rsid w:val="009A7BFF"/>
    <w:rsid w:val="009B63DB"/>
    <w:rsid w:val="009C15E4"/>
    <w:rsid w:val="009C1702"/>
    <w:rsid w:val="009C3071"/>
    <w:rsid w:val="009C36DF"/>
    <w:rsid w:val="009C3A91"/>
    <w:rsid w:val="009C3BC3"/>
    <w:rsid w:val="009D2457"/>
    <w:rsid w:val="009D2A14"/>
    <w:rsid w:val="009D3372"/>
    <w:rsid w:val="009D47BD"/>
    <w:rsid w:val="009E12D3"/>
    <w:rsid w:val="009E1642"/>
    <w:rsid w:val="009E5555"/>
    <w:rsid w:val="009E77F7"/>
    <w:rsid w:val="009F1BA2"/>
    <w:rsid w:val="009F5A1F"/>
    <w:rsid w:val="009F684B"/>
    <w:rsid w:val="00A01585"/>
    <w:rsid w:val="00A050F1"/>
    <w:rsid w:val="00A057D5"/>
    <w:rsid w:val="00A10D10"/>
    <w:rsid w:val="00A14056"/>
    <w:rsid w:val="00A17755"/>
    <w:rsid w:val="00A23603"/>
    <w:rsid w:val="00A241C0"/>
    <w:rsid w:val="00A24AEC"/>
    <w:rsid w:val="00A25A8B"/>
    <w:rsid w:val="00A26D53"/>
    <w:rsid w:val="00A3010D"/>
    <w:rsid w:val="00A34AC9"/>
    <w:rsid w:val="00A34EB7"/>
    <w:rsid w:val="00A4593E"/>
    <w:rsid w:val="00A46019"/>
    <w:rsid w:val="00A50BAD"/>
    <w:rsid w:val="00A5308F"/>
    <w:rsid w:val="00A55952"/>
    <w:rsid w:val="00A6662C"/>
    <w:rsid w:val="00A7011E"/>
    <w:rsid w:val="00A701A3"/>
    <w:rsid w:val="00A73C6E"/>
    <w:rsid w:val="00A75A9C"/>
    <w:rsid w:val="00A772D3"/>
    <w:rsid w:val="00A81CF7"/>
    <w:rsid w:val="00A8455D"/>
    <w:rsid w:val="00A86622"/>
    <w:rsid w:val="00A90B89"/>
    <w:rsid w:val="00A94F62"/>
    <w:rsid w:val="00A97EB5"/>
    <w:rsid w:val="00AA085F"/>
    <w:rsid w:val="00AA204D"/>
    <w:rsid w:val="00AA4CAB"/>
    <w:rsid w:val="00AA59EA"/>
    <w:rsid w:val="00AB52C2"/>
    <w:rsid w:val="00AB7E96"/>
    <w:rsid w:val="00AC01A4"/>
    <w:rsid w:val="00AC24BF"/>
    <w:rsid w:val="00AC2B11"/>
    <w:rsid w:val="00AC3AE0"/>
    <w:rsid w:val="00AD1C49"/>
    <w:rsid w:val="00AD2BC0"/>
    <w:rsid w:val="00AD39FA"/>
    <w:rsid w:val="00AD4032"/>
    <w:rsid w:val="00AD7659"/>
    <w:rsid w:val="00AE04FE"/>
    <w:rsid w:val="00AE4158"/>
    <w:rsid w:val="00AE4FBC"/>
    <w:rsid w:val="00AF114F"/>
    <w:rsid w:val="00AF2650"/>
    <w:rsid w:val="00AF2AF9"/>
    <w:rsid w:val="00AF52A7"/>
    <w:rsid w:val="00B01936"/>
    <w:rsid w:val="00B025F1"/>
    <w:rsid w:val="00B035B4"/>
    <w:rsid w:val="00B11152"/>
    <w:rsid w:val="00B111D2"/>
    <w:rsid w:val="00B16D71"/>
    <w:rsid w:val="00B1710B"/>
    <w:rsid w:val="00B176DF"/>
    <w:rsid w:val="00B21CAF"/>
    <w:rsid w:val="00B22180"/>
    <w:rsid w:val="00B24A1F"/>
    <w:rsid w:val="00B2525C"/>
    <w:rsid w:val="00B25281"/>
    <w:rsid w:val="00B253DA"/>
    <w:rsid w:val="00B26297"/>
    <w:rsid w:val="00B2666B"/>
    <w:rsid w:val="00B3075F"/>
    <w:rsid w:val="00B30BAD"/>
    <w:rsid w:val="00B415A3"/>
    <w:rsid w:val="00B44C99"/>
    <w:rsid w:val="00B44EC9"/>
    <w:rsid w:val="00B452DE"/>
    <w:rsid w:val="00B52C0E"/>
    <w:rsid w:val="00B53EB0"/>
    <w:rsid w:val="00B54DA2"/>
    <w:rsid w:val="00B633AB"/>
    <w:rsid w:val="00B7142D"/>
    <w:rsid w:val="00B71530"/>
    <w:rsid w:val="00B71D0E"/>
    <w:rsid w:val="00B7214D"/>
    <w:rsid w:val="00B73140"/>
    <w:rsid w:val="00B73C4A"/>
    <w:rsid w:val="00B761FA"/>
    <w:rsid w:val="00B8038D"/>
    <w:rsid w:val="00B81488"/>
    <w:rsid w:val="00B81CCA"/>
    <w:rsid w:val="00B82691"/>
    <w:rsid w:val="00B855BF"/>
    <w:rsid w:val="00B85C50"/>
    <w:rsid w:val="00B9000B"/>
    <w:rsid w:val="00B915D4"/>
    <w:rsid w:val="00B939FE"/>
    <w:rsid w:val="00B94BDD"/>
    <w:rsid w:val="00B9551C"/>
    <w:rsid w:val="00BA2753"/>
    <w:rsid w:val="00BA47E4"/>
    <w:rsid w:val="00BB4AFA"/>
    <w:rsid w:val="00BB75A2"/>
    <w:rsid w:val="00BB7690"/>
    <w:rsid w:val="00BC0A3D"/>
    <w:rsid w:val="00BC2D8B"/>
    <w:rsid w:val="00BD1F9F"/>
    <w:rsid w:val="00BD2BDE"/>
    <w:rsid w:val="00BD4DB9"/>
    <w:rsid w:val="00BD6B4D"/>
    <w:rsid w:val="00BE176C"/>
    <w:rsid w:val="00BE1EDB"/>
    <w:rsid w:val="00BE579C"/>
    <w:rsid w:val="00BE5F7B"/>
    <w:rsid w:val="00BF1DB2"/>
    <w:rsid w:val="00BF2002"/>
    <w:rsid w:val="00BF5972"/>
    <w:rsid w:val="00BF6AEE"/>
    <w:rsid w:val="00BF7456"/>
    <w:rsid w:val="00C03688"/>
    <w:rsid w:val="00C1522E"/>
    <w:rsid w:val="00C21B1F"/>
    <w:rsid w:val="00C220D1"/>
    <w:rsid w:val="00C224C6"/>
    <w:rsid w:val="00C2298D"/>
    <w:rsid w:val="00C23AB0"/>
    <w:rsid w:val="00C261CE"/>
    <w:rsid w:val="00C27C39"/>
    <w:rsid w:val="00C318BF"/>
    <w:rsid w:val="00C326D3"/>
    <w:rsid w:val="00C33A57"/>
    <w:rsid w:val="00C3785E"/>
    <w:rsid w:val="00C37EDD"/>
    <w:rsid w:val="00C40230"/>
    <w:rsid w:val="00C406B7"/>
    <w:rsid w:val="00C43BC6"/>
    <w:rsid w:val="00C45001"/>
    <w:rsid w:val="00C45665"/>
    <w:rsid w:val="00C45E26"/>
    <w:rsid w:val="00C508EE"/>
    <w:rsid w:val="00C53C24"/>
    <w:rsid w:val="00C55BBC"/>
    <w:rsid w:val="00C56CE2"/>
    <w:rsid w:val="00C575A0"/>
    <w:rsid w:val="00C65E49"/>
    <w:rsid w:val="00C66E1F"/>
    <w:rsid w:val="00C66EF1"/>
    <w:rsid w:val="00C73630"/>
    <w:rsid w:val="00C7393C"/>
    <w:rsid w:val="00C76099"/>
    <w:rsid w:val="00C760C4"/>
    <w:rsid w:val="00C7733C"/>
    <w:rsid w:val="00C82DF4"/>
    <w:rsid w:val="00C834E5"/>
    <w:rsid w:val="00C84943"/>
    <w:rsid w:val="00C84CC9"/>
    <w:rsid w:val="00C856A5"/>
    <w:rsid w:val="00C8654A"/>
    <w:rsid w:val="00C92406"/>
    <w:rsid w:val="00C96FD5"/>
    <w:rsid w:val="00C97E4C"/>
    <w:rsid w:val="00CA3A97"/>
    <w:rsid w:val="00CB3695"/>
    <w:rsid w:val="00CB6B3B"/>
    <w:rsid w:val="00CC3C77"/>
    <w:rsid w:val="00CC4DA6"/>
    <w:rsid w:val="00CC51B9"/>
    <w:rsid w:val="00CC552A"/>
    <w:rsid w:val="00CC57A0"/>
    <w:rsid w:val="00CD48E4"/>
    <w:rsid w:val="00CD4978"/>
    <w:rsid w:val="00CD745F"/>
    <w:rsid w:val="00CD76F3"/>
    <w:rsid w:val="00CE7093"/>
    <w:rsid w:val="00CE7D7C"/>
    <w:rsid w:val="00CF079B"/>
    <w:rsid w:val="00CF2B06"/>
    <w:rsid w:val="00CF4F6C"/>
    <w:rsid w:val="00CF58B2"/>
    <w:rsid w:val="00CF7529"/>
    <w:rsid w:val="00D00978"/>
    <w:rsid w:val="00D02B4D"/>
    <w:rsid w:val="00D057CB"/>
    <w:rsid w:val="00D06D32"/>
    <w:rsid w:val="00D12C8A"/>
    <w:rsid w:val="00D14707"/>
    <w:rsid w:val="00D14841"/>
    <w:rsid w:val="00D15F32"/>
    <w:rsid w:val="00D165AC"/>
    <w:rsid w:val="00D22F8E"/>
    <w:rsid w:val="00D2695E"/>
    <w:rsid w:val="00D30109"/>
    <w:rsid w:val="00D31843"/>
    <w:rsid w:val="00D3717E"/>
    <w:rsid w:val="00D43F1B"/>
    <w:rsid w:val="00D465DA"/>
    <w:rsid w:val="00D502A5"/>
    <w:rsid w:val="00D5047C"/>
    <w:rsid w:val="00D50CF6"/>
    <w:rsid w:val="00D5330A"/>
    <w:rsid w:val="00D55BBF"/>
    <w:rsid w:val="00D623F4"/>
    <w:rsid w:val="00D67A48"/>
    <w:rsid w:val="00D70113"/>
    <w:rsid w:val="00D72B3D"/>
    <w:rsid w:val="00D7435B"/>
    <w:rsid w:val="00D77E92"/>
    <w:rsid w:val="00D859CC"/>
    <w:rsid w:val="00D863E6"/>
    <w:rsid w:val="00D869CE"/>
    <w:rsid w:val="00D87A6C"/>
    <w:rsid w:val="00D902FA"/>
    <w:rsid w:val="00D95F64"/>
    <w:rsid w:val="00DA0D14"/>
    <w:rsid w:val="00DA144D"/>
    <w:rsid w:val="00DA2B9E"/>
    <w:rsid w:val="00DA41A3"/>
    <w:rsid w:val="00DA769E"/>
    <w:rsid w:val="00DB1F82"/>
    <w:rsid w:val="00DB364B"/>
    <w:rsid w:val="00DB4D08"/>
    <w:rsid w:val="00DB53BA"/>
    <w:rsid w:val="00DB65CB"/>
    <w:rsid w:val="00DC0041"/>
    <w:rsid w:val="00DC0FB4"/>
    <w:rsid w:val="00DC1A0D"/>
    <w:rsid w:val="00DC2043"/>
    <w:rsid w:val="00DC2899"/>
    <w:rsid w:val="00DC292C"/>
    <w:rsid w:val="00DC6E07"/>
    <w:rsid w:val="00DC7225"/>
    <w:rsid w:val="00DD0655"/>
    <w:rsid w:val="00DD24AD"/>
    <w:rsid w:val="00DD3F9C"/>
    <w:rsid w:val="00DD5DF9"/>
    <w:rsid w:val="00DD6EEF"/>
    <w:rsid w:val="00DD76CB"/>
    <w:rsid w:val="00DE33B9"/>
    <w:rsid w:val="00DE442D"/>
    <w:rsid w:val="00DE5169"/>
    <w:rsid w:val="00DE7ABC"/>
    <w:rsid w:val="00DF2FE5"/>
    <w:rsid w:val="00E0076E"/>
    <w:rsid w:val="00E0173B"/>
    <w:rsid w:val="00E0301C"/>
    <w:rsid w:val="00E040AE"/>
    <w:rsid w:val="00E10F53"/>
    <w:rsid w:val="00E1217C"/>
    <w:rsid w:val="00E12366"/>
    <w:rsid w:val="00E12881"/>
    <w:rsid w:val="00E15769"/>
    <w:rsid w:val="00E162CA"/>
    <w:rsid w:val="00E16B1D"/>
    <w:rsid w:val="00E17D25"/>
    <w:rsid w:val="00E203DD"/>
    <w:rsid w:val="00E2450E"/>
    <w:rsid w:val="00E3476B"/>
    <w:rsid w:val="00E37C6D"/>
    <w:rsid w:val="00E4465C"/>
    <w:rsid w:val="00E44AC4"/>
    <w:rsid w:val="00E46C65"/>
    <w:rsid w:val="00E4735A"/>
    <w:rsid w:val="00E51166"/>
    <w:rsid w:val="00E54720"/>
    <w:rsid w:val="00E55A7E"/>
    <w:rsid w:val="00E5620C"/>
    <w:rsid w:val="00E56D1E"/>
    <w:rsid w:val="00E57037"/>
    <w:rsid w:val="00E57D1F"/>
    <w:rsid w:val="00E60D1F"/>
    <w:rsid w:val="00E61170"/>
    <w:rsid w:val="00E61ADC"/>
    <w:rsid w:val="00E648A9"/>
    <w:rsid w:val="00E70135"/>
    <w:rsid w:val="00E70D98"/>
    <w:rsid w:val="00E75BF3"/>
    <w:rsid w:val="00E77205"/>
    <w:rsid w:val="00E777BD"/>
    <w:rsid w:val="00E82505"/>
    <w:rsid w:val="00E84F86"/>
    <w:rsid w:val="00E90A3F"/>
    <w:rsid w:val="00E90B74"/>
    <w:rsid w:val="00E95266"/>
    <w:rsid w:val="00E977C4"/>
    <w:rsid w:val="00EA05DA"/>
    <w:rsid w:val="00EA713F"/>
    <w:rsid w:val="00EA7AD9"/>
    <w:rsid w:val="00EB421A"/>
    <w:rsid w:val="00EC2E4E"/>
    <w:rsid w:val="00EC4E9E"/>
    <w:rsid w:val="00EC65CD"/>
    <w:rsid w:val="00EC7B70"/>
    <w:rsid w:val="00ED5368"/>
    <w:rsid w:val="00ED580C"/>
    <w:rsid w:val="00ED71E4"/>
    <w:rsid w:val="00EE04E3"/>
    <w:rsid w:val="00EE47DB"/>
    <w:rsid w:val="00EE5C03"/>
    <w:rsid w:val="00EE6AA5"/>
    <w:rsid w:val="00EE7315"/>
    <w:rsid w:val="00EF004F"/>
    <w:rsid w:val="00EF0DA4"/>
    <w:rsid w:val="00EF123D"/>
    <w:rsid w:val="00EF33AC"/>
    <w:rsid w:val="00EF3E2E"/>
    <w:rsid w:val="00EF525B"/>
    <w:rsid w:val="00EF657B"/>
    <w:rsid w:val="00F005A4"/>
    <w:rsid w:val="00F01283"/>
    <w:rsid w:val="00F014C8"/>
    <w:rsid w:val="00F0650F"/>
    <w:rsid w:val="00F07D8C"/>
    <w:rsid w:val="00F1263F"/>
    <w:rsid w:val="00F1399D"/>
    <w:rsid w:val="00F1491F"/>
    <w:rsid w:val="00F15E48"/>
    <w:rsid w:val="00F17D1C"/>
    <w:rsid w:val="00F2477F"/>
    <w:rsid w:val="00F2661F"/>
    <w:rsid w:val="00F272A5"/>
    <w:rsid w:val="00F30290"/>
    <w:rsid w:val="00F30760"/>
    <w:rsid w:val="00F3152F"/>
    <w:rsid w:val="00F32A22"/>
    <w:rsid w:val="00F33A0F"/>
    <w:rsid w:val="00F34EAE"/>
    <w:rsid w:val="00F35222"/>
    <w:rsid w:val="00F3671A"/>
    <w:rsid w:val="00F400B5"/>
    <w:rsid w:val="00F40F2D"/>
    <w:rsid w:val="00F4484C"/>
    <w:rsid w:val="00F50F61"/>
    <w:rsid w:val="00F52870"/>
    <w:rsid w:val="00F57D9F"/>
    <w:rsid w:val="00F64C5D"/>
    <w:rsid w:val="00F65A5A"/>
    <w:rsid w:val="00F67159"/>
    <w:rsid w:val="00F7017C"/>
    <w:rsid w:val="00F7609E"/>
    <w:rsid w:val="00F77540"/>
    <w:rsid w:val="00F80D70"/>
    <w:rsid w:val="00F85D5A"/>
    <w:rsid w:val="00F86303"/>
    <w:rsid w:val="00F915D1"/>
    <w:rsid w:val="00F9178A"/>
    <w:rsid w:val="00F932D6"/>
    <w:rsid w:val="00F965F8"/>
    <w:rsid w:val="00FA0A28"/>
    <w:rsid w:val="00FA1894"/>
    <w:rsid w:val="00FA1C4D"/>
    <w:rsid w:val="00FA2596"/>
    <w:rsid w:val="00FA3D27"/>
    <w:rsid w:val="00FA3DF1"/>
    <w:rsid w:val="00FA5EC3"/>
    <w:rsid w:val="00FB1861"/>
    <w:rsid w:val="00FB193A"/>
    <w:rsid w:val="00FB1BE8"/>
    <w:rsid w:val="00FB33CF"/>
    <w:rsid w:val="00FB67A6"/>
    <w:rsid w:val="00FC07FD"/>
    <w:rsid w:val="00FC0BAF"/>
    <w:rsid w:val="00FC7E5F"/>
    <w:rsid w:val="00FD1E49"/>
    <w:rsid w:val="00FD61A0"/>
    <w:rsid w:val="00FD6530"/>
    <w:rsid w:val="00FD65CD"/>
    <w:rsid w:val="00FD7F4A"/>
    <w:rsid w:val="00FE13EF"/>
    <w:rsid w:val="00FE250F"/>
    <w:rsid w:val="00FE527F"/>
    <w:rsid w:val="00FF21CE"/>
    <w:rsid w:val="00FF3D73"/>
    <w:rsid w:val="00FF456A"/>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B761F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42406360">
      <w:bodyDiv w:val="1"/>
      <w:marLeft w:val="0"/>
      <w:marRight w:val="0"/>
      <w:marTop w:val="0"/>
      <w:marBottom w:val="0"/>
      <w:divBdr>
        <w:top w:val="none" w:sz="0" w:space="0" w:color="auto"/>
        <w:left w:val="none" w:sz="0" w:space="0" w:color="auto"/>
        <w:bottom w:val="none" w:sz="0" w:space="0" w:color="auto"/>
        <w:right w:val="none" w:sz="0" w:space="0" w:color="auto"/>
      </w:divBdr>
    </w:div>
    <w:div w:id="98910524">
      <w:bodyDiv w:val="1"/>
      <w:marLeft w:val="0"/>
      <w:marRight w:val="0"/>
      <w:marTop w:val="0"/>
      <w:marBottom w:val="0"/>
      <w:divBdr>
        <w:top w:val="none" w:sz="0" w:space="0" w:color="auto"/>
        <w:left w:val="none" w:sz="0" w:space="0" w:color="auto"/>
        <w:bottom w:val="none" w:sz="0" w:space="0" w:color="auto"/>
        <w:right w:val="none" w:sz="0" w:space="0" w:color="auto"/>
      </w:divBdr>
    </w:div>
    <w:div w:id="105001668">
      <w:bodyDiv w:val="1"/>
      <w:marLeft w:val="0"/>
      <w:marRight w:val="0"/>
      <w:marTop w:val="0"/>
      <w:marBottom w:val="0"/>
      <w:divBdr>
        <w:top w:val="none" w:sz="0" w:space="0" w:color="auto"/>
        <w:left w:val="none" w:sz="0" w:space="0" w:color="auto"/>
        <w:bottom w:val="none" w:sz="0" w:space="0" w:color="auto"/>
        <w:right w:val="none" w:sz="0" w:space="0" w:color="auto"/>
      </w:divBdr>
    </w:div>
    <w:div w:id="110978509">
      <w:bodyDiv w:val="1"/>
      <w:marLeft w:val="0"/>
      <w:marRight w:val="0"/>
      <w:marTop w:val="0"/>
      <w:marBottom w:val="0"/>
      <w:divBdr>
        <w:top w:val="none" w:sz="0" w:space="0" w:color="auto"/>
        <w:left w:val="none" w:sz="0" w:space="0" w:color="auto"/>
        <w:bottom w:val="none" w:sz="0" w:space="0" w:color="auto"/>
        <w:right w:val="none" w:sz="0" w:space="0" w:color="auto"/>
      </w:divBdr>
    </w:div>
    <w:div w:id="129514960">
      <w:bodyDiv w:val="1"/>
      <w:marLeft w:val="0"/>
      <w:marRight w:val="0"/>
      <w:marTop w:val="0"/>
      <w:marBottom w:val="0"/>
      <w:divBdr>
        <w:top w:val="none" w:sz="0" w:space="0" w:color="auto"/>
        <w:left w:val="none" w:sz="0" w:space="0" w:color="auto"/>
        <w:bottom w:val="none" w:sz="0" w:space="0" w:color="auto"/>
        <w:right w:val="none" w:sz="0" w:space="0" w:color="auto"/>
      </w:divBdr>
    </w:div>
    <w:div w:id="458690388">
      <w:bodyDiv w:val="1"/>
      <w:marLeft w:val="0"/>
      <w:marRight w:val="0"/>
      <w:marTop w:val="0"/>
      <w:marBottom w:val="0"/>
      <w:divBdr>
        <w:top w:val="none" w:sz="0" w:space="0" w:color="auto"/>
        <w:left w:val="none" w:sz="0" w:space="0" w:color="auto"/>
        <w:bottom w:val="none" w:sz="0" w:space="0" w:color="auto"/>
        <w:right w:val="none" w:sz="0" w:space="0" w:color="auto"/>
      </w:divBdr>
    </w:div>
    <w:div w:id="512498975">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607350985">
      <w:bodyDiv w:val="1"/>
      <w:marLeft w:val="0"/>
      <w:marRight w:val="0"/>
      <w:marTop w:val="0"/>
      <w:marBottom w:val="0"/>
      <w:divBdr>
        <w:top w:val="none" w:sz="0" w:space="0" w:color="auto"/>
        <w:left w:val="none" w:sz="0" w:space="0" w:color="auto"/>
        <w:bottom w:val="none" w:sz="0" w:space="0" w:color="auto"/>
        <w:right w:val="none" w:sz="0" w:space="0" w:color="auto"/>
      </w:divBdr>
    </w:div>
    <w:div w:id="625623151">
      <w:bodyDiv w:val="1"/>
      <w:marLeft w:val="0"/>
      <w:marRight w:val="0"/>
      <w:marTop w:val="0"/>
      <w:marBottom w:val="0"/>
      <w:divBdr>
        <w:top w:val="none" w:sz="0" w:space="0" w:color="auto"/>
        <w:left w:val="none" w:sz="0" w:space="0" w:color="auto"/>
        <w:bottom w:val="none" w:sz="0" w:space="0" w:color="auto"/>
        <w:right w:val="none" w:sz="0" w:space="0" w:color="auto"/>
      </w:divBdr>
    </w:div>
    <w:div w:id="751778201">
      <w:bodyDiv w:val="1"/>
      <w:marLeft w:val="0"/>
      <w:marRight w:val="0"/>
      <w:marTop w:val="0"/>
      <w:marBottom w:val="0"/>
      <w:divBdr>
        <w:top w:val="none" w:sz="0" w:space="0" w:color="auto"/>
        <w:left w:val="none" w:sz="0" w:space="0" w:color="auto"/>
        <w:bottom w:val="none" w:sz="0" w:space="0" w:color="auto"/>
        <w:right w:val="none" w:sz="0" w:space="0" w:color="auto"/>
      </w:divBdr>
    </w:div>
    <w:div w:id="805977011">
      <w:bodyDiv w:val="1"/>
      <w:marLeft w:val="0"/>
      <w:marRight w:val="0"/>
      <w:marTop w:val="0"/>
      <w:marBottom w:val="0"/>
      <w:divBdr>
        <w:top w:val="none" w:sz="0" w:space="0" w:color="auto"/>
        <w:left w:val="none" w:sz="0" w:space="0" w:color="auto"/>
        <w:bottom w:val="none" w:sz="0" w:space="0" w:color="auto"/>
        <w:right w:val="none" w:sz="0" w:space="0" w:color="auto"/>
      </w:divBdr>
      <w:divsChild>
        <w:div w:id="1952739221">
          <w:blockQuote w:val="1"/>
          <w:marLeft w:val="0"/>
          <w:marRight w:val="0"/>
          <w:marTop w:val="0"/>
          <w:marBottom w:val="0"/>
          <w:divBdr>
            <w:top w:val="none" w:sz="0" w:space="0" w:color="auto"/>
            <w:left w:val="single" w:sz="6" w:space="18" w:color="707070"/>
            <w:bottom w:val="none" w:sz="0" w:space="0" w:color="auto"/>
            <w:right w:val="none" w:sz="0" w:space="0" w:color="auto"/>
          </w:divBdr>
        </w:div>
        <w:div w:id="135430668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958537638">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60760925">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509907647">
      <w:bodyDiv w:val="1"/>
      <w:marLeft w:val="0"/>
      <w:marRight w:val="0"/>
      <w:marTop w:val="0"/>
      <w:marBottom w:val="0"/>
      <w:divBdr>
        <w:top w:val="none" w:sz="0" w:space="0" w:color="auto"/>
        <w:left w:val="none" w:sz="0" w:space="0" w:color="auto"/>
        <w:bottom w:val="none" w:sz="0" w:space="0" w:color="auto"/>
        <w:right w:val="none" w:sz="0" w:space="0" w:color="auto"/>
      </w:divBdr>
    </w:div>
    <w:div w:id="1599174617">
      <w:bodyDiv w:val="1"/>
      <w:marLeft w:val="0"/>
      <w:marRight w:val="0"/>
      <w:marTop w:val="0"/>
      <w:marBottom w:val="0"/>
      <w:divBdr>
        <w:top w:val="none" w:sz="0" w:space="0" w:color="auto"/>
        <w:left w:val="none" w:sz="0" w:space="0" w:color="auto"/>
        <w:bottom w:val="none" w:sz="0" w:space="0" w:color="auto"/>
        <w:right w:val="none" w:sz="0" w:space="0" w:color="auto"/>
      </w:divBdr>
    </w:div>
    <w:div w:id="1719938135">
      <w:bodyDiv w:val="1"/>
      <w:marLeft w:val="0"/>
      <w:marRight w:val="0"/>
      <w:marTop w:val="0"/>
      <w:marBottom w:val="0"/>
      <w:divBdr>
        <w:top w:val="none" w:sz="0" w:space="0" w:color="auto"/>
        <w:left w:val="none" w:sz="0" w:space="0" w:color="auto"/>
        <w:bottom w:val="none" w:sz="0" w:space="0" w:color="auto"/>
        <w:right w:val="none" w:sz="0" w:space="0" w:color="auto"/>
      </w:divBdr>
    </w:div>
    <w:div w:id="1720476336">
      <w:bodyDiv w:val="1"/>
      <w:marLeft w:val="0"/>
      <w:marRight w:val="0"/>
      <w:marTop w:val="0"/>
      <w:marBottom w:val="0"/>
      <w:divBdr>
        <w:top w:val="none" w:sz="0" w:space="0" w:color="auto"/>
        <w:left w:val="none" w:sz="0" w:space="0" w:color="auto"/>
        <w:bottom w:val="none" w:sz="0" w:space="0" w:color="auto"/>
        <w:right w:val="none" w:sz="0" w:space="0" w:color="auto"/>
      </w:divBdr>
    </w:div>
    <w:div w:id="1743021740">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869218336">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6230082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6428117-67BF-433E-AC25-0009903531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11</Pages>
  <Words>3712</Words>
  <Characters>21275</Characters>
  <Application>Microsoft Office Word</Application>
  <DocSecurity>0</DocSecurity>
  <Lines>575</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salesforceId:2673eee5-e163-4b45-99ab-79876967d463</dc:subject>
  <dc:creator>O'Donoghue, Ruaridh</dc:creator>
  <cp:keywords/>
  <dc:description/>
  <cp:lastModifiedBy>Edge, Alex</cp:lastModifiedBy>
  <cp:revision>524</cp:revision>
  <dcterms:created xsi:type="dcterms:W3CDTF">2025-07-04T14:58:00Z</dcterms:created>
  <dcterms:modified xsi:type="dcterms:W3CDTF">2026-03-30T12:53:00Z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069Q300000NlrtFIAR</vt:lpwstr>
  </property>
</Properties>
</file>