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51BC5AB4" w:rsidR="00F7609E" w:rsidRPr="00A666A7" w:rsidRDefault="00097010" w:rsidP="00097010">
      <w:pPr>
        <w:spacing w:after="0" w:line="276" w:lineRule="auto"/>
        <w:jc w:val="center"/>
        <w:rPr>
          <w:rFonts w:eastAsia="Times New Roman" w:cs="Arial"/>
          <w:b/>
          <w:bCs/>
          <w:kern w:val="0"/>
          <w:sz w:val="28"/>
          <w:szCs w:val="28"/>
          <w:lang w:eastAsia="en-GB"/>
          <w14:ligatures w14:val="none"/>
        </w:rPr>
      </w:pPr>
      <w:r w:rsidRPr="00A666A7">
        <w:rPr>
          <w:rFonts w:eastAsia="Times New Roman" w:cs="Arial"/>
          <w:b/>
          <w:bCs/>
          <w:kern w:val="0"/>
          <w:sz w:val="28"/>
          <w:szCs w:val="28"/>
          <w:lang w:eastAsia="en-GB"/>
          <w14:ligatures w14:val="none"/>
        </w:rPr>
        <w:t xml:space="preserve">APPLICATION FOR </w:t>
      </w:r>
      <w:r w:rsidR="00FA294A" w:rsidRPr="00A666A7">
        <w:rPr>
          <w:rFonts w:eastAsia="Times New Roman" w:cs="Arial"/>
          <w:b/>
          <w:bCs/>
          <w:kern w:val="0"/>
          <w:sz w:val="28"/>
          <w:szCs w:val="28"/>
          <w:lang w:eastAsia="en-GB"/>
          <w14:ligatures w14:val="none"/>
        </w:rPr>
        <w:t>THE DISCHARGE OF A PLANNING CONDITION</w:t>
      </w:r>
    </w:p>
    <w:p w14:paraId="51CDFF0F" w14:textId="50F44145" w:rsidR="00097010" w:rsidRPr="00A666A7" w:rsidRDefault="00FA294A" w:rsidP="00097010">
      <w:pPr>
        <w:spacing w:after="0" w:line="276" w:lineRule="auto"/>
        <w:jc w:val="center"/>
        <w:rPr>
          <w:rFonts w:eastAsia="Times New Roman" w:cs="Arial"/>
          <w:b/>
          <w:bCs/>
          <w:kern w:val="0"/>
          <w:sz w:val="28"/>
          <w:szCs w:val="28"/>
          <w:lang w:eastAsia="en-GB"/>
          <w14:ligatures w14:val="none"/>
        </w:rPr>
      </w:pPr>
      <w:r w:rsidRPr="00A666A7">
        <w:rPr>
          <w:rFonts w:eastAsia="Times New Roman" w:cs="Arial"/>
          <w:b/>
          <w:bCs/>
          <w:kern w:val="0"/>
          <w:sz w:val="28"/>
          <w:szCs w:val="28"/>
          <w:lang w:eastAsia="en-GB"/>
          <w14:ligatures w14:val="none"/>
        </w:rPr>
        <w:t>CASE OFFICER</w:t>
      </w:r>
      <w:r w:rsidR="00097010" w:rsidRPr="00A666A7">
        <w:rPr>
          <w:rFonts w:eastAsia="Times New Roman" w:cs="Arial"/>
          <w:b/>
          <w:bCs/>
          <w:kern w:val="0"/>
          <w:sz w:val="28"/>
          <w:szCs w:val="28"/>
          <w:lang w:eastAsia="en-GB"/>
          <w14:ligatures w14:val="none"/>
        </w:rPr>
        <w:t xml:space="preserve"> REPORT</w:t>
      </w:r>
    </w:p>
    <w:p w14:paraId="1AD37D32" w14:textId="77777777" w:rsidR="00683C17" w:rsidRPr="00A666A7" w:rsidRDefault="00683C17" w:rsidP="00097010">
      <w:pPr>
        <w:spacing w:after="0" w:line="276" w:lineRule="auto"/>
        <w:jc w:val="center"/>
        <w:rPr>
          <w:rFonts w:eastAsia="Times New Roman"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FA0199" w:rsidRPr="00A666A7" w14:paraId="73E59CFB" w14:textId="77777777" w:rsidTr="00FA0199">
        <w:trPr>
          <w:trHeight w:hRule="exact" w:val="20"/>
        </w:trPr>
        <w:tc>
          <w:tcPr>
            <w:tcW w:w="3681" w:type="dxa"/>
            <w:tcBorders>
              <w:top w:val="nil"/>
              <w:left w:val="nil"/>
              <w:bottom w:val="nil"/>
              <w:right w:val="nil"/>
            </w:tcBorders>
          </w:tcPr>
          <w:p w14:paraId="1A5F08D5" w14:textId="77777777" w:rsidR="00FA0199" w:rsidRPr="00A666A7" w:rsidRDefault="00FA0199">
            <w:pPr>
              <w:rPr>
                <w:sz w:val="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4AE2A520" w14:textId="77777777" w:rsidR="00FA0199" w:rsidRPr="00A666A7" w:rsidRDefault="00FA0199">
            <w:pPr>
              <w:rPr>
                <w:sz w:val="2"/>
              </w:rPr>
            </w:pPr>
          </w:p>
        </w:tc>
      </w:tr>
      <w:tr w:rsidR="00FA0199" w:rsidRPr="00A666A7" w14:paraId="2E3D4570" w14:textId="77777777" w:rsidTr="00FA0199">
        <w:tc>
          <w:tcPr>
            <w:tcW w:w="3681" w:type="dxa"/>
          </w:tcPr>
          <w:p w14:paraId="4AC439A7" w14:textId="77777777" w:rsidR="00FA0199" w:rsidRPr="00A666A7" w:rsidRDefault="00FA0199" w:rsidP="00A714D0">
            <w:pPr>
              <w:spacing w:before="100" w:beforeAutospacing="1" w:after="100" w:afterAutospacing="1" w:line="276" w:lineRule="auto"/>
              <w:jc w:val="both"/>
              <w:rPr>
                <w:rFonts w:eastAsia="Times New Roman" w:cs="Arial"/>
                <w:b/>
                <w:bCs/>
                <w:kern w:val="0"/>
                <w:szCs w:val="22"/>
                <w:lang w:eastAsia="en-GB"/>
                <w14:ligatures w14:val="none"/>
              </w:rPr>
            </w:pPr>
            <w:r w:rsidRPr="00A666A7">
              <w:rPr>
                <w:rFonts w:eastAsia="Times New Roman" w:cs="Arial"/>
                <w:b/>
                <w:bCs/>
                <w:kern w:val="0"/>
                <w:szCs w:val="22"/>
                <w:lang w:eastAsia="en-GB"/>
                <w14:ligatures w14:val="none"/>
              </w:rPr>
              <w:t>APPLICATION REFERENCE:</w:t>
            </w:r>
          </w:p>
        </w:tc>
        <w:tc>
          <w:tcPr>
            <w:tcW w:w="5335" w:type="dxa"/>
          </w:tcPr>
          <w:p w14:paraId="64E487DE" w14:textId="15CA5D74" w:rsidR="00FA0199" w:rsidRPr="00A666A7" w:rsidRDefault="00A72258" w:rsidP="00A714D0">
            <w:pPr>
              <w:spacing w:before="100" w:beforeAutospacing="1" w:after="100" w:afterAutospacing="1" w:line="276" w:lineRule="auto"/>
              <w:rPr>
                <w:rFonts w:eastAsia="Times New Roman" w:cs="Arial"/>
                <w:b/>
                <w:bCs/>
                <w:kern w:val="0"/>
                <w:szCs w:val="22"/>
                <w:lang w:eastAsia="en-GB"/>
                <w14:ligatures w14:val="none"/>
              </w:rPr>
            </w:pPr>
            <w:r w:rsidRPr="00A666A7">
              <w:rPr>
                <w:rFonts w:eastAsia="Times New Roman" w:cs="Arial"/>
                <w:b/>
                <w:bCs/>
                <w:kern w:val="0"/>
                <w:szCs w:val="22"/>
                <w:lang w:eastAsia="en-GB"/>
                <w14:ligatures w14:val="none"/>
              </w:rPr>
              <w:t>PL/2026/01726</w:t>
            </w:r>
          </w:p>
        </w:tc>
      </w:tr>
      <w:tr w:rsidR="00FA0199" w:rsidRPr="00A666A7" w14:paraId="62008ED2" w14:textId="77777777" w:rsidTr="00FA0199">
        <w:tc>
          <w:tcPr>
            <w:tcW w:w="3681" w:type="dxa"/>
          </w:tcPr>
          <w:p w14:paraId="7F9DA1D7" w14:textId="77777777" w:rsidR="00FA0199" w:rsidRPr="00A666A7" w:rsidRDefault="00FA0199" w:rsidP="00A714D0">
            <w:pPr>
              <w:spacing w:before="100" w:beforeAutospacing="1" w:after="100" w:afterAutospacing="1" w:line="276" w:lineRule="auto"/>
              <w:jc w:val="both"/>
              <w:rPr>
                <w:rFonts w:eastAsia="Times New Roman" w:cs="Arial"/>
                <w:b/>
                <w:bCs/>
                <w:kern w:val="0"/>
                <w:szCs w:val="22"/>
                <w:lang w:eastAsia="en-GB"/>
                <w14:ligatures w14:val="none"/>
              </w:rPr>
            </w:pPr>
            <w:r w:rsidRPr="00A666A7">
              <w:rPr>
                <w:rFonts w:eastAsia="Times New Roman" w:cs="Arial"/>
                <w:b/>
                <w:bCs/>
                <w:kern w:val="0"/>
                <w:szCs w:val="22"/>
                <w:lang w:eastAsia="en-GB"/>
                <w14:ligatures w14:val="none"/>
              </w:rPr>
              <w:t>APPLICATION TYPE:</w:t>
            </w:r>
          </w:p>
        </w:tc>
        <w:tc>
          <w:tcPr>
            <w:tcW w:w="5335" w:type="dxa"/>
          </w:tcPr>
          <w:p w14:paraId="5D56B23C" w14:textId="2A4237D5" w:rsidR="00FA0199" w:rsidRPr="00A666A7" w:rsidRDefault="00D83676" w:rsidP="00A714D0">
            <w:pPr>
              <w:spacing w:before="100" w:beforeAutospacing="1" w:after="100" w:afterAutospacing="1" w:line="276" w:lineRule="auto"/>
              <w:rPr>
                <w:rFonts w:eastAsia="Times New Roman" w:cs="Arial"/>
                <w:b/>
                <w:bCs/>
                <w:kern w:val="0"/>
                <w:szCs w:val="22"/>
                <w:lang w:eastAsia="en-GB"/>
                <w14:ligatures w14:val="none"/>
              </w:rPr>
            </w:pPr>
            <w:r w:rsidRPr="00A666A7">
              <w:rPr>
                <w:rFonts w:eastAsia="Times New Roman" w:cs="Arial"/>
                <w:b/>
                <w:bCs/>
                <w:kern w:val="0"/>
                <w:szCs w:val="22"/>
                <w:lang w:eastAsia="en-GB"/>
                <w14:ligatures w14:val="none"/>
              </w:rPr>
              <w:t xml:space="preserve">DISCHARGE OF CONDITION </w:t>
            </w:r>
          </w:p>
        </w:tc>
      </w:tr>
      <w:tr w:rsidR="00FA0199" w:rsidRPr="00A666A7" w14:paraId="67473F78" w14:textId="77777777" w:rsidTr="00FA0199">
        <w:tc>
          <w:tcPr>
            <w:tcW w:w="3681" w:type="dxa"/>
          </w:tcPr>
          <w:p w14:paraId="4A740520" w14:textId="77777777" w:rsidR="00FA0199" w:rsidRPr="00A666A7" w:rsidRDefault="00FA0199" w:rsidP="00A714D0">
            <w:pPr>
              <w:spacing w:before="100" w:beforeAutospacing="1" w:after="100" w:afterAutospacing="1" w:line="276" w:lineRule="auto"/>
              <w:jc w:val="both"/>
              <w:rPr>
                <w:rFonts w:eastAsia="Times New Roman" w:cs="Arial"/>
                <w:b/>
                <w:bCs/>
                <w:kern w:val="0"/>
                <w:szCs w:val="22"/>
                <w:lang w:eastAsia="en-GB"/>
                <w14:ligatures w14:val="none"/>
              </w:rPr>
            </w:pPr>
            <w:r w:rsidRPr="00A666A7">
              <w:rPr>
                <w:rFonts w:eastAsia="Times New Roman" w:cs="Arial"/>
                <w:b/>
                <w:bCs/>
                <w:kern w:val="0"/>
                <w:szCs w:val="22"/>
                <w:lang w:eastAsia="en-GB"/>
                <w14:ligatures w14:val="none"/>
              </w:rPr>
              <w:t>SITE ADDRESS:</w:t>
            </w:r>
          </w:p>
        </w:tc>
        <w:tc>
          <w:tcPr>
            <w:tcW w:w="5335" w:type="dxa"/>
          </w:tcPr>
          <w:p w14:paraId="5FF5799C" w14:textId="3E8EC459" w:rsidR="00FA0199" w:rsidRPr="00A666A7" w:rsidRDefault="00A72258" w:rsidP="00A714D0">
            <w:pPr>
              <w:spacing w:before="100" w:beforeAutospacing="1" w:after="100" w:afterAutospacing="1" w:line="276" w:lineRule="auto"/>
              <w:rPr>
                <w:rFonts w:eastAsia="Times New Roman" w:cs="Arial"/>
                <w:b/>
                <w:bCs/>
                <w:kern w:val="0"/>
                <w:szCs w:val="22"/>
                <w:lang w:eastAsia="en-GB"/>
                <w14:ligatures w14:val="none"/>
              </w:rPr>
            </w:pPr>
            <w:r w:rsidRPr="00A666A7">
              <w:rPr>
                <w:rFonts w:eastAsia="Times New Roman" w:cs="Arial"/>
                <w:b/>
                <w:bCs/>
                <w:kern w:val="0"/>
                <w:szCs w:val="22"/>
                <w:lang w:eastAsia="en-GB"/>
                <w14:ligatures w14:val="none"/>
              </w:rPr>
              <w:t>Land to the rear of Green Gables, 38 Lottage Road, Aldbourne, Marlborough, SN8 2ED</w:t>
            </w:r>
          </w:p>
        </w:tc>
      </w:tr>
      <w:tr w:rsidR="00FA0199" w:rsidRPr="00A666A7" w14:paraId="03273C5A" w14:textId="77777777" w:rsidTr="00FA0199">
        <w:tc>
          <w:tcPr>
            <w:tcW w:w="3681" w:type="dxa"/>
          </w:tcPr>
          <w:p w14:paraId="335ACAB7" w14:textId="321DAC9C" w:rsidR="00FA0199" w:rsidRPr="00A666A7" w:rsidRDefault="00DD233A" w:rsidP="00A714D0">
            <w:pPr>
              <w:spacing w:before="100" w:beforeAutospacing="1" w:after="100" w:afterAutospacing="1" w:line="276" w:lineRule="auto"/>
              <w:jc w:val="both"/>
              <w:rPr>
                <w:rFonts w:eastAsia="Times New Roman" w:cs="Arial"/>
                <w:b/>
                <w:bCs/>
                <w:kern w:val="0"/>
                <w:szCs w:val="22"/>
                <w:lang w:eastAsia="en-GB"/>
                <w14:ligatures w14:val="none"/>
              </w:rPr>
            </w:pPr>
            <w:r w:rsidRPr="00A666A7">
              <w:rPr>
                <w:rFonts w:eastAsia="Times New Roman" w:cs="Arial"/>
                <w:b/>
                <w:bCs/>
                <w:kern w:val="0"/>
                <w:szCs w:val="22"/>
                <w:lang w:eastAsia="en-GB"/>
                <w14:ligatures w14:val="none"/>
              </w:rPr>
              <w:t>PROPOSAL</w:t>
            </w:r>
            <w:r w:rsidR="00FA0199" w:rsidRPr="00A666A7">
              <w:rPr>
                <w:rFonts w:eastAsia="Times New Roman" w:cs="Arial"/>
                <w:b/>
                <w:bCs/>
                <w:kern w:val="0"/>
                <w:szCs w:val="22"/>
                <w:lang w:eastAsia="en-GB"/>
                <w14:ligatures w14:val="none"/>
              </w:rPr>
              <w:t>:</w:t>
            </w:r>
          </w:p>
        </w:tc>
        <w:tc>
          <w:tcPr>
            <w:tcW w:w="5335" w:type="dxa"/>
          </w:tcPr>
          <w:p w14:paraId="3D1FAC71" w14:textId="3CF90423" w:rsidR="00FA0199" w:rsidRPr="00A666A7" w:rsidRDefault="00A72258" w:rsidP="00A714D0">
            <w:pPr>
              <w:spacing w:before="100" w:beforeAutospacing="1" w:after="100" w:afterAutospacing="1" w:line="276" w:lineRule="auto"/>
              <w:rPr>
                <w:rFonts w:eastAsia="Times New Roman" w:cs="Arial"/>
                <w:b/>
                <w:bCs/>
                <w:kern w:val="0"/>
                <w:szCs w:val="22"/>
                <w:lang w:eastAsia="en-GB"/>
                <w14:ligatures w14:val="none"/>
              </w:rPr>
            </w:pPr>
            <w:r w:rsidRPr="00A666A7">
              <w:rPr>
                <w:rFonts w:eastAsia="Times New Roman" w:cs="Arial"/>
                <w:b/>
                <w:bCs/>
                <w:kern w:val="0"/>
                <w:szCs w:val="22"/>
                <w:lang w:eastAsia="en-GB"/>
                <w14:ligatures w14:val="none"/>
              </w:rPr>
              <w:t>Discharge of Condition 8 (Lighting) of PL/2021/04857 - Construction of 2no. dwellings with associated access (amendment to 19/07637/FUL)</w:t>
            </w:r>
          </w:p>
        </w:tc>
      </w:tr>
      <w:bookmarkEnd w:id="1"/>
    </w:tbl>
    <w:p w14:paraId="39140944" w14:textId="77777777" w:rsidR="00B565B4" w:rsidRPr="00A666A7" w:rsidRDefault="00B565B4" w:rsidP="002179F8">
      <w:pPr>
        <w:spacing w:after="0" w:line="276" w:lineRule="auto"/>
        <w:jc w:val="both"/>
        <w:outlineLvl w:val="2"/>
        <w:rPr>
          <w:rFonts w:eastAsia="Times New Roman" w:cs="Arial"/>
          <w:b/>
          <w:bCs/>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A666A7" w14:paraId="3F692FF3" w14:textId="77777777" w:rsidTr="00B565B4">
        <w:tc>
          <w:tcPr>
            <w:tcW w:w="9016" w:type="dxa"/>
          </w:tcPr>
          <w:p w14:paraId="4806C3EB" w14:textId="77777777" w:rsidR="00B565B4" w:rsidRPr="00A666A7" w:rsidRDefault="00B565B4" w:rsidP="009760A0">
            <w:pPr>
              <w:spacing w:line="276" w:lineRule="auto"/>
              <w:jc w:val="both"/>
              <w:outlineLvl w:val="2"/>
              <w:rPr>
                <w:rFonts w:eastAsia="Times New Roman" w:cs="Arial"/>
                <w:b/>
                <w:bCs/>
                <w:kern w:val="0"/>
                <w:szCs w:val="22"/>
                <w:lang w:eastAsia="en-GB"/>
                <w14:ligatures w14:val="none"/>
              </w:rPr>
            </w:pPr>
            <w:r w:rsidRPr="00A666A7">
              <w:rPr>
                <w:rFonts w:eastAsia="Times New Roman" w:cs="Arial"/>
                <w:b/>
                <w:bCs/>
                <w:kern w:val="0"/>
                <w:szCs w:val="22"/>
                <w:lang w:eastAsia="en-GB"/>
                <w14:ligatures w14:val="none"/>
              </w:rPr>
              <w:t>PROPOSAL</w:t>
            </w:r>
          </w:p>
          <w:p w14:paraId="2451C892" w14:textId="77777777" w:rsidR="00B565B4" w:rsidRPr="00A666A7" w:rsidRDefault="00B565B4" w:rsidP="009760A0">
            <w:pPr>
              <w:spacing w:line="276" w:lineRule="auto"/>
              <w:jc w:val="both"/>
              <w:outlineLvl w:val="2"/>
              <w:rPr>
                <w:rFonts w:eastAsia="Times New Roman" w:cs="Arial"/>
                <w:b/>
                <w:bCs/>
                <w:kern w:val="0"/>
                <w:szCs w:val="22"/>
                <w:lang w:eastAsia="en-GB"/>
                <w14:ligatures w14:val="none"/>
              </w:rPr>
            </w:pPr>
          </w:p>
          <w:p w14:paraId="223DFEEB" w14:textId="6CD47197" w:rsidR="00B565B4" w:rsidRPr="00A666A7" w:rsidRDefault="00B565B4" w:rsidP="00B565B4">
            <w:pPr>
              <w:spacing w:line="276" w:lineRule="auto"/>
              <w:jc w:val="both"/>
              <w:rPr>
                <w:rFonts w:eastAsia="Times New Roman" w:cs="Arial"/>
                <w:color w:val="000000" w:themeColor="text1"/>
                <w:kern w:val="0"/>
                <w:szCs w:val="22"/>
                <w:lang w:eastAsia="en-GB"/>
                <w14:ligatures w14:val="none"/>
              </w:rPr>
            </w:pPr>
            <w:r w:rsidRPr="00A666A7">
              <w:rPr>
                <w:rFonts w:eastAsia="Times New Roman" w:cs="Arial"/>
                <w:color w:val="000000" w:themeColor="text1"/>
                <w:kern w:val="0"/>
                <w:szCs w:val="22"/>
                <w:lang w:eastAsia="en-GB"/>
                <w14:ligatures w14:val="none"/>
              </w:rPr>
              <w:t xml:space="preserve">This report has been prepared to support the application for the discharge of conditions attached to the planning permission granted for the development at </w:t>
            </w:r>
            <w:r w:rsidR="00736FE0" w:rsidRPr="00A666A7">
              <w:rPr>
                <w:rFonts w:eastAsia="Times New Roman" w:cs="Arial"/>
                <w:color w:val="000000" w:themeColor="text1"/>
                <w:kern w:val="0"/>
                <w:szCs w:val="22"/>
                <w:lang w:eastAsia="en-GB"/>
                <w14:ligatures w14:val="none"/>
              </w:rPr>
              <w:t>Land to the rear of Green Gables, 38 Lottage Road, Aldbourne, Marlborough, SN8 2ED</w:t>
            </w:r>
            <w:r w:rsidRPr="00A666A7">
              <w:rPr>
                <w:rFonts w:eastAsia="Times New Roman" w:cs="Arial"/>
                <w:color w:val="000000" w:themeColor="text1"/>
                <w:kern w:val="0"/>
                <w:szCs w:val="22"/>
                <w:lang w:eastAsia="en-GB"/>
                <w14:ligatures w14:val="none"/>
              </w:rPr>
              <w:t xml:space="preserve">. The planning permission was granted on </w:t>
            </w:r>
            <w:r w:rsidR="00736FE0" w:rsidRPr="00A666A7">
              <w:rPr>
                <w:rFonts w:eastAsia="Times New Roman" w:cs="Arial"/>
                <w:color w:val="000000" w:themeColor="text1"/>
                <w:kern w:val="0"/>
                <w:szCs w:val="22"/>
                <w:lang w:eastAsia="en-GB"/>
                <w14:ligatures w14:val="none"/>
              </w:rPr>
              <w:t>30 November 2021</w:t>
            </w:r>
            <w:r w:rsidRPr="00A666A7">
              <w:rPr>
                <w:rFonts w:eastAsia="Times New Roman" w:cs="Arial"/>
                <w:color w:val="ED0000"/>
                <w:kern w:val="0"/>
                <w:szCs w:val="22"/>
                <w:lang w:eastAsia="en-GB"/>
                <w14:ligatures w14:val="none"/>
              </w:rPr>
              <w:t xml:space="preserve"> </w:t>
            </w:r>
            <w:r w:rsidRPr="00A666A7">
              <w:rPr>
                <w:rFonts w:eastAsia="Times New Roman" w:cs="Arial"/>
                <w:color w:val="000000" w:themeColor="text1"/>
                <w:kern w:val="0"/>
                <w:szCs w:val="22"/>
                <w:lang w:eastAsia="en-GB"/>
                <w14:ligatures w14:val="none"/>
              </w:rPr>
              <w:t xml:space="preserve">under reference number </w:t>
            </w:r>
            <w:r w:rsidR="00736FE0" w:rsidRPr="00A666A7">
              <w:rPr>
                <w:rFonts w:eastAsia="Times New Roman" w:cs="Arial"/>
                <w:color w:val="000000" w:themeColor="text1"/>
                <w:kern w:val="0"/>
                <w:szCs w:val="22"/>
                <w:lang w:eastAsia="en-GB"/>
                <w14:ligatures w14:val="none"/>
              </w:rPr>
              <w:t>PL/2021/04857.</w:t>
            </w:r>
            <w:r w:rsidRPr="00A666A7">
              <w:rPr>
                <w:rFonts w:eastAsia="Times New Roman" w:cs="Arial"/>
                <w:color w:val="000000" w:themeColor="text1"/>
                <w:kern w:val="0"/>
                <w:szCs w:val="22"/>
                <w:lang w:eastAsia="en-GB"/>
                <w14:ligatures w14:val="none"/>
              </w:rPr>
              <w:t xml:space="preserve"> This application seeks to discharge the following condition(s): </w:t>
            </w:r>
          </w:p>
        </w:tc>
      </w:tr>
    </w:tbl>
    <w:p w14:paraId="3D7BEC7B" w14:textId="77777777" w:rsidR="009E3820" w:rsidRPr="00A666A7" w:rsidRDefault="009E3820" w:rsidP="00592608">
      <w:pPr>
        <w:spacing w:after="0" w:line="276" w:lineRule="auto"/>
        <w:jc w:val="both"/>
        <w:rPr>
          <w:rFonts w:eastAsia="Times New Roman" w:cs="Arial"/>
          <w:color w:val="000000" w:themeColor="text1"/>
          <w:kern w:val="0"/>
          <w:szCs w:val="22"/>
          <w:lang w:eastAsia="en-GB"/>
          <w14:ligatures w14:val="none"/>
        </w:rPr>
      </w:pPr>
    </w:p>
    <w:tbl>
      <w:tblPr>
        <w:tblW w:w="5174" w:type="pct"/>
        <w:tblInd w:w="-5" w:type="dxa"/>
        <w:tblLayout w:type="fixed"/>
        <w:tblLook w:val="04A0" w:firstRow="1" w:lastRow="0" w:firstColumn="1" w:lastColumn="0" w:noHBand="0" w:noVBand="1"/>
      </w:tblPr>
      <w:tblGrid>
        <w:gridCol w:w="9340"/>
      </w:tblGrid>
      <w:tr w:rsidR="009F71F3" w:rsidRPr="00A666A7" w14:paraId="528B710A" w14:textId="77777777" w:rsidTr="00B565B4">
        <w:trPr>
          <w:trHeight w:val="132"/>
        </w:trPr>
        <w:tc>
          <w:tcPr>
            <w:tcW w:w="5000" w:type="pct"/>
          </w:tcPr>
          <w:p w14:paraId="051D5D28" w14:textId="1C00EA17" w:rsidR="009F71F3" w:rsidRPr="00A666A7" w:rsidRDefault="009F71F3" w:rsidP="009F71F3">
            <w:pPr>
              <w:spacing w:after="0" w:line="240" w:lineRule="auto"/>
              <w:rPr>
                <w:rFonts w:cs="Arial"/>
                <w:b/>
                <w:color w:val="181818"/>
                <w:szCs w:val="22"/>
              </w:rPr>
            </w:pPr>
            <w:r w:rsidRPr="00A666A7">
              <w:rPr>
                <w:rFonts w:cs="Arial"/>
                <w:b/>
                <w:bCs/>
                <w:szCs w:val="22"/>
              </w:rPr>
              <w:t xml:space="preserve">Condition </w:t>
            </w:r>
            <w:r w:rsidRPr="00A666A7">
              <w:rPr>
                <w:rFonts w:cs="Arial"/>
                <w:b/>
                <w:color w:val="181818"/>
                <w:szCs w:val="22"/>
              </w:rPr>
              <w:t>8</w:t>
            </w:r>
          </w:p>
        </w:tc>
      </w:tr>
    </w:tbl>
    <w:p w14:paraId="5877FCCE" w14:textId="77777777" w:rsidR="00CC74D1" w:rsidRPr="00A666A7" w:rsidRDefault="00CC74D1" w:rsidP="00592608">
      <w:pPr>
        <w:spacing w:after="0" w:line="276" w:lineRule="auto"/>
        <w:jc w:val="both"/>
        <w:rPr>
          <w:rFonts w:eastAsia="Times New Roman" w:cs="Arial"/>
          <w:color w:val="000000" w:themeColor="text1"/>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A666A7" w14:paraId="77DCD20B" w14:textId="77777777" w:rsidTr="00B565B4">
        <w:tc>
          <w:tcPr>
            <w:tcW w:w="9016" w:type="dxa"/>
          </w:tcPr>
          <w:p w14:paraId="1327C5D2" w14:textId="1D4BA563" w:rsidR="00B565B4" w:rsidRPr="00A666A7" w:rsidRDefault="00384377" w:rsidP="00777C6C">
            <w:pPr>
              <w:spacing w:line="276" w:lineRule="auto"/>
              <w:jc w:val="both"/>
              <w:rPr>
                <w:rFonts w:eastAsia="Times New Roman" w:cs="Arial"/>
                <w:color w:val="000000" w:themeColor="text1"/>
                <w:kern w:val="0"/>
                <w:szCs w:val="22"/>
                <w:lang w:eastAsia="en-GB"/>
                <w14:ligatures w14:val="none"/>
              </w:rPr>
            </w:pPr>
            <w:r w:rsidRPr="00384377">
              <w:rPr>
                <w:rFonts w:eastAsia="Times New Roman" w:cs="Arial"/>
                <w:color w:val="000000" w:themeColor="text1"/>
                <w:kern w:val="0"/>
                <w:szCs w:val="22"/>
                <w:lang w:eastAsia="en-GB"/>
                <w14:ligatures w14:val="none"/>
              </w:rPr>
              <w:t xml:space="preserve">This report outlines the reasons why the condition has not been satisfied and identifies the specific areas where the submitted information is insufficient. It also clarifies the further documentation that is likely to be required </w:t>
            </w:r>
            <w:proofErr w:type="gramStart"/>
            <w:r w:rsidRPr="00384377">
              <w:rPr>
                <w:rFonts w:eastAsia="Times New Roman" w:cs="Arial"/>
                <w:color w:val="000000" w:themeColor="text1"/>
                <w:kern w:val="0"/>
                <w:szCs w:val="22"/>
                <w:lang w:eastAsia="en-GB"/>
                <w14:ligatures w14:val="none"/>
              </w:rPr>
              <w:t>in order to</w:t>
            </w:r>
            <w:proofErr w:type="gramEnd"/>
            <w:r w:rsidRPr="00384377">
              <w:rPr>
                <w:rFonts w:eastAsia="Times New Roman" w:cs="Arial"/>
                <w:color w:val="000000" w:themeColor="text1"/>
                <w:kern w:val="0"/>
                <w:szCs w:val="22"/>
                <w:lang w:eastAsia="en-GB"/>
                <w14:ligatures w14:val="none"/>
              </w:rPr>
              <w:t xml:space="preserve"> demonstrate full compliance.</w:t>
            </w:r>
          </w:p>
        </w:tc>
      </w:tr>
    </w:tbl>
    <w:p w14:paraId="71B468CC" w14:textId="77777777" w:rsidR="00B858D0" w:rsidRPr="00A666A7" w:rsidRDefault="00B858D0" w:rsidP="00592608">
      <w:pPr>
        <w:spacing w:after="0" w:line="276" w:lineRule="auto"/>
        <w:jc w:val="both"/>
        <w:rPr>
          <w:rFonts w:eastAsia="Times New Roman" w:cs="Arial"/>
          <w:color w:val="000000" w:themeColor="text1"/>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A666A7" w14:paraId="1B989150" w14:textId="77777777" w:rsidTr="00B565B4">
        <w:tc>
          <w:tcPr>
            <w:tcW w:w="9016" w:type="dxa"/>
          </w:tcPr>
          <w:p w14:paraId="0060254F" w14:textId="77777777" w:rsidR="00B565B4" w:rsidRPr="00A666A7" w:rsidRDefault="00B565B4" w:rsidP="00CC4681">
            <w:pPr>
              <w:spacing w:line="276" w:lineRule="auto"/>
              <w:jc w:val="both"/>
              <w:rPr>
                <w:rFonts w:eastAsia="Times New Roman" w:cs="Arial"/>
                <w:b/>
                <w:bCs/>
                <w:kern w:val="0"/>
                <w:szCs w:val="22"/>
                <w:lang w:eastAsia="en-GB"/>
                <w14:ligatures w14:val="none"/>
              </w:rPr>
            </w:pPr>
            <w:r w:rsidRPr="00A666A7">
              <w:rPr>
                <w:rFonts w:eastAsia="Times New Roman" w:cs="Arial"/>
                <w:b/>
                <w:bCs/>
                <w:kern w:val="0"/>
                <w:szCs w:val="22"/>
                <w:lang w:eastAsia="en-GB"/>
                <w14:ligatures w14:val="none"/>
              </w:rPr>
              <w:t>CONSULTATION</w:t>
            </w:r>
          </w:p>
          <w:p w14:paraId="77C0D09B" w14:textId="77777777" w:rsidR="00B565B4" w:rsidRPr="00A666A7" w:rsidRDefault="00B565B4" w:rsidP="00CC4681">
            <w:pPr>
              <w:spacing w:line="276" w:lineRule="auto"/>
              <w:jc w:val="both"/>
              <w:rPr>
                <w:rFonts w:eastAsia="Times New Roman" w:cs="Arial"/>
                <w:kern w:val="0"/>
                <w:szCs w:val="22"/>
                <w:lang w:eastAsia="en-GB"/>
                <w14:ligatures w14:val="none"/>
              </w:rPr>
            </w:pPr>
          </w:p>
          <w:p w14:paraId="0525F0EE" w14:textId="3444C8A1" w:rsidR="00B565B4" w:rsidRPr="00A666A7" w:rsidRDefault="000A53EB" w:rsidP="00CC4681">
            <w:pPr>
              <w:spacing w:line="276" w:lineRule="auto"/>
              <w:jc w:val="both"/>
              <w:rPr>
                <w:rFonts w:eastAsia="Times New Roman" w:cs="Arial"/>
                <w:kern w:val="0"/>
                <w:szCs w:val="22"/>
                <w:lang w:eastAsia="en-GB"/>
                <w14:ligatures w14:val="none"/>
              </w:rPr>
            </w:pPr>
            <w:r w:rsidRPr="00A666A7">
              <w:rPr>
                <w:rFonts w:eastAsia="Times New Roman" w:cs="Arial"/>
                <w:kern w:val="0"/>
                <w:szCs w:val="22"/>
                <w:lang w:eastAsia="en-GB"/>
                <w14:ligatures w14:val="none"/>
              </w:rPr>
              <w:t>No consultation</w:t>
            </w:r>
          </w:p>
        </w:tc>
      </w:tr>
    </w:tbl>
    <w:p w14:paraId="3D7F5F0F" w14:textId="77777777" w:rsidR="008748E5" w:rsidRPr="00A666A7" w:rsidRDefault="008748E5" w:rsidP="002179F8">
      <w:pPr>
        <w:spacing w:after="0" w:line="276" w:lineRule="auto"/>
        <w:jc w:val="both"/>
        <w:rPr>
          <w:rFonts w:eastAsia="Times New Roman" w:cs="Arial"/>
          <w:b/>
          <w:bCs/>
          <w:color w:val="FF0000"/>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A666A7" w14:paraId="5E45322B" w14:textId="77777777" w:rsidTr="00B565B4">
        <w:tc>
          <w:tcPr>
            <w:tcW w:w="9016" w:type="dxa"/>
          </w:tcPr>
          <w:p w14:paraId="33625435" w14:textId="77777777" w:rsidR="00B565B4" w:rsidRPr="00A666A7" w:rsidRDefault="00B565B4" w:rsidP="002F6B82">
            <w:pPr>
              <w:spacing w:line="276" w:lineRule="auto"/>
              <w:jc w:val="both"/>
              <w:rPr>
                <w:rFonts w:eastAsia="Times New Roman" w:cs="Arial"/>
                <w:b/>
                <w:bCs/>
                <w:kern w:val="0"/>
                <w:szCs w:val="22"/>
                <w:lang w:eastAsia="en-GB"/>
                <w14:ligatures w14:val="none"/>
              </w:rPr>
            </w:pPr>
            <w:r w:rsidRPr="00A666A7">
              <w:rPr>
                <w:rFonts w:eastAsia="Times New Roman" w:cs="Arial"/>
                <w:b/>
                <w:bCs/>
                <w:kern w:val="0"/>
                <w:szCs w:val="22"/>
                <w:lang w:eastAsia="en-GB"/>
                <w14:ligatures w14:val="none"/>
              </w:rPr>
              <w:t>ASSESSMENT</w:t>
            </w:r>
          </w:p>
        </w:tc>
      </w:tr>
    </w:tbl>
    <w:p w14:paraId="55B721A9" w14:textId="77777777" w:rsidR="00B858D0" w:rsidRPr="00A666A7" w:rsidRDefault="00B858D0" w:rsidP="002179F8">
      <w:pPr>
        <w:spacing w:after="0" w:line="276" w:lineRule="auto"/>
        <w:jc w:val="both"/>
        <w:rPr>
          <w:rFonts w:eastAsia="Times New Roman" w:cs="Arial"/>
          <w:b/>
          <w:bCs/>
          <w:kern w:val="0"/>
          <w:szCs w:val="22"/>
          <w:lang w:eastAsia="en-GB"/>
          <w14:ligatures w14:val="none"/>
        </w:rPr>
      </w:pPr>
    </w:p>
    <w:tbl>
      <w:tblPr>
        <w:tblW w:w="5107" w:type="pct"/>
        <w:tblInd w:w="-5" w:type="dxa"/>
        <w:tblLayout w:type="fixed"/>
        <w:tblLook w:val="04A0" w:firstRow="1" w:lastRow="0" w:firstColumn="1" w:lastColumn="0" w:noHBand="0" w:noVBand="1"/>
      </w:tblPr>
      <w:tblGrid>
        <w:gridCol w:w="9219"/>
      </w:tblGrid>
      <w:tr w:rsidR="00764CAC" w:rsidRPr="00A666A7" w14:paraId="1067A897" w14:textId="77777777" w:rsidTr="00D60397">
        <w:trPr>
          <w:trHeight w:val="58"/>
        </w:trPr>
        <w:tc>
          <w:tcPr>
            <w:tcW w:w="5000" w:type="pct"/>
            <w:hideMark/>
          </w:tcPr>
          <w:p w14:paraId="430DD377" w14:textId="77777777" w:rsidR="008B6BC4" w:rsidRPr="00A666A7" w:rsidRDefault="00764CAC" w:rsidP="0040098B">
            <w:pPr>
              <w:spacing w:after="0" w:line="240" w:lineRule="auto"/>
              <w:rPr>
                <w:rFonts w:cs="Arial"/>
                <w:b/>
                <w:color w:val="181818"/>
                <w:szCs w:val="22"/>
              </w:rPr>
            </w:pPr>
            <w:r w:rsidRPr="00A666A7">
              <w:rPr>
                <w:rFonts w:cs="Arial"/>
                <w:b/>
                <w:bCs/>
                <w:szCs w:val="22"/>
              </w:rPr>
              <w:t xml:space="preserve">Condition </w:t>
            </w:r>
            <w:r w:rsidRPr="00A666A7">
              <w:rPr>
                <w:rFonts w:cs="Arial"/>
                <w:b/>
                <w:color w:val="181818"/>
                <w:szCs w:val="22"/>
              </w:rPr>
              <w:t>8:</w:t>
            </w:r>
          </w:p>
          <w:p w14:paraId="3228EB4A" w14:textId="77777777" w:rsidR="00D40648" w:rsidRPr="00A666A7" w:rsidRDefault="00D40648" w:rsidP="000A53EB">
            <w:pPr>
              <w:pStyle w:val="NormalWeb"/>
              <w:jc w:val="both"/>
              <w:divId w:val="1629430462"/>
              <w:rPr>
                <w:rFonts w:ascii="Arial" w:hAnsi="Arial" w:cs="Arial"/>
                <w:color w:val="000000"/>
                <w:sz w:val="22"/>
                <w:szCs w:val="22"/>
              </w:rPr>
            </w:pPr>
            <w:r w:rsidRPr="00A666A7">
              <w:rPr>
                <w:rFonts w:ascii="Arial" w:hAnsi="Arial" w:cs="Arial"/>
                <w:color w:val="000000"/>
                <w:sz w:val="22"/>
                <w:szCs w:val="22"/>
              </w:rPr>
              <w:t>No external lighting shall be installed on-site until plans showing the type of light appliance, the height and position of fitting, illumination levels and light spillage in accordance with the appropriate Environmental Zone standards set out by the Institution of Lighting Professionals in their publication “The Reduction of Obtrusive Light” Guidance Note 01/21 (reference GN01/21), have been submitted to and approved in writing by the Local Planning Authority. The approved lighting shall be installed and s</w:t>
            </w:r>
            <w:r w:rsidRPr="00A666A7">
              <w:rPr>
                <w:rFonts w:ascii="Arial" w:hAnsi="Arial" w:cs="Arial"/>
                <w:color w:val="000000"/>
                <w:sz w:val="22"/>
                <w:szCs w:val="22"/>
              </w:rPr>
              <w:t>hall be maintained in accordance with the approved details and no additional external lighting shall be installed.</w:t>
            </w:r>
          </w:p>
          <w:p w14:paraId="68ADB0D5" w14:textId="77777777" w:rsidR="00D40648" w:rsidRPr="00A666A7" w:rsidRDefault="00D40648" w:rsidP="000A53EB">
            <w:pPr>
              <w:pStyle w:val="NormalWeb"/>
              <w:jc w:val="both"/>
              <w:divId w:val="1629430462"/>
              <w:rPr>
                <w:rFonts w:ascii="Arial" w:hAnsi="Arial" w:cs="Arial"/>
                <w:color w:val="000000"/>
                <w:sz w:val="22"/>
                <w:szCs w:val="22"/>
              </w:rPr>
            </w:pPr>
            <w:r w:rsidRPr="00A666A7">
              <w:rPr>
                <w:rFonts w:ascii="Arial" w:hAnsi="Arial" w:cs="Arial"/>
                <w:color w:val="000000"/>
                <w:sz w:val="22"/>
                <w:szCs w:val="22"/>
              </w:rPr>
              <w:t>REASON: In the interests of the amenities of the area and to minimise unnecessary light spillage above and outside the development site.</w:t>
            </w:r>
          </w:p>
          <w:p w14:paraId="2AE7619A" w14:textId="76981295" w:rsidR="00764CAC" w:rsidRPr="00A666A7" w:rsidRDefault="00764CAC" w:rsidP="0040098B">
            <w:pPr>
              <w:spacing w:after="0" w:line="240" w:lineRule="auto"/>
              <w:rPr>
                <w:rFonts w:cs="Arial"/>
                <w:b/>
                <w:color w:val="181818"/>
                <w:szCs w:val="22"/>
              </w:rPr>
            </w:pPr>
          </w:p>
          <w:p w14:paraId="2FC176E5" w14:textId="77777777" w:rsidR="00764CAC" w:rsidRPr="00A666A7" w:rsidRDefault="00764CAC" w:rsidP="00764CAC">
            <w:pPr>
              <w:spacing w:after="0" w:line="276" w:lineRule="auto"/>
              <w:jc w:val="both"/>
              <w:rPr>
                <w:rFonts w:eastAsia="Times New Roman" w:cs="Arial"/>
                <w:color w:val="000000" w:themeColor="text1"/>
                <w:kern w:val="0"/>
                <w:szCs w:val="22"/>
                <w:lang w:eastAsia="en-GB"/>
                <w14:ligatures w14:val="none"/>
              </w:rPr>
            </w:pPr>
            <w:r w:rsidRPr="00A666A7">
              <w:rPr>
                <w:rFonts w:eastAsia="Times New Roman" w:cs="Arial"/>
                <w:color w:val="000000" w:themeColor="text1"/>
                <w:kern w:val="0"/>
                <w:szCs w:val="22"/>
                <w:lang w:eastAsia="en-GB"/>
                <w14:ligatures w14:val="none"/>
              </w:rPr>
              <w:t>Case Officer Response:</w:t>
            </w:r>
          </w:p>
          <w:p w14:paraId="0E674E7B" w14:textId="77777777" w:rsidR="00384377" w:rsidRPr="00A666A7" w:rsidRDefault="00384377" w:rsidP="00764CAC">
            <w:pPr>
              <w:spacing w:after="0" w:line="276" w:lineRule="auto"/>
              <w:jc w:val="both"/>
              <w:rPr>
                <w:rFonts w:eastAsia="Times New Roman" w:cs="Arial"/>
                <w:color w:val="000000" w:themeColor="text1"/>
                <w:kern w:val="0"/>
                <w:szCs w:val="22"/>
                <w:lang w:eastAsia="en-GB"/>
                <w14:ligatures w14:val="none"/>
              </w:rPr>
            </w:pPr>
          </w:p>
          <w:p w14:paraId="2140A3E8" w14:textId="1A1FBBEA" w:rsidR="00384377" w:rsidRPr="00384377" w:rsidRDefault="00384377" w:rsidP="00384377">
            <w:pPr>
              <w:spacing w:after="0" w:line="276" w:lineRule="auto"/>
              <w:jc w:val="both"/>
              <w:rPr>
                <w:rFonts w:eastAsia="Times New Roman" w:cs="Arial"/>
                <w:color w:val="000000" w:themeColor="text1"/>
                <w:kern w:val="0"/>
                <w:szCs w:val="22"/>
                <w:lang w:eastAsia="en-GB"/>
                <w14:ligatures w14:val="none"/>
              </w:rPr>
            </w:pPr>
            <w:r w:rsidRPr="00A666A7">
              <w:rPr>
                <w:rFonts w:eastAsia="Times New Roman" w:cs="Arial"/>
                <w:color w:val="000000" w:themeColor="text1"/>
                <w:kern w:val="0"/>
                <w:szCs w:val="22"/>
                <w:lang w:eastAsia="en-GB"/>
                <w14:ligatures w14:val="none"/>
              </w:rPr>
              <w:t xml:space="preserve">Submitted details include: - </w:t>
            </w:r>
            <w:r w:rsidRPr="00384377">
              <w:rPr>
                <w:rFonts w:eastAsia="Times New Roman" w:cs="Arial"/>
                <w:color w:val="000000" w:themeColor="text1"/>
                <w:kern w:val="0"/>
                <w:szCs w:val="22"/>
                <w:lang w:eastAsia="en-GB"/>
                <w14:ligatures w14:val="none"/>
              </w:rPr>
              <w:t>Plans 409WIL</w:t>
            </w:r>
            <w:r w:rsidRPr="00384377">
              <w:rPr>
                <w:rFonts w:eastAsia="Times New Roman" w:cs="Arial"/>
                <w:color w:val="000000" w:themeColor="text1"/>
                <w:kern w:val="0"/>
                <w:szCs w:val="22"/>
                <w:lang w:eastAsia="en-GB"/>
                <w14:ligatures w14:val="none"/>
              </w:rPr>
              <w:noBreakHyphen/>
              <w:t>101F and 409WIL</w:t>
            </w:r>
            <w:r w:rsidRPr="00384377">
              <w:rPr>
                <w:rFonts w:eastAsia="Times New Roman" w:cs="Arial"/>
                <w:color w:val="000000" w:themeColor="text1"/>
                <w:kern w:val="0"/>
                <w:szCs w:val="22"/>
                <w:lang w:eastAsia="en-GB"/>
                <w14:ligatures w14:val="none"/>
              </w:rPr>
              <w:noBreakHyphen/>
              <w:t>102E</w:t>
            </w:r>
            <w:r w:rsidRPr="00A666A7">
              <w:rPr>
                <w:rFonts w:eastAsia="Times New Roman" w:cs="Arial"/>
                <w:color w:val="000000" w:themeColor="text1"/>
                <w:kern w:val="0"/>
                <w:szCs w:val="22"/>
                <w:lang w:eastAsia="en-GB"/>
                <w14:ligatures w14:val="none"/>
              </w:rPr>
              <w:t>, elevations and floor plans that clarify location of the lighting units on the buildings, but do not clarify which unit is which</w:t>
            </w:r>
            <w:r w:rsidRPr="00384377">
              <w:rPr>
                <w:rFonts w:eastAsia="Times New Roman" w:cs="Arial"/>
                <w:color w:val="000000" w:themeColor="text1"/>
                <w:kern w:val="0"/>
                <w:szCs w:val="22"/>
                <w:lang w:eastAsia="en-GB"/>
                <w14:ligatures w14:val="none"/>
              </w:rPr>
              <w:t xml:space="preserve">; </w:t>
            </w:r>
            <w:r w:rsidRPr="00A666A7">
              <w:rPr>
                <w:rFonts w:eastAsia="Times New Roman" w:cs="Arial"/>
                <w:color w:val="000000" w:themeColor="text1"/>
                <w:kern w:val="0"/>
                <w:szCs w:val="22"/>
                <w:lang w:eastAsia="en-GB"/>
                <w14:ligatures w14:val="none"/>
              </w:rPr>
              <w:t xml:space="preserve">and </w:t>
            </w:r>
            <w:r w:rsidRPr="00384377">
              <w:rPr>
                <w:rFonts w:eastAsia="Times New Roman" w:cs="Arial"/>
                <w:color w:val="000000" w:themeColor="text1"/>
                <w:kern w:val="0"/>
                <w:szCs w:val="22"/>
                <w:lang w:eastAsia="en-GB"/>
                <w14:ligatures w14:val="none"/>
              </w:rPr>
              <w:t>product sheets for the “Tatton” Garden Wall Light and “</w:t>
            </w:r>
            <w:proofErr w:type="spellStart"/>
            <w:r w:rsidRPr="00384377">
              <w:rPr>
                <w:rFonts w:eastAsia="Times New Roman" w:cs="Arial"/>
                <w:color w:val="000000" w:themeColor="text1"/>
                <w:kern w:val="0"/>
                <w:szCs w:val="22"/>
                <w:lang w:eastAsia="en-GB"/>
                <w14:ligatures w14:val="none"/>
              </w:rPr>
              <w:t>Litecraft</w:t>
            </w:r>
            <w:proofErr w:type="spellEnd"/>
            <w:r w:rsidRPr="00384377">
              <w:rPr>
                <w:rFonts w:eastAsia="Times New Roman" w:cs="Arial"/>
                <w:color w:val="000000" w:themeColor="text1"/>
                <w:kern w:val="0"/>
                <w:szCs w:val="22"/>
                <w:lang w:eastAsia="en-GB"/>
                <w14:ligatures w14:val="none"/>
              </w:rPr>
              <w:t xml:space="preserve"> Alford” Wall Light</w:t>
            </w:r>
            <w:r w:rsidRPr="00A666A7">
              <w:rPr>
                <w:rFonts w:eastAsia="Times New Roman" w:cs="Arial"/>
                <w:color w:val="000000" w:themeColor="text1"/>
                <w:kern w:val="0"/>
                <w:szCs w:val="22"/>
                <w:lang w:eastAsia="en-GB"/>
                <w14:ligatures w14:val="none"/>
              </w:rPr>
              <w:t>.</w:t>
            </w:r>
          </w:p>
          <w:p w14:paraId="595A377D" w14:textId="77777777" w:rsidR="00384377" w:rsidRPr="00A666A7" w:rsidRDefault="00384377" w:rsidP="00764CAC">
            <w:pPr>
              <w:spacing w:after="0" w:line="276" w:lineRule="auto"/>
              <w:jc w:val="both"/>
              <w:rPr>
                <w:rFonts w:eastAsia="Times New Roman" w:cs="Arial"/>
                <w:color w:val="000000" w:themeColor="text1"/>
                <w:kern w:val="0"/>
                <w:szCs w:val="22"/>
                <w:lang w:eastAsia="en-GB"/>
                <w14:ligatures w14:val="none"/>
              </w:rPr>
            </w:pPr>
          </w:p>
          <w:p w14:paraId="2923234B" w14:textId="23013D57" w:rsidR="00384377" w:rsidRPr="00A666A7" w:rsidRDefault="00384377" w:rsidP="00384377">
            <w:pPr>
              <w:spacing w:after="0" w:line="276" w:lineRule="auto"/>
              <w:jc w:val="both"/>
              <w:rPr>
                <w:rFonts w:eastAsia="Times New Roman" w:cs="Arial"/>
                <w:color w:val="000000" w:themeColor="text1"/>
                <w:szCs w:val="22"/>
              </w:rPr>
            </w:pPr>
            <w:r w:rsidRPr="00A666A7">
              <w:rPr>
                <w:rFonts w:eastAsia="Times New Roman" w:cs="Arial"/>
                <w:color w:val="000000" w:themeColor="text1"/>
                <w:kern w:val="0"/>
                <w:szCs w:val="22"/>
                <w:lang w:eastAsia="en-GB"/>
                <w14:ligatures w14:val="none"/>
              </w:rPr>
              <w:t>It is considered that t</w:t>
            </w:r>
            <w:r w:rsidRPr="00A666A7">
              <w:rPr>
                <w:rFonts w:eastAsia="Times New Roman" w:cs="Arial"/>
                <w:color w:val="000000" w:themeColor="text1"/>
                <w:szCs w:val="22"/>
              </w:rPr>
              <w:t xml:space="preserve">he details submitted in relation to Condition 8 remain insufficient to allow the Local Planning Authority to confirm compliance with the requirements of the condition. </w:t>
            </w:r>
            <w:r w:rsidRPr="00A666A7">
              <w:rPr>
                <w:rFonts w:eastAsia="Times New Roman" w:cs="Arial"/>
                <w:color w:val="000000" w:themeColor="text1"/>
                <w:szCs w:val="22"/>
              </w:rPr>
              <w:t xml:space="preserve">The submission includes </w:t>
            </w:r>
            <w:r w:rsidRPr="00A666A7">
              <w:rPr>
                <w:rFonts w:eastAsia="Times New Roman" w:cs="Arial"/>
                <w:color w:val="000000" w:themeColor="text1"/>
                <w:szCs w:val="22"/>
              </w:rPr>
              <w:t>the mounting heights and positions of the proposed external lighting units on Plots 1 and 2, and provide</w:t>
            </w:r>
            <w:r w:rsidRPr="00A666A7">
              <w:rPr>
                <w:rFonts w:eastAsia="Times New Roman" w:cs="Arial"/>
                <w:color w:val="000000" w:themeColor="text1"/>
                <w:szCs w:val="22"/>
              </w:rPr>
              <w:t>s</w:t>
            </w:r>
            <w:r w:rsidRPr="00A666A7">
              <w:rPr>
                <w:rFonts w:eastAsia="Times New Roman" w:cs="Arial"/>
                <w:color w:val="000000" w:themeColor="text1"/>
                <w:szCs w:val="22"/>
              </w:rPr>
              <w:t xml:space="preserve"> additional technical information regarding wattage, voltage, lumens and colour temperature, the submission</w:t>
            </w:r>
            <w:r w:rsidRPr="00A666A7">
              <w:rPr>
                <w:rFonts w:eastAsia="Times New Roman" w:cs="Arial"/>
                <w:color w:val="000000" w:themeColor="text1"/>
                <w:szCs w:val="22"/>
              </w:rPr>
              <w:t xml:space="preserve"> however,</w:t>
            </w:r>
            <w:r w:rsidRPr="00A666A7">
              <w:rPr>
                <w:rFonts w:eastAsia="Times New Roman" w:cs="Arial"/>
                <w:color w:val="000000" w:themeColor="text1"/>
                <w:szCs w:val="22"/>
              </w:rPr>
              <w:t xml:space="preserve"> continues to lack essential information required under Condition 8 and ILP Guidance Note 01/21.</w:t>
            </w:r>
          </w:p>
          <w:p w14:paraId="440DBBA7" w14:textId="77777777" w:rsidR="00384377" w:rsidRPr="00384377" w:rsidRDefault="00384377" w:rsidP="00384377">
            <w:pPr>
              <w:spacing w:after="0" w:line="276" w:lineRule="auto"/>
              <w:jc w:val="both"/>
              <w:rPr>
                <w:rFonts w:eastAsia="Times New Roman" w:cs="Arial"/>
                <w:color w:val="000000" w:themeColor="text1"/>
                <w:kern w:val="0"/>
                <w:szCs w:val="22"/>
                <w:lang w:eastAsia="en-GB"/>
                <w14:ligatures w14:val="none"/>
              </w:rPr>
            </w:pPr>
            <w:r w:rsidRPr="00384377">
              <w:rPr>
                <w:rFonts w:eastAsia="Times New Roman" w:cs="Arial"/>
                <w:color w:val="000000" w:themeColor="text1"/>
                <w:kern w:val="0"/>
                <w:szCs w:val="22"/>
                <w:lang w:eastAsia="en-GB"/>
                <w14:ligatures w14:val="none"/>
              </w:rPr>
              <w:t>In particular:</w:t>
            </w:r>
          </w:p>
          <w:p w14:paraId="5DE4D37A" w14:textId="77777777" w:rsidR="00384377" w:rsidRPr="00384377" w:rsidRDefault="00384377" w:rsidP="00384377">
            <w:pPr>
              <w:numPr>
                <w:ilvl w:val="0"/>
                <w:numId w:val="13"/>
              </w:numPr>
              <w:spacing w:after="0" w:line="276" w:lineRule="auto"/>
              <w:jc w:val="both"/>
              <w:rPr>
                <w:rFonts w:eastAsia="Times New Roman" w:cs="Arial"/>
                <w:color w:val="000000" w:themeColor="text1"/>
                <w:kern w:val="0"/>
                <w:szCs w:val="22"/>
                <w:lang w:eastAsia="en-GB"/>
                <w14:ligatures w14:val="none"/>
              </w:rPr>
            </w:pPr>
            <w:r w:rsidRPr="00384377">
              <w:rPr>
                <w:rFonts w:eastAsia="Times New Roman" w:cs="Arial"/>
                <w:color w:val="000000" w:themeColor="text1"/>
                <w:kern w:val="0"/>
                <w:szCs w:val="22"/>
                <w:lang w:eastAsia="en-GB"/>
                <w14:ligatures w14:val="none"/>
              </w:rPr>
              <w:t>The submission still does not identify which specific luminaire (“Tatton” or “Alford”) corresponds to the ‘Type 1’ and ‘Type 2’ fittings shown on the drawings, preventing proper assessment of light distribution characteristics.</w:t>
            </w:r>
          </w:p>
          <w:p w14:paraId="2E91D90C" w14:textId="77777777" w:rsidR="00384377" w:rsidRPr="00384377" w:rsidRDefault="00384377" w:rsidP="00384377">
            <w:pPr>
              <w:numPr>
                <w:ilvl w:val="0"/>
                <w:numId w:val="13"/>
              </w:numPr>
              <w:spacing w:after="0" w:line="276" w:lineRule="auto"/>
              <w:jc w:val="both"/>
              <w:rPr>
                <w:rFonts w:eastAsia="Times New Roman" w:cs="Arial"/>
                <w:color w:val="000000" w:themeColor="text1"/>
                <w:kern w:val="0"/>
                <w:szCs w:val="22"/>
                <w:lang w:eastAsia="en-GB"/>
                <w14:ligatures w14:val="none"/>
              </w:rPr>
            </w:pPr>
            <w:r w:rsidRPr="00384377">
              <w:rPr>
                <w:rFonts w:eastAsia="Times New Roman" w:cs="Arial"/>
                <w:color w:val="000000" w:themeColor="text1"/>
                <w:kern w:val="0"/>
                <w:szCs w:val="22"/>
                <w:lang w:eastAsia="en-GB"/>
                <w14:ligatures w14:val="none"/>
              </w:rPr>
              <w:t>No photometric data (including IES/LDT files, beam distribution, peak intensity and Upward Light Ratio) has been provided for either luminaire.</w:t>
            </w:r>
          </w:p>
          <w:p w14:paraId="2C406027" w14:textId="77777777" w:rsidR="00384377" w:rsidRPr="00384377" w:rsidRDefault="00384377" w:rsidP="00384377">
            <w:pPr>
              <w:numPr>
                <w:ilvl w:val="0"/>
                <w:numId w:val="13"/>
              </w:numPr>
              <w:spacing w:after="0" w:line="276" w:lineRule="auto"/>
              <w:jc w:val="both"/>
              <w:rPr>
                <w:rFonts w:eastAsia="Times New Roman" w:cs="Arial"/>
                <w:color w:val="000000" w:themeColor="text1"/>
                <w:kern w:val="0"/>
                <w:szCs w:val="22"/>
                <w:lang w:eastAsia="en-GB"/>
                <w14:ligatures w14:val="none"/>
              </w:rPr>
            </w:pPr>
            <w:r w:rsidRPr="00384377">
              <w:rPr>
                <w:rFonts w:eastAsia="Times New Roman" w:cs="Arial"/>
                <w:color w:val="000000" w:themeColor="text1"/>
                <w:kern w:val="0"/>
                <w:szCs w:val="22"/>
                <w:lang w:eastAsia="en-GB"/>
                <w14:ligatures w14:val="none"/>
              </w:rPr>
              <w:t>No illumination calculations have been submitted, including horizontal and vertical illuminance levels, boundary lux values, or curfew and post</w:t>
            </w:r>
            <w:r w:rsidRPr="00384377">
              <w:rPr>
                <w:rFonts w:eastAsia="Times New Roman" w:cs="Arial"/>
                <w:color w:val="000000" w:themeColor="text1"/>
                <w:kern w:val="0"/>
                <w:szCs w:val="22"/>
                <w:lang w:eastAsia="en-GB"/>
                <w14:ligatures w14:val="none"/>
              </w:rPr>
              <w:noBreakHyphen/>
              <w:t>curfew lighting levels.</w:t>
            </w:r>
          </w:p>
          <w:p w14:paraId="3CB573E3" w14:textId="77777777" w:rsidR="00384377" w:rsidRPr="00384377" w:rsidRDefault="00384377" w:rsidP="00384377">
            <w:pPr>
              <w:numPr>
                <w:ilvl w:val="0"/>
                <w:numId w:val="13"/>
              </w:numPr>
              <w:spacing w:after="0" w:line="276" w:lineRule="auto"/>
              <w:jc w:val="both"/>
              <w:rPr>
                <w:rFonts w:eastAsia="Times New Roman" w:cs="Arial"/>
                <w:color w:val="000000" w:themeColor="text1"/>
                <w:kern w:val="0"/>
                <w:szCs w:val="22"/>
                <w:lang w:eastAsia="en-GB"/>
                <w14:ligatures w14:val="none"/>
              </w:rPr>
            </w:pPr>
            <w:r w:rsidRPr="00384377">
              <w:rPr>
                <w:rFonts w:eastAsia="Times New Roman" w:cs="Arial"/>
                <w:color w:val="000000" w:themeColor="text1"/>
                <w:kern w:val="0"/>
                <w:szCs w:val="22"/>
                <w:lang w:eastAsia="en-GB"/>
                <w14:ligatures w14:val="none"/>
              </w:rPr>
              <w:t xml:space="preserve">No light spill modelling (such as </w:t>
            </w:r>
            <w:proofErr w:type="spellStart"/>
            <w:r w:rsidRPr="00384377">
              <w:rPr>
                <w:rFonts w:eastAsia="Times New Roman" w:cs="Arial"/>
                <w:color w:val="000000" w:themeColor="text1"/>
                <w:kern w:val="0"/>
                <w:szCs w:val="22"/>
                <w:lang w:eastAsia="en-GB"/>
                <w14:ligatures w14:val="none"/>
              </w:rPr>
              <w:t>isolux</w:t>
            </w:r>
            <w:proofErr w:type="spellEnd"/>
            <w:r w:rsidRPr="00384377">
              <w:rPr>
                <w:rFonts w:eastAsia="Times New Roman" w:cs="Arial"/>
                <w:color w:val="000000" w:themeColor="text1"/>
                <w:kern w:val="0"/>
                <w:szCs w:val="22"/>
                <w:lang w:eastAsia="en-GB"/>
                <w14:ligatures w14:val="none"/>
              </w:rPr>
              <w:t xml:space="preserve"> contour plots) has been provided to demonstrate compliance with ILP GN01/21 for the relevant Environmental Zone.</w:t>
            </w:r>
          </w:p>
          <w:p w14:paraId="182B9C64" w14:textId="77777777" w:rsidR="00384377" w:rsidRPr="00384377" w:rsidRDefault="00384377" w:rsidP="00384377">
            <w:pPr>
              <w:numPr>
                <w:ilvl w:val="0"/>
                <w:numId w:val="13"/>
              </w:numPr>
              <w:spacing w:after="0" w:line="276" w:lineRule="auto"/>
              <w:jc w:val="both"/>
              <w:rPr>
                <w:rFonts w:eastAsia="Times New Roman" w:cs="Arial"/>
                <w:color w:val="000000" w:themeColor="text1"/>
                <w:kern w:val="0"/>
                <w:szCs w:val="22"/>
                <w:lang w:eastAsia="en-GB"/>
                <w14:ligatures w14:val="none"/>
              </w:rPr>
            </w:pPr>
            <w:r w:rsidRPr="00384377">
              <w:rPr>
                <w:rFonts w:eastAsia="Times New Roman" w:cs="Arial"/>
                <w:color w:val="000000" w:themeColor="text1"/>
                <w:kern w:val="0"/>
                <w:szCs w:val="22"/>
                <w:lang w:eastAsia="en-GB"/>
                <w14:ligatures w14:val="none"/>
              </w:rPr>
              <w:t>No assessment of potential obtrusive light, including light intrusion into windows, luminaire intensity limits or building luminance, has been supplied.</w:t>
            </w:r>
          </w:p>
          <w:p w14:paraId="5C1B6265" w14:textId="77777777" w:rsidR="00384377" w:rsidRPr="00384377" w:rsidRDefault="00384377" w:rsidP="00384377">
            <w:pPr>
              <w:numPr>
                <w:ilvl w:val="0"/>
                <w:numId w:val="13"/>
              </w:numPr>
              <w:spacing w:after="0" w:line="276" w:lineRule="auto"/>
              <w:jc w:val="both"/>
              <w:rPr>
                <w:rFonts w:eastAsia="Times New Roman" w:cs="Arial"/>
                <w:color w:val="000000" w:themeColor="text1"/>
                <w:kern w:val="0"/>
                <w:szCs w:val="22"/>
                <w:lang w:eastAsia="en-GB"/>
                <w14:ligatures w14:val="none"/>
              </w:rPr>
            </w:pPr>
            <w:r w:rsidRPr="00384377">
              <w:rPr>
                <w:rFonts w:eastAsia="Times New Roman" w:cs="Arial"/>
                <w:color w:val="000000" w:themeColor="text1"/>
                <w:kern w:val="0"/>
                <w:szCs w:val="22"/>
                <w:lang w:eastAsia="en-GB"/>
                <w14:ligatures w14:val="none"/>
              </w:rPr>
              <w:t>No Lighting Strategy Statement has been provided to set out the purpose of the lighting, details of PIR controls, mitigation measures or confirmation of GN01/21 compliance.</w:t>
            </w:r>
          </w:p>
          <w:p w14:paraId="219AB421" w14:textId="77777777" w:rsidR="00384377" w:rsidRPr="00384377" w:rsidRDefault="00384377" w:rsidP="00384377">
            <w:pPr>
              <w:numPr>
                <w:ilvl w:val="0"/>
                <w:numId w:val="13"/>
              </w:numPr>
              <w:spacing w:after="0" w:line="276" w:lineRule="auto"/>
              <w:jc w:val="both"/>
              <w:rPr>
                <w:rFonts w:eastAsia="Times New Roman" w:cs="Arial"/>
                <w:color w:val="000000" w:themeColor="text1"/>
                <w:kern w:val="0"/>
                <w:szCs w:val="22"/>
                <w:lang w:eastAsia="en-GB"/>
                <w14:ligatures w14:val="none"/>
              </w:rPr>
            </w:pPr>
            <w:r w:rsidRPr="00384377">
              <w:rPr>
                <w:rFonts w:eastAsia="Times New Roman" w:cs="Arial"/>
                <w:color w:val="000000" w:themeColor="text1"/>
                <w:kern w:val="0"/>
                <w:szCs w:val="22"/>
                <w:lang w:eastAsia="en-GB"/>
                <w14:ligatures w14:val="none"/>
              </w:rPr>
              <w:t>No dedicated lighting layout plan or luminaire schedule has been submitted, despite the presence of two different light fittings with differing optical performance characteristics.</w:t>
            </w:r>
          </w:p>
          <w:p w14:paraId="46FD1DFF" w14:textId="3DFD995A" w:rsidR="00384377" w:rsidRPr="00384377" w:rsidRDefault="00384377" w:rsidP="00384377">
            <w:pPr>
              <w:spacing w:after="0" w:line="276" w:lineRule="auto"/>
              <w:jc w:val="both"/>
              <w:rPr>
                <w:rFonts w:eastAsia="Times New Roman" w:cs="Arial"/>
                <w:color w:val="000000" w:themeColor="text1"/>
                <w:kern w:val="0"/>
                <w:szCs w:val="22"/>
                <w:lang w:eastAsia="en-GB"/>
                <w14:ligatures w14:val="none"/>
              </w:rPr>
            </w:pPr>
            <w:r w:rsidRPr="00384377">
              <w:rPr>
                <w:rFonts w:eastAsia="Times New Roman" w:cs="Arial"/>
                <w:color w:val="000000" w:themeColor="text1"/>
                <w:kern w:val="0"/>
                <w:szCs w:val="22"/>
                <w:lang w:eastAsia="en-GB"/>
                <w14:ligatures w14:val="none"/>
              </w:rPr>
              <w:t>As the required technical lighting assessment and GN01/21</w:t>
            </w:r>
            <w:r w:rsidRPr="00384377">
              <w:rPr>
                <w:rFonts w:eastAsia="Times New Roman" w:cs="Arial"/>
                <w:color w:val="000000" w:themeColor="text1"/>
                <w:kern w:val="0"/>
                <w:szCs w:val="22"/>
                <w:lang w:eastAsia="en-GB"/>
                <w14:ligatures w14:val="none"/>
              </w:rPr>
              <w:noBreakHyphen/>
              <w:t>compliant evidence remain absent, the Local Planning Authority cannot confirm that the proposed lighting would not result in avoidable light spill, glare or nuisance to neighbouring properties or the wider area</w:t>
            </w:r>
            <w:r w:rsidRPr="00A666A7">
              <w:rPr>
                <w:rFonts w:eastAsia="Times New Roman" w:cs="Arial"/>
                <w:color w:val="000000" w:themeColor="text1"/>
                <w:kern w:val="0"/>
                <w:szCs w:val="22"/>
                <w:lang w:eastAsia="en-GB"/>
                <w14:ligatures w14:val="none"/>
              </w:rPr>
              <w:t xml:space="preserve"> and </w:t>
            </w:r>
            <w:r w:rsidR="00A666A7" w:rsidRPr="00A666A7">
              <w:rPr>
                <w:rFonts w:eastAsia="Times New Roman" w:cs="Arial"/>
                <w:color w:val="000000" w:themeColor="text1"/>
                <w:kern w:val="0"/>
                <w:szCs w:val="22"/>
                <w:lang w:eastAsia="en-GB"/>
                <w14:ligatures w14:val="none"/>
              </w:rPr>
              <w:t>National Landscape qualities.</w:t>
            </w:r>
          </w:p>
          <w:p w14:paraId="30AFCBD3" w14:textId="77777777" w:rsidR="00384377" w:rsidRPr="00A666A7" w:rsidRDefault="00384377" w:rsidP="00384377">
            <w:pPr>
              <w:spacing w:after="0" w:line="276" w:lineRule="auto"/>
              <w:jc w:val="both"/>
              <w:rPr>
                <w:rFonts w:eastAsia="Times New Roman" w:cs="Arial"/>
                <w:color w:val="000000" w:themeColor="text1"/>
                <w:kern w:val="0"/>
                <w:szCs w:val="22"/>
                <w:lang w:eastAsia="en-GB"/>
                <w14:ligatures w14:val="none"/>
              </w:rPr>
            </w:pPr>
          </w:p>
          <w:p w14:paraId="3842F427" w14:textId="77777777" w:rsidR="00764CAC" w:rsidRPr="00A666A7" w:rsidRDefault="00384377" w:rsidP="00A666A7">
            <w:pPr>
              <w:spacing w:after="0" w:line="276" w:lineRule="auto"/>
              <w:jc w:val="both"/>
              <w:rPr>
                <w:rFonts w:eastAsia="Times New Roman" w:cs="Arial"/>
                <w:color w:val="000000" w:themeColor="text1"/>
                <w:kern w:val="0"/>
                <w:szCs w:val="22"/>
                <w:lang w:eastAsia="en-GB"/>
                <w14:ligatures w14:val="none"/>
              </w:rPr>
            </w:pPr>
            <w:r w:rsidRPr="00384377">
              <w:rPr>
                <w:rFonts w:eastAsia="Times New Roman" w:cs="Arial"/>
                <w:color w:val="000000" w:themeColor="text1"/>
                <w:kern w:val="0"/>
                <w:szCs w:val="22"/>
                <w:lang w:eastAsia="en-GB"/>
                <w14:ligatures w14:val="none"/>
              </w:rPr>
              <w:t>The details submitted therefore fail to satisfy the requirements of Condition 8, and the condition cannot be discharged.</w:t>
            </w:r>
          </w:p>
          <w:p w14:paraId="5AE5BFD5" w14:textId="77777777" w:rsidR="00A666A7" w:rsidRPr="00A666A7" w:rsidRDefault="00A666A7" w:rsidP="00A666A7">
            <w:pPr>
              <w:spacing w:after="0" w:line="276" w:lineRule="auto"/>
              <w:jc w:val="both"/>
              <w:rPr>
                <w:rFonts w:eastAsia="Times New Roman" w:cs="Arial"/>
                <w:color w:val="000000" w:themeColor="text1"/>
                <w:kern w:val="0"/>
                <w:szCs w:val="22"/>
                <w:lang w:eastAsia="en-GB"/>
                <w14:ligatures w14:val="none"/>
              </w:rPr>
            </w:pPr>
          </w:p>
          <w:p w14:paraId="57A5F155" w14:textId="65CEC3A7" w:rsidR="00A666A7" w:rsidRPr="00A666A7" w:rsidRDefault="00A666A7" w:rsidP="00A666A7">
            <w:pPr>
              <w:spacing w:after="0" w:line="276" w:lineRule="auto"/>
              <w:jc w:val="both"/>
              <w:rPr>
                <w:rFonts w:eastAsia="Times New Roman" w:cs="Arial"/>
                <w:color w:val="000000" w:themeColor="text1"/>
                <w:kern w:val="0"/>
                <w:szCs w:val="22"/>
                <w:lang w:eastAsia="en-GB"/>
                <w14:ligatures w14:val="none"/>
              </w:rPr>
            </w:pPr>
            <w:r w:rsidRPr="00A666A7">
              <w:rPr>
                <w:rFonts w:eastAsia="Times New Roman" w:cs="Arial"/>
                <w:color w:val="000000" w:themeColor="text1"/>
                <w:kern w:val="0"/>
                <w:szCs w:val="22"/>
                <w:lang w:eastAsia="en-GB"/>
                <w14:ligatures w14:val="none"/>
              </w:rPr>
              <w:t>Given the site’s sensitive location within the North Wessex Downs National Landscape, on an elevated hillside position above neighbouring properties and at the edge of the village where protected species are more likely to be present, the absence of robust lighting information fails to demonstrate that the proposal would avoid harmful landscape, visual or ecological effects. Without photometric data, light</w:t>
            </w:r>
            <w:r w:rsidRPr="00A666A7">
              <w:rPr>
                <w:rFonts w:eastAsia="Times New Roman" w:cs="Arial"/>
                <w:color w:val="000000" w:themeColor="text1"/>
                <w:kern w:val="0"/>
                <w:szCs w:val="22"/>
                <w:lang w:eastAsia="en-GB"/>
                <w14:ligatures w14:val="none"/>
              </w:rPr>
              <w:noBreakHyphen/>
              <w:t xml:space="preserve">spill modelling or an assessment of obtrusive light, the Local Planning Authority cannot confirm that the external lighting would protect the area’s dark skies or prevent adverse impacts on the nationally important landscape setting, contrary to Core Policy 51 (Landscape). Furthermore, the lack of clarity regarding luminaire types, illumination levels, environmental zone compliance and control measures means the scheme does not meet the </w:t>
            </w:r>
            <w:r w:rsidRPr="00A666A7">
              <w:rPr>
                <w:rFonts w:eastAsia="Times New Roman" w:cs="Arial"/>
                <w:color w:val="000000" w:themeColor="text1"/>
                <w:kern w:val="0"/>
                <w:szCs w:val="22"/>
                <w:lang w:eastAsia="en-GB"/>
                <w14:ligatures w14:val="none"/>
              </w:rPr>
              <w:t>high-quality</w:t>
            </w:r>
            <w:r w:rsidRPr="00A666A7">
              <w:rPr>
                <w:rFonts w:eastAsia="Times New Roman" w:cs="Arial"/>
                <w:color w:val="000000" w:themeColor="text1"/>
                <w:kern w:val="0"/>
                <w:szCs w:val="22"/>
                <w:lang w:eastAsia="en-GB"/>
                <w14:ligatures w14:val="none"/>
              </w:rPr>
              <w:t xml:space="preserve"> design, context</w:t>
            </w:r>
            <w:r w:rsidRPr="00A666A7">
              <w:rPr>
                <w:rFonts w:eastAsia="Times New Roman" w:cs="Arial"/>
                <w:color w:val="000000" w:themeColor="text1"/>
                <w:kern w:val="0"/>
                <w:szCs w:val="22"/>
                <w:lang w:eastAsia="en-GB"/>
                <w14:ligatures w14:val="none"/>
              </w:rPr>
              <w:noBreakHyphen/>
              <w:t>appropriate detailing, or amenity protection requirements of Core Policy 57 (Ensuring High Quality Design and Place Shaping). The details therefore fail to satisfy Condition 8.</w:t>
            </w:r>
          </w:p>
          <w:p w14:paraId="3C227177" w14:textId="44F0EEFB" w:rsidR="00A666A7" w:rsidRPr="00A666A7" w:rsidRDefault="00A666A7" w:rsidP="00A666A7">
            <w:pPr>
              <w:spacing w:after="0" w:line="276" w:lineRule="auto"/>
              <w:jc w:val="both"/>
              <w:rPr>
                <w:rFonts w:eastAsia="Times New Roman" w:cs="Arial"/>
                <w:color w:val="000000" w:themeColor="text1"/>
                <w:kern w:val="0"/>
                <w:szCs w:val="22"/>
                <w:lang w:eastAsia="en-GB"/>
                <w14:ligatures w14:val="none"/>
              </w:rPr>
            </w:pPr>
          </w:p>
        </w:tc>
      </w:tr>
    </w:tbl>
    <w:p w14:paraId="721479D0" w14:textId="77777777" w:rsidR="00B565B4" w:rsidRPr="00A666A7" w:rsidRDefault="00B565B4" w:rsidP="002179F8">
      <w:pPr>
        <w:spacing w:after="0" w:line="276" w:lineRule="auto"/>
        <w:jc w:val="both"/>
        <w:rPr>
          <w:rFonts w:eastAsia="Times New Roman" w:cs="Arial"/>
          <w:b/>
          <w:bCs/>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62137D5B" w14:textId="77777777" w:rsidTr="00B565B4">
        <w:tc>
          <w:tcPr>
            <w:tcW w:w="9016" w:type="dxa"/>
          </w:tcPr>
          <w:p w14:paraId="59B34F10" w14:textId="77777777" w:rsidR="00B565B4" w:rsidRPr="00A666A7" w:rsidRDefault="00B565B4" w:rsidP="00433189">
            <w:pPr>
              <w:spacing w:line="276" w:lineRule="auto"/>
              <w:jc w:val="both"/>
              <w:rPr>
                <w:rFonts w:eastAsia="Times New Roman" w:cs="Arial"/>
                <w:b/>
                <w:bCs/>
                <w:kern w:val="0"/>
                <w:szCs w:val="22"/>
                <w:lang w:eastAsia="en-GB"/>
                <w14:ligatures w14:val="none"/>
              </w:rPr>
            </w:pPr>
            <w:r w:rsidRPr="00A666A7">
              <w:rPr>
                <w:rFonts w:eastAsia="Times New Roman" w:cs="Arial"/>
                <w:b/>
                <w:bCs/>
                <w:kern w:val="0"/>
                <w:szCs w:val="22"/>
                <w:lang w:eastAsia="en-GB"/>
                <w14:ligatures w14:val="none"/>
              </w:rPr>
              <w:t>RECOMMENDATION:</w:t>
            </w:r>
          </w:p>
          <w:p w14:paraId="14A4976C" w14:textId="77777777" w:rsidR="00B565B4" w:rsidRPr="00A666A7" w:rsidRDefault="00B565B4" w:rsidP="00433189">
            <w:pPr>
              <w:spacing w:line="276" w:lineRule="auto"/>
              <w:jc w:val="both"/>
              <w:rPr>
                <w:rFonts w:eastAsia="Times New Roman" w:cs="Arial"/>
                <w:b/>
                <w:bCs/>
                <w:kern w:val="0"/>
                <w:szCs w:val="22"/>
                <w:lang w:eastAsia="en-GB"/>
                <w14:ligatures w14:val="none"/>
              </w:rPr>
            </w:pPr>
          </w:p>
          <w:p w14:paraId="29206B77" w14:textId="50D2F235" w:rsidR="00B565B4" w:rsidRPr="00A666A7" w:rsidRDefault="00B565B4" w:rsidP="00B565B4">
            <w:pPr>
              <w:spacing w:line="276" w:lineRule="auto"/>
              <w:jc w:val="both"/>
              <w:rPr>
                <w:rFonts w:eastAsia="Times New Roman" w:cs="Arial"/>
                <w:kern w:val="0"/>
                <w:szCs w:val="22"/>
                <w:lang w:eastAsia="en-GB"/>
                <w14:ligatures w14:val="none"/>
              </w:rPr>
            </w:pPr>
            <w:r w:rsidRPr="00A666A7">
              <w:rPr>
                <w:rFonts w:eastAsia="Times New Roman" w:cs="Arial"/>
                <w:kern w:val="0"/>
                <w:szCs w:val="22"/>
                <w:lang w:eastAsia="en-GB"/>
                <w14:ligatures w14:val="none"/>
              </w:rPr>
              <w:t>To refuse to discharge condition</w:t>
            </w:r>
            <w:r w:rsidR="00A666A7" w:rsidRPr="00A666A7">
              <w:rPr>
                <w:rFonts w:eastAsia="Times New Roman" w:cs="Arial"/>
                <w:kern w:val="0"/>
                <w:szCs w:val="22"/>
                <w:lang w:eastAsia="en-GB"/>
                <w14:ligatures w14:val="none"/>
              </w:rPr>
              <w:t xml:space="preserve"> 8</w:t>
            </w:r>
            <w:r w:rsidRPr="00A666A7">
              <w:rPr>
                <w:rFonts w:eastAsia="Times New Roman" w:cs="Arial"/>
                <w:color w:val="ED0000"/>
                <w:kern w:val="0"/>
                <w:szCs w:val="22"/>
                <w:lang w:eastAsia="en-GB"/>
                <w14:ligatures w14:val="none"/>
              </w:rPr>
              <w:t xml:space="preserve"> </w:t>
            </w:r>
            <w:r w:rsidRPr="00A666A7">
              <w:rPr>
                <w:rFonts w:eastAsia="Times New Roman" w:cs="Arial"/>
                <w:kern w:val="0"/>
                <w:szCs w:val="22"/>
                <w:lang w:eastAsia="en-GB"/>
                <w14:ligatures w14:val="none"/>
              </w:rPr>
              <w:t>for the following reason(s):</w:t>
            </w:r>
          </w:p>
          <w:p w14:paraId="45EEADDE" w14:textId="77777777" w:rsidR="00A666A7" w:rsidRPr="00A666A7" w:rsidRDefault="00A666A7" w:rsidP="00B565B4">
            <w:pPr>
              <w:spacing w:line="276" w:lineRule="auto"/>
              <w:jc w:val="both"/>
              <w:rPr>
                <w:rFonts w:eastAsia="Times New Roman" w:cs="Arial"/>
                <w:kern w:val="0"/>
                <w:szCs w:val="22"/>
                <w:lang w:eastAsia="en-GB"/>
                <w14:ligatures w14:val="none"/>
              </w:rPr>
            </w:pPr>
          </w:p>
          <w:p w14:paraId="41F370AA" w14:textId="460CF048" w:rsidR="00A666A7" w:rsidRPr="00A666A7" w:rsidRDefault="00A666A7" w:rsidP="00A666A7">
            <w:pPr>
              <w:spacing w:line="276" w:lineRule="auto"/>
              <w:jc w:val="both"/>
              <w:rPr>
                <w:rFonts w:eastAsia="Times New Roman" w:cs="Arial"/>
                <w:kern w:val="0"/>
                <w:szCs w:val="22"/>
                <w:lang w:eastAsia="en-GB"/>
                <w14:ligatures w14:val="none"/>
              </w:rPr>
            </w:pPr>
            <w:r w:rsidRPr="00A666A7">
              <w:rPr>
                <w:rFonts w:eastAsia="Times New Roman" w:cs="Arial"/>
                <w:kern w:val="0"/>
                <w:szCs w:val="22"/>
                <w:lang w:eastAsia="en-GB"/>
                <w14:ligatures w14:val="none"/>
              </w:rPr>
              <w:t xml:space="preserve">The submitted details remain insufficient to demonstrate compliance with Condition 8. </w:t>
            </w:r>
            <w:r w:rsidRPr="00A666A7">
              <w:rPr>
                <w:rFonts w:eastAsia="Times New Roman" w:cs="Arial"/>
                <w:kern w:val="0"/>
                <w:szCs w:val="22"/>
                <w:lang w:eastAsia="en-GB"/>
                <w14:ligatures w14:val="none"/>
              </w:rPr>
              <w:t>T</w:t>
            </w:r>
            <w:r w:rsidRPr="00A666A7">
              <w:rPr>
                <w:rFonts w:eastAsia="Times New Roman" w:cs="Arial"/>
                <w:kern w:val="0"/>
                <w:szCs w:val="22"/>
                <w:lang w:eastAsia="en-GB"/>
                <w14:ligatures w14:val="none"/>
              </w:rPr>
              <w:t>he submission lacks essential technical information required under ILP Guidance Note 01/21, including clear identification of which luminaires correspond to the ‘Type 1’ and ‘Type 2’ fittings, photometric data, illumination calculations, light</w:t>
            </w:r>
            <w:r w:rsidRPr="00A666A7">
              <w:rPr>
                <w:rFonts w:eastAsia="Times New Roman" w:cs="Arial"/>
                <w:kern w:val="0"/>
                <w:szCs w:val="22"/>
                <w:lang w:eastAsia="en-GB"/>
                <w14:ligatures w14:val="none"/>
              </w:rPr>
              <w:noBreakHyphen/>
              <w:t>spill modelling, an assessment of obtrusive light, a Lighting Strategy Statement, and a dedicated lighting layout or luminaire schedule. Given the site’s highly sensitive location within the North Wessex Downs National Landscape, on an elevated hillside above neighbouring properties and at the edge of the village where protected species are likely to be more prominent, the absence of this information fails to demonstrate that the proposed lighting would avoid harm to the area’s dark skies, landscape character or ecological interests. As such, the details fail to meet the requirements of Core Policy 51 (Landscape) and Core Policy 57 (Ensuring High Quality Design and Place Shaping) of the Wiltshire Core Strategy, and the Local Planning Authority cannot confirm that the lighting would avoid unacceptable light spill, glare or nuisance. The condition has therefore not been satisfied and cannot be discharged.</w:t>
            </w:r>
          </w:p>
          <w:p w14:paraId="02D27AD7" w14:textId="77777777" w:rsidR="00A666A7" w:rsidRPr="00A666A7" w:rsidRDefault="00A666A7" w:rsidP="00B565B4">
            <w:pPr>
              <w:spacing w:line="276" w:lineRule="auto"/>
              <w:jc w:val="both"/>
              <w:rPr>
                <w:rFonts w:eastAsia="Times New Roman" w:cs="Arial"/>
                <w:kern w:val="0"/>
                <w:szCs w:val="22"/>
                <w:lang w:eastAsia="en-GB"/>
                <w14:ligatures w14:val="none"/>
              </w:rPr>
            </w:pPr>
          </w:p>
          <w:p w14:paraId="473E1493" w14:textId="77777777" w:rsidR="00A666A7" w:rsidRPr="00A666A7" w:rsidRDefault="00A666A7" w:rsidP="00B565B4">
            <w:pPr>
              <w:spacing w:line="276" w:lineRule="auto"/>
              <w:jc w:val="both"/>
              <w:rPr>
                <w:rFonts w:eastAsia="Times New Roman" w:cs="Arial"/>
                <w:kern w:val="0"/>
                <w:szCs w:val="22"/>
                <w:lang w:eastAsia="en-GB"/>
                <w14:ligatures w14:val="none"/>
              </w:rPr>
            </w:pPr>
          </w:p>
          <w:p w14:paraId="527346AC" w14:textId="77777777" w:rsidR="00A666A7" w:rsidRPr="00A666A7" w:rsidRDefault="00A666A7" w:rsidP="00B565B4">
            <w:pPr>
              <w:spacing w:line="276" w:lineRule="auto"/>
              <w:jc w:val="both"/>
              <w:rPr>
                <w:rFonts w:eastAsia="Times New Roman" w:cs="Arial"/>
                <w:kern w:val="0"/>
                <w:szCs w:val="22"/>
                <w:lang w:eastAsia="en-GB"/>
                <w14:ligatures w14:val="none"/>
              </w:rPr>
            </w:pPr>
          </w:p>
          <w:p w14:paraId="5BC7763E" w14:textId="77777777" w:rsidR="00B565B4" w:rsidRPr="00A666A7" w:rsidRDefault="00B565B4" w:rsidP="00B565B4">
            <w:pPr>
              <w:spacing w:line="276" w:lineRule="auto"/>
              <w:jc w:val="both"/>
              <w:rPr>
                <w:rFonts w:eastAsia="Times New Roman" w:cs="Arial"/>
                <w:kern w:val="0"/>
                <w:szCs w:val="22"/>
                <w:lang w:eastAsia="en-GB"/>
                <w14:ligatures w14:val="none"/>
              </w:rPr>
            </w:pPr>
          </w:p>
          <w:p w14:paraId="20A7D7EE" w14:textId="77777777" w:rsidR="00B565B4" w:rsidRPr="00B565B4" w:rsidRDefault="00B565B4" w:rsidP="00A666A7">
            <w:pPr>
              <w:spacing w:line="276" w:lineRule="auto"/>
              <w:jc w:val="both"/>
              <w:rPr>
                <w:rFonts w:eastAsia="Times New Roman" w:cs="Arial"/>
                <w:color w:val="FF0000"/>
                <w:kern w:val="0"/>
                <w:szCs w:val="22"/>
                <w:lang w:eastAsia="en-GB"/>
                <w14:ligatures w14:val="none"/>
              </w:rPr>
            </w:pPr>
          </w:p>
        </w:tc>
      </w:tr>
    </w:tbl>
    <w:p w14:paraId="1F66B2E1" w14:textId="0302BC11" w:rsidR="00A56F02" w:rsidRPr="00F31AB9" w:rsidRDefault="00A56F02" w:rsidP="00B565B4">
      <w:pPr>
        <w:spacing w:after="0" w:line="276" w:lineRule="auto"/>
        <w:jc w:val="both"/>
        <w:rPr>
          <w:rFonts w:eastAsia="Times New Roman" w:cs="Arial"/>
          <w:kern w:val="0"/>
          <w:szCs w:val="22"/>
          <w:lang w:eastAsia="en-GB"/>
          <w14:ligatures w14:val="none"/>
        </w:rPr>
      </w:pPr>
    </w:p>
    <w:sectPr w:rsidR="00A56F02" w:rsidRPr="00F31A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F75192"/>
    <w:multiLevelType w:val="multilevel"/>
    <w:tmpl w:val="4A82C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25068E"/>
    <w:multiLevelType w:val="hybridMultilevel"/>
    <w:tmpl w:val="56847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BC6CF1"/>
    <w:multiLevelType w:val="hybridMultilevel"/>
    <w:tmpl w:val="78FCF686"/>
    <w:lvl w:ilvl="0" w:tplc="24DA1D36">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0"/>
  </w:num>
  <w:num w:numId="2" w16cid:durableId="1181357059">
    <w:abstractNumId w:val="8"/>
  </w:num>
  <w:num w:numId="3" w16cid:durableId="1650787556">
    <w:abstractNumId w:val="5"/>
  </w:num>
  <w:num w:numId="4" w16cid:durableId="466094426">
    <w:abstractNumId w:val="9"/>
  </w:num>
  <w:num w:numId="5" w16cid:durableId="1542328013">
    <w:abstractNumId w:val="11"/>
  </w:num>
  <w:num w:numId="6" w16cid:durableId="443109973">
    <w:abstractNumId w:val="7"/>
  </w:num>
  <w:num w:numId="7" w16cid:durableId="915163998">
    <w:abstractNumId w:val="2"/>
  </w:num>
  <w:num w:numId="8" w16cid:durableId="1823813169">
    <w:abstractNumId w:val="6"/>
  </w:num>
  <w:num w:numId="9" w16cid:durableId="710155315">
    <w:abstractNumId w:val="12"/>
  </w:num>
  <w:num w:numId="10" w16cid:durableId="405688343">
    <w:abstractNumId w:val="4"/>
  </w:num>
  <w:num w:numId="11" w16cid:durableId="247425425">
    <w:abstractNumId w:val="3"/>
  </w:num>
  <w:num w:numId="12" w16cid:durableId="347606883">
    <w:abstractNumId w:val="10"/>
  </w:num>
  <w:num w:numId="13" w16cid:durableId="1561674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6F88"/>
    <w:rsid w:val="00032E28"/>
    <w:rsid w:val="00046AAE"/>
    <w:rsid w:val="00050C51"/>
    <w:rsid w:val="00071780"/>
    <w:rsid w:val="0007377C"/>
    <w:rsid w:val="00083F8E"/>
    <w:rsid w:val="00097010"/>
    <w:rsid w:val="000A2C09"/>
    <w:rsid w:val="000A53EB"/>
    <w:rsid w:val="000B5E56"/>
    <w:rsid w:val="000D0858"/>
    <w:rsid w:val="000D2F04"/>
    <w:rsid w:val="000E001A"/>
    <w:rsid w:val="000E6793"/>
    <w:rsid w:val="0017668A"/>
    <w:rsid w:val="0018740B"/>
    <w:rsid w:val="001B08A7"/>
    <w:rsid w:val="001C11F0"/>
    <w:rsid w:val="001E108C"/>
    <w:rsid w:val="001F5224"/>
    <w:rsid w:val="0021435E"/>
    <w:rsid w:val="002179F8"/>
    <w:rsid w:val="00244F67"/>
    <w:rsid w:val="0024665B"/>
    <w:rsid w:val="00297563"/>
    <w:rsid w:val="002A06C8"/>
    <w:rsid w:val="002B0AE3"/>
    <w:rsid w:val="002C705B"/>
    <w:rsid w:val="00301BA4"/>
    <w:rsid w:val="00312C7F"/>
    <w:rsid w:val="00315754"/>
    <w:rsid w:val="00325686"/>
    <w:rsid w:val="003277CD"/>
    <w:rsid w:val="00360C46"/>
    <w:rsid w:val="00384377"/>
    <w:rsid w:val="00394477"/>
    <w:rsid w:val="003A2720"/>
    <w:rsid w:val="003B05EF"/>
    <w:rsid w:val="003B1F04"/>
    <w:rsid w:val="00435105"/>
    <w:rsid w:val="00487AAD"/>
    <w:rsid w:val="004A6972"/>
    <w:rsid w:val="004E1CCA"/>
    <w:rsid w:val="0054068B"/>
    <w:rsid w:val="0056500A"/>
    <w:rsid w:val="005824AA"/>
    <w:rsid w:val="00592608"/>
    <w:rsid w:val="005F10B2"/>
    <w:rsid w:val="0063180C"/>
    <w:rsid w:val="0063681D"/>
    <w:rsid w:val="00643C57"/>
    <w:rsid w:val="00651EF9"/>
    <w:rsid w:val="006528BA"/>
    <w:rsid w:val="00680DA9"/>
    <w:rsid w:val="00683C17"/>
    <w:rsid w:val="006A33D0"/>
    <w:rsid w:val="007247A7"/>
    <w:rsid w:val="007354A4"/>
    <w:rsid w:val="00736FE0"/>
    <w:rsid w:val="0074617C"/>
    <w:rsid w:val="00747CBE"/>
    <w:rsid w:val="00764CAC"/>
    <w:rsid w:val="00785200"/>
    <w:rsid w:val="0079766B"/>
    <w:rsid w:val="007C0394"/>
    <w:rsid w:val="007C3F8D"/>
    <w:rsid w:val="00800DCB"/>
    <w:rsid w:val="0085497F"/>
    <w:rsid w:val="008748E5"/>
    <w:rsid w:val="0088124C"/>
    <w:rsid w:val="00896F96"/>
    <w:rsid w:val="008B6BC4"/>
    <w:rsid w:val="008C63FF"/>
    <w:rsid w:val="008F3E5D"/>
    <w:rsid w:val="0092586B"/>
    <w:rsid w:val="009275FB"/>
    <w:rsid w:val="009276B4"/>
    <w:rsid w:val="0093720E"/>
    <w:rsid w:val="00970A8A"/>
    <w:rsid w:val="0097395C"/>
    <w:rsid w:val="00973A98"/>
    <w:rsid w:val="00976AF7"/>
    <w:rsid w:val="009A6571"/>
    <w:rsid w:val="009C3071"/>
    <w:rsid w:val="009E1642"/>
    <w:rsid w:val="009E3820"/>
    <w:rsid w:val="009F71F3"/>
    <w:rsid w:val="00A526A5"/>
    <w:rsid w:val="00A5641A"/>
    <w:rsid w:val="00A56F02"/>
    <w:rsid w:val="00A666A7"/>
    <w:rsid w:val="00A72258"/>
    <w:rsid w:val="00A9402F"/>
    <w:rsid w:val="00AA4581"/>
    <w:rsid w:val="00AA5C23"/>
    <w:rsid w:val="00B0775D"/>
    <w:rsid w:val="00B565B4"/>
    <w:rsid w:val="00B65B2D"/>
    <w:rsid w:val="00B858D0"/>
    <w:rsid w:val="00B91635"/>
    <w:rsid w:val="00BF003F"/>
    <w:rsid w:val="00C20EBB"/>
    <w:rsid w:val="00C42569"/>
    <w:rsid w:val="00C760C4"/>
    <w:rsid w:val="00CA4F52"/>
    <w:rsid w:val="00CA5896"/>
    <w:rsid w:val="00CB62CE"/>
    <w:rsid w:val="00CC2F8D"/>
    <w:rsid w:val="00CC74D1"/>
    <w:rsid w:val="00D039F6"/>
    <w:rsid w:val="00D14841"/>
    <w:rsid w:val="00D23EBB"/>
    <w:rsid w:val="00D46833"/>
    <w:rsid w:val="00D60397"/>
    <w:rsid w:val="00D6713B"/>
    <w:rsid w:val="00D83676"/>
    <w:rsid w:val="00D85819"/>
    <w:rsid w:val="00D902FA"/>
    <w:rsid w:val="00DD233A"/>
    <w:rsid w:val="00DD49C6"/>
    <w:rsid w:val="00DE1AE4"/>
    <w:rsid w:val="00E052ED"/>
    <w:rsid w:val="00E27AC9"/>
    <w:rsid w:val="00E70D98"/>
    <w:rsid w:val="00EC2E4E"/>
    <w:rsid w:val="00EC3B17"/>
    <w:rsid w:val="00EF1281"/>
    <w:rsid w:val="00F005A4"/>
    <w:rsid w:val="00F05AF7"/>
    <w:rsid w:val="00F1263F"/>
    <w:rsid w:val="00F31AB9"/>
    <w:rsid w:val="00F7017C"/>
    <w:rsid w:val="00F7609E"/>
    <w:rsid w:val="00F86303"/>
    <w:rsid w:val="00F91FD1"/>
    <w:rsid w:val="00FA0199"/>
    <w:rsid w:val="00FA294A"/>
    <w:rsid w:val="00FF6D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EBB"/>
    <w:rPr>
      <w:rFonts w:ascii="Arial" w:hAnsi="Arial"/>
      <w:sz w:val="22"/>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943046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7B9C4A-0834-464B-9CC8-8CA6235012CF}">
  <ds:schemaRefs>
    <ds:schemaRef ds:uri="http://schemas.microsoft.com/sharepoint/v3/contenttype/forms"/>
  </ds:schemaRefs>
</ds:datastoreItem>
</file>

<file path=customXml/itemProps2.xml><?xml version="1.0" encoding="utf-8"?>
<ds:datastoreItem xmlns:ds="http://schemas.openxmlformats.org/officeDocument/2006/customXml" ds:itemID="{69081ECA-E10D-4CA7-A1A0-3FEB45D62B3A}">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E4A81D65-D88E-4690-84B9-B654E2CDC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990</Words>
  <Characters>5817</Characters>
  <Application>Microsoft Office Word</Application>
  <DocSecurity>0</DocSecurity>
  <Lines>200</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salesforceId:42a3ae94-a36f-45dc-9069-6c9f8594bd17</dc:subject>
  <dc:creator>O'Donoghue, Ruaridh</dc:creator>
  <cp:keywords/>
  <dc:description/>
  <cp:lastModifiedBy>James, Jonathan</cp:lastModifiedBy>
  <cp:revision>2</cp:revision>
  <dcterms:created xsi:type="dcterms:W3CDTF">2026-03-30T08:05:00Z</dcterms:created>
  <dcterms:modified xsi:type="dcterms:W3CDTF">2026-03-30T08:05:00Z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069Q300000NrbFVIAZ</vt:lpwstr>
  </property>
</Properties>
</file>