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95349" w14:textId="6EFF148E"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w:t>
      </w:r>
      <w:r w:rsidR="00ED3B4B">
        <w:rPr>
          <w:rFonts w:ascii="Arial" w:hAnsi="Arial" w:cs="Arial"/>
          <w:b/>
          <w:bCs/>
          <w:sz w:val="28"/>
          <w:szCs w:val="28"/>
        </w:rPr>
        <w:t xml:space="preserve"> </w:t>
      </w:r>
      <w:r w:rsidR="00E03670">
        <w:rPr>
          <w:rFonts w:ascii="Arial" w:hAnsi="Arial" w:cs="Arial"/>
          <w:b/>
          <w:bCs/>
          <w:sz w:val="28"/>
          <w:szCs w:val="28"/>
        </w:rPr>
        <w:t>PLANNING PERMISSION</w:t>
      </w:r>
    </w:p>
    <w:p w14:paraId="468CC201"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20FB79D5"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7302F6DF" w14:textId="77777777" w:rsidTr="004C3265">
        <w:tc>
          <w:tcPr>
            <w:tcW w:w="3539" w:type="dxa"/>
          </w:tcPr>
          <w:p w14:paraId="6A7D9AAC"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6FA39E76"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PL/2026/00264</w:t>
            </w:r>
          </w:p>
        </w:tc>
      </w:tr>
      <w:tr w:rsidR="00477CC4" w14:paraId="0269531D" w14:textId="77777777" w:rsidTr="004C3265">
        <w:tc>
          <w:tcPr>
            <w:tcW w:w="3539" w:type="dxa"/>
          </w:tcPr>
          <w:p w14:paraId="53C5B954"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6363B024"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778F2720" w14:textId="77777777" w:rsidTr="004C3265">
        <w:tc>
          <w:tcPr>
            <w:tcW w:w="3539" w:type="dxa"/>
          </w:tcPr>
          <w:p w14:paraId="1DA62095"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093CAB95"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United Reformed Church, The Street, Holt, BA14 6RS</w:t>
            </w:r>
          </w:p>
        </w:tc>
      </w:tr>
      <w:tr w:rsidR="00477CC4" w14:paraId="2EFC25EB" w14:textId="77777777" w:rsidTr="004C3265">
        <w:tc>
          <w:tcPr>
            <w:tcW w:w="3539" w:type="dxa"/>
          </w:tcPr>
          <w:p w14:paraId="49DCF913"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3D4C30E2"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Widening and reconfiguration of the existing vehicular access from The Street, including partial removal and reconstruction of the existing natural rubble stone boundary wall.</w:t>
            </w:r>
          </w:p>
        </w:tc>
      </w:tr>
      <w:tr w:rsidR="00477CC4" w14:paraId="1EE4D5D6" w14:textId="77777777" w:rsidTr="004C3265">
        <w:tc>
          <w:tcPr>
            <w:tcW w:w="3539" w:type="dxa"/>
          </w:tcPr>
          <w:p w14:paraId="1A477DB8"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43AEAB0C" w14:textId="77777777" w:rsidR="00477CC4" w:rsidRPr="004C3265" w:rsidRDefault="004C3265" w:rsidP="00477CC4">
            <w:pPr>
              <w:spacing w:line="276" w:lineRule="auto"/>
              <w:rPr>
                <w:rFonts w:ascii="Arial" w:hAnsi="Arial" w:cs="Arial"/>
                <w:sz w:val="22"/>
                <w:szCs w:val="22"/>
              </w:rPr>
            </w:pPr>
            <w:r w:rsidRPr="004C3265">
              <w:rPr>
                <w:rFonts w:ascii="Arial" w:hAnsi="Arial" w:cs="Arial"/>
                <w:sz w:val="22"/>
                <w:szCs w:val="22"/>
              </w:rPr>
              <w:t>Approve with Conditions</w:t>
            </w:r>
          </w:p>
        </w:tc>
      </w:tr>
    </w:tbl>
    <w:p w14:paraId="2915424D" w14:textId="77777777" w:rsidR="003E5459" w:rsidRDefault="003E5459" w:rsidP="00683C17">
      <w:pPr>
        <w:spacing w:line="276" w:lineRule="auto"/>
        <w:jc w:val="both"/>
        <w:outlineLvl w:val="2"/>
        <w:rPr>
          <w:rFonts w:ascii="Arial" w:hAnsi="Arial" w:cs="Arial"/>
          <w:b/>
          <w:bCs/>
          <w:sz w:val="22"/>
          <w:szCs w:val="22"/>
        </w:rPr>
      </w:pPr>
    </w:p>
    <w:p w14:paraId="5ABB67BA" w14:textId="77777777" w:rsidR="003E5459" w:rsidRDefault="003E5459" w:rsidP="003E5459">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Pr>
          <w:rFonts w:ascii="Arial" w:hAnsi="Arial" w:cs="Arial"/>
          <w:b/>
          <w:bCs/>
          <w:sz w:val="22"/>
          <w:szCs w:val="22"/>
        </w:rPr>
        <w:t>/CONTEXT</w:t>
      </w:r>
    </w:p>
    <w:p w14:paraId="62872E39" w14:textId="4C025D6D" w:rsidR="003E5459" w:rsidRDefault="003E5459" w:rsidP="003E5459">
      <w:pPr>
        <w:spacing w:line="276" w:lineRule="auto"/>
        <w:jc w:val="both"/>
        <w:outlineLvl w:val="2"/>
        <w:rPr>
          <w:rFonts w:ascii="Arial" w:hAnsi="Arial" w:cs="Arial"/>
          <w:sz w:val="22"/>
          <w:szCs w:val="22"/>
        </w:rPr>
      </w:pPr>
      <w:r w:rsidRPr="00356733">
        <w:rPr>
          <w:rFonts w:ascii="Arial" w:hAnsi="Arial" w:cs="Arial"/>
          <w:sz w:val="22"/>
          <w:szCs w:val="22"/>
        </w:rPr>
        <w:t>The site comprises a GII listed Church Hall</w:t>
      </w:r>
      <w:r w:rsidR="00B7046C">
        <w:rPr>
          <w:rFonts w:ascii="Arial" w:hAnsi="Arial" w:cs="Arial"/>
          <w:sz w:val="22"/>
          <w:szCs w:val="22"/>
        </w:rPr>
        <w:t xml:space="preserve"> as the principal building</w:t>
      </w:r>
      <w:r w:rsidRPr="00356733">
        <w:rPr>
          <w:rFonts w:ascii="Arial" w:hAnsi="Arial" w:cs="Arial"/>
          <w:sz w:val="22"/>
          <w:szCs w:val="22"/>
        </w:rPr>
        <w:t xml:space="preserve">, the Church building </w:t>
      </w:r>
      <w:r w:rsidR="00545E5B">
        <w:rPr>
          <w:rFonts w:ascii="Arial" w:hAnsi="Arial" w:cs="Arial"/>
          <w:sz w:val="22"/>
          <w:szCs w:val="22"/>
        </w:rPr>
        <w:t xml:space="preserve">itself which is curtilage listed due to its close functional association and ownership at time of listing, </w:t>
      </w:r>
      <w:r w:rsidR="005A53E1">
        <w:rPr>
          <w:rFonts w:ascii="Arial" w:hAnsi="Arial" w:cs="Arial"/>
          <w:sz w:val="22"/>
          <w:szCs w:val="22"/>
        </w:rPr>
        <w:t xml:space="preserve">itself considered a non-designated heritage asset </w:t>
      </w:r>
      <w:r w:rsidRPr="00356733">
        <w:rPr>
          <w:rFonts w:ascii="Arial" w:hAnsi="Arial" w:cs="Arial"/>
          <w:sz w:val="22"/>
          <w:szCs w:val="22"/>
        </w:rPr>
        <w:t xml:space="preserve">and two </w:t>
      </w:r>
      <w:r w:rsidR="00545E5B">
        <w:rPr>
          <w:rFonts w:ascii="Arial" w:hAnsi="Arial" w:cs="Arial"/>
          <w:sz w:val="22"/>
          <w:szCs w:val="22"/>
        </w:rPr>
        <w:t xml:space="preserve">modern </w:t>
      </w:r>
      <w:r w:rsidRPr="00356733">
        <w:rPr>
          <w:rFonts w:ascii="Arial" w:hAnsi="Arial" w:cs="Arial"/>
          <w:sz w:val="22"/>
          <w:szCs w:val="22"/>
        </w:rPr>
        <w:t>outbuildings</w:t>
      </w:r>
      <w:r w:rsidR="00B86023">
        <w:rPr>
          <w:rFonts w:ascii="Arial" w:hAnsi="Arial" w:cs="Arial"/>
          <w:sz w:val="22"/>
          <w:szCs w:val="22"/>
        </w:rPr>
        <w:t xml:space="preserve">. </w:t>
      </w:r>
    </w:p>
    <w:p w14:paraId="3FA81748" w14:textId="77777777" w:rsidR="008B1C17" w:rsidRPr="00356733" w:rsidRDefault="008B1C17" w:rsidP="003E5459">
      <w:pPr>
        <w:spacing w:line="276" w:lineRule="auto"/>
        <w:jc w:val="both"/>
        <w:outlineLvl w:val="2"/>
        <w:rPr>
          <w:rFonts w:ascii="Arial" w:hAnsi="Arial" w:cs="Arial"/>
          <w:sz w:val="22"/>
          <w:szCs w:val="22"/>
        </w:rPr>
      </w:pPr>
    </w:p>
    <w:p w14:paraId="3DC6C40D" w14:textId="7CF4420D" w:rsidR="003E5459" w:rsidRDefault="0051422B" w:rsidP="00683C17">
      <w:pPr>
        <w:spacing w:line="276" w:lineRule="auto"/>
        <w:jc w:val="both"/>
        <w:outlineLvl w:val="2"/>
        <w:rPr>
          <w:rFonts w:ascii="Arial" w:hAnsi="Arial" w:cs="Arial"/>
          <w:b/>
          <w:bCs/>
          <w:sz w:val="22"/>
          <w:szCs w:val="22"/>
        </w:rPr>
      </w:pPr>
      <w:r w:rsidRPr="00380673">
        <w:rPr>
          <w:rFonts w:ascii="Arial" w:hAnsi="Arial" w:cs="Arial"/>
          <w:b/>
          <w:bCs/>
          <w:noProof/>
          <w:sz w:val="22"/>
          <w:szCs w:val="22"/>
        </w:rPr>
        <w:drawing>
          <wp:inline distT="0" distB="0" distL="0" distR="0" wp14:anchorId="3CC593C1" wp14:editId="02C2162E">
            <wp:extent cx="2403475" cy="2519659"/>
            <wp:effectExtent l="0" t="0" r="0" b="0"/>
            <wp:docPr id="441484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484351" name=""/>
                    <pic:cNvPicPr/>
                  </pic:nvPicPr>
                  <pic:blipFill rotWithShape="1">
                    <a:blip r:embed="rId8"/>
                    <a:srcRect l="7003"/>
                    <a:stretch>
                      <a:fillRect/>
                    </a:stretch>
                  </pic:blipFill>
                  <pic:spPr bwMode="auto">
                    <a:xfrm>
                      <a:off x="0" y="0"/>
                      <a:ext cx="2403800" cy="2520000"/>
                    </a:xfrm>
                    <a:prstGeom prst="rect">
                      <a:avLst/>
                    </a:prstGeom>
                    <a:ln>
                      <a:noFill/>
                    </a:ln>
                    <a:extLst>
                      <a:ext uri="{53640926-AAD7-44D8-BBD7-CCE9431645EC}">
                        <a14:shadowObscured xmlns:a14="http://schemas.microsoft.com/office/drawing/2010/main"/>
                      </a:ext>
                    </a:extLst>
                  </pic:spPr>
                </pic:pic>
              </a:graphicData>
            </a:graphic>
          </wp:inline>
        </w:drawing>
      </w:r>
      <w:r w:rsidR="00430A37">
        <w:rPr>
          <w:rFonts w:ascii="Arial" w:hAnsi="Arial" w:cs="Arial"/>
          <w:b/>
          <w:bCs/>
          <w:sz w:val="22"/>
          <w:szCs w:val="22"/>
        </w:rPr>
        <w:t xml:space="preserve"> </w:t>
      </w:r>
      <w:r w:rsidR="00430A37" w:rsidRPr="00356733">
        <w:rPr>
          <w:rFonts w:ascii="Arial" w:hAnsi="Arial" w:cs="Arial"/>
          <w:b/>
          <w:bCs/>
          <w:noProof/>
          <w:sz w:val="22"/>
          <w:szCs w:val="22"/>
        </w:rPr>
        <w:drawing>
          <wp:inline distT="0" distB="0" distL="0" distR="0" wp14:anchorId="4196ED3A" wp14:editId="56179153">
            <wp:extent cx="3240000" cy="2520000"/>
            <wp:effectExtent l="0" t="0" r="0" b="0"/>
            <wp:docPr id="1255256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256387" name=""/>
                    <pic:cNvPicPr/>
                  </pic:nvPicPr>
                  <pic:blipFill>
                    <a:blip r:embed="rId9"/>
                    <a:stretch>
                      <a:fillRect/>
                    </a:stretch>
                  </pic:blipFill>
                  <pic:spPr>
                    <a:xfrm>
                      <a:off x="0" y="0"/>
                      <a:ext cx="3240000" cy="2520000"/>
                    </a:xfrm>
                    <a:prstGeom prst="rect">
                      <a:avLst/>
                    </a:prstGeom>
                  </pic:spPr>
                </pic:pic>
              </a:graphicData>
            </a:graphic>
          </wp:inline>
        </w:drawing>
      </w:r>
    </w:p>
    <w:p w14:paraId="02957EC7" w14:textId="40032452" w:rsidR="00A97C72" w:rsidRDefault="00A97C72" w:rsidP="00A97C72">
      <w:pPr>
        <w:spacing w:line="276" w:lineRule="auto"/>
        <w:jc w:val="center"/>
        <w:outlineLvl w:val="2"/>
        <w:rPr>
          <w:rFonts w:ascii="Arial" w:hAnsi="Arial" w:cs="Arial"/>
          <w:b/>
          <w:bCs/>
          <w:sz w:val="22"/>
          <w:szCs w:val="22"/>
        </w:rPr>
      </w:pPr>
      <w:r>
        <w:rPr>
          <w:rFonts w:ascii="Arial" w:hAnsi="Arial" w:cs="Arial"/>
          <w:b/>
          <w:bCs/>
          <w:sz w:val="22"/>
          <w:szCs w:val="22"/>
        </w:rPr>
        <w:t>Location Plan and Google Earth Site Photo</w:t>
      </w:r>
    </w:p>
    <w:p w14:paraId="1F6FA28F" w14:textId="77777777" w:rsidR="00A97C72" w:rsidRDefault="00A97C72" w:rsidP="00683C17">
      <w:pPr>
        <w:spacing w:line="276" w:lineRule="auto"/>
        <w:jc w:val="both"/>
        <w:outlineLvl w:val="2"/>
        <w:rPr>
          <w:rFonts w:ascii="Arial" w:hAnsi="Arial" w:cs="Arial"/>
          <w:b/>
          <w:bCs/>
          <w:sz w:val="22"/>
          <w:szCs w:val="22"/>
        </w:rPr>
      </w:pPr>
    </w:p>
    <w:p w14:paraId="56E9C101" w14:textId="77777777" w:rsidR="006719DC" w:rsidRDefault="006719DC" w:rsidP="006719DC">
      <w:pPr>
        <w:spacing w:line="276" w:lineRule="auto"/>
        <w:jc w:val="both"/>
        <w:outlineLvl w:val="2"/>
        <w:rPr>
          <w:rFonts w:ascii="Arial" w:hAnsi="Arial" w:cs="Arial"/>
          <w:sz w:val="22"/>
          <w:szCs w:val="22"/>
        </w:rPr>
      </w:pPr>
      <w:r w:rsidRPr="00707725">
        <w:rPr>
          <w:rFonts w:ascii="Arial" w:hAnsi="Arial" w:cs="Arial"/>
          <w:sz w:val="22"/>
          <w:szCs w:val="22"/>
        </w:rPr>
        <w:t xml:space="preserve">The Church Hall was the original congregational chapel, known as Hope Chapel,  built circa 1810 of a square plan in coursed rubble stone under a hipped Welsh slate roof (almost pyramidal). The building was extended in 1846, which is legible in the brickwork and detailing but still presents as a typical Georgian non-conformist chapel. </w:t>
      </w:r>
      <w:r>
        <w:rPr>
          <w:rFonts w:ascii="Arial" w:hAnsi="Arial" w:cs="Arial"/>
          <w:sz w:val="22"/>
          <w:szCs w:val="22"/>
        </w:rPr>
        <w:t>A</w:t>
      </w:r>
      <w:r w:rsidRPr="00223F7C">
        <w:rPr>
          <w:rFonts w:ascii="Arial" w:hAnsi="Arial" w:cs="Arial"/>
          <w:sz w:val="22"/>
          <w:szCs w:val="22"/>
        </w:rPr>
        <w:t xml:space="preserve"> floor</w:t>
      </w:r>
      <w:r>
        <w:rPr>
          <w:rFonts w:ascii="Arial" w:hAnsi="Arial" w:cs="Arial"/>
          <w:sz w:val="22"/>
          <w:szCs w:val="22"/>
        </w:rPr>
        <w:t xml:space="preserve"> was</w:t>
      </w:r>
      <w:r w:rsidRPr="00223F7C">
        <w:rPr>
          <w:rFonts w:ascii="Arial" w:hAnsi="Arial" w:cs="Arial"/>
          <w:sz w:val="22"/>
          <w:szCs w:val="22"/>
        </w:rPr>
        <w:t xml:space="preserve"> inserted to create a building of two storeys</w:t>
      </w:r>
      <w:r>
        <w:rPr>
          <w:rFonts w:ascii="Arial" w:hAnsi="Arial" w:cs="Arial"/>
          <w:sz w:val="22"/>
          <w:szCs w:val="22"/>
        </w:rPr>
        <w:t xml:space="preserve"> to create a school room on the GF and church meeting room on the FF. There were further extensive renovations in the 1970s </w:t>
      </w:r>
    </w:p>
    <w:p w14:paraId="609E3986" w14:textId="77777777" w:rsidR="006719DC" w:rsidRPr="00223F7C" w:rsidRDefault="006719DC" w:rsidP="006719DC">
      <w:pPr>
        <w:spacing w:line="276" w:lineRule="auto"/>
        <w:jc w:val="both"/>
        <w:outlineLvl w:val="2"/>
        <w:rPr>
          <w:rFonts w:ascii="Arial" w:hAnsi="Arial" w:cs="Arial"/>
          <w:sz w:val="22"/>
          <w:szCs w:val="22"/>
        </w:rPr>
      </w:pPr>
    </w:p>
    <w:p w14:paraId="3111B4AE" w14:textId="3349EE98" w:rsidR="006719DC" w:rsidRPr="00223F7C" w:rsidRDefault="006719DC" w:rsidP="006719DC">
      <w:pPr>
        <w:spacing w:line="276" w:lineRule="auto"/>
        <w:jc w:val="both"/>
        <w:outlineLvl w:val="2"/>
        <w:rPr>
          <w:rFonts w:ascii="Arial" w:hAnsi="Arial" w:cs="Arial"/>
          <w:sz w:val="22"/>
          <w:szCs w:val="22"/>
        </w:rPr>
      </w:pPr>
      <w:r w:rsidRPr="00223F7C">
        <w:rPr>
          <w:rFonts w:ascii="Arial" w:hAnsi="Arial" w:cs="Arial"/>
          <w:sz w:val="22"/>
          <w:szCs w:val="22"/>
        </w:rPr>
        <w:t>Historic maps confirm that the Church Hall later became the village</w:t>
      </w:r>
      <w:r w:rsidR="00FC35CB">
        <w:rPr>
          <w:rFonts w:ascii="Arial" w:hAnsi="Arial" w:cs="Arial"/>
          <w:sz w:val="22"/>
          <w:szCs w:val="22"/>
        </w:rPr>
        <w:t>’s</w:t>
      </w:r>
      <w:r w:rsidRPr="00223F7C">
        <w:rPr>
          <w:rFonts w:ascii="Arial" w:hAnsi="Arial" w:cs="Arial"/>
          <w:sz w:val="22"/>
          <w:szCs w:val="22"/>
        </w:rPr>
        <w:t xml:space="preserve"> School building, active as such until 1973. </w:t>
      </w:r>
    </w:p>
    <w:p w14:paraId="0F4D3960" w14:textId="77777777" w:rsidR="006719DC" w:rsidRDefault="006719DC" w:rsidP="006719DC">
      <w:pPr>
        <w:spacing w:line="276" w:lineRule="auto"/>
        <w:jc w:val="both"/>
        <w:outlineLvl w:val="2"/>
        <w:rPr>
          <w:rFonts w:ascii="Arial" w:hAnsi="Arial" w:cs="Arial"/>
          <w:b/>
          <w:bCs/>
          <w:sz w:val="22"/>
          <w:szCs w:val="22"/>
        </w:rPr>
      </w:pPr>
    </w:p>
    <w:p w14:paraId="3342682D" w14:textId="0F623084" w:rsidR="00426390" w:rsidRPr="00223F7C" w:rsidRDefault="00426390" w:rsidP="00426390">
      <w:pPr>
        <w:spacing w:line="276" w:lineRule="auto"/>
        <w:jc w:val="both"/>
        <w:outlineLvl w:val="2"/>
        <w:rPr>
          <w:rFonts w:ascii="Arial" w:hAnsi="Arial" w:cs="Arial"/>
          <w:sz w:val="22"/>
          <w:szCs w:val="22"/>
        </w:rPr>
      </w:pPr>
      <w:r w:rsidRPr="00223F7C">
        <w:rPr>
          <w:rFonts w:ascii="Arial" w:hAnsi="Arial" w:cs="Arial"/>
          <w:sz w:val="22"/>
          <w:szCs w:val="22"/>
        </w:rPr>
        <w:t xml:space="preserve">The Church building </w:t>
      </w:r>
      <w:r w:rsidR="00FC35CB">
        <w:rPr>
          <w:rFonts w:ascii="Arial" w:hAnsi="Arial" w:cs="Arial"/>
          <w:sz w:val="22"/>
          <w:szCs w:val="22"/>
        </w:rPr>
        <w:t xml:space="preserve">however </w:t>
      </w:r>
      <w:r w:rsidRPr="00223F7C">
        <w:rPr>
          <w:rFonts w:ascii="Arial" w:hAnsi="Arial" w:cs="Arial"/>
          <w:sz w:val="22"/>
          <w:szCs w:val="22"/>
        </w:rPr>
        <w:t xml:space="preserve">was built later circa 1880, in the Victorian Gothic Style with an apse, tower and spire, taking the name United Reformed Church in 1972 when merging with the Presbyterians. </w:t>
      </w:r>
    </w:p>
    <w:p w14:paraId="15A3655C" w14:textId="77777777" w:rsidR="00426390" w:rsidRPr="00223F7C" w:rsidRDefault="00426390" w:rsidP="00426390">
      <w:pPr>
        <w:spacing w:line="276" w:lineRule="auto"/>
        <w:jc w:val="both"/>
        <w:outlineLvl w:val="2"/>
        <w:rPr>
          <w:rFonts w:ascii="Arial" w:hAnsi="Arial" w:cs="Arial"/>
          <w:sz w:val="22"/>
          <w:szCs w:val="22"/>
        </w:rPr>
      </w:pPr>
    </w:p>
    <w:p w14:paraId="3134F125" w14:textId="35AF93E7" w:rsidR="00F304B3" w:rsidRDefault="00426390" w:rsidP="00426390">
      <w:pPr>
        <w:spacing w:line="276" w:lineRule="auto"/>
        <w:jc w:val="both"/>
        <w:outlineLvl w:val="2"/>
        <w:rPr>
          <w:rFonts w:ascii="Arial" w:hAnsi="Arial" w:cs="Arial"/>
          <w:sz w:val="22"/>
          <w:szCs w:val="22"/>
        </w:rPr>
      </w:pPr>
      <w:r w:rsidRPr="00223F7C">
        <w:rPr>
          <w:rFonts w:ascii="Arial" w:hAnsi="Arial" w:cs="Arial"/>
          <w:sz w:val="22"/>
          <w:szCs w:val="22"/>
        </w:rPr>
        <w:lastRenderedPageBreak/>
        <w:t>The Church is built of rubble stone with ashlar detailing under a steep slate roof</w:t>
      </w:r>
      <w:r w:rsidR="002F6BC7">
        <w:rPr>
          <w:rFonts w:ascii="Arial" w:hAnsi="Arial" w:cs="Arial"/>
          <w:sz w:val="22"/>
          <w:szCs w:val="22"/>
        </w:rPr>
        <w:t xml:space="preserve"> with banding. </w:t>
      </w:r>
    </w:p>
    <w:p w14:paraId="66379FBF" w14:textId="77777777" w:rsidR="001F798C" w:rsidRDefault="001F798C" w:rsidP="00426390">
      <w:pPr>
        <w:spacing w:line="276" w:lineRule="auto"/>
        <w:jc w:val="both"/>
        <w:outlineLvl w:val="2"/>
        <w:rPr>
          <w:rFonts w:ascii="Arial" w:hAnsi="Arial" w:cs="Arial"/>
          <w:sz w:val="22"/>
          <w:szCs w:val="22"/>
        </w:rPr>
      </w:pPr>
    </w:p>
    <w:p w14:paraId="7DA79952" w14:textId="77777777" w:rsidR="001F798C" w:rsidRDefault="001F798C" w:rsidP="001F798C">
      <w:pPr>
        <w:spacing w:line="276" w:lineRule="auto"/>
        <w:jc w:val="both"/>
        <w:outlineLvl w:val="2"/>
        <w:rPr>
          <w:rFonts w:ascii="Arial" w:hAnsi="Arial" w:cs="Arial"/>
          <w:sz w:val="22"/>
          <w:szCs w:val="22"/>
        </w:rPr>
      </w:pPr>
      <w:r w:rsidRPr="004633FB">
        <w:rPr>
          <w:rFonts w:ascii="Arial" w:hAnsi="Arial" w:cs="Arial"/>
          <w:sz w:val="22"/>
          <w:szCs w:val="22"/>
        </w:rPr>
        <w:t>The site lies within the historic core of Holt which stretches from Ham Green to the south along the linear form of the village, with the proposal site very much central and highly visible. The site is within the Holt Conservation Area in an area where historic from and character are still legible.</w:t>
      </w:r>
    </w:p>
    <w:p w14:paraId="16BCC660" w14:textId="77777777" w:rsidR="001F798C" w:rsidRDefault="001F798C" w:rsidP="001F798C">
      <w:pPr>
        <w:spacing w:line="276" w:lineRule="auto"/>
        <w:jc w:val="both"/>
        <w:outlineLvl w:val="2"/>
        <w:rPr>
          <w:rFonts w:ascii="Arial" w:hAnsi="Arial" w:cs="Arial"/>
          <w:sz w:val="22"/>
          <w:szCs w:val="22"/>
        </w:rPr>
      </w:pPr>
    </w:p>
    <w:p w14:paraId="15EE9A71" w14:textId="713BF87F" w:rsidR="001F798C" w:rsidRDefault="001F798C" w:rsidP="00426390">
      <w:pPr>
        <w:spacing w:line="276" w:lineRule="auto"/>
        <w:jc w:val="both"/>
        <w:outlineLvl w:val="2"/>
        <w:rPr>
          <w:rFonts w:ascii="Arial" w:hAnsi="Arial" w:cs="Arial"/>
          <w:sz w:val="22"/>
          <w:szCs w:val="22"/>
        </w:rPr>
      </w:pPr>
      <w:r>
        <w:rPr>
          <w:rFonts w:ascii="Arial" w:hAnsi="Arial" w:cs="Arial"/>
          <w:sz w:val="22"/>
          <w:szCs w:val="22"/>
        </w:rPr>
        <w:t xml:space="preserve">There are two areas of hardstanding for car parking; one in front of the Hall, beside the Church, the second to the rear of the Church. </w:t>
      </w:r>
    </w:p>
    <w:p w14:paraId="6FE0E5A1" w14:textId="77777777" w:rsidR="00333F95" w:rsidRPr="00B63D81" w:rsidRDefault="00333F95" w:rsidP="00F304B3">
      <w:pPr>
        <w:spacing w:line="276" w:lineRule="auto"/>
        <w:jc w:val="both"/>
        <w:outlineLvl w:val="2"/>
        <w:rPr>
          <w:rFonts w:ascii="Arial" w:hAnsi="Arial" w:cs="Arial"/>
          <w:sz w:val="22"/>
          <w:szCs w:val="22"/>
        </w:rPr>
      </w:pPr>
    </w:p>
    <w:p w14:paraId="5D30A913" w14:textId="51975189" w:rsidR="00A93898" w:rsidRDefault="00A93898" w:rsidP="00F304B3">
      <w:pPr>
        <w:spacing w:line="276" w:lineRule="auto"/>
        <w:jc w:val="both"/>
        <w:outlineLvl w:val="2"/>
        <w:rPr>
          <w:rFonts w:ascii="Arial" w:hAnsi="Arial" w:cs="Arial"/>
          <w:sz w:val="22"/>
          <w:szCs w:val="22"/>
        </w:rPr>
      </w:pPr>
      <w:r w:rsidRPr="00B63D81">
        <w:rPr>
          <w:rFonts w:ascii="Arial" w:hAnsi="Arial" w:cs="Arial"/>
          <w:sz w:val="22"/>
          <w:szCs w:val="22"/>
        </w:rPr>
        <w:t>Vehicle and pedestrian access is via The Street; the B</w:t>
      </w:r>
      <w:r w:rsidR="00A750A4" w:rsidRPr="00B63D81">
        <w:rPr>
          <w:rFonts w:ascii="Arial" w:hAnsi="Arial" w:cs="Arial"/>
          <w:sz w:val="22"/>
          <w:szCs w:val="22"/>
        </w:rPr>
        <w:t>3107</w:t>
      </w:r>
      <w:r w:rsidR="00FC1D79">
        <w:rPr>
          <w:rFonts w:ascii="Arial" w:hAnsi="Arial" w:cs="Arial"/>
          <w:sz w:val="22"/>
          <w:szCs w:val="22"/>
        </w:rPr>
        <w:t>; the</w:t>
      </w:r>
      <w:r w:rsidR="00B63D81" w:rsidRPr="00B63D81">
        <w:rPr>
          <w:rFonts w:ascii="Arial" w:hAnsi="Arial" w:cs="Arial"/>
          <w:sz w:val="22"/>
          <w:szCs w:val="22"/>
        </w:rPr>
        <w:t xml:space="preserve"> main High Street running the length of the village, and which lies</w:t>
      </w:r>
      <w:r w:rsidR="000A1787" w:rsidRPr="00B63D81">
        <w:rPr>
          <w:rFonts w:ascii="Arial" w:hAnsi="Arial" w:cs="Arial"/>
          <w:sz w:val="22"/>
          <w:szCs w:val="22"/>
        </w:rPr>
        <w:t xml:space="preserve"> to the north of the site</w:t>
      </w:r>
      <w:r w:rsidR="00B63D81" w:rsidRPr="00B63D81">
        <w:rPr>
          <w:rFonts w:ascii="Arial" w:hAnsi="Arial" w:cs="Arial"/>
          <w:sz w:val="22"/>
          <w:szCs w:val="22"/>
        </w:rPr>
        <w:t xml:space="preserve">. </w:t>
      </w:r>
    </w:p>
    <w:p w14:paraId="1A55DC5E" w14:textId="77777777" w:rsidR="007E0864" w:rsidRDefault="007E0864" w:rsidP="00F304B3">
      <w:pPr>
        <w:spacing w:line="276" w:lineRule="auto"/>
        <w:jc w:val="both"/>
        <w:outlineLvl w:val="2"/>
        <w:rPr>
          <w:rFonts w:ascii="Arial" w:hAnsi="Arial" w:cs="Arial"/>
          <w:sz w:val="22"/>
          <w:szCs w:val="22"/>
        </w:rPr>
      </w:pPr>
    </w:p>
    <w:p w14:paraId="11CC08A9" w14:textId="4407A9A4" w:rsidR="007E0864" w:rsidRDefault="007E0864" w:rsidP="007E0864">
      <w:pPr>
        <w:spacing w:line="276" w:lineRule="auto"/>
        <w:jc w:val="both"/>
        <w:outlineLvl w:val="2"/>
        <w:rPr>
          <w:rFonts w:ascii="Arial" w:hAnsi="Arial" w:cs="Arial"/>
          <w:sz w:val="22"/>
          <w:szCs w:val="22"/>
        </w:rPr>
      </w:pPr>
      <w:r w:rsidRPr="00CC77B5">
        <w:rPr>
          <w:rFonts w:ascii="Arial" w:hAnsi="Arial" w:cs="Arial"/>
          <w:sz w:val="22"/>
          <w:szCs w:val="22"/>
        </w:rPr>
        <w:t>T</w:t>
      </w:r>
      <w:r>
        <w:rPr>
          <w:rFonts w:ascii="Arial" w:hAnsi="Arial" w:cs="Arial"/>
          <w:sz w:val="22"/>
          <w:szCs w:val="22"/>
        </w:rPr>
        <w:t>here is also</w:t>
      </w:r>
      <w:r w:rsidRPr="00CC77B5">
        <w:rPr>
          <w:rFonts w:ascii="Arial" w:hAnsi="Arial" w:cs="Arial"/>
          <w:sz w:val="22"/>
          <w:szCs w:val="22"/>
        </w:rPr>
        <w:t xml:space="preserve"> </w:t>
      </w:r>
      <w:r w:rsidR="00CC09A5">
        <w:rPr>
          <w:rFonts w:ascii="Arial" w:hAnsi="Arial" w:cs="Arial"/>
          <w:sz w:val="22"/>
          <w:szCs w:val="22"/>
        </w:rPr>
        <w:t xml:space="preserve">pedestrian access to </w:t>
      </w:r>
      <w:r w:rsidRPr="00CC77B5">
        <w:rPr>
          <w:rFonts w:ascii="Arial" w:hAnsi="Arial" w:cs="Arial"/>
          <w:sz w:val="22"/>
          <w:szCs w:val="22"/>
        </w:rPr>
        <w:t xml:space="preserve">the rear of the site </w:t>
      </w:r>
      <w:r w:rsidR="002C5F2F">
        <w:rPr>
          <w:rFonts w:ascii="Arial" w:hAnsi="Arial" w:cs="Arial"/>
          <w:sz w:val="22"/>
          <w:szCs w:val="22"/>
        </w:rPr>
        <w:t>via</w:t>
      </w:r>
      <w:r w:rsidRPr="00CC77B5">
        <w:rPr>
          <w:rFonts w:ascii="Arial" w:hAnsi="Arial" w:cs="Arial"/>
          <w:sz w:val="22"/>
          <w:szCs w:val="22"/>
        </w:rPr>
        <w:t xml:space="preserve"> Public Right of Way HOLT64, known as The Walk, which is a popular historic route away from the busy road</w:t>
      </w:r>
      <w:r>
        <w:rPr>
          <w:rFonts w:ascii="Arial" w:hAnsi="Arial" w:cs="Arial"/>
          <w:sz w:val="22"/>
          <w:szCs w:val="22"/>
        </w:rPr>
        <w:t xml:space="preserve">, and separates the proposal site from </w:t>
      </w:r>
      <w:r w:rsidRPr="00CF000A">
        <w:rPr>
          <w:rFonts w:ascii="Arial" w:hAnsi="Arial" w:cs="Arial"/>
          <w:sz w:val="22"/>
          <w:szCs w:val="22"/>
        </w:rPr>
        <w:t>The Courts; a GII*  Georgian Country House. Against the boundary wall to The Walk are a range of intervening outbuildings</w:t>
      </w:r>
      <w:r w:rsidR="00AE202F">
        <w:rPr>
          <w:rFonts w:ascii="Arial" w:hAnsi="Arial" w:cs="Arial"/>
          <w:sz w:val="22"/>
          <w:szCs w:val="22"/>
        </w:rPr>
        <w:t xml:space="preserve">, both Church outbuildings and those of The Courts. </w:t>
      </w:r>
    </w:p>
    <w:p w14:paraId="48DF0F28" w14:textId="77777777" w:rsidR="00F304B3" w:rsidRPr="00CF000A" w:rsidRDefault="00F304B3" w:rsidP="00F304B3">
      <w:pPr>
        <w:spacing w:line="276" w:lineRule="auto"/>
        <w:jc w:val="both"/>
        <w:outlineLvl w:val="2"/>
        <w:rPr>
          <w:rFonts w:ascii="Arial" w:hAnsi="Arial" w:cs="Arial"/>
          <w:sz w:val="22"/>
          <w:szCs w:val="22"/>
        </w:rPr>
      </w:pPr>
    </w:p>
    <w:p w14:paraId="3055588F" w14:textId="26ADE985" w:rsidR="00F304B3" w:rsidRDefault="00F304B3" w:rsidP="00F304B3">
      <w:pPr>
        <w:spacing w:line="276" w:lineRule="auto"/>
        <w:jc w:val="both"/>
        <w:outlineLvl w:val="2"/>
        <w:rPr>
          <w:rFonts w:ascii="Arial" w:hAnsi="Arial" w:cs="Arial"/>
          <w:b/>
          <w:bCs/>
          <w:sz w:val="22"/>
          <w:szCs w:val="22"/>
        </w:rPr>
      </w:pPr>
      <w:r w:rsidRPr="00CF000A">
        <w:rPr>
          <w:rFonts w:ascii="Arial" w:hAnsi="Arial" w:cs="Arial"/>
          <w:sz w:val="22"/>
          <w:szCs w:val="22"/>
        </w:rPr>
        <w:t xml:space="preserve">Built circa 1720, The Courts cover a rambling L-plan surrounded by C20-designed Registered Park and Garden and is now owned by the National Trust. </w:t>
      </w:r>
      <w:r w:rsidRPr="00066B78">
        <w:rPr>
          <w:rFonts w:ascii="Arial" w:hAnsi="Arial" w:cs="Arial"/>
          <w:sz w:val="22"/>
          <w:szCs w:val="22"/>
        </w:rPr>
        <w:t>The Historic England listing of The Courts includes a phot</w:t>
      </w:r>
      <w:r w:rsidR="00EE3274">
        <w:rPr>
          <w:rFonts w:ascii="Arial" w:hAnsi="Arial" w:cs="Arial"/>
          <w:sz w:val="22"/>
          <w:szCs w:val="22"/>
        </w:rPr>
        <w:t>o</w:t>
      </w:r>
      <w:r w:rsidRPr="00066B78">
        <w:rPr>
          <w:rFonts w:ascii="Arial" w:hAnsi="Arial" w:cs="Arial"/>
          <w:sz w:val="22"/>
          <w:szCs w:val="22"/>
        </w:rPr>
        <w:t xml:space="preserve"> that </w:t>
      </w:r>
      <w:r w:rsidR="00EE3274">
        <w:rPr>
          <w:rFonts w:ascii="Arial" w:hAnsi="Arial" w:cs="Arial"/>
          <w:sz w:val="22"/>
          <w:szCs w:val="22"/>
        </w:rPr>
        <w:t xml:space="preserve">just </w:t>
      </w:r>
      <w:r w:rsidRPr="00066B78">
        <w:rPr>
          <w:rFonts w:ascii="Arial" w:hAnsi="Arial" w:cs="Arial"/>
          <w:sz w:val="22"/>
          <w:szCs w:val="22"/>
        </w:rPr>
        <w:t>shows the roof of the Church Hall.</w:t>
      </w:r>
    </w:p>
    <w:p w14:paraId="5533366C" w14:textId="77777777" w:rsidR="00F304B3" w:rsidRDefault="00F304B3" w:rsidP="00F304B3">
      <w:pPr>
        <w:spacing w:line="276" w:lineRule="auto"/>
        <w:jc w:val="both"/>
        <w:outlineLvl w:val="2"/>
        <w:rPr>
          <w:rFonts w:ascii="Arial" w:hAnsi="Arial" w:cs="Arial"/>
          <w:b/>
          <w:bCs/>
          <w:sz w:val="22"/>
          <w:szCs w:val="22"/>
        </w:rPr>
      </w:pPr>
    </w:p>
    <w:p w14:paraId="2425E113" w14:textId="77777777" w:rsidR="00981F7E" w:rsidRPr="000E668C" w:rsidRDefault="00981F7E" w:rsidP="00981F7E">
      <w:pPr>
        <w:spacing w:line="276" w:lineRule="auto"/>
        <w:jc w:val="both"/>
        <w:outlineLvl w:val="2"/>
        <w:rPr>
          <w:rFonts w:ascii="Arial" w:hAnsi="Arial" w:cs="Arial"/>
          <w:sz w:val="22"/>
          <w:szCs w:val="22"/>
        </w:rPr>
      </w:pPr>
      <w:r w:rsidRPr="000E668C">
        <w:rPr>
          <w:rFonts w:ascii="Arial" w:hAnsi="Arial" w:cs="Arial"/>
          <w:sz w:val="22"/>
          <w:szCs w:val="22"/>
        </w:rPr>
        <w:t xml:space="preserve">Mid C19 GII-designated Beak House lies to the immediate west of the proposal site, and includes many details seen in the listed Hall. </w:t>
      </w:r>
    </w:p>
    <w:p w14:paraId="5C384D33" w14:textId="77777777" w:rsidR="00981F7E" w:rsidRDefault="00981F7E" w:rsidP="00981F7E">
      <w:pPr>
        <w:spacing w:line="276" w:lineRule="auto"/>
        <w:jc w:val="both"/>
        <w:outlineLvl w:val="2"/>
        <w:rPr>
          <w:rFonts w:ascii="Arial" w:hAnsi="Arial" w:cs="Arial"/>
          <w:b/>
          <w:bCs/>
          <w:sz w:val="22"/>
          <w:szCs w:val="22"/>
        </w:rPr>
      </w:pPr>
    </w:p>
    <w:p w14:paraId="76F67950" w14:textId="77777777" w:rsidR="00981F7E" w:rsidRDefault="00981F7E" w:rsidP="00981F7E">
      <w:pPr>
        <w:spacing w:line="276" w:lineRule="auto"/>
        <w:jc w:val="both"/>
        <w:outlineLvl w:val="2"/>
        <w:rPr>
          <w:rFonts w:ascii="Arial" w:hAnsi="Arial" w:cs="Arial"/>
          <w:sz w:val="22"/>
          <w:szCs w:val="22"/>
        </w:rPr>
      </w:pPr>
      <w:r w:rsidRPr="00867074">
        <w:rPr>
          <w:rFonts w:ascii="Arial" w:hAnsi="Arial" w:cs="Arial"/>
          <w:sz w:val="22"/>
          <w:szCs w:val="22"/>
        </w:rPr>
        <w:t xml:space="preserve">The </w:t>
      </w:r>
      <w:r>
        <w:rPr>
          <w:rFonts w:ascii="Arial" w:hAnsi="Arial" w:cs="Arial"/>
          <w:sz w:val="22"/>
          <w:szCs w:val="22"/>
        </w:rPr>
        <w:t xml:space="preserve">Church </w:t>
      </w:r>
      <w:r w:rsidRPr="00867074">
        <w:rPr>
          <w:rFonts w:ascii="Arial" w:hAnsi="Arial" w:cs="Arial"/>
          <w:sz w:val="22"/>
          <w:szCs w:val="22"/>
        </w:rPr>
        <w:t xml:space="preserve">is </w:t>
      </w:r>
      <w:r>
        <w:rPr>
          <w:rFonts w:ascii="Arial" w:hAnsi="Arial" w:cs="Arial"/>
          <w:sz w:val="22"/>
          <w:szCs w:val="22"/>
        </w:rPr>
        <w:t>just outside of</w:t>
      </w:r>
      <w:r w:rsidRPr="00867074">
        <w:rPr>
          <w:rFonts w:ascii="Arial" w:hAnsi="Arial" w:cs="Arial"/>
          <w:sz w:val="22"/>
          <w:szCs w:val="22"/>
        </w:rPr>
        <w:t xml:space="preserve"> buffer zones of any known bat roosts nor within any</w:t>
      </w:r>
      <w:r>
        <w:rPr>
          <w:rFonts w:ascii="Arial" w:hAnsi="Arial" w:cs="Arial"/>
          <w:b/>
          <w:bCs/>
          <w:sz w:val="22"/>
          <w:szCs w:val="22"/>
        </w:rPr>
        <w:t xml:space="preserve"> </w:t>
      </w:r>
      <w:r w:rsidRPr="00532145">
        <w:rPr>
          <w:rFonts w:ascii="Arial" w:hAnsi="Arial" w:cs="Arial"/>
          <w:sz w:val="22"/>
          <w:szCs w:val="22"/>
        </w:rPr>
        <w:t xml:space="preserve">statutory protected area but </w:t>
      </w:r>
      <w:r w:rsidRPr="003143C3">
        <w:rPr>
          <w:rFonts w:ascii="Arial" w:hAnsi="Arial" w:cs="Arial"/>
          <w:sz w:val="22"/>
          <w:szCs w:val="22"/>
        </w:rPr>
        <w:t>has been demonstrated to include roosting bats</w:t>
      </w:r>
      <w:r>
        <w:rPr>
          <w:rFonts w:ascii="Arial" w:hAnsi="Arial" w:cs="Arial"/>
          <w:sz w:val="22"/>
          <w:szCs w:val="22"/>
        </w:rPr>
        <w:t>.</w:t>
      </w:r>
    </w:p>
    <w:p w14:paraId="7A296DA3" w14:textId="77777777" w:rsidR="002F6BC7" w:rsidRDefault="002F6BC7" w:rsidP="00981F7E">
      <w:pPr>
        <w:spacing w:line="276" w:lineRule="auto"/>
        <w:jc w:val="both"/>
        <w:outlineLvl w:val="2"/>
        <w:rPr>
          <w:rFonts w:ascii="Arial" w:hAnsi="Arial" w:cs="Arial"/>
          <w:sz w:val="22"/>
          <w:szCs w:val="22"/>
        </w:rPr>
      </w:pPr>
    </w:p>
    <w:p w14:paraId="540D3B98" w14:textId="251FBD84" w:rsidR="002F6BC7" w:rsidRDefault="002F6BC7" w:rsidP="002F6BC7">
      <w:pPr>
        <w:spacing w:line="276" w:lineRule="auto"/>
        <w:jc w:val="both"/>
        <w:outlineLvl w:val="2"/>
        <w:rPr>
          <w:rFonts w:ascii="Arial" w:hAnsi="Arial" w:cs="Arial"/>
          <w:sz w:val="22"/>
          <w:szCs w:val="22"/>
        </w:rPr>
      </w:pPr>
      <w:r w:rsidRPr="00223F7C">
        <w:rPr>
          <w:rFonts w:ascii="Arial" w:hAnsi="Arial" w:cs="Arial"/>
          <w:sz w:val="22"/>
          <w:szCs w:val="22"/>
        </w:rPr>
        <w:t>The site benefits from Ecclesiastical Exemption, such that a separate LBC to United Reformed Church’s South Western Synod LB Advisory Committee</w:t>
      </w:r>
      <w:r w:rsidR="00CF50C0">
        <w:rPr>
          <w:rFonts w:ascii="Arial" w:hAnsi="Arial" w:cs="Arial"/>
          <w:sz w:val="22"/>
          <w:szCs w:val="22"/>
        </w:rPr>
        <w:t xml:space="preserve"> has been made </w:t>
      </w:r>
      <w:r w:rsidR="002E524F">
        <w:rPr>
          <w:rFonts w:ascii="Arial" w:hAnsi="Arial" w:cs="Arial"/>
          <w:sz w:val="22"/>
          <w:szCs w:val="22"/>
        </w:rPr>
        <w:t>but</w:t>
      </w:r>
      <w:r w:rsidR="00CF50C0">
        <w:rPr>
          <w:rFonts w:ascii="Arial" w:hAnsi="Arial" w:cs="Arial"/>
          <w:sz w:val="22"/>
          <w:szCs w:val="22"/>
        </w:rPr>
        <w:t xml:space="preserve"> comment</w:t>
      </w:r>
      <w:r w:rsidR="002E524F">
        <w:rPr>
          <w:rFonts w:ascii="Arial" w:hAnsi="Arial" w:cs="Arial"/>
          <w:sz w:val="22"/>
          <w:szCs w:val="22"/>
        </w:rPr>
        <w:t>/determination not</w:t>
      </w:r>
      <w:r w:rsidR="00CF50C0">
        <w:rPr>
          <w:rFonts w:ascii="Arial" w:hAnsi="Arial" w:cs="Arial"/>
          <w:sz w:val="22"/>
          <w:szCs w:val="22"/>
        </w:rPr>
        <w:t xml:space="preserve"> available </w:t>
      </w:r>
      <w:r w:rsidR="002E524F">
        <w:rPr>
          <w:rFonts w:ascii="Arial" w:hAnsi="Arial" w:cs="Arial"/>
          <w:sz w:val="22"/>
          <w:szCs w:val="22"/>
        </w:rPr>
        <w:t xml:space="preserve">at the time of writing. </w:t>
      </w:r>
      <w:r w:rsidR="00CF50C0">
        <w:rPr>
          <w:rFonts w:ascii="Arial" w:hAnsi="Arial" w:cs="Arial"/>
          <w:sz w:val="22"/>
          <w:szCs w:val="22"/>
        </w:rPr>
        <w:t xml:space="preserve"> </w:t>
      </w:r>
    </w:p>
    <w:p w14:paraId="32FD88EF" w14:textId="77777777" w:rsidR="00F304B3" w:rsidRDefault="00F304B3" w:rsidP="00426390">
      <w:pPr>
        <w:spacing w:line="276" w:lineRule="auto"/>
        <w:jc w:val="both"/>
        <w:outlineLvl w:val="2"/>
        <w:rPr>
          <w:rFonts w:ascii="Arial" w:hAnsi="Arial" w:cs="Arial"/>
          <w:sz w:val="22"/>
          <w:szCs w:val="22"/>
        </w:rPr>
      </w:pPr>
    </w:p>
    <w:p w14:paraId="31842997" w14:textId="77777777" w:rsidR="005C2856" w:rsidRDefault="005C2856" w:rsidP="00426390">
      <w:pPr>
        <w:spacing w:line="276" w:lineRule="auto"/>
        <w:jc w:val="both"/>
        <w:outlineLvl w:val="2"/>
        <w:rPr>
          <w:rFonts w:ascii="Arial" w:hAnsi="Arial" w:cs="Arial"/>
          <w:sz w:val="22"/>
          <w:szCs w:val="22"/>
        </w:rPr>
      </w:pPr>
    </w:p>
    <w:p w14:paraId="505FDD2F" w14:textId="77777777" w:rsidR="005C2856" w:rsidRDefault="005C2856" w:rsidP="005C2856">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6042BE8B" w14:textId="4F812290" w:rsidR="007E2E58" w:rsidRDefault="006E048C" w:rsidP="00426390">
      <w:pPr>
        <w:spacing w:line="276" w:lineRule="auto"/>
        <w:jc w:val="both"/>
        <w:outlineLvl w:val="2"/>
        <w:rPr>
          <w:rFonts w:ascii="Arial" w:hAnsi="Arial" w:cs="Arial"/>
          <w:sz w:val="22"/>
          <w:szCs w:val="22"/>
        </w:rPr>
      </w:pPr>
      <w:r>
        <w:rPr>
          <w:rFonts w:ascii="Arial" w:hAnsi="Arial" w:cs="Arial"/>
          <w:sz w:val="22"/>
          <w:szCs w:val="22"/>
        </w:rPr>
        <w:t xml:space="preserve">The proposal is to reconfigure the </w:t>
      </w:r>
      <w:r w:rsidR="0012799F">
        <w:rPr>
          <w:rFonts w:ascii="Arial" w:hAnsi="Arial" w:cs="Arial"/>
          <w:sz w:val="22"/>
          <w:szCs w:val="22"/>
        </w:rPr>
        <w:t xml:space="preserve">eastern section of the </w:t>
      </w:r>
      <w:r>
        <w:rPr>
          <w:rFonts w:ascii="Arial" w:hAnsi="Arial" w:cs="Arial"/>
          <w:sz w:val="22"/>
          <w:szCs w:val="22"/>
        </w:rPr>
        <w:t xml:space="preserve">existing vehicular access from </w:t>
      </w:r>
      <w:r w:rsidR="004030E6">
        <w:rPr>
          <w:rFonts w:ascii="Arial" w:hAnsi="Arial" w:cs="Arial"/>
          <w:sz w:val="22"/>
          <w:szCs w:val="22"/>
        </w:rPr>
        <w:t>T</w:t>
      </w:r>
      <w:r>
        <w:rPr>
          <w:rFonts w:ascii="Arial" w:hAnsi="Arial" w:cs="Arial"/>
          <w:sz w:val="22"/>
          <w:szCs w:val="22"/>
        </w:rPr>
        <w:t xml:space="preserve">he Street by partially removing a section of rubble </w:t>
      </w:r>
      <w:r w:rsidR="003058B7">
        <w:rPr>
          <w:rFonts w:ascii="Arial" w:hAnsi="Arial" w:cs="Arial"/>
          <w:sz w:val="22"/>
          <w:szCs w:val="22"/>
        </w:rPr>
        <w:t>stone</w:t>
      </w:r>
      <w:r>
        <w:rPr>
          <w:rFonts w:ascii="Arial" w:hAnsi="Arial" w:cs="Arial"/>
          <w:sz w:val="22"/>
          <w:szCs w:val="22"/>
        </w:rPr>
        <w:t xml:space="preserve"> boundary wall </w:t>
      </w:r>
      <w:r w:rsidR="006A29AD">
        <w:rPr>
          <w:rFonts w:ascii="Arial" w:hAnsi="Arial" w:cs="Arial"/>
          <w:sz w:val="22"/>
          <w:szCs w:val="22"/>
        </w:rPr>
        <w:t xml:space="preserve">to the east of the existing access, </w:t>
      </w:r>
      <w:r w:rsidR="00E80F9C">
        <w:rPr>
          <w:rFonts w:ascii="Arial" w:hAnsi="Arial" w:cs="Arial"/>
          <w:sz w:val="22"/>
          <w:szCs w:val="22"/>
        </w:rPr>
        <w:t>with</w:t>
      </w:r>
      <w:r w:rsidR="00315EF6">
        <w:rPr>
          <w:rFonts w:ascii="Arial" w:hAnsi="Arial" w:cs="Arial"/>
          <w:sz w:val="22"/>
          <w:szCs w:val="22"/>
        </w:rPr>
        <w:t xml:space="preserve"> cock and hen detailing, </w:t>
      </w:r>
      <w:r>
        <w:rPr>
          <w:rFonts w:ascii="Arial" w:hAnsi="Arial" w:cs="Arial"/>
          <w:sz w:val="22"/>
          <w:szCs w:val="22"/>
        </w:rPr>
        <w:t>and reconstructing</w:t>
      </w:r>
      <w:r w:rsidR="005906A7">
        <w:rPr>
          <w:rFonts w:ascii="Arial" w:hAnsi="Arial" w:cs="Arial"/>
          <w:sz w:val="22"/>
          <w:szCs w:val="22"/>
        </w:rPr>
        <w:t xml:space="preserve"> a smaller section</w:t>
      </w:r>
      <w:r w:rsidR="00E80F9C">
        <w:rPr>
          <w:rFonts w:ascii="Arial" w:hAnsi="Arial" w:cs="Arial"/>
          <w:sz w:val="22"/>
          <w:szCs w:val="22"/>
        </w:rPr>
        <w:t xml:space="preserve"> with recycled stone,</w:t>
      </w:r>
      <w:r w:rsidR="005906A7">
        <w:rPr>
          <w:rFonts w:ascii="Arial" w:hAnsi="Arial" w:cs="Arial"/>
          <w:sz w:val="22"/>
          <w:szCs w:val="22"/>
        </w:rPr>
        <w:t xml:space="preserve"> at a position further back within the site</w:t>
      </w:r>
      <w:r w:rsidR="00514308">
        <w:rPr>
          <w:rFonts w:ascii="Arial" w:hAnsi="Arial" w:cs="Arial"/>
          <w:sz w:val="22"/>
          <w:szCs w:val="22"/>
        </w:rPr>
        <w:t>, effectively replicating and repositioning a chamfer/splay</w:t>
      </w:r>
      <w:r w:rsidR="00AF08F1">
        <w:rPr>
          <w:rFonts w:ascii="Arial" w:hAnsi="Arial" w:cs="Arial"/>
          <w:sz w:val="22"/>
          <w:szCs w:val="22"/>
        </w:rPr>
        <w:t>. This will effectively</w:t>
      </w:r>
      <w:r w:rsidR="005906A7">
        <w:rPr>
          <w:rFonts w:ascii="Arial" w:hAnsi="Arial" w:cs="Arial"/>
          <w:sz w:val="22"/>
          <w:szCs w:val="22"/>
        </w:rPr>
        <w:t xml:space="preserve"> widen the access and </w:t>
      </w:r>
      <w:r w:rsidR="00514308">
        <w:rPr>
          <w:rFonts w:ascii="Arial" w:hAnsi="Arial" w:cs="Arial"/>
          <w:sz w:val="22"/>
          <w:szCs w:val="22"/>
        </w:rPr>
        <w:t>set back/</w:t>
      </w:r>
      <w:r w:rsidR="005906A7">
        <w:rPr>
          <w:rFonts w:ascii="Arial" w:hAnsi="Arial" w:cs="Arial"/>
          <w:sz w:val="22"/>
          <w:szCs w:val="22"/>
        </w:rPr>
        <w:t xml:space="preserve">improve visibility splays. </w:t>
      </w:r>
    </w:p>
    <w:p w14:paraId="130236FA" w14:textId="77777777" w:rsidR="007E2E58" w:rsidRDefault="007E2E58" w:rsidP="00426390">
      <w:pPr>
        <w:spacing w:line="276" w:lineRule="auto"/>
        <w:jc w:val="both"/>
        <w:outlineLvl w:val="2"/>
        <w:rPr>
          <w:rFonts w:ascii="Arial" w:hAnsi="Arial" w:cs="Arial"/>
          <w:sz w:val="22"/>
          <w:szCs w:val="22"/>
        </w:rPr>
      </w:pPr>
    </w:p>
    <w:p w14:paraId="64E14087" w14:textId="1F07D2BC" w:rsidR="00D70B93" w:rsidRDefault="000A1787" w:rsidP="00426390">
      <w:pPr>
        <w:spacing w:line="276" w:lineRule="auto"/>
        <w:jc w:val="both"/>
        <w:outlineLvl w:val="2"/>
        <w:rPr>
          <w:rFonts w:ascii="Arial" w:hAnsi="Arial" w:cs="Arial"/>
          <w:sz w:val="22"/>
          <w:szCs w:val="22"/>
        </w:rPr>
      </w:pPr>
      <w:r>
        <w:rPr>
          <w:rFonts w:ascii="Arial" w:hAnsi="Arial" w:cs="Arial"/>
          <w:sz w:val="22"/>
          <w:szCs w:val="22"/>
        </w:rPr>
        <w:t xml:space="preserve">The access </w:t>
      </w:r>
      <w:r w:rsidR="006A2A42">
        <w:rPr>
          <w:rFonts w:ascii="Arial" w:hAnsi="Arial" w:cs="Arial"/>
          <w:sz w:val="22"/>
          <w:szCs w:val="22"/>
        </w:rPr>
        <w:t xml:space="preserve">is </w:t>
      </w:r>
      <w:r>
        <w:rPr>
          <w:rFonts w:ascii="Arial" w:hAnsi="Arial" w:cs="Arial"/>
          <w:sz w:val="22"/>
          <w:szCs w:val="22"/>
        </w:rPr>
        <w:t xml:space="preserve">currently 3.2m </w:t>
      </w:r>
      <w:r w:rsidR="006A2A42">
        <w:rPr>
          <w:rFonts w:ascii="Arial" w:hAnsi="Arial" w:cs="Arial"/>
          <w:sz w:val="22"/>
          <w:szCs w:val="22"/>
        </w:rPr>
        <w:t xml:space="preserve">wide, the proposal </w:t>
      </w:r>
      <w:r>
        <w:rPr>
          <w:rFonts w:ascii="Arial" w:hAnsi="Arial" w:cs="Arial"/>
          <w:sz w:val="22"/>
          <w:szCs w:val="22"/>
        </w:rPr>
        <w:t>widen</w:t>
      </w:r>
      <w:r w:rsidR="006A2A42">
        <w:rPr>
          <w:rFonts w:ascii="Arial" w:hAnsi="Arial" w:cs="Arial"/>
          <w:sz w:val="22"/>
          <w:szCs w:val="22"/>
        </w:rPr>
        <w:t>ing it</w:t>
      </w:r>
      <w:r>
        <w:rPr>
          <w:rFonts w:ascii="Arial" w:hAnsi="Arial" w:cs="Arial"/>
          <w:sz w:val="22"/>
          <w:szCs w:val="22"/>
        </w:rPr>
        <w:t xml:space="preserve"> to 4.8m</w:t>
      </w:r>
      <w:r w:rsidR="00D70B93">
        <w:rPr>
          <w:rFonts w:ascii="Arial" w:hAnsi="Arial" w:cs="Arial"/>
          <w:sz w:val="22"/>
          <w:szCs w:val="22"/>
        </w:rPr>
        <w:t xml:space="preserve"> such that two vehicles could pass</w:t>
      </w:r>
      <w:r w:rsidR="003771FA">
        <w:rPr>
          <w:rFonts w:ascii="Arial" w:hAnsi="Arial" w:cs="Arial"/>
          <w:sz w:val="22"/>
          <w:szCs w:val="22"/>
        </w:rPr>
        <w:t xml:space="preserve">, with the area revealed to be regressed and integrated to the existing verge. </w:t>
      </w:r>
    </w:p>
    <w:p w14:paraId="24CC9FA8" w14:textId="77777777" w:rsidR="00D70B93" w:rsidRDefault="00D70B93" w:rsidP="00426390">
      <w:pPr>
        <w:spacing w:line="276" w:lineRule="auto"/>
        <w:jc w:val="both"/>
        <w:outlineLvl w:val="2"/>
        <w:rPr>
          <w:rFonts w:ascii="Arial" w:hAnsi="Arial" w:cs="Arial"/>
          <w:sz w:val="22"/>
          <w:szCs w:val="22"/>
        </w:rPr>
      </w:pPr>
    </w:p>
    <w:p w14:paraId="39126AF0" w14:textId="7E99355D" w:rsidR="006F49BE" w:rsidRDefault="00A42BFA" w:rsidP="00426390">
      <w:pPr>
        <w:spacing w:line="276" w:lineRule="auto"/>
        <w:jc w:val="both"/>
        <w:outlineLvl w:val="2"/>
        <w:rPr>
          <w:rFonts w:ascii="Arial" w:hAnsi="Arial" w:cs="Arial"/>
          <w:sz w:val="22"/>
          <w:szCs w:val="22"/>
        </w:rPr>
      </w:pPr>
      <w:r>
        <w:rPr>
          <w:rFonts w:ascii="Arial" w:hAnsi="Arial" w:cs="Arial"/>
          <w:sz w:val="22"/>
          <w:szCs w:val="22"/>
        </w:rPr>
        <w:t>The propos</w:t>
      </w:r>
      <w:r w:rsidR="00B3565C">
        <w:rPr>
          <w:rFonts w:ascii="Arial" w:hAnsi="Arial" w:cs="Arial"/>
          <w:sz w:val="22"/>
          <w:szCs w:val="22"/>
        </w:rPr>
        <w:t xml:space="preserve">ed Site Plan states that </w:t>
      </w:r>
      <w:r>
        <w:rPr>
          <w:rFonts w:ascii="Arial" w:hAnsi="Arial" w:cs="Arial"/>
          <w:sz w:val="22"/>
          <w:szCs w:val="22"/>
        </w:rPr>
        <w:t>the</w:t>
      </w:r>
      <w:r w:rsidR="006F49BE">
        <w:rPr>
          <w:rFonts w:ascii="Arial" w:hAnsi="Arial" w:cs="Arial"/>
          <w:sz w:val="22"/>
          <w:szCs w:val="22"/>
        </w:rPr>
        <w:t xml:space="preserve"> gate to The Walk</w:t>
      </w:r>
      <w:r>
        <w:rPr>
          <w:rFonts w:ascii="Arial" w:hAnsi="Arial" w:cs="Arial"/>
          <w:sz w:val="22"/>
          <w:szCs w:val="22"/>
        </w:rPr>
        <w:t xml:space="preserve"> </w:t>
      </w:r>
      <w:r w:rsidR="007E6E3D">
        <w:rPr>
          <w:rFonts w:ascii="Arial" w:hAnsi="Arial" w:cs="Arial"/>
          <w:sz w:val="22"/>
          <w:szCs w:val="22"/>
        </w:rPr>
        <w:t xml:space="preserve">is to be refurbished, but this is not included in the description of development or details provided, so not assessed or included her. </w:t>
      </w:r>
    </w:p>
    <w:p w14:paraId="0A22A439" w14:textId="77777777" w:rsidR="00B922B2" w:rsidRDefault="00B922B2" w:rsidP="00426390">
      <w:pPr>
        <w:spacing w:line="276" w:lineRule="auto"/>
        <w:jc w:val="both"/>
        <w:outlineLvl w:val="2"/>
        <w:rPr>
          <w:rFonts w:ascii="Arial" w:hAnsi="Arial" w:cs="Arial"/>
          <w:sz w:val="22"/>
          <w:szCs w:val="22"/>
        </w:rPr>
      </w:pPr>
    </w:p>
    <w:p w14:paraId="3129B99A" w14:textId="10990C45" w:rsidR="008B71FD" w:rsidRDefault="00B922B2" w:rsidP="00426390">
      <w:pPr>
        <w:spacing w:line="276" w:lineRule="auto"/>
        <w:jc w:val="both"/>
        <w:outlineLvl w:val="2"/>
        <w:rPr>
          <w:rFonts w:ascii="Arial" w:hAnsi="Arial" w:cs="Arial"/>
          <w:sz w:val="22"/>
          <w:szCs w:val="22"/>
        </w:rPr>
      </w:pPr>
      <w:r w:rsidRPr="00B922B2">
        <w:rPr>
          <w:rFonts w:ascii="Arial" w:hAnsi="Arial" w:cs="Arial"/>
          <w:noProof/>
          <w:sz w:val="22"/>
          <w:szCs w:val="22"/>
        </w:rPr>
        <w:lastRenderedPageBreak/>
        <w:drawing>
          <wp:inline distT="0" distB="0" distL="0" distR="0" wp14:anchorId="68CD2C78" wp14:editId="21AC2D7C">
            <wp:extent cx="2768400" cy="2412000"/>
            <wp:effectExtent l="19050" t="19050" r="13335" b="26670"/>
            <wp:docPr id="956659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59882" name=""/>
                    <pic:cNvPicPr/>
                  </pic:nvPicPr>
                  <pic:blipFill rotWithShape="1">
                    <a:blip r:embed="rId10"/>
                    <a:srcRect l="10609"/>
                    <a:stretch>
                      <a:fillRect/>
                    </a:stretch>
                  </pic:blipFill>
                  <pic:spPr bwMode="auto">
                    <a:xfrm>
                      <a:off x="0" y="0"/>
                      <a:ext cx="2768400" cy="2412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F2689B">
        <w:rPr>
          <w:rFonts w:ascii="Arial" w:hAnsi="Arial" w:cs="Arial"/>
          <w:sz w:val="22"/>
          <w:szCs w:val="22"/>
        </w:rPr>
        <w:t xml:space="preserve"> </w:t>
      </w:r>
      <w:r w:rsidR="00F2689B" w:rsidRPr="008B71FD">
        <w:rPr>
          <w:rFonts w:ascii="Arial" w:hAnsi="Arial" w:cs="Arial"/>
          <w:noProof/>
          <w:sz w:val="22"/>
          <w:szCs w:val="22"/>
        </w:rPr>
        <w:drawing>
          <wp:inline distT="0" distB="0" distL="0" distR="0" wp14:anchorId="60150661" wp14:editId="6559B2FB">
            <wp:extent cx="2653200" cy="2412000"/>
            <wp:effectExtent l="19050" t="19050" r="13970" b="26670"/>
            <wp:docPr id="615171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71104" name=""/>
                    <pic:cNvPicPr/>
                  </pic:nvPicPr>
                  <pic:blipFill rotWithShape="1">
                    <a:blip r:embed="rId11"/>
                    <a:srcRect l="7979"/>
                    <a:stretch>
                      <a:fillRect/>
                    </a:stretch>
                  </pic:blipFill>
                  <pic:spPr bwMode="auto">
                    <a:xfrm>
                      <a:off x="0" y="0"/>
                      <a:ext cx="2653200" cy="24120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418523A" w14:textId="5EB8505E" w:rsidR="008B71FD" w:rsidRPr="00F2689B" w:rsidRDefault="008B71FD" w:rsidP="00F2689B">
      <w:pPr>
        <w:spacing w:line="276" w:lineRule="auto"/>
        <w:jc w:val="center"/>
        <w:outlineLvl w:val="2"/>
        <w:rPr>
          <w:rFonts w:ascii="Arial" w:hAnsi="Arial" w:cs="Arial"/>
          <w:b/>
          <w:bCs/>
          <w:sz w:val="22"/>
          <w:szCs w:val="22"/>
        </w:rPr>
      </w:pPr>
      <w:r w:rsidRPr="00F2689B">
        <w:rPr>
          <w:rFonts w:ascii="Arial" w:hAnsi="Arial" w:cs="Arial"/>
          <w:b/>
          <w:bCs/>
          <w:sz w:val="22"/>
          <w:szCs w:val="22"/>
        </w:rPr>
        <w:t>Existing and Proposed Site Plan</w:t>
      </w:r>
    </w:p>
    <w:p w14:paraId="03CED006" w14:textId="77777777" w:rsidR="00444E76" w:rsidRDefault="00444E76" w:rsidP="00426390">
      <w:pPr>
        <w:spacing w:line="276" w:lineRule="auto"/>
        <w:jc w:val="both"/>
        <w:outlineLvl w:val="2"/>
        <w:rPr>
          <w:rFonts w:ascii="Arial" w:hAnsi="Arial" w:cs="Arial"/>
          <w:sz w:val="22"/>
          <w:szCs w:val="22"/>
        </w:rPr>
      </w:pPr>
    </w:p>
    <w:p w14:paraId="4F735293" w14:textId="35B33D2F" w:rsidR="00444E76" w:rsidRDefault="00444E76" w:rsidP="00426390">
      <w:pPr>
        <w:spacing w:line="276" w:lineRule="auto"/>
        <w:jc w:val="both"/>
        <w:outlineLvl w:val="2"/>
        <w:rPr>
          <w:rFonts w:ascii="Arial" w:hAnsi="Arial" w:cs="Arial"/>
          <w:sz w:val="22"/>
          <w:szCs w:val="22"/>
        </w:rPr>
      </w:pPr>
      <w:r w:rsidRPr="00444E76">
        <w:rPr>
          <w:rFonts w:ascii="Arial" w:hAnsi="Arial" w:cs="Arial"/>
          <w:noProof/>
          <w:sz w:val="22"/>
          <w:szCs w:val="22"/>
        </w:rPr>
        <w:drawing>
          <wp:inline distT="0" distB="0" distL="0" distR="0" wp14:anchorId="383F0BAB" wp14:editId="45CE93AB">
            <wp:extent cx="5731510" cy="2473960"/>
            <wp:effectExtent l="0" t="0" r="2540" b="2540"/>
            <wp:docPr id="656434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434885" name=""/>
                    <pic:cNvPicPr/>
                  </pic:nvPicPr>
                  <pic:blipFill>
                    <a:blip r:embed="rId12"/>
                    <a:stretch>
                      <a:fillRect/>
                    </a:stretch>
                  </pic:blipFill>
                  <pic:spPr>
                    <a:xfrm>
                      <a:off x="0" y="0"/>
                      <a:ext cx="5731510" cy="2473960"/>
                    </a:xfrm>
                    <a:prstGeom prst="rect">
                      <a:avLst/>
                    </a:prstGeom>
                  </pic:spPr>
                </pic:pic>
              </a:graphicData>
            </a:graphic>
          </wp:inline>
        </w:drawing>
      </w:r>
    </w:p>
    <w:p w14:paraId="2B6CFF77" w14:textId="7BB0D793" w:rsidR="00444E76" w:rsidRPr="00F2689B" w:rsidRDefault="00444E76" w:rsidP="00426390">
      <w:pPr>
        <w:spacing w:line="276" w:lineRule="auto"/>
        <w:jc w:val="both"/>
        <w:outlineLvl w:val="2"/>
        <w:rPr>
          <w:rFonts w:ascii="Arial" w:hAnsi="Arial" w:cs="Arial"/>
          <w:b/>
          <w:bCs/>
          <w:sz w:val="22"/>
          <w:szCs w:val="22"/>
        </w:rPr>
      </w:pPr>
      <w:r w:rsidRPr="00F2689B">
        <w:rPr>
          <w:rFonts w:ascii="Arial" w:hAnsi="Arial" w:cs="Arial"/>
          <w:b/>
          <w:bCs/>
          <w:sz w:val="22"/>
          <w:szCs w:val="22"/>
        </w:rPr>
        <w:t>Existing Boundary Wall Elevation</w:t>
      </w:r>
    </w:p>
    <w:p w14:paraId="0950D2C4" w14:textId="77777777" w:rsidR="00906361" w:rsidRDefault="00906361" w:rsidP="00426390">
      <w:pPr>
        <w:spacing w:line="276" w:lineRule="auto"/>
        <w:jc w:val="both"/>
        <w:outlineLvl w:val="2"/>
        <w:rPr>
          <w:rFonts w:ascii="Arial" w:hAnsi="Arial" w:cs="Arial"/>
          <w:sz w:val="22"/>
          <w:szCs w:val="22"/>
        </w:rPr>
      </w:pPr>
    </w:p>
    <w:p w14:paraId="61EACD43" w14:textId="336BFFF9" w:rsidR="00906361" w:rsidRDefault="00906361" w:rsidP="00426390">
      <w:pPr>
        <w:spacing w:line="276" w:lineRule="auto"/>
        <w:jc w:val="both"/>
        <w:outlineLvl w:val="2"/>
        <w:rPr>
          <w:rFonts w:ascii="Arial" w:hAnsi="Arial" w:cs="Arial"/>
          <w:sz w:val="22"/>
          <w:szCs w:val="22"/>
        </w:rPr>
      </w:pPr>
      <w:r w:rsidRPr="00906361">
        <w:rPr>
          <w:rFonts w:ascii="Arial" w:hAnsi="Arial" w:cs="Arial"/>
          <w:noProof/>
          <w:sz w:val="22"/>
          <w:szCs w:val="22"/>
        </w:rPr>
        <w:drawing>
          <wp:inline distT="0" distB="0" distL="0" distR="0" wp14:anchorId="5147C055" wp14:editId="545AF2E8">
            <wp:extent cx="5731510" cy="2419350"/>
            <wp:effectExtent l="0" t="0" r="2540" b="0"/>
            <wp:docPr id="428257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257133" name=""/>
                    <pic:cNvPicPr/>
                  </pic:nvPicPr>
                  <pic:blipFill>
                    <a:blip r:embed="rId13"/>
                    <a:stretch>
                      <a:fillRect/>
                    </a:stretch>
                  </pic:blipFill>
                  <pic:spPr>
                    <a:xfrm>
                      <a:off x="0" y="0"/>
                      <a:ext cx="5731510" cy="2419350"/>
                    </a:xfrm>
                    <a:prstGeom prst="rect">
                      <a:avLst/>
                    </a:prstGeom>
                  </pic:spPr>
                </pic:pic>
              </a:graphicData>
            </a:graphic>
          </wp:inline>
        </w:drawing>
      </w:r>
    </w:p>
    <w:p w14:paraId="7E19F9F1" w14:textId="07B70E48" w:rsidR="00906361" w:rsidRPr="00F2689B" w:rsidRDefault="00906361" w:rsidP="00426390">
      <w:pPr>
        <w:spacing w:line="276" w:lineRule="auto"/>
        <w:jc w:val="both"/>
        <w:outlineLvl w:val="2"/>
        <w:rPr>
          <w:rFonts w:ascii="Arial" w:hAnsi="Arial" w:cs="Arial"/>
          <w:b/>
          <w:bCs/>
          <w:sz w:val="22"/>
          <w:szCs w:val="22"/>
        </w:rPr>
      </w:pPr>
      <w:r w:rsidRPr="00F2689B">
        <w:rPr>
          <w:rFonts w:ascii="Arial" w:hAnsi="Arial" w:cs="Arial"/>
          <w:b/>
          <w:bCs/>
          <w:sz w:val="22"/>
          <w:szCs w:val="22"/>
        </w:rPr>
        <w:t>Proposed Boundary Wall Elevation</w:t>
      </w:r>
    </w:p>
    <w:p w14:paraId="5872CEF4" w14:textId="77777777" w:rsidR="001E0C1F" w:rsidRDefault="001E0C1F" w:rsidP="00426390">
      <w:pPr>
        <w:spacing w:line="276" w:lineRule="auto"/>
        <w:jc w:val="both"/>
        <w:outlineLvl w:val="2"/>
        <w:rPr>
          <w:rFonts w:ascii="Arial" w:hAnsi="Arial" w:cs="Arial"/>
          <w:sz w:val="22"/>
          <w:szCs w:val="22"/>
        </w:rPr>
      </w:pPr>
    </w:p>
    <w:p w14:paraId="72960F7C" w14:textId="77777777" w:rsidR="00683C17" w:rsidRDefault="00683C17" w:rsidP="00683C17">
      <w:pPr>
        <w:spacing w:line="276" w:lineRule="auto"/>
        <w:jc w:val="both"/>
        <w:outlineLvl w:val="2"/>
        <w:rPr>
          <w:rFonts w:ascii="Arial" w:hAnsi="Arial" w:cs="Arial"/>
          <w:b/>
          <w:bCs/>
          <w:sz w:val="22"/>
          <w:szCs w:val="22"/>
        </w:rPr>
      </w:pPr>
    </w:p>
    <w:p w14:paraId="1789B150" w14:textId="609F8116" w:rsidR="0029187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lastRenderedPageBreak/>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C3265" w:rsidRPr="003E74F7" w14:paraId="50CB8B3E" w14:textId="77777777" w:rsidTr="00AB055D">
        <w:trPr>
          <w:trHeight w:hRule="exact" w:val="20"/>
        </w:trPr>
        <w:tc>
          <w:tcPr>
            <w:tcW w:w="8921" w:type="dxa"/>
            <w:tcBorders>
              <w:bottom w:val="single" w:sz="6" w:space="0" w:color="auto"/>
            </w:tcBorders>
            <w:vAlign w:val="center"/>
            <w:hideMark/>
          </w:tcPr>
          <w:p w14:paraId="18640975" w14:textId="77777777" w:rsidR="004C3265" w:rsidRPr="00D6500C" w:rsidRDefault="004C3265" w:rsidP="00AB055D">
            <w:pPr>
              <w:rPr>
                <w:rFonts w:ascii="Arial" w:hAnsi="Arial" w:cs="Arial"/>
                <w:sz w:val="22"/>
                <w:szCs w:val="22"/>
              </w:rPr>
            </w:pPr>
            <w:bookmarkStart w:id="0" w:name="_bc9eaa23_7b84_4e11_8860_67eb8bbe0c9e"/>
          </w:p>
        </w:tc>
      </w:tr>
      <w:tr w:rsidR="004C3265" w:rsidRPr="003E74F7" w14:paraId="2850DA2C" w14:textId="77777777" w:rsidTr="00AB055D">
        <w:tc>
          <w:tcPr>
            <w:tcW w:w="8921" w:type="dxa"/>
            <w:tcBorders>
              <w:left w:val="single" w:sz="12" w:space="0" w:color="auto"/>
              <w:bottom w:val="single" w:sz="12" w:space="0" w:color="auto"/>
              <w:right w:val="single" w:sz="12" w:space="0" w:color="auto"/>
            </w:tcBorders>
            <w:vAlign w:val="center"/>
          </w:tcPr>
          <w:p w14:paraId="3DA2C448" w14:textId="77777777" w:rsidR="004C3265" w:rsidRPr="00D6500C" w:rsidRDefault="004C3265" w:rsidP="00AB055D">
            <w:pPr>
              <w:rPr>
                <w:rFonts w:ascii="Arial" w:hAnsi="Arial" w:cs="Arial"/>
                <w:sz w:val="22"/>
                <w:szCs w:val="22"/>
              </w:rPr>
            </w:pPr>
            <w:r w:rsidRPr="00D6500C">
              <w:rPr>
                <w:rFonts w:ascii="Arial" w:hAnsi="Arial" w:cs="Arial"/>
                <w:sz w:val="22"/>
                <w:szCs w:val="22"/>
              </w:rPr>
              <w:t>S/1988/2014 - Full planning permission Decision - Withdrawn Date: 26/1/1989 – ALTERATIONS TO BUILDING TO FORM DWELLING, ALTERATION OF ACCESS AND GARAGE SITING</w:t>
            </w:r>
          </w:p>
        </w:tc>
      </w:tr>
      <w:tr w:rsidR="004C3265" w:rsidRPr="003E74F7" w14:paraId="1C0C049B" w14:textId="77777777" w:rsidTr="00AB055D">
        <w:tc>
          <w:tcPr>
            <w:tcW w:w="8921" w:type="dxa"/>
            <w:tcBorders>
              <w:left w:val="single" w:sz="12" w:space="0" w:color="auto"/>
              <w:bottom w:val="single" w:sz="12" w:space="0" w:color="auto"/>
              <w:right w:val="single" w:sz="12" w:space="0" w:color="auto"/>
            </w:tcBorders>
            <w:vAlign w:val="center"/>
          </w:tcPr>
          <w:p w14:paraId="7BF25DF9" w14:textId="77777777" w:rsidR="004C3265" w:rsidRPr="00D6500C" w:rsidRDefault="004C3265" w:rsidP="00AB055D">
            <w:pPr>
              <w:rPr>
                <w:rFonts w:ascii="Arial" w:hAnsi="Arial" w:cs="Arial"/>
                <w:sz w:val="22"/>
                <w:szCs w:val="22"/>
              </w:rPr>
            </w:pPr>
            <w:r w:rsidRPr="00D6500C">
              <w:rPr>
                <w:rFonts w:ascii="Arial" w:hAnsi="Arial" w:cs="Arial"/>
                <w:sz w:val="22"/>
                <w:szCs w:val="22"/>
              </w:rPr>
              <w:t>PL/2026/00089 - Full planning permission Decision - Approve with Conditions Date: – External works to the church and hall comprising the installation of a photovoltaic array with associated battery storage, new access ramp and handrails to the main church entrance, reconfiguration of a ground floor window and entrance door to the south-e</w:t>
            </w:r>
          </w:p>
        </w:tc>
      </w:tr>
      <w:tr w:rsidR="004C3265" w:rsidRPr="003E74F7" w14:paraId="35AD7429" w14:textId="77777777" w:rsidTr="00AB055D">
        <w:tc>
          <w:tcPr>
            <w:tcW w:w="8921" w:type="dxa"/>
            <w:vAlign w:val="center"/>
            <w:hideMark/>
          </w:tcPr>
          <w:p w14:paraId="2648107E" w14:textId="77777777" w:rsidR="004C3265" w:rsidRPr="003E74F7" w:rsidRDefault="004C3265" w:rsidP="00AB055D">
            <w:pPr>
              <w:rPr>
                <w:rFonts w:cs="Arial"/>
                <w:szCs w:val="22"/>
              </w:rPr>
            </w:pPr>
          </w:p>
        </w:tc>
      </w:tr>
      <w:bookmarkEnd w:id="0"/>
    </w:tbl>
    <w:p w14:paraId="02359C5F" w14:textId="77777777" w:rsidR="00683C17" w:rsidRDefault="00683C17" w:rsidP="00683C17">
      <w:pPr>
        <w:spacing w:line="276" w:lineRule="auto"/>
        <w:jc w:val="both"/>
        <w:rPr>
          <w:rFonts w:ascii="Arial" w:hAnsi="Arial" w:cs="Arial"/>
          <w:color w:val="FF0000"/>
          <w:sz w:val="22"/>
          <w:szCs w:val="22"/>
        </w:rPr>
      </w:pPr>
    </w:p>
    <w:p w14:paraId="25A82262" w14:textId="77777777" w:rsidR="00683C17" w:rsidRDefault="00683C17" w:rsidP="00683C17">
      <w:pPr>
        <w:spacing w:line="276" w:lineRule="auto"/>
        <w:jc w:val="both"/>
        <w:rPr>
          <w:rFonts w:ascii="Arial" w:hAnsi="Arial" w:cs="Arial"/>
          <w:color w:val="FF0000"/>
          <w:sz w:val="22"/>
          <w:szCs w:val="22"/>
        </w:rPr>
      </w:pPr>
    </w:p>
    <w:p w14:paraId="3E3BCAA4" w14:textId="3482934E"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16D9C288" w14:textId="77777777" w:rsidR="00E35059" w:rsidRDefault="00E35059" w:rsidP="00237634">
      <w:pPr>
        <w:spacing w:line="276" w:lineRule="auto"/>
        <w:jc w:val="both"/>
        <w:rPr>
          <w:rFonts w:ascii="Arial" w:hAnsi="Arial" w:cs="Arial"/>
          <w:b/>
          <w:bCs/>
          <w:sz w:val="22"/>
          <w:szCs w:val="22"/>
        </w:rPr>
      </w:pPr>
    </w:p>
    <w:p w14:paraId="3B08A3CA"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3CF08C35" w14:textId="77777777" w:rsidR="00F413A6" w:rsidRPr="002F1AD2" w:rsidRDefault="00F413A6" w:rsidP="00F413A6">
      <w:pPr>
        <w:rPr>
          <w:rFonts w:ascii="Arial" w:hAnsi="Arial" w:cs="Arial"/>
          <w:sz w:val="22"/>
          <w:szCs w:val="22"/>
        </w:rPr>
      </w:pPr>
      <w:r w:rsidRPr="002F1AD2">
        <w:rPr>
          <w:rFonts w:ascii="Arial" w:hAnsi="Arial" w:cs="Arial"/>
          <w:sz w:val="22"/>
          <w:szCs w:val="22"/>
        </w:rPr>
        <w:t xml:space="preserve">The Planning (Listed Building and Conservation Area) Act 1990, </w:t>
      </w:r>
    </w:p>
    <w:p w14:paraId="733FA837" w14:textId="23D2F2D2" w:rsidR="00F413A6" w:rsidRPr="002F1AD2" w:rsidRDefault="00F413A6" w:rsidP="00F413A6">
      <w:pPr>
        <w:ind w:firstLine="720"/>
        <w:rPr>
          <w:rFonts w:ascii="Arial" w:hAnsi="Arial" w:cs="Arial"/>
          <w:color w:val="000000"/>
          <w:sz w:val="22"/>
          <w:szCs w:val="22"/>
        </w:rPr>
      </w:pPr>
      <w:r w:rsidRPr="002F1AD2">
        <w:rPr>
          <w:rFonts w:ascii="Arial" w:hAnsi="Arial" w:cs="Arial"/>
          <w:color w:val="000000"/>
          <w:sz w:val="22"/>
          <w:szCs w:val="22"/>
        </w:rPr>
        <w:t xml:space="preserve">Sections </w:t>
      </w:r>
      <w:r w:rsidRPr="004E5470">
        <w:rPr>
          <w:rFonts w:ascii="Arial" w:hAnsi="Arial" w:cs="Arial"/>
          <w:color w:val="000000" w:themeColor="text1"/>
          <w:sz w:val="22"/>
          <w:szCs w:val="22"/>
        </w:rPr>
        <w:t>66:</w:t>
      </w:r>
      <w:r w:rsidRPr="00E950DF">
        <w:rPr>
          <w:rFonts w:ascii="Arial" w:hAnsi="Arial" w:cs="Arial"/>
          <w:color w:val="000000" w:themeColor="text1"/>
          <w:sz w:val="22"/>
          <w:szCs w:val="22"/>
        </w:rPr>
        <w:t xml:space="preserve"> </w:t>
      </w:r>
      <w:r w:rsidRPr="002F1AD2">
        <w:rPr>
          <w:rFonts w:ascii="Arial" w:hAnsi="Arial" w:cs="Arial"/>
          <w:color w:val="000000"/>
          <w:sz w:val="22"/>
          <w:szCs w:val="22"/>
        </w:rPr>
        <w:t>Listed Buildings</w:t>
      </w:r>
    </w:p>
    <w:p w14:paraId="46D38DB7" w14:textId="592E6160" w:rsidR="00F413A6" w:rsidRPr="002F1AD2" w:rsidRDefault="00F413A6" w:rsidP="002F1AD2">
      <w:pPr>
        <w:ind w:firstLine="720"/>
        <w:rPr>
          <w:rFonts w:ascii="Arial" w:hAnsi="Arial" w:cs="Arial"/>
          <w:color w:val="000000"/>
          <w:sz w:val="22"/>
          <w:szCs w:val="22"/>
        </w:rPr>
      </w:pPr>
      <w:r w:rsidRPr="002F1AD2">
        <w:rPr>
          <w:rFonts w:ascii="Arial" w:hAnsi="Arial" w:cs="Arial"/>
          <w:color w:val="000000"/>
          <w:sz w:val="22"/>
          <w:szCs w:val="22"/>
        </w:rPr>
        <w:t>Section 72: Conservation</w:t>
      </w:r>
    </w:p>
    <w:p w14:paraId="558041B1" w14:textId="77777777" w:rsidR="00237634" w:rsidRDefault="00237634" w:rsidP="00237634">
      <w:pPr>
        <w:spacing w:line="276" w:lineRule="auto"/>
        <w:jc w:val="both"/>
        <w:rPr>
          <w:rFonts w:ascii="Arial" w:hAnsi="Arial" w:cs="Arial"/>
          <w:b/>
          <w:bCs/>
          <w:sz w:val="22"/>
          <w:szCs w:val="22"/>
        </w:rPr>
      </w:pPr>
    </w:p>
    <w:p w14:paraId="3464FDD1"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2169FE97"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7A589B27"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34451F21"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AC8077C"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46D3F95C"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D122C0B" w14:textId="77777777" w:rsidR="00533E0C" w:rsidRPr="004B1608" w:rsidRDefault="00533E0C" w:rsidP="00533E0C">
      <w:pPr>
        <w:spacing w:line="276" w:lineRule="auto"/>
        <w:jc w:val="both"/>
        <w:rPr>
          <w:rFonts w:ascii="Arial" w:hAnsi="Arial" w:cs="Arial"/>
          <w:sz w:val="22"/>
          <w:szCs w:val="22"/>
        </w:rPr>
      </w:pPr>
    </w:p>
    <w:p w14:paraId="4D3071D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68D439D" w14:textId="77777777" w:rsidR="00533E0C" w:rsidRDefault="00533E0C" w:rsidP="00533E0C">
      <w:pPr>
        <w:spacing w:line="276" w:lineRule="auto"/>
        <w:jc w:val="both"/>
        <w:rPr>
          <w:rFonts w:ascii="Arial" w:hAnsi="Arial" w:cs="Arial"/>
          <w:b/>
          <w:bCs/>
          <w:sz w:val="22"/>
          <w:szCs w:val="22"/>
        </w:rPr>
      </w:pPr>
    </w:p>
    <w:p w14:paraId="1B9B2BD0" w14:textId="0B0BC704" w:rsidR="00533E0C" w:rsidRPr="00D902FA"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68EC2A12"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55 Air Quality;</w:t>
      </w:r>
    </w:p>
    <w:p w14:paraId="56397462"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7532C8DD"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3850AA64"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09A58B95"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2EE89105" w14:textId="77777777"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2B104801" w14:textId="77777777" w:rsidR="0029208D"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63 Transport Strategies </w:t>
      </w:r>
    </w:p>
    <w:p w14:paraId="3E86503C" w14:textId="6805B7C5" w:rsidR="00CF2835" w:rsidRPr="00837B97" w:rsidRDefault="0029208D" w:rsidP="00CF2835">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1F1BDA0E" w14:textId="77777777" w:rsidR="00D101B5" w:rsidRDefault="00D101B5" w:rsidP="00D101B5">
      <w:pPr>
        <w:spacing w:line="276" w:lineRule="auto"/>
        <w:jc w:val="both"/>
        <w:rPr>
          <w:rFonts w:ascii="Arial" w:hAnsi="Arial" w:cs="Arial"/>
          <w:b/>
          <w:bCs/>
          <w:sz w:val="22"/>
          <w:szCs w:val="22"/>
        </w:rPr>
      </w:pPr>
    </w:p>
    <w:p w14:paraId="086CAF17" w14:textId="59542DB4" w:rsidR="00D6745E" w:rsidRDefault="004C185E" w:rsidP="00D101B5">
      <w:pPr>
        <w:spacing w:line="276" w:lineRule="auto"/>
        <w:jc w:val="both"/>
        <w:rPr>
          <w:rFonts w:ascii="Arial" w:hAnsi="Arial" w:cs="Arial"/>
          <w:sz w:val="22"/>
          <w:szCs w:val="22"/>
        </w:rPr>
      </w:pPr>
      <w:r w:rsidRPr="004C185E">
        <w:rPr>
          <w:rFonts w:ascii="Arial" w:hAnsi="Arial" w:cs="Arial"/>
          <w:sz w:val="22"/>
          <w:szCs w:val="22"/>
        </w:rPr>
        <w:t xml:space="preserve">Holt </w:t>
      </w:r>
      <w:r w:rsidR="00D101B5" w:rsidRPr="004C185E">
        <w:rPr>
          <w:rFonts w:ascii="Arial" w:hAnsi="Arial" w:cs="Arial"/>
          <w:sz w:val="22"/>
          <w:szCs w:val="22"/>
        </w:rPr>
        <w:t>Neighbourhood Plan</w:t>
      </w:r>
      <w:r w:rsidRPr="004C185E">
        <w:rPr>
          <w:rFonts w:ascii="Arial" w:hAnsi="Arial" w:cs="Arial"/>
          <w:sz w:val="22"/>
          <w:szCs w:val="22"/>
        </w:rPr>
        <w:t>, made 2017</w:t>
      </w:r>
    </w:p>
    <w:p w14:paraId="46FEF070" w14:textId="77777777" w:rsidR="00533E0C" w:rsidRDefault="00533E0C" w:rsidP="00533E0C">
      <w:pPr>
        <w:spacing w:line="276" w:lineRule="auto"/>
        <w:jc w:val="both"/>
        <w:rPr>
          <w:rFonts w:ascii="Arial" w:hAnsi="Arial" w:cs="Arial"/>
          <w:b/>
          <w:bCs/>
          <w:sz w:val="22"/>
          <w:szCs w:val="22"/>
        </w:rPr>
      </w:pPr>
    </w:p>
    <w:p w14:paraId="3D5AD6A6" w14:textId="0C3F77E7"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60E96F9A" w14:textId="77777777" w:rsidR="00533E0C" w:rsidRDefault="00533E0C" w:rsidP="007F0006">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766B43DA" w14:textId="77777777" w:rsidR="00A313CE" w:rsidRPr="005504E4"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6F8B5231" w14:textId="12411AA1" w:rsidR="00A313CE" w:rsidRPr="005504E4"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lastRenderedPageBreak/>
        <w:t>Wiltshire Local Cycling and Walking Infrastructure Plan (LCWIP)</w:t>
      </w:r>
    </w:p>
    <w:p w14:paraId="4EDD1D5B" w14:textId="77777777" w:rsidR="00A313CE" w:rsidRPr="005504E4" w:rsidRDefault="00A313CE" w:rsidP="007F0006">
      <w:pPr>
        <w:pStyle w:val="ListParagraph"/>
        <w:numPr>
          <w:ilvl w:val="0"/>
          <w:numId w:val="7"/>
        </w:numPr>
        <w:spacing w:before="20" w:line="276" w:lineRule="auto"/>
        <w:rPr>
          <w:rFonts w:ascii="Arial" w:hAnsi="Arial" w:cs="Arial"/>
          <w:sz w:val="22"/>
          <w:szCs w:val="22"/>
        </w:rPr>
      </w:pPr>
      <w:r w:rsidRPr="005504E4">
        <w:rPr>
          <w:rFonts w:ascii="Arial" w:hAnsi="Arial" w:cs="Arial"/>
          <w:sz w:val="22"/>
          <w:szCs w:val="22"/>
        </w:rPr>
        <w:t>Active travel infrastructure design standards 2022</w:t>
      </w:r>
    </w:p>
    <w:p w14:paraId="13BC1A22" w14:textId="77777777" w:rsidR="00A313CE" w:rsidRPr="005504E4" w:rsidRDefault="00A313CE" w:rsidP="007F0006">
      <w:pPr>
        <w:pStyle w:val="ListParagraph"/>
        <w:numPr>
          <w:ilvl w:val="0"/>
          <w:numId w:val="7"/>
        </w:numPr>
        <w:spacing w:before="20" w:line="276" w:lineRule="auto"/>
        <w:rPr>
          <w:rFonts w:ascii="Arial" w:hAnsi="Arial" w:cs="Arial"/>
          <w:sz w:val="22"/>
          <w:szCs w:val="22"/>
        </w:rPr>
      </w:pPr>
      <w:r w:rsidRPr="005504E4">
        <w:rPr>
          <w:rFonts w:ascii="Arial" w:hAnsi="Arial" w:cs="Arial"/>
          <w:sz w:val="22"/>
          <w:szCs w:val="22"/>
        </w:rPr>
        <w:t>Active travel parking standards and design guide 2022</w:t>
      </w:r>
    </w:p>
    <w:p w14:paraId="71B70495" w14:textId="0ABF65B1" w:rsidR="00D902FA" w:rsidRPr="006E29BB" w:rsidRDefault="00A313CE" w:rsidP="006E29BB">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 xml:space="preserve"> LTN1/20 – Cycle Infrastructure Design (July 2020)</w:t>
      </w:r>
    </w:p>
    <w:p w14:paraId="5E1201D4" w14:textId="77777777" w:rsidR="00993987" w:rsidRDefault="00993987" w:rsidP="00EE0F6F">
      <w:pPr>
        <w:pStyle w:val="ListParagraph"/>
        <w:spacing w:before="20" w:line="276" w:lineRule="auto"/>
        <w:rPr>
          <w:rFonts w:ascii="Arial" w:hAnsi="Arial" w:cs="Arial"/>
          <w:color w:val="FF0000"/>
          <w:sz w:val="22"/>
          <w:szCs w:val="22"/>
        </w:rPr>
      </w:pPr>
    </w:p>
    <w:p w14:paraId="17E7D862" w14:textId="10DCD3EE" w:rsidR="00D902FA" w:rsidRPr="00993987"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20824E68" w14:textId="536FEDCA" w:rsidR="00067BEE" w:rsidRPr="00F10E9B"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211C285C"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78241785"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02CD65AC" w14:textId="77777777" w:rsidR="00993987" w:rsidRDefault="00993987" w:rsidP="00D902FA">
      <w:pPr>
        <w:spacing w:line="276" w:lineRule="auto"/>
        <w:jc w:val="both"/>
        <w:rPr>
          <w:rFonts w:ascii="Arial" w:hAnsi="Arial" w:cs="Arial"/>
          <w:b/>
          <w:bCs/>
          <w:color w:val="FF0000"/>
          <w:sz w:val="22"/>
          <w:szCs w:val="22"/>
        </w:rPr>
      </w:pPr>
    </w:p>
    <w:p w14:paraId="7E888569" w14:textId="352AB49F" w:rsidR="0047251E" w:rsidRPr="00DC329A" w:rsidRDefault="00F7609E" w:rsidP="00D902FA">
      <w:pPr>
        <w:spacing w:line="276" w:lineRule="auto"/>
        <w:jc w:val="both"/>
        <w:rPr>
          <w:rFonts w:ascii="Arial" w:hAnsi="Arial" w:cs="Arial"/>
          <w:b/>
          <w:bCs/>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58DF91CD" w14:textId="6060A97C" w:rsidR="000E62BA" w:rsidRPr="00993987" w:rsidRDefault="00765EEE" w:rsidP="00765EEE">
      <w:pPr>
        <w:jc w:val="both"/>
        <w:rPr>
          <w:rFonts w:ascii="Arial" w:hAnsi="Arial" w:cs="Arial"/>
          <w:sz w:val="22"/>
          <w:szCs w:val="22"/>
        </w:rPr>
      </w:pPr>
      <w:r w:rsidRPr="00993987">
        <w:rPr>
          <w:rFonts w:ascii="Arial" w:hAnsi="Arial" w:cs="Arial"/>
          <w:sz w:val="22"/>
          <w:szCs w:val="22"/>
        </w:rPr>
        <w:t xml:space="preserve">WC Highways: </w:t>
      </w:r>
      <w:bookmarkStart w:id="1" w:name="_Hlk206417654"/>
      <w:r w:rsidR="00BE6683" w:rsidRPr="00993987">
        <w:rPr>
          <w:rFonts w:ascii="Arial" w:hAnsi="Arial" w:cs="Arial"/>
          <w:sz w:val="22"/>
          <w:szCs w:val="22"/>
        </w:rPr>
        <w:t>N</w:t>
      </w:r>
      <w:r w:rsidRPr="00993987">
        <w:rPr>
          <w:rFonts w:ascii="Arial" w:hAnsi="Arial" w:cs="Arial"/>
          <w:sz w:val="22"/>
          <w:szCs w:val="22"/>
        </w:rPr>
        <w:t>o objection</w:t>
      </w:r>
      <w:r w:rsidR="00154B54" w:rsidRPr="00993987">
        <w:rPr>
          <w:rFonts w:ascii="Arial" w:hAnsi="Arial" w:cs="Arial"/>
          <w:sz w:val="22"/>
          <w:szCs w:val="22"/>
        </w:rPr>
        <w:t>.</w:t>
      </w:r>
    </w:p>
    <w:p w14:paraId="3F7DF71D" w14:textId="219794EC" w:rsidR="00D902FA" w:rsidRPr="00993987" w:rsidRDefault="00765EEE" w:rsidP="00DC329A">
      <w:pPr>
        <w:jc w:val="both"/>
        <w:rPr>
          <w:rFonts w:ascii="Arial" w:hAnsi="Arial" w:cs="Arial"/>
          <w:sz w:val="22"/>
          <w:szCs w:val="22"/>
        </w:rPr>
      </w:pPr>
      <w:r w:rsidRPr="00993987">
        <w:rPr>
          <w:rFonts w:ascii="Arial" w:hAnsi="Arial" w:cs="Arial"/>
          <w:sz w:val="22"/>
          <w:szCs w:val="22"/>
        </w:rPr>
        <w:t xml:space="preserve">WC Conservation: </w:t>
      </w:r>
      <w:bookmarkEnd w:id="1"/>
      <w:r w:rsidR="00BE6683" w:rsidRPr="00993987">
        <w:rPr>
          <w:rFonts w:ascii="Arial" w:hAnsi="Arial" w:cs="Arial"/>
          <w:sz w:val="22"/>
          <w:szCs w:val="22"/>
        </w:rPr>
        <w:t>No comment</w:t>
      </w:r>
      <w:r w:rsidR="00154B54" w:rsidRPr="00993987">
        <w:rPr>
          <w:rFonts w:ascii="Arial" w:hAnsi="Arial" w:cs="Arial"/>
          <w:sz w:val="22"/>
          <w:szCs w:val="22"/>
        </w:rPr>
        <w:t xml:space="preserve"> received. </w:t>
      </w:r>
    </w:p>
    <w:p w14:paraId="1F789404" w14:textId="313FE9C2" w:rsidR="00D902FA" w:rsidRPr="006E29BB" w:rsidRDefault="001D3DB8" w:rsidP="00D902FA">
      <w:pPr>
        <w:spacing w:line="276" w:lineRule="auto"/>
        <w:jc w:val="both"/>
        <w:rPr>
          <w:rFonts w:ascii="Arial" w:hAnsi="Arial" w:cs="Arial"/>
          <w:sz w:val="22"/>
          <w:szCs w:val="22"/>
        </w:rPr>
      </w:pPr>
      <w:r w:rsidRPr="00993987">
        <w:rPr>
          <w:rFonts w:ascii="Arial" w:hAnsi="Arial" w:cs="Arial"/>
          <w:sz w:val="22"/>
          <w:szCs w:val="22"/>
        </w:rPr>
        <w:t xml:space="preserve">Holt </w:t>
      </w:r>
      <w:r w:rsidR="00F7609E" w:rsidRPr="00993987">
        <w:rPr>
          <w:rFonts w:ascii="Arial" w:hAnsi="Arial" w:cs="Arial"/>
          <w:sz w:val="22"/>
          <w:szCs w:val="22"/>
        </w:rPr>
        <w:t>Parish Council:</w:t>
      </w:r>
      <w:r w:rsidR="002927C8" w:rsidRPr="00993987">
        <w:rPr>
          <w:rFonts w:ascii="Arial" w:hAnsi="Arial" w:cs="Arial"/>
          <w:sz w:val="22"/>
          <w:szCs w:val="22"/>
        </w:rPr>
        <w:t xml:space="preserve"> </w:t>
      </w:r>
      <w:r w:rsidRPr="00993987">
        <w:rPr>
          <w:rFonts w:ascii="Arial" w:hAnsi="Arial" w:cs="Arial"/>
          <w:sz w:val="22"/>
          <w:szCs w:val="22"/>
        </w:rPr>
        <w:t xml:space="preserve">Support. </w:t>
      </w:r>
    </w:p>
    <w:p w14:paraId="114E3457" w14:textId="77777777" w:rsidR="00D902FA" w:rsidRDefault="00D902FA" w:rsidP="00D902FA">
      <w:pPr>
        <w:spacing w:line="276" w:lineRule="auto"/>
        <w:jc w:val="both"/>
        <w:rPr>
          <w:rFonts w:ascii="Arial" w:hAnsi="Arial" w:cs="Arial"/>
          <w:b/>
          <w:bCs/>
          <w:color w:val="FF0000"/>
          <w:sz w:val="22"/>
          <w:szCs w:val="22"/>
        </w:rPr>
      </w:pPr>
    </w:p>
    <w:p w14:paraId="003AA9C7"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658FE54C"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5C5C82AE" w14:textId="77777777" w:rsidR="00D902FA" w:rsidRDefault="5CD3423D" w:rsidP="3656A09E">
      <w:pPr>
        <w:spacing w:line="276" w:lineRule="auto"/>
        <w:jc w:val="both"/>
      </w:pPr>
      <w:r w:rsidRPr="3656A09E">
        <w:rPr>
          <w:rFonts w:ascii="Arial" w:eastAsia="Arial" w:hAnsi="Arial" w:cs="Arial"/>
          <w:sz w:val="22"/>
          <w:szCs w:val="22"/>
        </w:rPr>
        <w:t xml:space="preserve"> </w:t>
      </w:r>
    </w:p>
    <w:p w14:paraId="640E2EEA"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0F2AC1D2" w14:textId="1EDDBE0D"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765A3D99" w14:textId="42C580D2"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r w:rsidR="00D734CB">
        <w:rPr>
          <w:rFonts w:ascii="Arial" w:eastAsia="Arial" w:hAnsi="Arial" w:cs="Arial"/>
          <w:sz w:val="22"/>
          <w:szCs w:val="22"/>
        </w:rPr>
        <w:t>.</w:t>
      </w:r>
    </w:p>
    <w:p w14:paraId="7EFA0C24" w14:textId="77777777" w:rsidR="00D902FA" w:rsidRDefault="5CD3423D" w:rsidP="3656A09E">
      <w:pPr>
        <w:spacing w:line="276" w:lineRule="auto"/>
        <w:jc w:val="both"/>
      </w:pPr>
      <w:r w:rsidRPr="3656A09E">
        <w:rPr>
          <w:rFonts w:ascii="Arial" w:eastAsia="Arial" w:hAnsi="Arial" w:cs="Arial"/>
          <w:sz w:val="22"/>
          <w:szCs w:val="22"/>
        </w:rPr>
        <w:t xml:space="preserve"> </w:t>
      </w:r>
    </w:p>
    <w:p w14:paraId="59B0C121"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CEDF929" w14:textId="77777777" w:rsidR="00D902FA" w:rsidRPr="004817FB" w:rsidRDefault="00D902FA" w:rsidP="3656A09E">
      <w:pPr>
        <w:spacing w:line="276" w:lineRule="auto"/>
        <w:jc w:val="both"/>
      </w:pPr>
    </w:p>
    <w:p w14:paraId="007C8280"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444B9F43" w14:textId="77777777" w:rsidR="00154B54" w:rsidRDefault="00154B54" w:rsidP="294BE246">
      <w:pPr>
        <w:spacing w:line="276" w:lineRule="auto"/>
        <w:jc w:val="both"/>
        <w:rPr>
          <w:rFonts w:ascii="Arial" w:hAnsi="Arial" w:cs="Arial"/>
          <w:i/>
          <w:iCs/>
          <w:color w:val="FF0000"/>
          <w:sz w:val="22"/>
          <w:szCs w:val="22"/>
        </w:rPr>
      </w:pPr>
    </w:p>
    <w:p w14:paraId="6A05A3A7" w14:textId="3624E8C6" w:rsidR="00154B54" w:rsidRPr="00D734CB" w:rsidRDefault="00154B54" w:rsidP="294BE246">
      <w:pPr>
        <w:spacing w:line="276" w:lineRule="auto"/>
        <w:jc w:val="both"/>
        <w:rPr>
          <w:rFonts w:ascii="Arial" w:hAnsi="Arial" w:cs="Arial"/>
          <w:b/>
          <w:bCs/>
          <w:sz w:val="22"/>
          <w:szCs w:val="22"/>
        </w:rPr>
      </w:pPr>
      <w:r w:rsidRPr="00D734CB">
        <w:rPr>
          <w:rFonts w:ascii="Arial" w:hAnsi="Arial" w:cs="Arial"/>
          <w:sz w:val="22"/>
          <w:szCs w:val="22"/>
        </w:rPr>
        <w:t xml:space="preserve">One comment received in support of the application highlighting proposed improvements to visibility </w:t>
      </w:r>
      <w:r w:rsidR="00B91249" w:rsidRPr="00D734CB">
        <w:rPr>
          <w:rFonts w:ascii="Arial" w:hAnsi="Arial" w:cs="Arial"/>
          <w:sz w:val="22"/>
          <w:szCs w:val="22"/>
        </w:rPr>
        <w:t xml:space="preserve">and therefore access/highway safety. </w:t>
      </w:r>
    </w:p>
    <w:p w14:paraId="50B421AE" w14:textId="77777777" w:rsidR="0007377C" w:rsidRDefault="0007377C" w:rsidP="0007377C">
      <w:pPr>
        <w:spacing w:line="276" w:lineRule="auto"/>
        <w:jc w:val="both"/>
        <w:rPr>
          <w:rFonts w:ascii="Arial" w:hAnsi="Arial" w:cs="Arial"/>
          <w:b/>
          <w:bCs/>
          <w:color w:val="FF0000"/>
          <w:sz w:val="22"/>
          <w:szCs w:val="22"/>
        </w:rPr>
      </w:pPr>
    </w:p>
    <w:p w14:paraId="3EDBB103" w14:textId="77777777" w:rsidR="00D734CB" w:rsidRDefault="00D734CB" w:rsidP="0007377C">
      <w:pPr>
        <w:spacing w:line="276" w:lineRule="auto"/>
        <w:jc w:val="both"/>
        <w:rPr>
          <w:rFonts w:ascii="Arial" w:hAnsi="Arial" w:cs="Arial"/>
          <w:b/>
          <w:bCs/>
          <w:color w:val="FF0000"/>
          <w:sz w:val="22"/>
          <w:szCs w:val="22"/>
        </w:rPr>
      </w:pPr>
    </w:p>
    <w:p w14:paraId="297CF73D" w14:textId="19D5FC92" w:rsidR="0007377C"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32E9FA2C" w14:textId="77777777" w:rsidR="00C85A8E" w:rsidRPr="00ED33CD" w:rsidRDefault="00C85A8E" w:rsidP="0007377C">
      <w:pPr>
        <w:spacing w:line="276" w:lineRule="auto"/>
        <w:jc w:val="both"/>
        <w:rPr>
          <w:rFonts w:ascii="Arial" w:hAnsi="Arial" w:cs="Arial"/>
          <w:b/>
          <w:bCs/>
          <w:color w:val="ED0000"/>
          <w:sz w:val="22"/>
          <w:szCs w:val="22"/>
        </w:rPr>
      </w:pPr>
    </w:p>
    <w:p w14:paraId="75E0D953" w14:textId="0E97E65E" w:rsidR="00C85A8E" w:rsidRDefault="00C85A8E" w:rsidP="00C85A8E">
      <w:pPr>
        <w:pStyle w:val="NoSpacing"/>
        <w:spacing w:line="276" w:lineRule="auto"/>
        <w:jc w:val="both"/>
        <w:rPr>
          <w:rFonts w:ascii="Arial" w:hAnsi="Arial" w:cs="Arial"/>
          <w:u w:val="single"/>
        </w:rPr>
      </w:pPr>
      <w:r w:rsidRPr="005A516F">
        <w:rPr>
          <w:rFonts w:ascii="Arial" w:hAnsi="Arial" w:cs="Arial"/>
          <w:u w:val="single"/>
        </w:rPr>
        <w:t>Principle of Development:</w:t>
      </w:r>
    </w:p>
    <w:p w14:paraId="4DFE44AE" w14:textId="77777777" w:rsidR="00C85A8E" w:rsidRPr="00C85A8E" w:rsidRDefault="00C85A8E" w:rsidP="00C85A8E">
      <w:pPr>
        <w:pStyle w:val="NoSpacing"/>
        <w:spacing w:line="276" w:lineRule="auto"/>
        <w:jc w:val="both"/>
        <w:rPr>
          <w:rFonts w:ascii="Arial" w:hAnsi="Arial" w:cs="Arial"/>
        </w:rPr>
      </w:pPr>
      <w:r w:rsidRPr="00C85A8E">
        <w:rPr>
          <w:rFonts w:ascii="Arial" w:hAnsi="Arial" w:cs="Arial"/>
        </w:rPr>
        <w:t>Section 70(2) of the Town and Country Planning Act 1990 and section 38(6) of the Planning and Compulsory Purchase Act 2004, require that the determination of planning applications must be made in accordance with the Development Plan, unless material considerations indicate otherwise.</w:t>
      </w:r>
    </w:p>
    <w:p w14:paraId="2E9DA70C" w14:textId="77777777" w:rsidR="00C85A8E" w:rsidRPr="00C85A8E" w:rsidRDefault="00C85A8E" w:rsidP="00C85A8E">
      <w:pPr>
        <w:pStyle w:val="NoSpacing"/>
        <w:spacing w:line="276" w:lineRule="auto"/>
        <w:jc w:val="both"/>
        <w:rPr>
          <w:rFonts w:ascii="Arial" w:hAnsi="Arial" w:cs="Arial"/>
        </w:rPr>
      </w:pPr>
    </w:p>
    <w:p w14:paraId="711E370C" w14:textId="77777777" w:rsidR="00C85A8E" w:rsidRPr="00C85A8E" w:rsidRDefault="00C85A8E" w:rsidP="00C85A8E">
      <w:pPr>
        <w:jc w:val="both"/>
        <w:rPr>
          <w:rFonts w:ascii="Arial" w:hAnsi="Arial" w:cs="Arial"/>
          <w:sz w:val="22"/>
          <w:szCs w:val="22"/>
        </w:rPr>
      </w:pPr>
      <w:r w:rsidRPr="00C85A8E">
        <w:rPr>
          <w:rFonts w:ascii="Arial" w:hAnsi="Arial" w:cs="Arial"/>
          <w:sz w:val="22"/>
          <w:szCs w:val="22"/>
        </w:rPr>
        <w:t xml:space="preserve">The proposal comprises development to an existing residential property set in an established residential area within the settlement boundary of Westwood. The proposal is wholly within </w:t>
      </w:r>
      <w:r w:rsidRPr="00C85A8E">
        <w:rPr>
          <w:rFonts w:ascii="Arial" w:hAnsi="Arial" w:cs="Arial"/>
          <w:sz w:val="22"/>
          <w:szCs w:val="22"/>
        </w:rPr>
        <w:lastRenderedPageBreak/>
        <w:t xml:space="preserve">the residential curtilage, and as such, the principle of development is acceptable subject to the following considerations. </w:t>
      </w:r>
    </w:p>
    <w:p w14:paraId="2F32B056" w14:textId="77777777" w:rsidR="00C85A8E" w:rsidRPr="00C85A8E" w:rsidRDefault="00C85A8E" w:rsidP="00C85A8E">
      <w:pPr>
        <w:spacing w:line="276" w:lineRule="auto"/>
        <w:jc w:val="both"/>
        <w:rPr>
          <w:rFonts w:ascii="Arial" w:hAnsi="Arial" w:cs="Arial"/>
          <w:color w:val="000000" w:themeColor="text1"/>
          <w:sz w:val="22"/>
          <w:szCs w:val="22"/>
        </w:rPr>
      </w:pPr>
    </w:p>
    <w:p w14:paraId="46A39926" w14:textId="77777777" w:rsidR="00C85A8E" w:rsidRPr="00C85A8E" w:rsidRDefault="00C85A8E" w:rsidP="00C85A8E">
      <w:pPr>
        <w:spacing w:line="276" w:lineRule="auto"/>
        <w:jc w:val="both"/>
        <w:rPr>
          <w:rFonts w:ascii="Arial" w:hAnsi="Arial" w:cs="Arial"/>
          <w:color w:val="000000" w:themeColor="text1"/>
          <w:sz w:val="22"/>
          <w:szCs w:val="22"/>
        </w:rPr>
      </w:pPr>
      <w:r w:rsidRPr="00C85A8E">
        <w:rPr>
          <w:rFonts w:ascii="Arial" w:hAnsi="Arial" w:cs="Arial"/>
          <w:color w:val="000000" w:themeColor="text1"/>
          <w:sz w:val="22"/>
          <w:szCs w:val="22"/>
        </w:rPr>
        <w:t xml:space="preserve">In accordance with this statutory requirement, this application has been assessed against the relevant policies of the Development Plan, including the adopted Wiltshire Core Strategy (2015) and, where applicable, any made Neighbourhood Plans. </w:t>
      </w:r>
    </w:p>
    <w:p w14:paraId="4A358EB3" w14:textId="77777777" w:rsidR="0007377C" w:rsidRDefault="0007377C" w:rsidP="0007377C">
      <w:pPr>
        <w:spacing w:line="276" w:lineRule="auto"/>
        <w:jc w:val="both"/>
        <w:rPr>
          <w:rFonts w:ascii="Arial" w:hAnsi="Arial" w:cs="Arial"/>
          <w:b/>
          <w:bCs/>
          <w:color w:val="FF0000"/>
          <w:sz w:val="22"/>
          <w:szCs w:val="22"/>
        </w:rPr>
      </w:pPr>
    </w:p>
    <w:p w14:paraId="5886D632" w14:textId="77777777" w:rsidR="0021750A" w:rsidRDefault="0021750A" w:rsidP="7D84FC5F">
      <w:pPr>
        <w:spacing w:line="276" w:lineRule="auto"/>
        <w:jc w:val="both"/>
        <w:rPr>
          <w:rFonts w:ascii="Arial" w:hAnsi="Arial" w:cs="Arial"/>
          <w:b/>
          <w:bCs/>
          <w:sz w:val="22"/>
          <w:szCs w:val="22"/>
        </w:rPr>
      </w:pPr>
    </w:p>
    <w:p w14:paraId="47D4133B" w14:textId="575D502D" w:rsidR="00B341CC" w:rsidRPr="006C2869" w:rsidRDefault="00F65911" w:rsidP="00B341CC">
      <w:pPr>
        <w:spacing w:line="276" w:lineRule="auto"/>
        <w:jc w:val="both"/>
        <w:rPr>
          <w:rFonts w:ascii="Arial" w:hAnsi="Arial" w:cs="Arial"/>
          <w:sz w:val="22"/>
          <w:szCs w:val="22"/>
          <w:u w:val="single"/>
        </w:rPr>
      </w:pPr>
      <w:r w:rsidRPr="006C2869">
        <w:rPr>
          <w:rFonts w:ascii="Arial" w:hAnsi="Arial" w:cs="Arial"/>
          <w:sz w:val="22"/>
          <w:szCs w:val="22"/>
          <w:u w:val="single"/>
        </w:rPr>
        <w:t xml:space="preserve">Heritage, </w:t>
      </w:r>
      <w:r w:rsidR="00B341CC" w:rsidRPr="006C2869">
        <w:rPr>
          <w:rFonts w:ascii="Arial" w:hAnsi="Arial" w:cs="Arial"/>
          <w:sz w:val="22"/>
          <w:szCs w:val="22"/>
          <w:u w:val="single"/>
        </w:rPr>
        <w:t>Design and Impact on the Character and Appearance of the Area</w:t>
      </w:r>
    </w:p>
    <w:p w14:paraId="381BDFD4" w14:textId="77777777" w:rsidR="002D0861" w:rsidRPr="00F6059A" w:rsidRDefault="002D0861" w:rsidP="002D0861">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2066A72D" w14:textId="77777777" w:rsidR="002D0861" w:rsidRPr="00F6059A" w:rsidRDefault="002D0861" w:rsidP="002D0861">
      <w:pPr>
        <w:spacing w:line="276" w:lineRule="auto"/>
        <w:jc w:val="both"/>
        <w:rPr>
          <w:rFonts w:ascii="Arial" w:hAnsi="Arial" w:cs="Arial"/>
          <w:sz w:val="22"/>
          <w:szCs w:val="22"/>
        </w:rPr>
      </w:pPr>
    </w:p>
    <w:p w14:paraId="1D28370D" w14:textId="511E2264" w:rsidR="002D0861" w:rsidRPr="00F6059A" w:rsidRDefault="002D0861" w:rsidP="002D0861">
      <w:pPr>
        <w:spacing w:line="276" w:lineRule="auto"/>
        <w:jc w:val="both"/>
        <w:rPr>
          <w:rFonts w:ascii="Arial" w:hAnsi="Arial" w:cs="Arial"/>
          <w:sz w:val="22"/>
          <w:szCs w:val="22"/>
        </w:rPr>
      </w:pPr>
      <w:r w:rsidRPr="00F6059A">
        <w:rPr>
          <w:rFonts w:ascii="Arial" w:hAnsi="Arial" w:cs="Arial"/>
          <w:sz w:val="22"/>
          <w:szCs w:val="22"/>
        </w:rPr>
        <w:t>Section 66 requires that special regard be given to the desirability of preserving listed buildings, their settings or any features of special architectural or historic interest which they possess.</w:t>
      </w:r>
    </w:p>
    <w:p w14:paraId="2AD4AF10" w14:textId="77777777" w:rsidR="002D0861" w:rsidRPr="00F6059A" w:rsidRDefault="002D0861" w:rsidP="002D0861">
      <w:pPr>
        <w:spacing w:line="276" w:lineRule="auto"/>
        <w:jc w:val="both"/>
        <w:rPr>
          <w:rFonts w:ascii="Arial" w:hAnsi="Arial" w:cs="Arial"/>
          <w:sz w:val="22"/>
          <w:szCs w:val="22"/>
        </w:rPr>
      </w:pPr>
    </w:p>
    <w:p w14:paraId="3C4CBB46" w14:textId="77777777" w:rsidR="002D0861" w:rsidRPr="00F6059A" w:rsidRDefault="002D0861" w:rsidP="002D0861">
      <w:pPr>
        <w:spacing w:line="276" w:lineRule="auto"/>
        <w:jc w:val="both"/>
        <w:rPr>
          <w:rFonts w:ascii="Arial" w:hAnsi="Arial" w:cs="Arial"/>
          <w:color w:val="000000" w:themeColor="text1"/>
          <w:sz w:val="22"/>
          <w:szCs w:val="22"/>
        </w:rPr>
      </w:pPr>
      <w:r w:rsidRPr="00F6059A">
        <w:rPr>
          <w:rFonts w:ascii="Arial" w:hAnsi="Arial" w:cs="Arial"/>
          <w:color w:val="000000" w:themeColor="text1"/>
          <w:sz w:val="22"/>
          <w:szCs w:val="22"/>
        </w:rPr>
        <w:t>Paragraph 58B of the Planning Act 1990 requires that in considering whether to grant planning permission or permission in principle for the development of land in England which affects a registered park and garden, the LPA must have special regard to the desirability of preserving or enhancing the asset or its setting.</w:t>
      </w:r>
    </w:p>
    <w:p w14:paraId="66B94AB0" w14:textId="77777777" w:rsidR="002D0861" w:rsidRPr="00F6059A" w:rsidRDefault="002D0861" w:rsidP="002D0861">
      <w:pPr>
        <w:spacing w:line="276" w:lineRule="auto"/>
        <w:jc w:val="both"/>
        <w:rPr>
          <w:rFonts w:ascii="Arial" w:hAnsi="Arial" w:cs="Arial"/>
          <w:color w:val="FF0000"/>
          <w:sz w:val="22"/>
          <w:szCs w:val="22"/>
        </w:rPr>
      </w:pPr>
    </w:p>
    <w:p w14:paraId="6D732F1B" w14:textId="77777777" w:rsidR="002D0861" w:rsidRPr="00F6059A" w:rsidRDefault="002D0861" w:rsidP="002D0861">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76E31199" w14:textId="77777777" w:rsidR="002D0861" w:rsidRPr="00F6059A" w:rsidRDefault="002D0861" w:rsidP="002D0861">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0026FEEA" w14:textId="77777777" w:rsidR="002D0861" w:rsidRPr="00F6059A" w:rsidRDefault="002D0861" w:rsidP="002D0861">
      <w:pPr>
        <w:spacing w:line="276" w:lineRule="auto"/>
        <w:jc w:val="both"/>
        <w:rPr>
          <w:rFonts w:ascii="Arial" w:hAnsi="Arial" w:cs="Arial"/>
          <w:color w:val="000000"/>
          <w:sz w:val="22"/>
          <w:szCs w:val="22"/>
        </w:rPr>
      </w:pPr>
    </w:p>
    <w:p w14:paraId="730E12DF" w14:textId="77777777" w:rsidR="002D0861" w:rsidRPr="00F6059A" w:rsidRDefault="002D0861" w:rsidP="002D0861">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7DF6FA3B" w14:textId="77777777" w:rsidR="002D0861" w:rsidRPr="00F6059A" w:rsidRDefault="002D0861" w:rsidP="002D0861">
      <w:pPr>
        <w:spacing w:line="276" w:lineRule="auto"/>
        <w:jc w:val="both"/>
        <w:rPr>
          <w:rFonts w:ascii="Arial" w:hAnsi="Arial" w:cs="Arial"/>
          <w:color w:val="000000"/>
          <w:sz w:val="22"/>
          <w:szCs w:val="22"/>
        </w:rPr>
      </w:pPr>
    </w:p>
    <w:p w14:paraId="75634DF9" w14:textId="4820AB21" w:rsidR="002D0861" w:rsidRDefault="002D0861" w:rsidP="002D0861">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6ABBAC66" w14:textId="77777777" w:rsidR="00ED5B71" w:rsidRPr="00F6059A" w:rsidRDefault="00ED5B71" w:rsidP="002D0861">
      <w:pPr>
        <w:spacing w:line="276" w:lineRule="auto"/>
        <w:jc w:val="both"/>
        <w:rPr>
          <w:rFonts w:ascii="Arial" w:hAnsi="Arial" w:cs="Arial"/>
          <w:color w:val="000000"/>
          <w:sz w:val="22"/>
          <w:szCs w:val="22"/>
        </w:rPr>
      </w:pPr>
    </w:p>
    <w:p w14:paraId="7DB34622" w14:textId="77777777" w:rsidR="002D0861" w:rsidRPr="00F6059A" w:rsidRDefault="002D0861" w:rsidP="002D0861">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61969025" w14:textId="77777777" w:rsidR="002D0861" w:rsidRPr="00F6059A" w:rsidRDefault="002D0861" w:rsidP="002D0861">
      <w:pPr>
        <w:spacing w:line="276" w:lineRule="auto"/>
        <w:jc w:val="both"/>
        <w:rPr>
          <w:rFonts w:ascii="Arial" w:hAnsi="Arial" w:cs="Arial"/>
          <w:color w:val="000000"/>
          <w:sz w:val="22"/>
          <w:szCs w:val="22"/>
        </w:rPr>
      </w:pPr>
    </w:p>
    <w:p w14:paraId="6824B6C7" w14:textId="77777777" w:rsidR="002D0861" w:rsidRPr="00F6059A" w:rsidRDefault="002D0861" w:rsidP="002D0861">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6384DA3D" w14:textId="77777777" w:rsidR="002D0861" w:rsidRPr="00F6059A" w:rsidRDefault="002D0861" w:rsidP="002D0861">
      <w:pPr>
        <w:spacing w:line="276" w:lineRule="auto"/>
        <w:jc w:val="both"/>
        <w:rPr>
          <w:rFonts w:ascii="Arial" w:hAnsi="Arial" w:cs="Arial"/>
          <w:color w:val="000000"/>
          <w:sz w:val="22"/>
          <w:szCs w:val="22"/>
        </w:rPr>
      </w:pPr>
    </w:p>
    <w:p w14:paraId="7AB55037" w14:textId="77777777" w:rsidR="002D0861" w:rsidRPr="00F6059A" w:rsidRDefault="002D0861" w:rsidP="002D0861">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18D34A10" w14:textId="77777777" w:rsidR="002D0861" w:rsidRPr="00F6059A" w:rsidRDefault="002D0861" w:rsidP="002D0861">
      <w:pPr>
        <w:spacing w:line="276" w:lineRule="auto"/>
        <w:jc w:val="both"/>
        <w:rPr>
          <w:rFonts w:ascii="Arial" w:hAnsi="Arial" w:cs="Arial"/>
          <w:color w:val="000000"/>
          <w:sz w:val="22"/>
          <w:szCs w:val="22"/>
        </w:rPr>
      </w:pPr>
    </w:p>
    <w:p w14:paraId="7CCD19DB" w14:textId="77777777" w:rsidR="002D0861" w:rsidRPr="00F6059A" w:rsidRDefault="002D0861" w:rsidP="002D0861">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220 advises that not all elements of a Conservation Area or World Heritage Site will necessarily contribute to its significance. Loss of a building (or other element) which makes </w:t>
      </w:r>
      <w:r w:rsidRPr="00F6059A">
        <w:rPr>
          <w:rFonts w:ascii="Arial" w:hAnsi="Arial" w:cs="Arial"/>
          <w:color w:val="000000"/>
          <w:sz w:val="22"/>
          <w:szCs w:val="22"/>
        </w:rPr>
        <w:lastRenderedPageBreak/>
        <w:t>a positive contribution to the significance of the Conservation Area or World Heritage Site should be treated either as substantial harm or less than substantial harm as appropriate.</w:t>
      </w:r>
    </w:p>
    <w:p w14:paraId="6365E2CA" w14:textId="77777777" w:rsidR="002D0861" w:rsidRPr="00F6059A" w:rsidRDefault="002D0861" w:rsidP="002D0861">
      <w:pPr>
        <w:spacing w:line="276" w:lineRule="auto"/>
        <w:jc w:val="both"/>
        <w:rPr>
          <w:rFonts w:ascii="Arial" w:hAnsi="Arial" w:cs="Arial"/>
          <w:color w:val="000000"/>
          <w:sz w:val="22"/>
          <w:szCs w:val="22"/>
        </w:rPr>
      </w:pPr>
    </w:p>
    <w:p w14:paraId="56BA3F84" w14:textId="77777777" w:rsidR="002D0861" w:rsidRPr="00F6059A" w:rsidRDefault="002D0861" w:rsidP="002D0861">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42238684" w14:textId="77777777" w:rsidR="002D0861" w:rsidRPr="00F6059A" w:rsidRDefault="002D0861" w:rsidP="002D0861">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7EC4E71" w14:textId="77777777" w:rsidR="002D0861" w:rsidRPr="00F6059A" w:rsidRDefault="002D0861" w:rsidP="002D0861">
      <w:pPr>
        <w:spacing w:line="276" w:lineRule="auto"/>
        <w:ind w:firstLine="60"/>
        <w:jc w:val="both"/>
        <w:rPr>
          <w:rFonts w:ascii="Arial" w:hAnsi="Arial" w:cs="Arial"/>
          <w:color w:val="000000"/>
          <w:sz w:val="22"/>
          <w:szCs w:val="22"/>
        </w:rPr>
      </w:pPr>
    </w:p>
    <w:p w14:paraId="6F8A32BE" w14:textId="77777777" w:rsidR="002D0861" w:rsidRPr="00F6059A" w:rsidRDefault="002D0861" w:rsidP="002D0861">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23C9A03B" w14:textId="77777777" w:rsidR="002D0861" w:rsidRDefault="002D0861" w:rsidP="002D0861">
      <w:pPr>
        <w:spacing w:line="276" w:lineRule="auto"/>
        <w:jc w:val="both"/>
        <w:rPr>
          <w:rFonts w:ascii="Arial" w:hAnsi="Arial" w:cs="Arial"/>
          <w:b/>
          <w:bCs/>
          <w:color w:val="ED0000"/>
          <w:sz w:val="22"/>
          <w:szCs w:val="22"/>
        </w:rPr>
      </w:pPr>
    </w:p>
    <w:p w14:paraId="0F27D99E" w14:textId="00A4A852" w:rsidR="006E55A8" w:rsidRDefault="004355B8" w:rsidP="004355B8">
      <w:pPr>
        <w:spacing w:line="276" w:lineRule="auto"/>
        <w:jc w:val="both"/>
        <w:rPr>
          <w:rFonts w:ascii="Arial" w:hAnsi="Arial" w:cs="Arial"/>
          <w:sz w:val="22"/>
          <w:szCs w:val="22"/>
        </w:rPr>
      </w:pPr>
      <w:r w:rsidRPr="00D72BB8">
        <w:rPr>
          <w:rFonts w:ascii="Arial" w:hAnsi="Arial" w:cs="Arial"/>
          <w:color w:val="000000" w:themeColor="text1"/>
          <w:sz w:val="22"/>
          <w:szCs w:val="22"/>
        </w:rPr>
        <w:t>This a</w:t>
      </w:r>
      <w:r w:rsidR="002D0861" w:rsidRPr="00D72BB8">
        <w:rPr>
          <w:rFonts w:ascii="Arial" w:hAnsi="Arial" w:cs="Arial"/>
          <w:color w:val="000000" w:themeColor="text1"/>
          <w:sz w:val="22"/>
          <w:szCs w:val="22"/>
        </w:rPr>
        <w:t>ssessment</w:t>
      </w:r>
      <w:r w:rsidRPr="00D72BB8">
        <w:rPr>
          <w:rFonts w:ascii="Arial" w:hAnsi="Arial" w:cs="Arial"/>
          <w:color w:val="000000" w:themeColor="text1"/>
          <w:sz w:val="22"/>
          <w:szCs w:val="22"/>
        </w:rPr>
        <w:t xml:space="preserve"> must determine if this proposal would p</w:t>
      </w:r>
      <w:r w:rsidR="006E55A8" w:rsidRPr="00D72BB8">
        <w:rPr>
          <w:rFonts w:ascii="Arial" w:hAnsi="Arial" w:cs="Arial"/>
          <w:sz w:val="22"/>
          <w:szCs w:val="22"/>
        </w:rPr>
        <w:t xml:space="preserve">reserve the </w:t>
      </w:r>
      <w:r w:rsidR="00D72BB8">
        <w:rPr>
          <w:rFonts w:ascii="Arial" w:hAnsi="Arial" w:cs="Arial"/>
          <w:sz w:val="22"/>
          <w:szCs w:val="22"/>
        </w:rPr>
        <w:t xml:space="preserve">listed </w:t>
      </w:r>
      <w:r w:rsidR="006E55A8" w:rsidRPr="00D72BB8">
        <w:rPr>
          <w:rFonts w:ascii="Arial" w:hAnsi="Arial" w:cs="Arial"/>
          <w:sz w:val="22"/>
          <w:szCs w:val="22"/>
        </w:rPr>
        <w:t>building</w:t>
      </w:r>
      <w:r w:rsidR="00D72BB8">
        <w:rPr>
          <w:rFonts w:ascii="Arial" w:hAnsi="Arial" w:cs="Arial"/>
          <w:sz w:val="22"/>
          <w:szCs w:val="22"/>
        </w:rPr>
        <w:t>’</w:t>
      </w:r>
      <w:r w:rsidR="006E55A8" w:rsidRPr="00D72BB8">
        <w:rPr>
          <w:rFonts w:ascii="Arial" w:hAnsi="Arial" w:cs="Arial"/>
          <w:sz w:val="22"/>
          <w:szCs w:val="22"/>
        </w:rPr>
        <w:t>s special architectural and historic character</w:t>
      </w:r>
      <w:r w:rsidR="00527233">
        <w:rPr>
          <w:rFonts w:ascii="Arial" w:hAnsi="Arial" w:cs="Arial"/>
          <w:sz w:val="22"/>
          <w:szCs w:val="22"/>
        </w:rPr>
        <w:t xml:space="preserve"> and setting</w:t>
      </w:r>
      <w:r w:rsidR="00D72BB8">
        <w:rPr>
          <w:rFonts w:ascii="Arial" w:hAnsi="Arial" w:cs="Arial"/>
          <w:sz w:val="22"/>
          <w:szCs w:val="22"/>
        </w:rPr>
        <w:t xml:space="preserve">, and special character of the Conservation Area. </w:t>
      </w:r>
    </w:p>
    <w:p w14:paraId="7EDE6CCC" w14:textId="77777777" w:rsidR="00D72BB8" w:rsidRDefault="00D72BB8" w:rsidP="004355B8">
      <w:pPr>
        <w:spacing w:line="276" w:lineRule="auto"/>
        <w:jc w:val="both"/>
        <w:rPr>
          <w:rFonts w:ascii="Arial" w:hAnsi="Arial" w:cs="Arial"/>
          <w:sz w:val="22"/>
          <w:szCs w:val="22"/>
        </w:rPr>
      </w:pPr>
    </w:p>
    <w:p w14:paraId="610D5CD2" w14:textId="78C82ED3" w:rsidR="004355B8" w:rsidRDefault="00D72BB8" w:rsidP="004355B8">
      <w:pPr>
        <w:spacing w:line="276" w:lineRule="auto"/>
        <w:jc w:val="both"/>
        <w:rPr>
          <w:rFonts w:ascii="Arial" w:hAnsi="Arial" w:cs="Arial"/>
          <w:sz w:val="22"/>
          <w:szCs w:val="22"/>
        </w:rPr>
      </w:pPr>
      <w:r>
        <w:rPr>
          <w:rFonts w:ascii="Arial" w:hAnsi="Arial" w:cs="Arial"/>
          <w:sz w:val="22"/>
          <w:szCs w:val="22"/>
        </w:rPr>
        <w:t xml:space="preserve">The </w:t>
      </w:r>
      <w:r w:rsidR="00617A14">
        <w:rPr>
          <w:rFonts w:ascii="Arial" w:hAnsi="Arial" w:cs="Arial"/>
          <w:sz w:val="22"/>
          <w:szCs w:val="22"/>
        </w:rPr>
        <w:t xml:space="preserve">Church and the designated Church Hall, are both notable buildings within the village, making a strong, positive contribution to the streetscape and Conservation Area. </w:t>
      </w:r>
    </w:p>
    <w:p w14:paraId="4450427F" w14:textId="77777777" w:rsidR="00FE469E" w:rsidRDefault="00FE469E" w:rsidP="004355B8">
      <w:pPr>
        <w:spacing w:line="276" w:lineRule="auto"/>
        <w:jc w:val="both"/>
        <w:rPr>
          <w:rFonts w:ascii="Arial" w:hAnsi="Arial" w:cs="Arial"/>
          <w:sz w:val="22"/>
          <w:szCs w:val="22"/>
        </w:rPr>
      </w:pPr>
    </w:p>
    <w:p w14:paraId="53DEC67E" w14:textId="47DA8C77" w:rsidR="00463ED3" w:rsidRDefault="00463ED3" w:rsidP="004355B8">
      <w:pPr>
        <w:spacing w:line="276" w:lineRule="auto"/>
        <w:jc w:val="both"/>
        <w:rPr>
          <w:rFonts w:ascii="Arial" w:hAnsi="Arial" w:cs="Arial"/>
          <w:sz w:val="22"/>
          <w:szCs w:val="22"/>
        </w:rPr>
      </w:pPr>
      <w:r>
        <w:rPr>
          <w:rFonts w:ascii="Arial" w:hAnsi="Arial" w:cs="Arial"/>
          <w:sz w:val="22"/>
          <w:szCs w:val="22"/>
        </w:rPr>
        <w:t>The proposal seeks to alter a small section of front boundary wall</w:t>
      </w:r>
      <w:r w:rsidR="00EF32F4">
        <w:rPr>
          <w:rFonts w:ascii="Arial" w:hAnsi="Arial" w:cs="Arial"/>
          <w:sz w:val="22"/>
          <w:szCs w:val="22"/>
        </w:rPr>
        <w:t>;</w:t>
      </w:r>
      <w:r>
        <w:rPr>
          <w:rFonts w:ascii="Arial" w:hAnsi="Arial" w:cs="Arial"/>
          <w:sz w:val="22"/>
          <w:szCs w:val="22"/>
        </w:rPr>
        <w:t xml:space="preserve"> demolishing a small section and rebuilding a section in an altered siting.</w:t>
      </w:r>
    </w:p>
    <w:p w14:paraId="017E6B82" w14:textId="77777777" w:rsidR="00E750A5" w:rsidRDefault="00E750A5" w:rsidP="004355B8">
      <w:pPr>
        <w:spacing w:line="276" w:lineRule="auto"/>
        <w:jc w:val="both"/>
        <w:rPr>
          <w:rFonts w:ascii="Arial" w:hAnsi="Arial" w:cs="Arial"/>
          <w:sz w:val="22"/>
          <w:szCs w:val="22"/>
        </w:rPr>
      </w:pPr>
    </w:p>
    <w:p w14:paraId="130A42C6" w14:textId="42559A68" w:rsidR="00E750A5" w:rsidRDefault="00E750A5" w:rsidP="004355B8">
      <w:pPr>
        <w:spacing w:line="276" w:lineRule="auto"/>
        <w:jc w:val="both"/>
        <w:rPr>
          <w:rFonts w:ascii="Arial" w:hAnsi="Arial" w:cs="Arial"/>
          <w:sz w:val="22"/>
          <w:szCs w:val="22"/>
        </w:rPr>
      </w:pPr>
      <w:r>
        <w:rPr>
          <w:rFonts w:ascii="Arial" w:hAnsi="Arial" w:cs="Arial"/>
          <w:sz w:val="22"/>
          <w:szCs w:val="22"/>
        </w:rPr>
        <w:t xml:space="preserve">The proposed works would not impact the listed asset itself but its historic environment. The significance of the Church Hall </w:t>
      </w:r>
      <w:r w:rsidR="00302A35">
        <w:rPr>
          <w:rFonts w:ascii="Arial" w:hAnsi="Arial" w:cs="Arial"/>
          <w:sz w:val="22"/>
          <w:szCs w:val="22"/>
        </w:rPr>
        <w:t>relates to its functional</w:t>
      </w:r>
      <w:r w:rsidR="00CD3AD5">
        <w:rPr>
          <w:rFonts w:ascii="Arial" w:hAnsi="Arial" w:cs="Arial"/>
          <w:sz w:val="22"/>
          <w:szCs w:val="22"/>
        </w:rPr>
        <w:t xml:space="preserve"> design and</w:t>
      </w:r>
      <w:r w:rsidR="00302A35">
        <w:rPr>
          <w:rFonts w:ascii="Arial" w:hAnsi="Arial" w:cs="Arial"/>
          <w:sz w:val="22"/>
          <w:szCs w:val="22"/>
        </w:rPr>
        <w:t xml:space="preserve"> use, use of local materials, age,</w:t>
      </w:r>
      <w:r w:rsidR="00C03646">
        <w:rPr>
          <w:rFonts w:ascii="Arial" w:hAnsi="Arial" w:cs="Arial"/>
          <w:sz w:val="22"/>
          <w:szCs w:val="22"/>
        </w:rPr>
        <w:t xml:space="preserve"> scale and </w:t>
      </w:r>
      <w:r w:rsidR="00302A35">
        <w:rPr>
          <w:rFonts w:ascii="Arial" w:hAnsi="Arial" w:cs="Arial"/>
          <w:sz w:val="22"/>
          <w:szCs w:val="22"/>
        </w:rPr>
        <w:t>prominence,</w:t>
      </w:r>
      <w:r w:rsidR="007B6292">
        <w:rPr>
          <w:rFonts w:ascii="Arial" w:hAnsi="Arial" w:cs="Arial"/>
          <w:sz w:val="22"/>
          <w:szCs w:val="22"/>
        </w:rPr>
        <w:t xml:space="preserve"> and is </w:t>
      </w:r>
      <w:r w:rsidR="007B6292">
        <w:rPr>
          <w:rFonts w:ascii="Arial" w:hAnsi="Arial" w:cs="Arial"/>
          <w:sz w:val="22"/>
          <w:szCs w:val="22"/>
        </w:rPr>
        <w:t>entwined with the history and community of the village.</w:t>
      </w:r>
      <w:r w:rsidR="00CD3AD5">
        <w:rPr>
          <w:rFonts w:ascii="Arial" w:hAnsi="Arial" w:cs="Arial"/>
          <w:sz w:val="22"/>
          <w:szCs w:val="22"/>
        </w:rPr>
        <w:t xml:space="preserve"> The proposal therefore would not impact the significance of the designated asset, nor of the </w:t>
      </w:r>
      <w:r w:rsidR="004A5677">
        <w:rPr>
          <w:rFonts w:ascii="Arial" w:hAnsi="Arial" w:cs="Arial"/>
          <w:sz w:val="22"/>
          <w:szCs w:val="22"/>
        </w:rPr>
        <w:t xml:space="preserve">NDHA </w:t>
      </w:r>
      <w:r w:rsidR="00CD3AD5">
        <w:rPr>
          <w:rFonts w:ascii="Arial" w:hAnsi="Arial" w:cs="Arial"/>
          <w:sz w:val="22"/>
          <w:szCs w:val="22"/>
        </w:rPr>
        <w:t>Church.</w:t>
      </w:r>
    </w:p>
    <w:p w14:paraId="0FF9B435" w14:textId="77777777" w:rsidR="004268BB" w:rsidRDefault="004268BB" w:rsidP="004355B8">
      <w:pPr>
        <w:spacing w:line="276" w:lineRule="auto"/>
        <w:jc w:val="both"/>
        <w:rPr>
          <w:rFonts w:ascii="Arial" w:hAnsi="Arial" w:cs="Arial"/>
          <w:sz w:val="22"/>
          <w:szCs w:val="22"/>
        </w:rPr>
      </w:pPr>
    </w:p>
    <w:p w14:paraId="1DDA259B" w14:textId="31C0664E" w:rsidR="002329F7" w:rsidRDefault="00E372F9" w:rsidP="004355B8">
      <w:pPr>
        <w:spacing w:line="276" w:lineRule="auto"/>
        <w:jc w:val="both"/>
        <w:rPr>
          <w:rFonts w:ascii="Arial" w:hAnsi="Arial" w:cs="Arial"/>
          <w:sz w:val="22"/>
          <w:szCs w:val="22"/>
        </w:rPr>
      </w:pPr>
      <w:r>
        <w:rPr>
          <w:rFonts w:ascii="Arial" w:hAnsi="Arial" w:cs="Arial"/>
          <w:sz w:val="22"/>
          <w:szCs w:val="22"/>
        </w:rPr>
        <w:t>By demolishing a section of historic wall, there is innate harm, but this is offset by the clear highways and accessibility public gains,</w:t>
      </w:r>
      <w:r w:rsidR="00A3180F">
        <w:rPr>
          <w:rFonts w:ascii="Arial" w:hAnsi="Arial" w:cs="Arial"/>
          <w:sz w:val="22"/>
          <w:szCs w:val="22"/>
        </w:rPr>
        <w:t xml:space="preserve"> improving visibility at a congested section of the street</w:t>
      </w:r>
      <w:r w:rsidR="004A5677">
        <w:rPr>
          <w:rFonts w:ascii="Arial" w:hAnsi="Arial" w:cs="Arial"/>
          <w:sz w:val="22"/>
          <w:szCs w:val="22"/>
        </w:rPr>
        <w:t xml:space="preserve"> and enabling continued viability of both buildings. </w:t>
      </w:r>
    </w:p>
    <w:p w14:paraId="65A4CF30" w14:textId="77777777" w:rsidR="002329F7" w:rsidRDefault="002329F7" w:rsidP="004355B8">
      <w:pPr>
        <w:spacing w:line="276" w:lineRule="auto"/>
        <w:jc w:val="both"/>
        <w:rPr>
          <w:rFonts w:ascii="Arial" w:hAnsi="Arial" w:cs="Arial"/>
          <w:sz w:val="22"/>
          <w:szCs w:val="22"/>
        </w:rPr>
      </w:pPr>
    </w:p>
    <w:p w14:paraId="326E858E" w14:textId="54E16321" w:rsidR="004268BB" w:rsidRDefault="004268BB" w:rsidP="004355B8">
      <w:pPr>
        <w:spacing w:line="276" w:lineRule="auto"/>
        <w:jc w:val="both"/>
        <w:rPr>
          <w:rFonts w:ascii="Arial" w:hAnsi="Arial" w:cs="Arial"/>
          <w:sz w:val="22"/>
          <w:szCs w:val="22"/>
        </w:rPr>
      </w:pPr>
      <w:r>
        <w:rPr>
          <w:rFonts w:ascii="Arial" w:hAnsi="Arial" w:cs="Arial"/>
          <w:sz w:val="22"/>
          <w:szCs w:val="22"/>
        </w:rPr>
        <w:t xml:space="preserve">The siting of the wall is not as important to the character of the Conservation Area, as the materials, scale and design of the wall, all of which are to </w:t>
      </w:r>
      <w:r w:rsidR="002329F7">
        <w:rPr>
          <w:rFonts w:ascii="Arial" w:hAnsi="Arial" w:cs="Arial"/>
          <w:sz w:val="22"/>
          <w:szCs w:val="22"/>
        </w:rPr>
        <w:t xml:space="preserve">replicated, reusing materials where possible. </w:t>
      </w:r>
    </w:p>
    <w:p w14:paraId="1192B499" w14:textId="77777777" w:rsidR="004B6DC6" w:rsidRDefault="004B6DC6" w:rsidP="004355B8">
      <w:pPr>
        <w:spacing w:line="276" w:lineRule="auto"/>
        <w:jc w:val="both"/>
        <w:rPr>
          <w:rFonts w:ascii="Arial" w:hAnsi="Arial" w:cs="Arial"/>
          <w:sz w:val="22"/>
          <w:szCs w:val="22"/>
        </w:rPr>
      </w:pPr>
    </w:p>
    <w:p w14:paraId="272DCB4E" w14:textId="38D51EE3" w:rsidR="004B6DC6" w:rsidRDefault="004B6DC6" w:rsidP="004355B8">
      <w:pPr>
        <w:spacing w:line="276" w:lineRule="auto"/>
        <w:jc w:val="both"/>
        <w:rPr>
          <w:rFonts w:ascii="Arial" w:hAnsi="Arial" w:cs="Arial"/>
          <w:sz w:val="22"/>
          <w:szCs w:val="22"/>
        </w:rPr>
      </w:pPr>
      <w:r>
        <w:rPr>
          <w:rFonts w:ascii="Arial" w:hAnsi="Arial" w:cs="Arial"/>
          <w:sz w:val="22"/>
          <w:szCs w:val="22"/>
        </w:rPr>
        <w:t xml:space="preserve">Given that the application states that materials are to be reused, </w:t>
      </w:r>
      <w:r w:rsidR="00045997">
        <w:rPr>
          <w:rFonts w:ascii="Arial" w:hAnsi="Arial" w:cs="Arial"/>
          <w:sz w:val="22"/>
          <w:szCs w:val="22"/>
        </w:rPr>
        <w:t xml:space="preserve">and design replicated, conditions are not considered necessary. </w:t>
      </w:r>
    </w:p>
    <w:p w14:paraId="75B41563" w14:textId="77777777" w:rsidR="005F1A3E" w:rsidRPr="005F1A3E" w:rsidRDefault="005F1A3E" w:rsidP="004355B8">
      <w:pPr>
        <w:spacing w:line="276" w:lineRule="auto"/>
        <w:jc w:val="both"/>
        <w:rPr>
          <w:rFonts w:ascii="Arial" w:hAnsi="Arial" w:cs="Arial"/>
          <w:sz w:val="22"/>
          <w:szCs w:val="22"/>
        </w:rPr>
      </w:pPr>
    </w:p>
    <w:p w14:paraId="0CCF67BD" w14:textId="4E5439C2" w:rsidR="006E55A8" w:rsidRPr="005F1A3E" w:rsidRDefault="00DB7FFC" w:rsidP="006E55A8">
      <w:pPr>
        <w:spacing w:line="276" w:lineRule="auto"/>
        <w:jc w:val="both"/>
        <w:outlineLvl w:val="2"/>
        <w:rPr>
          <w:rFonts w:ascii="Arial" w:hAnsi="Arial" w:cs="Arial"/>
          <w:sz w:val="22"/>
          <w:szCs w:val="22"/>
        </w:rPr>
      </w:pPr>
      <w:r w:rsidRPr="005F1A3E">
        <w:rPr>
          <w:rFonts w:ascii="Arial" w:hAnsi="Arial" w:cs="Arial"/>
          <w:sz w:val="22"/>
          <w:szCs w:val="22"/>
        </w:rPr>
        <w:t xml:space="preserve">At this scale, </w:t>
      </w:r>
      <w:r w:rsidR="005F1A3E" w:rsidRPr="005F1A3E">
        <w:rPr>
          <w:rFonts w:ascii="Arial" w:hAnsi="Arial" w:cs="Arial"/>
          <w:sz w:val="22"/>
          <w:szCs w:val="22"/>
        </w:rPr>
        <w:t>with sensitivity of design</w:t>
      </w:r>
      <w:r w:rsidR="0078070E">
        <w:rPr>
          <w:rFonts w:ascii="Arial" w:hAnsi="Arial" w:cs="Arial"/>
          <w:sz w:val="22"/>
          <w:szCs w:val="22"/>
        </w:rPr>
        <w:t xml:space="preserve"> and reused materials</w:t>
      </w:r>
      <w:r w:rsidR="005F1A3E" w:rsidRPr="005F1A3E">
        <w:rPr>
          <w:rFonts w:ascii="Arial" w:hAnsi="Arial" w:cs="Arial"/>
          <w:sz w:val="22"/>
          <w:szCs w:val="22"/>
        </w:rPr>
        <w:t xml:space="preserve">, </w:t>
      </w:r>
      <w:r w:rsidRPr="005F1A3E">
        <w:rPr>
          <w:rFonts w:ascii="Arial" w:hAnsi="Arial" w:cs="Arial"/>
          <w:sz w:val="22"/>
          <w:szCs w:val="22"/>
        </w:rPr>
        <w:t xml:space="preserve">the proposed works would not </w:t>
      </w:r>
      <w:r w:rsidR="006E55A8" w:rsidRPr="005F1A3E">
        <w:rPr>
          <w:rFonts w:ascii="Arial" w:hAnsi="Arial" w:cs="Arial"/>
          <w:sz w:val="22"/>
          <w:szCs w:val="22"/>
        </w:rPr>
        <w:t xml:space="preserve">harm the character of the Conservation </w:t>
      </w:r>
      <w:r w:rsidR="00AD2CBA" w:rsidRPr="005F1A3E">
        <w:rPr>
          <w:rFonts w:ascii="Arial" w:hAnsi="Arial" w:cs="Arial"/>
          <w:sz w:val="22"/>
          <w:szCs w:val="22"/>
        </w:rPr>
        <w:t>Area,</w:t>
      </w:r>
      <w:r w:rsidR="0078070E">
        <w:rPr>
          <w:rFonts w:ascii="Arial" w:hAnsi="Arial" w:cs="Arial"/>
          <w:sz w:val="22"/>
          <w:szCs w:val="22"/>
        </w:rPr>
        <w:t xml:space="preserve"> and the proposals are considered policy compliant. </w:t>
      </w:r>
    </w:p>
    <w:p w14:paraId="48E75505" w14:textId="77777777" w:rsidR="000C0D1A" w:rsidRDefault="000C0D1A" w:rsidP="7D84FC5F">
      <w:pPr>
        <w:spacing w:line="276" w:lineRule="auto"/>
        <w:jc w:val="both"/>
        <w:rPr>
          <w:rFonts w:ascii="Arial" w:hAnsi="Arial" w:cs="Arial"/>
          <w:b/>
          <w:bCs/>
          <w:sz w:val="22"/>
          <w:szCs w:val="22"/>
        </w:rPr>
      </w:pPr>
    </w:p>
    <w:p w14:paraId="6DB56E97" w14:textId="77777777" w:rsidR="00316C37" w:rsidRDefault="00316C37" w:rsidP="7D84FC5F">
      <w:pPr>
        <w:spacing w:line="276" w:lineRule="auto"/>
        <w:jc w:val="both"/>
        <w:rPr>
          <w:rFonts w:ascii="Arial" w:hAnsi="Arial" w:cs="Arial"/>
          <w:b/>
          <w:bCs/>
          <w:sz w:val="22"/>
          <w:szCs w:val="22"/>
        </w:rPr>
      </w:pPr>
    </w:p>
    <w:p w14:paraId="64608586" w14:textId="77777777" w:rsidR="00722BAC" w:rsidRPr="00045997" w:rsidRDefault="000E59B7" w:rsidP="7D84FC5F">
      <w:pPr>
        <w:spacing w:line="276" w:lineRule="auto"/>
        <w:jc w:val="both"/>
        <w:rPr>
          <w:rFonts w:ascii="Arial" w:hAnsi="Arial" w:cs="Arial"/>
          <w:sz w:val="22"/>
          <w:szCs w:val="22"/>
          <w:u w:val="single"/>
        </w:rPr>
      </w:pPr>
      <w:r w:rsidRPr="00045997">
        <w:rPr>
          <w:rFonts w:ascii="Arial" w:hAnsi="Arial" w:cs="Arial"/>
          <w:sz w:val="22"/>
          <w:szCs w:val="22"/>
          <w:u w:val="single"/>
        </w:rPr>
        <w:t xml:space="preserve">Highways Impacts and Parking </w:t>
      </w:r>
    </w:p>
    <w:p w14:paraId="2808501C" w14:textId="53563D18"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 xml:space="preserve">Transport implications are a key factor in assessing </w:t>
      </w:r>
      <w:r w:rsidR="008956CA">
        <w:rPr>
          <w:rFonts w:ascii="Arial" w:hAnsi="Arial" w:cs="Arial"/>
          <w:sz w:val="22"/>
          <w:szCs w:val="22"/>
        </w:rPr>
        <w:t xml:space="preserve">this </w:t>
      </w:r>
      <w:r w:rsidRPr="00520340">
        <w:rPr>
          <w:rFonts w:ascii="Arial" w:hAnsi="Arial" w:cs="Arial"/>
          <w:sz w:val="22"/>
          <w:szCs w:val="22"/>
        </w:rPr>
        <w:t>planning applications. Proposals must demonstrate:</w:t>
      </w:r>
    </w:p>
    <w:p w14:paraId="61F60156"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359E1ECD"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0E108128"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2A37977A"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31BAE2C9" w14:textId="77777777" w:rsid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699B0D16" w14:textId="77777777" w:rsidR="00E3526F" w:rsidRPr="00520340" w:rsidRDefault="00E3526F" w:rsidP="00E3526F">
      <w:pPr>
        <w:spacing w:line="276" w:lineRule="auto"/>
        <w:ind w:left="720"/>
        <w:jc w:val="both"/>
        <w:rPr>
          <w:rFonts w:ascii="Arial" w:hAnsi="Arial" w:cs="Arial"/>
          <w:sz w:val="22"/>
          <w:szCs w:val="22"/>
        </w:rPr>
      </w:pPr>
    </w:p>
    <w:p w14:paraId="7C51FD8C"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7078EE06" w14:textId="77777777" w:rsidR="00E3526F" w:rsidRPr="00520340" w:rsidRDefault="00E3526F" w:rsidP="00520340">
      <w:pPr>
        <w:spacing w:line="276" w:lineRule="auto"/>
        <w:jc w:val="both"/>
        <w:rPr>
          <w:rFonts w:ascii="Arial" w:hAnsi="Arial" w:cs="Arial"/>
          <w:sz w:val="22"/>
          <w:szCs w:val="22"/>
        </w:rPr>
      </w:pPr>
    </w:p>
    <w:p w14:paraId="6A505A48"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009F3DBB" w14:textId="77777777" w:rsidR="00000D40" w:rsidRDefault="00000D40" w:rsidP="00520340">
      <w:pPr>
        <w:spacing w:line="276" w:lineRule="auto"/>
        <w:jc w:val="both"/>
        <w:rPr>
          <w:rFonts w:ascii="Arial" w:hAnsi="Arial" w:cs="Arial"/>
          <w:sz w:val="22"/>
          <w:szCs w:val="22"/>
        </w:rPr>
      </w:pPr>
    </w:p>
    <w:p w14:paraId="092561B6" w14:textId="0942D4D4" w:rsidR="00A64314" w:rsidRPr="004B6DC6" w:rsidRDefault="005F1A3E" w:rsidP="00A64314">
      <w:pPr>
        <w:spacing w:line="276" w:lineRule="auto"/>
        <w:jc w:val="both"/>
        <w:rPr>
          <w:rFonts w:ascii="Arial" w:hAnsi="Arial" w:cs="Arial"/>
          <w:sz w:val="22"/>
          <w:szCs w:val="22"/>
        </w:rPr>
      </w:pPr>
      <w:r w:rsidRPr="004B6DC6">
        <w:rPr>
          <w:rFonts w:ascii="Arial" w:hAnsi="Arial" w:cs="Arial"/>
          <w:sz w:val="22"/>
          <w:szCs w:val="22"/>
        </w:rPr>
        <w:t>The proposal does not seek to increase parking demand or circulation, but to improve highway safety</w:t>
      </w:r>
      <w:r w:rsidR="00A507FD" w:rsidRPr="004B6DC6">
        <w:rPr>
          <w:rFonts w:ascii="Arial" w:hAnsi="Arial" w:cs="Arial"/>
          <w:sz w:val="22"/>
          <w:szCs w:val="22"/>
        </w:rPr>
        <w:t xml:space="preserve"> by improve access to the site, so all cars can access and exit in a forward gear with </w:t>
      </w:r>
      <w:r w:rsidR="00E40695" w:rsidRPr="004B6DC6">
        <w:rPr>
          <w:rFonts w:ascii="Arial" w:hAnsi="Arial" w:cs="Arial"/>
          <w:sz w:val="22"/>
          <w:szCs w:val="22"/>
        </w:rPr>
        <w:t xml:space="preserve">improved visibility splays. </w:t>
      </w:r>
      <w:r w:rsidR="008956CA" w:rsidRPr="004B6DC6">
        <w:rPr>
          <w:rFonts w:ascii="Arial" w:hAnsi="Arial" w:cs="Arial"/>
          <w:sz w:val="22"/>
          <w:szCs w:val="22"/>
        </w:rPr>
        <w:t xml:space="preserve">In line with </w:t>
      </w:r>
      <w:r w:rsidR="004B6DC6" w:rsidRPr="004B6DC6">
        <w:rPr>
          <w:rFonts w:ascii="Arial" w:hAnsi="Arial" w:cs="Arial"/>
          <w:sz w:val="22"/>
          <w:szCs w:val="22"/>
        </w:rPr>
        <w:t xml:space="preserve">the </w:t>
      </w:r>
      <w:r w:rsidR="008956CA" w:rsidRPr="004B6DC6">
        <w:rPr>
          <w:rFonts w:ascii="Arial" w:hAnsi="Arial" w:cs="Arial"/>
          <w:sz w:val="22"/>
          <w:szCs w:val="22"/>
        </w:rPr>
        <w:t>WC Highways Officer</w:t>
      </w:r>
      <w:r w:rsidR="004B6DC6" w:rsidRPr="004B6DC6">
        <w:rPr>
          <w:rFonts w:ascii="Arial" w:hAnsi="Arial" w:cs="Arial"/>
          <w:sz w:val="22"/>
          <w:szCs w:val="22"/>
        </w:rPr>
        <w:t xml:space="preserve">’s comment of no objection, the proposals are considered policy compliant. </w:t>
      </w:r>
    </w:p>
    <w:p w14:paraId="1FD06ECB" w14:textId="77777777" w:rsidR="00EA523D" w:rsidRPr="00EA523D" w:rsidRDefault="00EA523D" w:rsidP="7D84FC5F">
      <w:pPr>
        <w:spacing w:line="276" w:lineRule="auto"/>
        <w:jc w:val="both"/>
        <w:rPr>
          <w:rFonts w:ascii="Arial" w:hAnsi="Arial" w:cs="Arial"/>
          <w:i/>
          <w:iCs/>
          <w:color w:val="FF0000"/>
          <w:sz w:val="22"/>
          <w:szCs w:val="22"/>
        </w:rPr>
      </w:pPr>
    </w:p>
    <w:p w14:paraId="1EF9D706" w14:textId="77777777" w:rsidR="00D12140" w:rsidRDefault="00D12140" w:rsidP="7D84FC5F">
      <w:pPr>
        <w:spacing w:line="276" w:lineRule="auto"/>
        <w:jc w:val="both"/>
        <w:rPr>
          <w:rFonts w:ascii="Arial" w:hAnsi="Arial" w:cs="Arial"/>
          <w:i/>
          <w:iCs/>
          <w:color w:val="FF0000"/>
          <w:sz w:val="22"/>
          <w:szCs w:val="22"/>
        </w:rPr>
      </w:pPr>
    </w:p>
    <w:p w14:paraId="2D38295F" w14:textId="6A154C64" w:rsidR="003066D0" w:rsidRPr="001C134B" w:rsidRDefault="00F7609E" w:rsidP="00943755">
      <w:pPr>
        <w:spacing w:line="276" w:lineRule="auto"/>
        <w:jc w:val="both"/>
        <w:rPr>
          <w:rFonts w:ascii="Arial" w:hAnsi="Arial" w:cs="Arial"/>
          <w:sz w:val="22"/>
          <w:szCs w:val="22"/>
          <w:u w:val="single"/>
        </w:rPr>
      </w:pPr>
      <w:r w:rsidRPr="001C134B">
        <w:rPr>
          <w:rFonts w:ascii="Arial" w:hAnsi="Arial" w:cs="Arial"/>
          <w:sz w:val="22"/>
          <w:szCs w:val="22"/>
          <w:u w:val="single"/>
        </w:rPr>
        <w:t>CONCLUSION</w:t>
      </w:r>
    </w:p>
    <w:p w14:paraId="29C00920" w14:textId="77777777" w:rsidR="001C134B" w:rsidRPr="00496C6D" w:rsidRDefault="001C134B" w:rsidP="001C134B">
      <w:pPr>
        <w:pStyle w:val="NoSpacing"/>
        <w:spacing w:line="276" w:lineRule="auto"/>
        <w:rPr>
          <w:rFonts w:ascii="Arial" w:hAnsi="Arial" w:cs="Arial"/>
        </w:rPr>
      </w:pPr>
      <w:r w:rsidRPr="004F6698">
        <w:rPr>
          <w:rFonts w:ascii="Arial" w:hAnsi="Arial" w:cs="Arial"/>
        </w:rPr>
        <w:t>The scheme is appraised as complying with the relevant policies in the NPPF, the Adopted (2015) Wiltshire Core Strategy and other relevant planning documents/policies and legislation. It is therefore recommended that this application is approved with conditions. </w:t>
      </w:r>
    </w:p>
    <w:p w14:paraId="52F8B18B" w14:textId="77777777" w:rsidR="001C134B" w:rsidRDefault="001C134B" w:rsidP="00943755">
      <w:pPr>
        <w:spacing w:line="276" w:lineRule="auto"/>
        <w:jc w:val="both"/>
        <w:rPr>
          <w:rFonts w:ascii="Arial" w:hAnsi="Arial" w:cs="Arial"/>
          <w:b/>
          <w:bCs/>
          <w:sz w:val="22"/>
          <w:szCs w:val="22"/>
        </w:rPr>
      </w:pPr>
    </w:p>
    <w:p w14:paraId="06A67B98" w14:textId="77777777" w:rsidR="00FD64A0" w:rsidRDefault="00FD64A0" w:rsidP="00943755">
      <w:pPr>
        <w:spacing w:line="276" w:lineRule="auto"/>
        <w:jc w:val="both"/>
        <w:rPr>
          <w:rFonts w:ascii="Arial" w:hAnsi="Arial" w:cs="Arial"/>
          <w:sz w:val="22"/>
          <w:szCs w:val="22"/>
        </w:rPr>
      </w:pPr>
    </w:p>
    <w:p w14:paraId="23F97D01" w14:textId="1E0B8E61" w:rsidR="00F7609E" w:rsidRPr="00F7609E" w:rsidRDefault="00942BFA" w:rsidP="001C134B">
      <w:pPr>
        <w:spacing w:line="276" w:lineRule="auto"/>
        <w:jc w:val="both"/>
        <w:rPr>
          <w:rFonts w:ascii="Arial" w:hAnsi="Arial" w:cs="Arial"/>
          <w:i/>
          <w:iCs/>
          <w:sz w:val="22"/>
          <w:szCs w:val="22"/>
        </w:rPr>
      </w:pPr>
      <w:r w:rsidRPr="001C134B">
        <w:rPr>
          <w:rFonts w:ascii="Arial" w:hAnsi="Arial" w:cs="Arial"/>
          <w:color w:val="000000" w:themeColor="text1"/>
          <w:sz w:val="22"/>
          <w:szCs w:val="22"/>
          <w:u w:val="single"/>
        </w:rPr>
        <w:t>RECOMMENDATION:</w:t>
      </w:r>
      <w:r w:rsidRPr="00942BFA">
        <w:rPr>
          <w:rFonts w:ascii="Arial" w:hAnsi="Arial" w:cs="Arial"/>
          <w:color w:val="000000" w:themeColor="text1"/>
          <w:sz w:val="22"/>
          <w:szCs w:val="22"/>
        </w:rPr>
        <w:br/>
      </w:r>
      <w:r w:rsidRPr="00527233">
        <w:rPr>
          <w:rFonts w:ascii="Arial" w:hAnsi="Arial" w:cs="Arial"/>
          <w:color w:val="000000" w:themeColor="text1"/>
          <w:sz w:val="22"/>
          <w:szCs w:val="22"/>
        </w:rPr>
        <w:t>That Planning Permission be GRANTED</w:t>
      </w:r>
      <w:r w:rsidR="003C28CF" w:rsidRPr="00527233">
        <w:rPr>
          <w:rFonts w:ascii="Arial" w:hAnsi="Arial" w:cs="Arial"/>
          <w:color w:val="000000" w:themeColor="text1"/>
          <w:sz w:val="22"/>
          <w:szCs w:val="22"/>
        </w:rPr>
        <w:t>, subject to conditions.</w:t>
      </w:r>
      <w:r w:rsidR="003C28CF">
        <w:rPr>
          <w:rFonts w:ascii="Arial" w:hAnsi="Arial" w:cs="Arial"/>
          <w:b/>
          <w:bCs/>
          <w:color w:val="000000" w:themeColor="text1"/>
          <w:sz w:val="22"/>
          <w:szCs w:val="22"/>
        </w:rPr>
        <w:t xml:space="preserve"> </w:t>
      </w:r>
    </w:p>
    <w:p w14:paraId="353D6130" w14:textId="77777777" w:rsidR="00F7609E" w:rsidRDefault="00F7609E" w:rsidP="7D84FC5F">
      <w:pPr>
        <w:rPr>
          <w:rFonts w:ascii="Arial" w:hAnsi="Arial" w:cs="Arial"/>
          <w:color w:val="FF0000"/>
          <w:sz w:val="22"/>
          <w:szCs w:val="22"/>
        </w:rPr>
      </w:pPr>
    </w:p>
    <w:p w14:paraId="104F1C3D" w14:textId="77777777" w:rsidR="002468D7" w:rsidRDefault="002468D7" w:rsidP="7D84FC5F">
      <w:pPr>
        <w:rPr>
          <w:rFonts w:ascii="Arial" w:hAnsi="Arial" w:cs="Arial"/>
          <w:color w:val="FF0000"/>
          <w:sz w:val="22"/>
          <w:szCs w:val="22"/>
        </w:rPr>
      </w:pPr>
    </w:p>
    <w:p w14:paraId="4890E3DB" w14:textId="77777777" w:rsidR="002468D7" w:rsidRDefault="002468D7" w:rsidP="7D84FC5F">
      <w:pPr>
        <w:rPr>
          <w:rFonts w:ascii="Arial" w:hAnsi="Arial" w:cs="Arial"/>
          <w:color w:val="FF0000"/>
          <w:sz w:val="22"/>
          <w:szCs w:val="22"/>
        </w:rPr>
      </w:pPr>
    </w:p>
    <w:p w14:paraId="5A7906BC" w14:textId="4E0FCD03" w:rsidR="0017205D" w:rsidRPr="00ED5B71" w:rsidRDefault="0017205D" w:rsidP="7D84FC5F">
      <w:pPr>
        <w:rPr>
          <w:rFonts w:ascii="Arial" w:hAnsi="Arial" w:cs="Arial"/>
          <w:sz w:val="22"/>
          <w:szCs w:val="22"/>
        </w:rPr>
      </w:pPr>
    </w:p>
    <w:p w14:paraId="52FC4181" w14:textId="39BB7548" w:rsidR="0017205D" w:rsidRPr="00ED5B71" w:rsidRDefault="0017205D" w:rsidP="7D84FC5F">
      <w:pPr>
        <w:rPr>
          <w:rFonts w:ascii="Arial" w:hAnsi="Arial" w:cs="Arial"/>
          <w:sz w:val="22"/>
          <w:szCs w:val="22"/>
        </w:rPr>
      </w:pPr>
    </w:p>
    <w:p w14:paraId="0ED19209" w14:textId="0B04C318" w:rsidR="0017205D" w:rsidRDefault="0017205D" w:rsidP="7D84FC5F">
      <w:pPr>
        <w:rPr>
          <w:rFonts w:ascii="Arial" w:hAnsi="Arial" w:cs="Arial"/>
          <w:color w:val="FF0000"/>
          <w:sz w:val="22"/>
          <w:szCs w:val="22"/>
        </w:rPr>
      </w:pPr>
    </w:p>
    <w:sectPr w:rsidR="001720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0"/>
  </w:num>
  <w:num w:numId="3" w16cid:durableId="1037051835">
    <w:abstractNumId w:val="35"/>
  </w:num>
  <w:num w:numId="4" w16cid:durableId="2085175374">
    <w:abstractNumId w:val="14"/>
  </w:num>
  <w:num w:numId="5" w16cid:durableId="1488207918">
    <w:abstractNumId w:val="31"/>
  </w:num>
  <w:num w:numId="6" w16cid:durableId="1793137108">
    <w:abstractNumId w:val="22"/>
  </w:num>
  <w:num w:numId="7" w16cid:durableId="509217491">
    <w:abstractNumId w:val="32"/>
  </w:num>
  <w:num w:numId="8" w16cid:durableId="134420376">
    <w:abstractNumId w:val="39"/>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6"/>
  </w:num>
  <w:num w:numId="15" w16cid:durableId="287931387">
    <w:abstractNumId w:val="38"/>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4"/>
  </w:num>
  <w:num w:numId="24" w16cid:durableId="1823306521">
    <w:abstractNumId w:val="25"/>
  </w:num>
  <w:num w:numId="25" w16cid:durableId="1663895656">
    <w:abstractNumId w:val="11"/>
  </w:num>
  <w:num w:numId="26" w16cid:durableId="1750425246">
    <w:abstractNumId w:val="37"/>
  </w:num>
  <w:num w:numId="27" w16cid:durableId="1619068546">
    <w:abstractNumId w:val="15"/>
  </w:num>
  <w:num w:numId="28" w16cid:durableId="1460490708">
    <w:abstractNumId w:val="27"/>
  </w:num>
  <w:num w:numId="29" w16cid:durableId="6713544">
    <w:abstractNumId w:val="46"/>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0"/>
  </w:num>
  <w:num w:numId="35" w16cid:durableId="2039310770">
    <w:abstractNumId w:val="42"/>
  </w:num>
  <w:num w:numId="36" w16cid:durableId="1034232417">
    <w:abstractNumId w:val="7"/>
  </w:num>
  <w:num w:numId="37" w16cid:durableId="2062092020">
    <w:abstractNumId w:val="43"/>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3"/>
  </w:num>
  <w:num w:numId="44" w16cid:durableId="2020037795">
    <w:abstractNumId w:val="45"/>
  </w:num>
  <w:num w:numId="45" w16cid:durableId="2053261774">
    <w:abstractNumId w:val="41"/>
  </w:num>
  <w:num w:numId="46" w16cid:durableId="788477969">
    <w:abstractNumId w:val="44"/>
  </w:num>
  <w:num w:numId="47" w16cid:durableId="2053916891">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27E0"/>
    <w:rsid w:val="00035D59"/>
    <w:rsid w:val="00043528"/>
    <w:rsid w:val="00044410"/>
    <w:rsid w:val="00045997"/>
    <w:rsid w:val="0004756B"/>
    <w:rsid w:val="00051208"/>
    <w:rsid w:val="00053F09"/>
    <w:rsid w:val="00061168"/>
    <w:rsid w:val="0006523B"/>
    <w:rsid w:val="00067BEE"/>
    <w:rsid w:val="0007377C"/>
    <w:rsid w:val="000747BE"/>
    <w:rsid w:val="00093133"/>
    <w:rsid w:val="00097010"/>
    <w:rsid w:val="000A1787"/>
    <w:rsid w:val="000A3251"/>
    <w:rsid w:val="000A6314"/>
    <w:rsid w:val="000A78E4"/>
    <w:rsid w:val="000B4E91"/>
    <w:rsid w:val="000C0D1A"/>
    <w:rsid w:val="000C773F"/>
    <w:rsid w:val="000D0858"/>
    <w:rsid w:val="000E189E"/>
    <w:rsid w:val="000E3FD8"/>
    <w:rsid w:val="000E59B7"/>
    <w:rsid w:val="000E62BA"/>
    <w:rsid w:val="000F1209"/>
    <w:rsid w:val="000F1D49"/>
    <w:rsid w:val="000F2BDF"/>
    <w:rsid w:val="000F7220"/>
    <w:rsid w:val="00107D4F"/>
    <w:rsid w:val="001171CC"/>
    <w:rsid w:val="001228F3"/>
    <w:rsid w:val="0012799F"/>
    <w:rsid w:val="00154B54"/>
    <w:rsid w:val="00157709"/>
    <w:rsid w:val="00166D07"/>
    <w:rsid w:val="0017205D"/>
    <w:rsid w:val="001778D6"/>
    <w:rsid w:val="0019684C"/>
    <w:rsid w:val="001A33F3"/>
    <w:rsid w:val="001C134B"/>
    <w:rsid w:val="001D3DB8"/>
    <w:rsid w:val="001E0C1F"/>
    <w:rsid w:val="001F798C"/>
    <w:rsid w:val="00200743"/>
    <w:rsid w:val="00204E4E"/>
    <w:rsid w:val="00211B6E"/>
    <w:rsid w:val="0021435E"/>
    <w:rsid w:val="0021750A"/>
    <w:rsid w:val="00222BAA"/>
    <w:rsid w:val="0022685C"/>
    <w:rsid w:val="00230405"/>
    <w:rsid w:val="002329F7"/>
    <w:rsid w:val="00237634"/>
    <w:rsid w:val="002468D7"/>
    <w:rsid w:val="00250212"/>
    <w:rsid w:val="002552D4"/>
    <w:rsid w:val="00262CDC"/>
    <w:rsid w:val="0029187E"/>
    <w:rsid w:val="0029208D"/>
    <w:rsid w:val="002920BF"/>
    <w:rsid w:val="002927C8"/>
    <w:rsid w:val="002B0BE1"/>
    <w:rsid w:val="002C5F2F"/>
    <w:rsid w:val="002D0861"/>
    <w:rsid w:val="002D63A7"/>
    <w:rsid w:val="002E4B31"/>
    <w:rsid w:val="002E524F"/>
    <w:rsid w:val="002F1AD2"/>
    <w:rsid w:val="002F6BC7"/>
    <w:rsid w:val="003007EC"/>
    <w:rsid w:val="00302A35"/>
    <w:rsid w:val="003058B7"/>
    <w:rsid w:val="003066D0"/>
    <w:rsid w:val="00307886"/>
    <w:rsid w:val="00312C7F"/>
    <w:rsid w:val="00315EF6"/>
    <w:rsid w:val="00316C37"/>
    <w:rsid w:val="00327312"/>
    <w:rsid w:val="003322F8"/>
    <w:rsid w:val="0033393E"/>
    <w:rsid w:val="00333F95"/>
    <w:rsid w:val="00336FA4"/>
    <w:rsid w:val="003440E3"/>
    <w:rsid w:val="0035216D"/>
    <w:rsid w:val="00352A11"/>
    <w:rsid w:val="00355C32"/>
    <w:rsid w:val="00365565"/>
    <w:rsid w:val="003771FA"/>
    <w:rsid w:val="00390467"/>
    <w:rsid w:val="003905FB"/>
    <w:rsid w:val="003C28CF"/>
    <w:rsid w:val="003C606B"/>
    <w:rsid w:val="003D5959"/>
    <w:rsid w:val="003E5459"/>
    <w:rsid w:val="004030E6"/>
    <w:rsid w:val="00426390"/>
    <w:rsid w:val="004268BB"/>
    <w:rsid w:val="00430A37"/>
    <w:rsid w:val="004355B8"/>
    <w:rsid w:val="0043749E"/>
    <w:rsid w:val="00444E76"/>
    <w:rsid w:val="00463ED3"/>
    <w:rsid w:val="0047251E"/>
    <w:rsid w:val="00474F59"/>
    <w:rsid w:val="00477CC4"/>
    <w:rsid w:val="004817FB"/>
    <w:rsid w:val="00482421"/>
    <w:rsid w:val="00482DB3"/>
    <w:rsid w:val="00487D1A"/>
    <w:rsid w:val="004901C5"/>
    <w:rsid w:val="00497F09"/>
    <w:rsid w:val="004A5677"/>
    <w:rsid w:val="004B6DC6"/>
    <w:rsid w:val="004C0337"/>
    <w:rsid w:val="004C185E"/>
    <w:rsid w:val="004C243D"/>
    <w:rsid w:val="004C3265"/>
    <w:rsid w:val="004C4FA0"/>
    <w:rsid w:val="004E5470"/>
    <w:rsid w:val="00502181"/>
    <w:rsid w:val="00506128"/>
    <w:rsid w:val="005138AB"/>
    <w:rsid w:val="0051422B"/>
    <w:rsid w:val="00514308"/>
    <w:rsid w:val="00515029"/>
    <w:rsid w:val="00515B1F"/>
    <w:rsid w:val="00520340"/>
    <w:rsid w:val="00527233"/>
    <w:rsid w:val="00531966"/>
    <w:rsid w:val="00532780"/>
    <w:rsid w:val="00533E0C"/>
    <w:rsid w:val="0054068B"/>
    <w:rsid w:val="00543309"/>
    <w:rsid w:val="00545E5B"/>
    <w:rsid w:val="005509AC"/>
    <w:rsid w:val="00562C98"/>
    <w:rsid w:val="005729CC"/>
    <w:rsid w:val="00572A95"/>
    <w:rsid w:val="00587773"/>
    <w:rsid w:val="005906A7"/>
    <w:rsid w:val="005A03A2"/>
    <w:rsid w:val="005A53E1"/>
    <w:rsid w:val="005B40EE"/>
    <w:rsid w:val="005C2856"/>
    <w:rsid w:val="005E68D3"/>
    <w:rsid w:val="005F1A3E"/>
    <w:rsid w:val="005F3C5A"/>
    <w:rsid w:val="005F4A4B"/>
    <w:rsid w:val="0061252A"/>
    <w:rsid w:val="00617A14"/>
    <w:rsid w:val="006411AB"/>
    <w:rsid w:val="00643C57"/>
    <w:rsid w:val="006448C5"/>
    <w:rsid w:val="00646832"/>
    <w:rsid w:val="006477C7"/>
    <w:rsid w:val="00670F43"/>
    <w:rsid w:val="006719DC"/>
    <w:rsid w:val="00680DA9"/>
    <w:rsid w:val="00683C17"/>
    <w:rsid w:val="00684637"/>
    <w:rsid w:val="006A29AD"/>
    <w:rsid w:val="006A2A42"/>
    <w:rsid w:val="006A65F4"/>
    <w:rsid w:val="006B2E50"/>
    <w:rsid w:val="006C2869"/>
    <w:rsid w:val="006C77FD"/>
    <w:rsid w:val="006C7831"/>
    <w:rsid w:val="006C7EB1"/>
    <w:rsid w:val="006E048C"/>
    <w:rsid w:val="006E29BB"/>
    <w:rsid w:val="006E55A8"/>
    <w:rsid w:val="006F0799"/>
    <w:rsid w:val="006F49BE"/>
    <w:rsid w:val="006F5FC1"/>
    <w:rsid w:val="00722BAC"/>
    <w:rsid w:val="0073177E"/>
    <w:rsid w:val="0076592F"/>
    <w:rsid w:val="00765BC6"/>
    <w:rsid w:val="00765EEE"/>
    <w:rsid w:val="00776F23"/>
    <w:rsid w:val="0078070E"/>
    <w:rsid w:val="007842F1"/>
    <w:rsid w:val="00797715"/>
    <w:rsid w:val="007B6292"/>
    <w:rsid w:val="007E0864"/>
    <w:rsid w:val="007E2E58"/>
    <w:rsid w:val="007E67D4"/>
    <w:rsid w:val="007E6A47"/>
    <w:rsid w:val="007E6DC5"/>
    <w:rsid w:val="007E6E3D"/>
    <w:rsid w:val="007F0006"/>
    <w:rsid w:val="007F415A"/>
    <w:rsid w:val="007F548E"/>
    <w:rsid w:val="007F695C"/>
    <w:rsid w:val="00800366"/>
    <w:rsid w:val="00805896"/>
    <w:rsid w:val="00807170"/>
    <w:rsid w:val="0080760A"/>
    <w:rsid w:val="008176F7"/>
    <w:rsid w:val="00820D83"/>
    <w:rsid w:val="00831AC7"/>
    <w:rsid w:val="00837B97"/>
    <w:rsid w:val="008410F1"/>
    <w:rsid w:val="00850833"/>
    <w:rsid w:val="00860FB0"/>
    <w:rsid w:val="008651DA"/>
    <w:rsid w:val="00875FEB"/>
    <w:rsid w:val="00883BF4"/>
    <w:rsid w:val="008956CA"/>
    <w:rsid w:val="008A6B33"/>
    <w:rsid w:val="008B0B16"/>
    <w:rsid w:val="008B1C17"/>
    <w:rsid w:val="008B71FD"/>
    <w:rsid w:val="008E0002"/>
    <w:rsid w:val="008E59DE"/>
    <w:rsid w:val="008F5BE4"/>
    <w:rsid w:val="00906361"/>
    <w:rsid w:val="0090736A"/>
    <w:rsid w:val="00916070"/>
    <w:rsid w:val="009223E2"/>
    <w:rsid w:val="0092586B"/>
    <w:rsid w:val="009274E6"/>
    <w:rsid w:val="00940706"/>
    <w:rsid w:val="00942BFA"/>
    <w:rsid w:val="00943755"/>
    <w:rsid w:val="00951686"/>
    <w:rsid w:val="009613A4"/>
    <w:rsid w:val="0096193C"/>
    <w:rsid w:val="00962886"/>
    <w:rsid w:val="00970A8A"/>
    <w:rsid w:val="00977209"/>
    <w:rsid w:val="00981F7E"/>
    <w:rsid w:val="00985E84"/>
    <w:rsid w:val="00993987"/>
    <w:rsid w:val="00994116"/>
    <w:rsid w:val="009B2E5A"/>
    <w:rsid w:val="009C3071"/>
    <w:rsid w:val="009C37DF"/>
    <w:rsid w:val="009C38B1"/>
    <w:rsid w:val="009D0560"/>
    <w:rsid w:val="009D32AD"/>
    <w:rsid w:val="009E1642"/>
    <w:rsid w:val="00A16EA1"/>
    <w:rsid w:val="00A26FDC"/>
    <w:rsid w:val="00A313CE"/>
    <w:rsid w:val="00A3180F"/>
    <w:rsid w:val="00A36ECC"/>
    <w:rsid w:val="00A41153"/>
    <w:rsid w:val="00A42BFA"/>
    <w:rsid w:val="00A507FD"/>
    <w:rsid w:val="00A55DA1"/>
    <w:rsid w:val="00A57783"/>
    <w:rsid w:val="00A64314"/>
    <w:rsid w:val="00A71295"/>
    <w:rsid w:val="00A71C3E"/>
    <w:rsid w:val="00A72EEA"/>
    <w:rsid w:val="00A73656"/>
    <w:rsid w:val="00A750A4"/>
    <w:rsid w:val="00A81EE7"/>
    <w:rsid w:val="00A82000"/>
    <w:rsid w:val="00A82351"/>
    <w:rsid w:val="00A93898"/>
    <w:rsid w:val="00A97C72"/>
    <w:rsid w:val="00AA499E"/>
    <w:rsid w:val="00AB7AD6"/>
    <w:rsid w:val="00AD2CBA"/>
    <w:rsid w:val="00AE1C41"/>
    <w:rsid w:val="00AE202F"/>
    <w:rsid w:val="00AF08F1"/>
    <w:rsid w:val="00AF45AE"/>
    <w:rsid w:val="00B0100C"/>
    <w:rsid w:val="00B32039"/>
    <w:rsid w:val="00B341CC"/>
    <w:rsid w:val="00B3565C"/>
    <w:rsid w:val="00B45C5F"/>
    <w:rsid w:val="00B61414"/>
    <w:rsid w:val="00B63D81"/>
    <w:rsid w:val="00B65B2D"/>
    <w:rsid w:val="00B7046C"/>
    <w:rsid w:val="00B75EF9"/>
    <w:rsid w:val="00B81A07"/>
    <w:rsid w:val="00B85A2B"/>
    <w:rsid w:val="00B86023"/>
    <w:rsid w:val="00B91249"/>
    <w:rsid w:val="00B913B9"/>
    <w:rsid w:val="00B91F7C"/>
    <w:rsid w:val="00B922B2"/>
    <w:rsid w:val="00BB182D"/>
    <w:rsid w:val="00BB696C"/>
    <w:rsid w:val="00BC3471"/>
    <w:rsid w:val="00BC3F9A"/>
    <w:rsid w:val="00BD52EF"/>
    <w:rsid w:val="00BE6683"/>
    <w:rsid w:val="00C03646"/>
    <w:rsid w:val="00C15984"/>
    <w:rsid w:val="00C606B9"/>
    <w:rsid w:val="00C759AF"/>
    <w:rsid w:val="00C760C4"/>
    <w:rsid w:val="00C843F8"/>
    <w:rsid w:val="00C85A8E"/>
    <w:rsid w:val="00CA49D7"/>
    <w:rsid w:val="00CA6C6E"/>
    <w:rsid w:val="00CC09A5"/>
    <w:rsid w:val="00CC3F19"/>
    <w:rsid w:val="00CC51B9"/>
    <w:rsid w:val="00CD3AD5"/>
    <w:rsid w:val="00CF2835"/>
    <w:rsid w:val="00CF50C0"/>
    <w:rsid w:val="00CF67E2"/>
    <w:rsid w:val="00CF6C42"/>
    <w:rsid w:val="00D030B2"/>
    <w:rsid w:val="00D101B5"/>
    <w:rsid w:val="00D12140"/>
    <w:rsid w:val="00D14841"/>
    <w:rsid w:val="00D14A21"/>
    <w:rsid w:val="00D36C94"/>
    <w:rsid w:val="00D428D4"/>
    <w:rsid w:val="00D45219"/>
    <w:rsid w:val="00D60FF7"/>
    <w:rsid w:val="00D662F9"/>
    <w:rsid w:val="00D6745E"/>
    <w:rsid w:val="00D70B93"/>
    <w:rsid w:val="00D72BB8"/>
    <w:rsid w:val="00D734CB"/>
    <w:rsid w:val="00D859CC"/>
    <w:rsid w:val="00D902FA"/>
    <w:rsid w:val="00D93255"/>
    <w:rsid w:val="00DA3A4D"/>
    <w:rsid w:val="00DB2721"/>
    <w:rsid w:val="00DB7FFC"/>
    <w:rsid w:val="00DC329A"/>
    <w:rsid w:val="00DD1AF1"/>
    <w:rsid w:val="00DF3CCE"/>
    <w:rsid w:val="00E016EF"/>
    <w:rsid w:val="00E02B02"/>
    <w:rsid w:val="00E03670"/>
    <w:rsid w:val="00E03EDD"/>
    <w:rsid w:val="00E058EC"/>
    <w:rsid w:val="00E15D98"/>
    <w:rsid w:val="00E24994"/>
    <w:rsid w:val="00E31E92"/>
    <w:rsid w:val="00E35059"/>
    <w:rsid w:val="00E3526F"/>
    <w:rsid w:val="00E372F9"/>
    <w:rsid w:val="00E40695"/>
    <w:rsid w:val="00E42E64"/>
    <w:rsid w:val="00E623A7"/>
    <w:rsid w:val="00E70D98"/>
    <w:rsid w:val="00E750A5"/>
    <w:rsid w:val="00E80F9C"/>
    <w:rsid w:val="00E87BE7"/>
    <w:rsid w:val="00E950DF"/>
    <w:rsid w:val="00EA19AA"/>
    <w:rsid w:val="00EA523D"/>
    <w:rsid w:val="00EC2E4E"/>
    <w:rsid w:val="00EC3964"/>
    <w:rsid w:val="00EC5090"/>
    <w:rsid w:val="00ED33CD"/>
    <w:rsid w:val="00ED3B4B"/>
    <w:rsid w:val="00ED5B71"/>
    <w:rsid w:val="00ED79C7"/>
    <w:rsid w:val="00EE0F6F"/>
    <w:rsid w:val="00EE3274"/>
    <w:rsid w:val="00EE41D6"/>
    <w:rsid w:val="00EE4B60"/>
    <w:rsid w:val="00EE5C03"/>
    <w:rsid w:val="00EE6040"/>
    <w:rsid w:val="00EE7C23"/>
    <w:rsid w:val="00EF32F4"/>
    <w:rsid w:val="00F005A4"/>
    <w:rsid w:val="00F02C87"/>
    <w:rsid w:val="00F124BA"/>
    <w:rsid w:val="00F1263F"/>
    <w:rsid w:val="00F2151B"/>
    <w:rsid w:val="00F2477F"/>
    <w:rsid w:val="00F2689B"/>
    <w:rsid w:val="00F304B3"/>
    <w:rsid w:val="00F37FAD"/>
    <w:rsid w:val="00F413A6"/>
    <w:rsid w:val="00F514A2"/>
    <w:rsid w:val="00F65911"/>
    <w:rsid w:val="00F7017C"/>
    <w:rsid w:val="00F7609E"/>
    <w:rsid w:val="00F801C2"/>
    <w:rsid w:val="00F81518"/>
    <w:rsid w:val="00F81970"/>
    <w:rsid w:val="00F850DD"/>
    <w:rsid w:val="00F86303"/>
    <w:rsid w:val="00FC1D79"/>
    <w:rsid w:val="00FC35CB"/>
    <w:rsid w:val="00FC5B64"/>
    <w:rsid w:val="00FC7067"/>
    <w:rsid w:val="00FD05E3"/>
    <w:rsid w:val="00FD3E4B"/>
    <w:rsid w:val="00FD4FDF"/>
    <w:rsid w:val="00FD64A0"/>
    <w:rsid w:val="00FE063C"/>
    <w:rsid w:val="00FE469E"/>
    <w:rsid w:val="00FF51C9"/>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43DCB"/>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styleId="NoSpacing">
    <w:name w:val="No Spacing"/>
    <w:uiPriority w:val="1"/>
    <w:qFormat/>
    <w:rsid w:val="00C85A8E"/>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2550</TotalTime>
  <Pages>8</Pages>
  <Words>2491</Words>
  <Characters>13576</Characters>
  <Application>Microsoft Office Word</Application>
  <DocSecurity>0</DocSecurity>
  <Lines>295</Lines>
  <Paragraphs>91</Paragraphs>
  <ScaleCrop>false</ScaleCrop>
  <Company/>
  <LinksUpToDate>false</LinksUpToDate>
  <CharactersWithSpaces>15976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salesforceId:335d52d8-3636-4911-b7af-a10b1fe7a09d</dc:subject>
  <dc:creator>O'Donoghue, Ruaridh</dc:creator>
  <cp:keywords/>
  <dc:description/>
  <cp:lastModifiedBy>Ellis, Angela</cp:lastModifiedBy>
  <cp:revision>173</cp:revision>
  <dcterms:created xsi:type="dcterms:W3CDTF">2026-02-17T10:04:00Z</dcterms:created>
  <dcterms:modified xsi:type="dcterms:W3CDTF">2026-03-26T10:57:00Z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069Q300000MchVYIAZ</vt:lpwstr>
  </property>
</Properties>
</file>