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A32B2">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A32B2">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PL/2026/00675</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Laurels, Tytherton Lucas, Chippenham, SN15 3RJ</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Erection of </w:t>
            </w:r>
            <w:proofErr w:type="spellStart"/>
            <w:r w:rsidRPr="00C777DF">
              <w:rPr>
                <w:rFonts w:ascii="Arial" w:eastAsia="Times New Roman" w:hAnsi="Arial" w:cs="Arial"/>
                <w:kern w:val="0"/>
                <w:sz w:val="22"/>
                <w:szCs w:val="22"/>
                <w:lang w:eastAsia="en-GB"/>
                <w14:ligatures w14:val="none"/>
              </w:rPr>
              <w:t>stand alone</w:t>
            </w:r>
            <w:proofErr w:type="spellEnd"/>
            <w:r w:rsidRPr="00C777DF">
              <w:rPr>
                <w:rFonts w:ascii="Arial" w:eastAsia="Times New Roman" w:hAnsi="Arial" w:cs="Arial"/>
                <w:kern w:val="0"/>
                <w:sz w:val="22"/>
                <w:szCs w:val="22"/>
                <w:lang w:eastAsia="en-GB"/>
                <w14:ligatures w14:val="none"/>
              </w:rPr>
              <w:t xml:space="preserve"> timber greenhouse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873D10B" w14:textId="77777777" w:rsidR="000A32B2" w:rsidRPr="007C0D2E" w:rsidRDefault="000A32B2" w:rsidP="000A32B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7C0D2E">
        <w:rPr>
          <w:rFonts w:ascii="Arial" w:eastAsia="Times New Roman" w:hAnsi="Arial" w:cs="Arial"/>
          <w:b/>
          <w:bCs/>
          <w:color w:val="000000" w:themeColor="text1"/>
          <w:kern w:val="0"/>
          <w:sz w:val="22"/>
          <w:szCs w:val="22"/>
          <w:lang w:eastAsia="en-GB"/>
          <w14:ligatures w14:val="none"/>
        </w:rPr>
        <w:t>SITE CONTEXT</w:t>
      </w:r>
    </w:p>
    <w:p w14:paraId="2E2753E3" w14:textId="77777777" w:rsidR="000A32B2" w:rsidRPr="007C0D2E" w:rsidRDefault="000A32B2" w:rsidP="000A32B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35C9EA7B" w14:textId="1DF96B29" w:rsidR="000A32B2" w:rsidRPr="007C0D2E" w:rsidRDefault="00122159" w:rsidP="000A32B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0D2E">
        <w:rPr>
          <w:rFonts w:ascii="Arial" w:eastAsia="Times New Roman" w:hAnsi="Arial" w:cs="Arial"/>
          <w:color w:val="000000" w:themeColor="text1"/>
          <w:kern w:val="0"/>
          <w:sz w:val="22"/>
          <w:szCs w:val="22"/>
          <w:lang w:eastAsia="en-GB"/>
          <w14:ligatures w14:val="none"/>
        </w:rPr>
        <w:t>The Laurels</w:t>
      </w:r>
      <w:r w:rsidR="000A32B2" w:rsidRPr="007C0D2E">
        <w:rPr>
          <w:rFonts w:ascii="Arial" w:eastAsia="Times New Roman" w:hAnsi="Arial" w:cs="Arial"/>
          <w:color w:val="000000" w:themeColor="text1"/>
          <w:kern w:val="0"/>
          <w:sz w:val="22"/>
          <w:szCs w:val="22"/>
          <w:lang w:eastAsia="en-GB"/>
          <w14:ligatures w14:val="none"/>
        </w:rPr>
        <w:t xml:space="preserve"> (the ‘site’) is a residential plot situated on </w:t>
      </w:r>
      <w:r w:rsidR="004B1BA7" w:rsidRPr="007C0D2E">
        <w:rPr>
          <w:rFonts w:ascii="Arial" w:eastAsia="Times New Roman" w:hAnsi="Arial" w:cs="Arial"/>
          <w:color w:val="000000" w:themeColor="text1"/>
          <w:kern w:val="0"/>
          <w:sz w:val="22"/>
          <w:szCs w:val="22"/>
          <w:lang w:eastAsia="en-GB"/>
          <w14:ligatures w14:val="none"/>
        </w:rPr>
        <w:t xml:space="preserve">the north side of a country lane at the very southern end of </w:t>
      </w:r>
      <w:r w:rsidR="00D64619" w:rsidRPr="007C0D2E">
        <w:rPr>
          <w:rFonts w:ascii="Arial" w:eastAsia="Times New Roman" w:hAnsi="Arial" w:cs="Arial"/>
          <w:color w:val="000000" w:themeColor="text1"/>
          <w:kern w:val="0"/>
          <w:sz w:val="22"/>
          <w:szCs w:val="22"/>
          <w:lang w:eastAsia="en-GB"/>
          <w14:ligatures w14:val="none"/>
        </w:rPr>
        <w:t xml:space="preserve">the hamlet </w:t>
      </w:r>
      <w:r w:rsidR="00A14B86" w:rsidRPr="007C0D2E">
        <w:rPr>
          <w:rFonts w:ascii="Arial" w:eastAsia="Times New Roman" w:hAnsi="Arial" w:cs="Arial"/>
          <w:color w:val="000000" w:themeColor="text1"/>
          <w:kern w:val="0"/>
          <w:sz w:val="22"/>
          <w:szCs w:val="22"/>
          <w:lang w:eastAsia="en-GB"/>
          <w14:ligatures w14:val="none"/>
        </w:rPr>
        <w:t xml:space="preserve">named </w:t>
      </w:r>
      <w:proofErr w:type="spellStart"/>
      <w:r w:rsidR="004B1BA7" w:rsidRPr="007C0D2E">
        <w:rPr>
          <w:rFonts w:ascii="Arial" w:eastAsia="Times New Roman" w:hAnsi="Arial" w:cs="Arial"/>
          <w:kern w:val="0"/>
          <w:sz w:val="22"/>
          <w:szCs w:val="22"/>
          <w:lang w:eastAsia="en-GB"/>
          <w14:ligatures w14:val="none"/>
        </w:rPr>
        <w:t>Tytherton</w:t>
      </w:r>
      <w:proofErr w:type="spellEnd"/>
      <w:r w:rsidR="004B1BA7" w:rsidRPr="007C0D2E">
        <w:rPr>
          <w:rFonts w:ascii="Arial" w:eastAsia="Times New Roman" w:hAnsi="Arial" w:cs="Arial"/>
          <w:kern w:val="0"/>
          <w:sz w:val="22"/>
          <w:szCs w:val="22"/>
          <w:lang w:eastAsia="en-GB"/>
          <w14:ligatures w14:val="none"/>
        </w:rPr>
        <w:t xml:space="preserve"> Lucas</w:t>
      </w:r>
      <w:r w:rsidR="00A14B86" w:rsidRPr="007C0D2E">
        <w:rPr>
          <w:rFonts w:ascii="Arial" w:eastAsia="Times New Roman" w:hAnsi="Arial" w:cs="Arial"/>
          <w:kern w:val="0"/>
          <w:sz w:val="22"/>
          <w:szCs w:val="22"/>
          <w:lang w:eastAsia="en-GB"/>
          <w14:ligatures w14:val="none"/>
        </w:rPr>
        <w:t xml:space="preserve"> </w:t>
      </w:r>
      <w:r w:rsidR="000A32B2" w:rsidRPr="007C0D2E">
        <w:rPr>
          <w:rFonts w:ascii="Arial" w:eastAsia="Times New Roman" w:hAnsi="Arial" w:cs="Arial"/>
          <w:color w:val="000000" w:themeColor="text1"/>
          <w:kern w:val="0"/>
          <w:sz w:val="22"/>
          <w:szCs w:val="22"/>
          <w:lang w:eastAsia="en-GB"/>
          <w14:ligatures w14:val="none"/>
        </w:rPr>
        <w:t>(</w:t>
      </w:r>
      <w:r w:rsidR="000A32B2" w:rsidRPr="007C0D2E">
        <w:rPr>
          <w:rFonts w:ascii="Arial" w:eastAsia="Times New Roman" w:hAnsi="Arial" w:cs="Arial"/>
          <w:kern w:val="0"/>
          <w:sz w:val="22"/>
          <w:szCs w:val="22"/>
          <w:lang w:eastAsia="en-GB"/>
          <w14:ligatures w14:val="none"/>
        </w:rPr>
        <w:t>designated a</w:t>
      </w:r>
      <w:r w:rsidR="00830837" w:rsidRPr="007C0D2E">
        <w:rPr>
          <w:rFonts w:ascii="Arial" w:eastAsia="Times New Roman" w:hAnsi="Arial" w:cs="Arial"/>
          <w:kern w:val="0"/>
          <w:sz w:val="22"/>
          <w:szCs w:val="22"/>
          <w:lang w:eastAsia="en-GB"/>
          <w14:ligatures w14:val="none"/>
        </w:rPr>
        <w:t xml:space="preserve">s open countryside </w:t>
      </w:r>
      <w:r w:rsidR="000A32B2" w:rsidRPr="007C0D2E">
        <w:rPr>
          <w:rFonts w:ascii="Arial" w:eastAsia="Times New Roman" w:hAnsi="Arial" w:cs="Arial"/>
          <w:kern w:val="0"/>
          <w:sz w:val="22"/>
          <w:szCs w:val="22"/>
          <w:lang w:eastAsia="en-GB"/>
          <w14:ligatures w14:val="none"/>
        </w:rPr>
        <w:t>in the Wiltshire Core Strategy</w:t>
      </w:r>
      <w:r w:rsidR="000A32B2" w:rsidRPr="007C0D2E">
        <w:rPr>
          <w:rFonts w:ascii="Arial" w:eastAsia="Times New Roman" w:hAnsi="Arial" w:cs="Arial"/>
          <w:color w:val="000000" w:themeColor="text1"/>
          <w:kern w:val="0"/>
          <w:sz w:val="22"/>
          <w:szCs w:val="22"/>
          <w:lang w:eastAsia="en-GB"/>
          <w14:ligatures w14:val="none"/>
        </w:rPr>
        <w:t xml:space="preserve">). </w:t>
      </w:r>
    </w:p>
    <w:p w14:paraId="3EEE8826" w14:textId="77777777" w:rsidR="00A14B86" w:rsidRPr="007C0D2E" w:rsidRDefault="00A14B86" w:rsidP="000A32B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173841" w14:textId="0FC5F21A" w:rsidR="000A32B2" w:rsidRPr="007C0D2E" w:rsidRDefault="00A14B86" w:rsidP="0005127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0D2E">
        <w:rPr>
          <w:rFonts w:ascii="Arial" w:eastAsia="Times New Roman" w:hAnsi="Arial" w:cs="Arial"/>
          <w:color w:val="000000" w:themeColor="text1"/>
          <w:kern w:val="0"/>
          <w:sz w:val="22"/>
          <w:szCs w:val="22"/>
          <w:lang w:eastAsia="en-GB"/>
          <w14:ligatures w14:val="none"/>
        </w:rPr>
        <w:t xml:space="preserve">The </w:t>
      </w:r>
      <w:r w:rsidR="00107A61" w:rsidRPr="007C0D2E">
        <w:rPr>
          <w:rFonts w:ascii="Arial" w:eastAsia="Times New Roman" w:hAnsi="Arial" w:cs="Arial"/>
          <w:color w:val="000000" w:themeColor="text1"/>
          <w:kern w:val="0"/>
          <w:sz w:val="22"/>
          <w:szCs w:val="22"/>
          <w:lang w:eastAsia="en-GB"/>
          <w14:ligatures w14:val="none"/>
        </w:rPr>
        <w:t>site is occupied by a</w:t>
      </w:r>
      <w:r w:rsidR="00DF2CC2">
        <w:rPr>
          <w:rFonts w:ascii="Arial" w:eastAsia="Times New Roman" w:hAnsi="Arial" w:cs="Arial"/>
          <w:color w:val="000000" w:themeColor="text1"/>
          <w:kern w:val="0"/>
          <w:sz w:val="22"/>
          <w:szCs w:val="22"/>
          <w:lang w:eastAsia="en-GB"/>
          <w14:ligatures w14:val="none"/>
        </w:rPr>
        <w:t>n attractive</w:t>
      </w:r>
      <w:r w:rsidR="001A6BEB">
        <w:rPr>
          <w:rFonts w:ascii="Arial" w:eastAsia="Times New Roman" w:hAnsi="Arial" w:cs="Arial"/>
          <w:color w:val="000000" w:themeColor="text1"/>
          <w:kern w:val="0"/>
          <w:sz w:val="22"/>
          <w:szCs w:val="22"/>
          <w:lang w:eastAsia="en-GB"/>
          <w14:ligatures w14:val="none"/>
        </w:rPr>
        <w:t xml:space="preserve"> </w:t>
      </w:r>
      <w:r w:rsidR="00107A61" w:rsidRPr="007C0D2E">
        <w:rPr>
          <w:rFonts w:ascii="Arial" w:eastAsia="Times New Roman" w:hAnsi="Arial" w:cs="Arial"/>
          <w:color w:val="000000" w:themeColor="text1"/>
          <w:kern w:val="0"/>
          <w:sz w:val="22"/>
          <w:szCs w:val="22"/>
          <w:lang w:eastAsia="en-GB"/>
          <w14:ligatures w14:val="none"/>
        </w:rPr>
        <w:t>historic two storey dwelling</w:t>
      </w:r>
      <w:r w:rsidR="00552ECE" w:rsidRPr="007C0D2E">
        <w:rPr>
          <w:rFonts w:ascii="Arial" w:eastAsia="Times New Roman" w:hAnsi="Arial" w:cs="Arial"/>
          <w:color w:val="000000" w:themeColor="text1"/>
          <w:kern w:val="0"/>
          <w:sz w:val="22"/>
          <w:szCs w:val="22"/>
          <w:lang w:eastAsia="en-GB"/>
          <w14:ligatures w14:val="none"/>
        </w:rPr>
        <w:t xml:space="preserve"> and its large garden </w:t>
      </w:r>
      <w:r w:rsidR="00997605" w:rsidRPr="007C0D2E">
        <w:rPr>
          <w:rFonts w:ascii="Arial" w:eastAsia="Times New Roman" w:hAnsi="Arial" w:cs="Arial"/>
          <w:color w:val="000000" w:themeColor="text1"/>
          <w:kern w:val="0"/>
          <w:sz w:val="22"/>
          <w:szCs w:val="22"/>
          <w:lang w:eastAsia="en-GB"/>
          <w14:ligatures w14:val="none"/>
        </w:rPr>
        <w:t xml:space="preserve">which </w:t>
      </w:r>
      <w:r w:rsidR="00DF2CC2">
        <w:rPr>
          <w:rFonts w:ascii="Arial" w:eastAsia="Times New Roman" w:hAnsi="Arial" w:cs="Arial"/>
          <w:color w:val="000000" w:themeColor="text1"/>
          <w:kern w:val="0"/>
          <w:sz w:val="22"/>
          <w:szCs w:val="22"/>
          <w:lang w:eastAsia="en-GB"/>
          <w14:ligatures w14:val="none"/>
        </w:rPr>
        <w:t>c</w:t>
      </w:r>
      <w:r w:rsidR="008D1D5D" w:rsidRPr="007C0D2E">
        <w:rPr>
          <w:rFonts w:ascii="Arial" w:eastAsia="Times New Roman" w:hAnsi="Arial" w:cs="Arial"/>
          <w:color w:val="000000" w:themeColor="text1"/>
          <w:kern w:val="0"/>
          <w:sz w:val="22"/>
          <w:szCs w:val="22"/>
          <w:lang w:eastAsia="en-GB"/>
          <w14:ligatures w14:val="none"/>
        </w:rPr>
        <w:t xml:space="preserve">ontains a small deteriorating greenhouse (to be removed) and </w:t>
      </w:r>
      <w:r w:rsidR="00E8464E" w:rsidRPr="007C0D2E">
        <w:rPr>
          <w:rFonts w:ascii="Arial" w:eastAsia="Times New Roman" w:hAnsi="Arial" w:cs="Arial"/>
          <w:color w:val="000000" w:themeColor="text1"/>
          <w:kern w:val="0"/>
          <w:sz w:val="22"/>
          <w:szCs w:val="22"/>
          <w:lang w:eastAsia="en-GB"/>
          <w14:ligatures w14:val="none"/>
        </w:rPr>
        <w:t>moderate timber shed.</w:t>
      </w:r>
      <w:r w:rsidR="00051273" w:rsidRPr="007C0D2E">
        <w:rPr>
          <w:rFonts w:ascii="Arial" w:eastAsia="Times New Roman" w:hAnsi="Arial" w:cs="Arial"/>
          <w:color w:val="000000" w:themeColor="text1"/>
          <w:kern w:val="0"/>
          <w:sz w:val="22"/>
          <w:szCs w:val="22"/>
          <w:lang w:eastAsia="en-GB"/>
          <w14:ligatures w14:val="none"/>
        </w:rPr>
        <w:t xml:space="preserve"> The proposal specifically relates to the northern </w:t>
      </w:r>
      <w:r w:rsidR="00A27CCD" w:rsidRPr="007C0D2E">
        <w:rPr>
          <w:rFonts w:ascii="Arial" w:eastAsia="Times New Roman" w:hAnsi="Arial" w:cs="Arial"/>
          <w:color w:val="000000" w:themeColor="text1"/>
          <w:kern w:val="0"/>
          <w:sz w:val="22"/>
          <w:szCs w:val="22"/>
          <w:lang w:eastAsia="en-GB"/>
          <w14:ligatures w14:val="none"/>
        </w:rPr>
        <w:t xml:space="preserve">portion of the garden </w:t>
      </w:r>
      <w:r w:rsidR="00C5474B" w:rsidRPr="007C0D2E">
        <w:rPr>
          <w:rFonts w:ascii="Arial" w:eastAsia="Times New Roman" w:hAnsi="Arial" w:cs="Arial"/>
          <w:color w:val="000000" w:themeColor="text1"/>
          <w:kern w:val="0"/>
          <w:sz w:val="22"/>
          <w:szCs w:val="22"/>
          <w:lang w:eastAsia="en-GB"/>
          <w14:ligatures w14:val="none"/>
        </w:rPr>
        <w:t xml:space="preserve">which is visually separated from the host dwelling by a hedgerow. </w:t>
      </w:r>
      <w:r w:rsidR="001A6BEB">
        <w:rPr>
          <w:rFonts w:ascii="Arial" w:eastAsia="Times New Roman" w:hAnsi="Arial" w:cs="Arial"/>
          <w:color w:val="000000" w:themeColor="text1"/>
          <w:kern w:val="0"/>
          <w:sz w:val="22"/>
          <w:szCs w:val="22"/>
          <w:lang w:eastAsia="en-GB"/>
          <w14:ligatures w14:val="none"/>
        </w:rPr>
        <w:t>M</w:t>
      </w:r>
      <w:r w:rsidR="00DB1129" w:rsidRPr="007C0D2E">
        <w:rPr>
          <w:rFonts w:ascii="Arial" w:eastAsia="Times New Roman" w:hAnsi="Arial" w:cs="Arial"/>
          <w:color w:val="000000" w:themeColor="text1"/>
          <w:kern w:val="0"/>
          <w:sz w:val="22"/>
          <w:szCs w:val="22"/>
          <w:lang w:eastAsia="en-GB"/>
          <w14:ligatures w14:val="none"/>
        </w:rPr>
        <w:t>uch of the garden used for growing vegetables. The garden is also visually enclosed with mature boundary planting</w:t>
      </w:r>
      <w:r w:rsidR="00AB464B" w:rsidRPr="007C0D2E">
        <w:rPr>
          <w:rFonts w:ascii="Arial" w:eastAsia="Times New Roman" w:hAnsi="Arial" w:cs="Arial"/>
          <w:color w:val="000000" w:themeColor="text1"/>
          <w:kern w:val="0"/>
          <w:sz w:val="22"/>
          <w:szCs w:val="22"/>
          <w:lang w:eastAsia="en-GB"/>
          <w14:ligatures w14:val="none"/>
        </w:rPr>
        <w:t xml:space="preserve"> and is depicted below: </w:t>
      </w:r>
    </w:p>
    <w:p w14:paraId="60FE1220" w14:textId="77777777" w:rsidR="00552AA2" w:rsidRPr="007C0D2E" w:rsidRDefault="00552AA2" w:rsidP="0005127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FB7954F" w14:textId="58D8D063" w:rsidR="00D81405" w:rsidRPr="00D81405" w:rsidRDefault="00D81405" w:rsidP="009240FB">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D81405">
        <w:rPr>
          <w:rFonts w:ascii="Arial" w:eastAsia="Times New Roman" w:hAnsi="Arial" w:cs="Arial"/>
          <w:noProof/>
          <w:color w:val="000000" w:themeColor="text1"/>
          <w:kern w:val="0"/>
          <w:sz w:val="22"/>
          <w:szCs w:val="22"/>
          <w:lang w:eastAsia="en-GB"/>
          <w14:ligatures w14:val="none"/>
        </w:rPr>
        <w:drawing>
          <wp:inline distT="0" distB="0" distL="0" distR="0" wp14:anchorId="6BDD3142" wp14:editId="366A6BDB">
            <wp:extent cx="5718699" cy="2721935"/>
            <wp:effectExtent l="0" t="0" r="0" b="2540"/>
            <wp:docPr id="9079661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8324" r="13181" b="26582"/>
                    <a:stretch>
                      <a:fillRect/>
                    </a:stretch>
                  </pic:blipFill>
                  <pic:spPr bwMode="auto">
                    <a:xfrm>
                      <a:off x="0" y="0"/>
                      <a:ext cx="5729271" cy="2726967"/>
                    </a:xfrm>
                    <a:prstGeom prst="rect">
                      <a:avLst/>
                    </a:prstGeom>
                    <a:noFill/>
                    <a:ln>
                      <a:noFill/>
                    </a:ln>
                    <a:extLst>
                      <a:ext uri="{53640926-AAD7-44D8-BBD7-CCE9431645EC}">
                        <a14:shadowObscured xmlns:a14="http://schemas.microsoft.com/office/drawing/2010/main"/>
                      </a:ext>
                    </a:extLst>
                  </pic:spPr>
                </pic:pic>
              </a:graphicData>
            </a:graphic>
          </wp:inline>
        </w:drawing>
      </w:r>
    </w:p>
    <w:p w14:paraId="5C55BD5E" w14:textId="21F865BF" w:rsidR="005D42FD" w:rsidRPr="007C0D2E" w:rsidRDefault="00667125" w:rsidP="005D42F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0D2E">
        <w:rPr>
          <w:rFonts w:ascii="Arial" w:eastAsia="Times New Roman" w:hAnsi="Arial" w:cs="Arial"/>
          <w:noProof/>
          <w:color w:val="000000" w:themeColor="text1"/>
          <w:kern w:val="0"/>
          <w:sz w:val="22"/>
          <w:szCs w:val="22"/>
          <w:lang w:eastAsia="en-GB"/>
          <w14:ligatures w14:val="none"/>
        </w:rPr>
        <w:drawing>
          <wp:inline distT="0" distB="0" distL="0" distR="0" wp14:anchorId="0EFC7BA3" wp14:editId="723731F8">
            <wp:extent cx="2862977" cy="1827840"/>
            <wp:effectExtent l="0" t="0" r="0" b="1270"/>
            <wp:docPr id="370350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443" b="9437"/>
                    <a:stretch>
                      <a:fillRect/>
                    </a:stretch>
                  </pic:blipFill>
                  <pic:spPr bwMode="auto">
                    <a:xfrm>
                      <a:off x="0" y="0"/>
                      <a:ext cx="2865600" cy="1829514"/>
                    </a:xfrm>
                    <a:prstGeom prst="rect">
                      <a:avLst/>
                    </a:prstGeom>
                    <a:noFill/>
                    <a:ln>
                      <a:noFill/>
                    </a:ln>
                    <a:extLst>
                      <a:ext uri="{53640926-AAD7-44D8-BBD7-CCE9431645EC}">
                        <a14:shadowObscured xmlns:a14="http://schemas.microsoft.com/office/drawing/2010/main"/>
                      </a:ext>
                    </a:extLst>
                  </pic:spPr>
                </pic:pic>
              </a:graphicData>
            </a:graphic>
          </wp:inline>
        </w:drawing>
      </w:r>
      <w:r w:rsidR="005D42FD" w:rsidRPr="007C0D2E">
        <w:rPr>
          <w:rFonts w:ascii="Arial" w:eastAsia="Times New Roman" w:hAnsi="Arial" w:cs="Arial"/>
          <w:noProof/>
          <w:color w:val="000000" w:themeColor="text1"/>
          <w:kern w:val="0"/>
          <w:sz w:val="22"/>
          <w:szCs w:val="22"/>
          <w:lang w:eastAsia="en-GB"/>
          <w14:ligatures w14:val="none"/>
        </w:rPr>
        <w:drawing>
          <wp:inline distT="0" distB="0" distL="0" distR="0" wp14:anchorId="4FDC953A" wp14:editId="146087F0">
            <wp:extent cx="2864462" cy="1828505"/>
            <wp:effectExtent l="0" t="0" r="0" b="635"/>
            <wp:docPr id="14037498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969" b="11925"/>
                    <a:stretch>
                      <a:fillRect/>
                    </a:stretch>
                  </pic:blipFill>
                  <pic:spPr bwMode="auto">
                    <a:xfrm>
                      <a:off x="0" y="0"/>
                      <a:ext cx="2865600" cy="1829232"/>
                    </a:xfrm>
                    <a:prstGeom prst="rect">
                      <a:avLst/>
                    </a:prstGeom>
                    <a:noFill/>
                    <a:ln>
                      <a:noFill/>
                    </a:ln>
                    <a:extLst>
                      <a:ext uri="{53640926-AAD7-44D8-BBD7-CCE9431645EC}">
                        <a14:shadowObscured xmlns:a14="http://schemas.microsoft.com/office/drawing/2010/main"/>
                      </a:ext>
                    </a:extLst>
                  </pic:spPr>
                </pic:pic>
              </a:graphicData>
            </a:graphic>
          </wp:inline>
        </w:drawing>
      </w:r>
    </w:p>
    <w:p w14:paraId="071FD983" w14:textId="66B5A235" w:rsidR="00667125" w:rsidRPr="00667125" w:rsidRDefault="005637FE" w:rsidP="0066712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0D2E">
        <w:rPr>
          <w:rFonts w:ascii="Arial" w:eastAsia="Times New Roman" w:hAnsi="Arial" w:cs="Arial"/>
          <w:color w:val="000000" w:themeColor="text1"/>
          <w:kern w:val="0"/>
          <w:sz w:val="22"/>
          <w:szCs w:val="22"/>
          <w:lang w:eastAsia="en-GB"/>
          <w14:ligatures w14:val="none"/>
        </w:rPr>
        <w:lastRenderedPageBreak/>
        <w:t xml:space="preserve">Images of the site looking northeast (top) and </w:t>
      </w:r>
      <w:r w:rsidR="002C28B3" w:rsidRPr="007C0D2E">
        <w:rPr>
          <w:rFonts w:ascii="Arial" w:eastAsia="Times New Roman" w:hAnsi="Arial" w:cs="Arial"/>
          <w:color w:val="000000" w:themeColor="text1"/>
          <w:kern w:val="0"/>
          <w:sz w:val="22"/>
          <w:szCs w:val="22"/>
          <w:lang w:eastAsia="en-GB"/>
          <w14:ligatures w14:val="none"/>
        </w:rPr>
        <w:t xml:space="preserve">west (lower left) and southwest (lower right). </w:t>
      </w:r>
    </w:p>
    <w:p w14:paraId="1D4B3536" w14:textId="77777777" w:rsidR="00AB464B" w:rsidRPr="007C0D2E" w:rsidRDefault="00AB464B" w:rsidP="0005127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15AD90" w14:textId="316CBA39" w:rsidR="00AB464B" w:rsidRPr="007C0D2E" w:rsidRDefault="00C81622" w:rsidP="00051273">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0D2E">
        <w:rPr>
          <w:rFonts w:ascii="Arial" w:eastAsia="Times New Roman" w:hAnsi="Arial" w:cs="Arial"/>
          <w:color w:val="000000" w:themeColor="text1"/>
          <w:kern w:val="0"/>
          <w:sz w:val="22"/>
          <w:szCs w:val="22"/>
          <w:lang w:eastAsia="en-GB"/>
          <w14:ligatures w14:val="none"/>
        </w:rPr>
        <w:t xml:space="preserve">In terms of immediate surroundings, </w:t>
      </w:r>
      <w:r w:rsidR="000E1821" w:rsidRPr="007C0D2E">
        <w:rPr>
          <w:rFonts w:ascii="Arial" w:eastAsia="Times New Roman" w:hAnsi="Arial" w:cs="Arial"/>
          <w:color w:val="000000" w:themeColor="text1"/>
          <w:kern w:val="0"/>
          <w:sz w:val="22"/>
          <w:szCs w:val="22"/>
          <w:lang w:eastAsia="en-GB"/>
          <w14:ligatures w14:val="none"/>
        </w:rPr>
        <w:t>a</w:t>
      </w:r>
      <w:r w:rsidR="00667125" w:rsidRPr="007C0D2E">
        <w:rPr>
          <w:rFonts w:ascii="Arial" w:eastAsia="Times New Roman" w:hAnsi="Arial" w:cs="Arial"/>
          <w:color w:val="000000" w:themeColor="text1"/>
          <w:kern w:val="0"/>
          <w:sz w:val="22"/>
          <w:szCs w:val="22"/>
          <w:lang w:eastAsia="en-GB"/>
          <w14:ligatures w14:val="none"/>
        </w:rPr>
        <w:t>n elongated</w:t>
      </w:r>
      <w:r w:rsidR="000E1821" w:rsidRPr="007C0D2E">
        <w:rPr>
          <w:rFonts w:ascii="Arial" w:eastAsia="Times New Roman" w:hAnsi="Arial" w:cs="Arial"/>
          <w:color w:val="000000" w:themeColor="text1"/>
          <w:kern w:val="0"/>
          <w:sz w:val="22"/>
          <w:szCs w:val="22"/>
          <w:lang w:eastAsia="en-GB"/>
          <w14:ligatures w14:val="none"/>
        </w:rPr>
        <w:t xml:space="preserve"> cottage </w:t>
      </w:r>
      <w:r w:rsidR="000D2645" w:rsidRPr="007C0D2E">
        <w:rPr>
          <w:rFonts w:ascii="Arial" w:eastAsia="Times New Roman" w:hAnsi="Arial" w:cs="Arial"/>
          <w:color w:val="000000" w:themeColor="text1"/>
          <w:kern w:val="0"/>
          <w:sz w:val="22"/>
          <w:szCs w:val="22"/>
          <w:lang w:eastAsia="en-GB"/>
          <w14:ligatures w14:val="none"/>
        </w:rPr>
        <w:t>adjoins the northwestern aspect of the host dwelling</w:t>
      </w:r>
      <w:r w:rsidR="004808A8" w:rsidRPr="007C0D2E">
        <w:rPr>
          <w:rFonts w:ascii="Arial" w:eastAsia="Times New Roman" w:hAnsi="Arial" w:cs="Arial"/>
          <w:color w:val="000000" w:themeColor="text1"/>
          <w:kern w:val="0"/>
          <w:sz w:val="22"/>
          <w:szCs w:val="22"/>
          <w:lang w:eastAsia="en-GB"/>
          <w14:ligatures w14:val="none"/>
        </w:rPr>
        <w:t xml:space="preserve"> with </w:t>
      </w:r>
      <w:r w:rsidR="00B76AC6" w:rsidRPr="007C0D2E">
        <w:rPr>
          <w:rFonts w:ascii="Arial" w:eastAsia="Times New Roman" w:hAnsi="Arial" w:cs="Arial"/>
          <w:color w:val="000000" w:themeColor="text1"/>
          <w:kern w:val="0"/>
          <w:sz w:val="22"/>
          <w:szCs w:val="22"/>
          <w:lang w:eastAsia="en-GB"/>
          <w14:ligatures w14:val="none"/>
        </w:rPr>
        <w:t>further dwellings scattered beyond, o</w:t>
      </w:r>
      <w:r w:rsidR="000D2645" w:rsidRPr="007C0D2E">
        <w:rPr>
          <w:rFonts w:ascii="Arial" w:eastAsia="Times New Roman" w:hAnsi="Arial" w:cs="Arial"/>
          <w:color w:val="000000" w:themeColor="text1"/>
          <w:kern w:val="0"/>
          <w:sz w:val="22"/>
          <w:szCs w:val="22"/>
          <w:lang w:eastAsia="en-GB"/>
          <w14:ligatures w14:val="none"/>
        </w:rPr>
        <w:t xml:space="preserve">therwise the site is surrounded </w:t>
      </w:r>
      <w:r w:rsidR="002B46BB" w:rsidRPr="007C0D2E">
        <w:rPr>
          <w:rFonts w:ascii="Arial" w:eastAsia="Times New Roman" w:hAnsi="Arial" w:cs="Arial"/>
          <w:color w:val="000000" w:themeColor="text1"/>
          <w:kern w:val="0"/>
          <w:sz w:val="22"/>
          <w:szCs w:val="22"/>
          <w:lang w:eastAsia="en-GB"/>
          <w14:ligatures w14:val="none"/>
        </w:rPr>
        <w:t xml:space="preserve">by a patchwork of </w:t>
      </w:r>
      <w:r w:rsidR="000D2645" w:rsidRPr="007C0D2E">
        <w:rPr>
          <w:rFonts w:ascii="Arial" w:eastAsia="Times New Roman" w:hAnsi="Arial" w:cs="Arial"/>
          <w:color w:val="000000" w:themeColor="text1"/>
          <w:kern w:val="0"/>
          <w:sz w:val="22"/>
          <w:szCs w:val="22"/>
          <w:lang w:eastAsia="en-GB"/>
          <w14:ligatures w14:val="none"/>
        </w:rPr>
        <w:t xml:space="preserve">small </w:t>
      </w:r>
      <w:r w:rsidR="002B46BB" w:rsidRPr="007C0D2E">
        <w:rPr>
          <w:rFonts w:ascii="Arial" w:eastAsia="Times New Roman" w:hAnsi="Arial" w:cs="Arial"/>
          <w:color w:val="000000" w:themeColor="text1"/>
          <w:kern w:val="0"/>
          <w:sz w:val="22"/>
          <w:szCs w:val="22"/>
          <w:lang w:eastAsia="en-GB"/>
          <w14:ligatures w14:val="none"/>
        </w:rPr>
        <w:t>fields</w:t>
      </w:r>
      <w:r w:rsidR="00B76AC6" w:rsidRPr="007C0D2E">
        <w:rPr>
          <w:rFonts w:ascii="Arial" w:eastAsia="Times New Roman" w:hAnsi="Arial" w:cs="Arial"/>
          <w:color w:val="000000" w:themeColor="text1"/>
          <w:kern w:val="0"/>
          <w:sz w:val="22"/>
          <w:szCs w:val="22"/>
          <w:lang w:eastAsia="en-GB"/>
          <w14:ligatures w14:val="none"/>
        </w:rPr>
        <w:t xml:space="preserve"> with the public highway </w:t>
      </w:r>
      <w:r w:rsidR="00552AA2" w:rsidRPr="007C0D2E">
        <w:rPr>
          <w:rFonts w:ascii="Arial" w:eastAsia="Times New Roman" w:hAnsi="Arial" w:cs="Arial"/>
          <w:color w:val="000000" w:themeColor="text1"/>
          <w:kern w:val="0"/>
          <w:sz w:val="22"/>
          <w:szCs w:val="22"/>
          <w:lang w:eastAsia="en-GB"/>
          <w14:ligatures w14:val="none"/>
        </w:rPr>
        <w:t>running along the</w:t>
      </w:r>
      <w:r w:rsidR="00B76AC6" w:rsidRPr="007C0D2E">
        <w:rPr>
          <w:rFonts w:ascii="Arial" w:eastAsia="Times New Roman" w:hAnsi="Arial" w:cs="Arial"/>
          <w:color w:val="000000" w:themeColor="text1"/>
          <w:kern w:val="0"/>
          <w:sz w:val="22"/>
          <w:szCs w:val="22"/>
          <w:lang w:eastAsia="en-GB"/>
          <w14:ligatures w14:val="none"/>
        </w:rPr>
        <w:t xml:space="preserve"> </w:t>
      </w:r>
      <w:r w:rsidR="00552AA2" w:rsidRPr="007C0D2E">
        <w:rPr>
          <w:rFonts w:ascii="Arial" w:eastAsia="Times New Roman" w:hAnsi="Arial" w:cs="Arial"/>
          <w:color w:val="000000" w:themeColor="text1"/>
          <w:kern w:val="0"/>
          <w:sz w:val="22"/>
          <w:szCs w:val="22"/>
          <w:lang w:eastAsia="en-GB"/>
          <w14:ligatures w14:val="none"/>
        </w:rPr>
        <w:t xml:space="preserve">southwest site boundary. </w:t>
      </w:r>
    </w:p>
    <w:p w14:paraId="3C338A17" w14:textId="77777777" w:rsidR="000A32B2" w:rsidRPr="007C0D2E" w:rsidRDefault="000A32B2" w:rsidP="000A32B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04563A2" w14:textId="77777777" w:rsidR="000A32B2" w:rsidRPr="007C0D2E" w:rsidRDefault="000A32B2" w:rsidP="000A32B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0D2E">
        <w:rPr>
          <w:rFonts w:ascii="Arial" w:eastAsia="Times New Roman" w:hAnsi="Arial" w:cs="Arial"/>
          <w:color w:val="000000" w:themeColor="text1"/>
          <w:kern w:val="0"/>
          <w:sz w:val="22"/>
          <w:szCs w:val="22"/>
          <w:lang w:eastAsia="en-GB"/>
          <w14:ligatures w14:val="none"/>
        </w:rPr>
        <w:t>The application site is subject to the following planning policy designations/constraints:</w:t>
      </w:r>
    </w:p>
    <w:p w14:paraId="210BF813" w14:textId="77777777" w:rsidR="000A32B2" w:rsidRPr="007C0D2E" w:rsidRDefault="000A32B2" w:rsidP="000A32B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FCD45FD" w14:textId="364EFC78" w:rsidR="000A32B2" w:rsidRPr="006327E4" w:rsidRDefault="000A32B2" w:rsidP="00A24C67">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C0D2E">
        <w:rPr>
          <w:rFonts w:ascii="Arial" w:eastAsia="Times New Roman" w:hAnsi="Arial" w:cs="Arial"/>
          <w:color w:val="000000" w:themeColor="text1"/>
          <w:kern w:val="0"/>
          <w:sz w:val="22"/>
          <w:szCs w:val="22"/>
          <w:lang w:eastAsia="en-GB"/>
          <w14:ligatures w14:val="none"/>
        </w:rPr>
        <w:t xml:space="preserve">Within </w:t>
      </w:r>
      <w:proofErr w:type="spellStart"/>
      <w:r w:rsidR="00735AC9" w:rsidRPr="007C0D2E">
        <w:rPr>
          <w:rFonts w:ascii="Arial" w:eastAsia="Times New Roman" w:hAnsi="Arial" w:cs="Arial"/>
          <w:color w:val="000000" w:themeColor="text1"/>
          <w:kern w:val="0"/>
          <w:sz w:val="22"/>
          <w:szCs w:val="22"/>
          <w:lang w:eastAsia="en-GB"/>
          <w14:ligatures w14:val="none"/>
        </w:rPr>
        <w:t>Tytherton</w:t>
      </w:r>
      <w:proofErr w:type="spellEnd"/>
      <w:r w:rsidR="00735AC9" w:rsidRPr="007C0D2E">
        <w:rPr>
          <w:rFonts w:ascii="Arial" w:eastAsia="Times New Roman" w:hAnsi="Arial" w:cs="Arial"/>
          <w:color w:val="000000" w:themeColor="text1"/>
          <w:kern w:val="0"/>
          <w:sz w:val="22"/>
          <w:szCs w:val="22"/>
          <w:lang w:eastAsia="en-GB"/>
          <w14:ligatures w14:val="none"/>
        </w:rPr>
        <w:t xml:space="preserve"> Lucas</w:t>
      </w:r>
      <w:r w:rsidRPr="007C0D2E">
        <w:rPr>
          <w:rFonts w:ascii="Arial" w:eastAsia="Times New Roman" w:hAnsi="Arial" w:cs="Arial"/>
          <w:color w:val="000000" w:themeColor="text1"/>
          <w:kern w:val="0"/>
          <w:sz w:val="22"/>
          <w:szCs w:val="22"/>
          <w:lang w:eastAsia="en-GB"/>
          <w14:ligatures w14:val="none"/>
        </w:rPr>
        <w:t xml:space="preserve"> </w:t>
      </w:r>
      <w:r w:rsidRPr="006327E4">
        <w:rPr>
          <w:rFonts w:ascii="Arial" w:eastAsia="Times New Roman" w:hAnsi="Arial" w:cs="Arial"/>
          <w:color w:val="000000" w:themeColor="text1"/>
          <w:kern w:val="0"/>
          <w:sz w:val="22"/>
          <w:szCs w:val="22"/>
          <w:lang w:eastAsia="en-GB"/>
          <w14:ligatures w14:val="none"/>
        </w:rPr>
        <w:t xml:space="preserve">Conservation Area.   </w:t>
      </w:r>
    </w:p>
    <w:p w14:paraId="6D09340E" w14:textId="7FF0EA31" w:rsidR="000A32B2" w:rsidRPr="006327E4" w:rsidRDefault="005E3B6C" w:rsidP="000A32B2">
      <w:pPr>
        <w:pStyle w:val="ListParagraph"/>
        <w:numPr>
          <w:ilvl w:val="0"/>
          <w:numId w:val="14"/>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327E4">
        <w:rPr>
          <w:rFonts w:ascii="Arial" w:eastAsia="Times New Roman" w:hAnsi="Arial" w:cs="Arial"/>
          <w:color w:val="000000" w:themeColor="text1"/>
          <w:kern w:val="0"/>
          <w:sz w:val="22"/>
          <w:szCs w:val="22"/>
          <w:lang w:eastAsia="en-GB"/>
          <w14:ligatures w14:val="none"/>
        </w:rPr>
        <w:t>The s</w:t>
      </w:r>
      <w:r w:rsidR="005A35AA" w:rsidRPr="006327E4">
        <w:rPr>
          <w:rFonts w:ascii="Arial" w:eastAsia="Times New Roman" w:hAnsi="Arial" w:cs="Arial"/>
          <w:color w:val="000000" w:themeColor="text1"/>
          <w:kern w:val="0"/>
          <w:sz w:val="22"/>
          <w:szCs w:val="22"/>
          <w:lang w:eastAsia="en-GB"/>
          <w14:ligatures w14:val="none"/>
        </w:rPr>
        <w:t>outhw</w:t>
      </w:r>
      <w:r w:rsidR="00A92D78" w:rsidRPr="006327E4">
        <w:rPr>
          <w:rFonts w:ascii="Arial" w:eastAsia="Times New Roman" w:hAnsi="Arial" w:cs="Arial"/>
          <w:color w:val="000000" w:themeColor="text1"/>
          <w:kern w:val="0"/>
          <w:sz w:val="22"/>
          <w:szCs w:val="22"/>
          <w:lang w:eastAsia="en-GB"/>
          <w14:ligatures w14:val="none"/>
        </w:rPr>
        <w:t xml:space="preserve">est </w:t>
      </w:r>
      <w:r w:rsidRPr="006327E4">
        <w:rPr>
          <w:rFonts w:ascii="Arial" w:eastAsia="Times New Roman" w:hAnsi="Arial" w:cs="Arial"/>
          <w:color w:val="000000" w:themeColor="text1"/>
          <w:kern w:val="0"/>
          <w:sz w:val="22"/>
          <w:szCs w:val="22"/>
          <w:lang w:eastAsia="en-GB"/>
          <w14:ligatures w14:val="none"/>
        </w:rPr>
        <w:t xml:space="preserve">site </w:t>
      </w:r>
      <w:r w:rsidR="00A92D78" w:rsidRPr="006327E4">
        <w:rPr>
          <w:rFonts w:ascii="Arial" w:eastAsia="Times New Roman" w:hAnsi="Arial" w:cs="Arial"/>
          <w:color w:val="000000" w:themeColor="text1"/>
          <w:kern w:val="0"/>
          <w:sz w:val="22"/>
          <w:szCs w:val="22"/>
          <w:lang w:eastAsia="en-GB"/>
          <w14:ligatures w14:val="none"/>
        </w:rPr>
        <w:t xml:space="preserve">boundary </w:t>
      </w:r>
      <w:r w:rsidRPr="006327E4">
        <w:rPr>
          <w:rFonts w:ascii="Arial" w:eastAsia="Times New Roman" w:hAnsi="Arial" w:cs="Arial"/>
          <w:color w:val="000000" w:themeColor="text1"/>
          <w:kern w:val="0"/>
          <w:sz w:val="22"/>
          <w:szCs w:val="22"/>
          <w:lang w:eastAsia="en-GB"/>
          <w14:ligatures w14:val="none"/>
        </w:rPr>
        <w:t>is</w:t>
      </w:r>
      <w:r w:rsidR="005A35AA" w:rsidRPr="006327E4">
        <w:rPr>
          <w:rFonts w:ascii="Arial" w:eastAsia="Times New Roman" w:hAnsi="Arial" w:cs="Arial"/>
          <w:color w:val="000000" w:themeColor="text1"/>
          <w:kern w:val="0"/>
          <w:sz w:val="22"/>
          <w:szCs w:val="22"/>
          <w:lang w:eastAsia="en-GB"/>
          <w14:ligatures w14:val="none"/>
        </w:rPr>
        <w:t xml:space="preserve"> subject to high risk of surface water </w:t>
      </w:r>
      <w:proofErr w:type="gramStart"/>
      <w:r w:rsidR="005A35AA" w:rsidRPr="006327E4">
        <w:rPr>
          <w:rFonts w:ascii="Arial" w:eastAsia="Times New Roman" w:hAnsi="Arial" w:cs="Arial"/>
          <w:color w:val="000000" w:themeColor="text1"/>
          <w:kern w:val="0"/>
          <w:sz w:val="22"/>
          <w:szCs w:val="22"/>
          <w:lang w:eastAsia="en-GB"/>
          <w14:ligatures w14:val="none"/>
        </w:rPr>
        <w:t>flooding</w:t>
      </w:r>
      <w:proofErr w:type="gramEnd"/>
      <w:r w:rsidRPr="006327E4">
        <w:rPr>
          <w:rFonts w:ascii="Arial" w:eastAsia="Times New Roman" w:hAnsi="Arial" w:cs="Arial"/>
          <w:color w:val="000000" w:themeColor="text1"/>
          <w:kern w:val="0"/>
          <w:sz w:val="22"/>
          <w:szCs w:val="22"/>
          <w:lang w:eastAsia="en-GB"/>
          <w14:ligatures w14:val="none"/>
        </w:rPr>
        <w:t xml:space="preserve"> and the host dwelling </w:t>
      </w:r>
      <w:r w:rsidR="005A35AA" w:rsidRPr="006327E4">
        <w:rPr>
          <w:rFonts w:ascii="Arial" w:eastAsia="Times New Roman" w:hAnsi="Arial" w:cs="Arial"/>
          <w:color w:val="000000" w:themeColor="text1"/>
          <w:kern w:val="0"/>
          <w:sz w:val="22"/>
          <w:szCs w:val="22"/>
          <w:lang w:eastAsia="en-GB"/>
          <w14:ligatures w14:val="none"/>
        </w:rPr>
        <w:t xml:space="preserve">is subject to a low risk of surface water flooding.  </w:t>
      </w:r>
    </w:p>
    <w:p w14:paraId="151EED7B" w14:textId="77777777" w:rsidR="000A32B2" w:rsidRPr="006327E4" w:rsidRDefault="000A32B2" w:rsidP="000A32B2">
      <w:pPr>
        <w:spacing w:after="0" w:line="276" w:lineRule="auto"/>
        <w:jc w:val="both"/>
        <w:outlineLvl w:val="2"/>
        <w:rPr>
          <w:rFonts w:ascii="Arial" w:eastAsia="Times New Roman" w:hAnsi="Arial" w:cs="Arial"/>
          <w:b/>
          <w:bCs/>
          <w:kern w:val="0"/>
          <w:sz w:val="22"/>
          <w:szCs w:val="22"/>
          <w:lang w:eastAsia="en-GB"/>
          <w14:ligatures w14:val="none"/>
        </w:rPr>
      </w:pPr>
    </w:p>
    <w:p w14:paraId="5E894CD7" w14:textId="77777777" w:rsidR="000A32B2" w:rsidRPr="006327E4" w:rsidRDefault="000A32B2" w:rsidP="000A32B2">
      <w:pPr>
        <w:spacing w:after="0" w:line="276" w:lineRule="auto"/>
        <w:jc w:val="both"/>
        <w:outlineLvl w:val="2"/>
        <w:rPr>
          <w:rFonts w:ascii="Arial" w:eastAsia="Times New Roman" w:hAnsi="Arial" w:cs="Arial"/>
          <w:b/>
          <w:bCs/>
          <w:kern w:val="0"/>
          <w:sz w:val="22"/>
          <w:szCs w:val="22"/>
          <w:lang w:eastAsia="en-GB"/>
          <w14:ligatures w14:val="none"/>
        </w:rPr>
      </w:pPr>
      <w:r w:rsidRPr="006327E4">
        <w:rPr>
          <w:rFonts w:ascii="Arial" w:eastAsia="Times New Roman" w:hAnsi="Arial" w:cs="Arial"/>
          <w:b/>
          <w:bCs/>
          <w:kern w:val="0"/>
          <w:sz w:val="22"/>
          <w:szCs w:val="22"/>
          <w:lang w:eastAsia="en-GB"/>
          <w14:ligatures w14:val="none"/>
        </w:rPr>
        <w:t>PROPOSAL</w:t>
      </w:r>
    </w:p>
    <w:p w14:paraId="5455C70B" w14:textId="77777777" w:rsidR="000A32B2" w:rsidRPr="006327E4" w:rsidRDefault="000A32B2" w:rsidP="000A32B2">
      <w:pPr>
        <w:spacing w:after="0" w:line="276" w:lineRule="auto"/>
        <w:jc w:val="both"/>
        <w:rPr>
          <w:rFonts w:ascii="Arial" w:eastAsia="Times New Roman" w:hAnsi="Arial" w:cs="Arial"/>
          <w:color w:val="FF0000"/>
          <w:kern w:val="0"/>
          <w:sz w:val="22"/>
          <w:szCs w:val="22"/>
          <w:lang w:eastAsia="en-GB"/>
          <w14:ligatures w14:val="none"/>
        </w:rPr>
      </w:pPr>
    </w:p>
    <w:p w14:paraId="21779D55" w14:textId="2B653034" w:rsidR="00A3684A" w:rsidRPr="006327E4" w:rsidRDefault="000A32B2" w:rsidP="000A32B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327E4">
        <w:rPr>
          <w:rFonts w:ascii="Arial" w:eastAsia="Times New Roman" w:hAnsi="Arial" w:cs="Arial"/>
          <w:color w:val="000000" w:themeColor="text1"/>
          <w:kern w:val="0"/>
          <w:sz w:val="22"/>
          <w:szCs w:val="22"/>
          <w:lang w:eastAsia="en-GB"/>
          <w14:ligatures w14:val="none"/>
        </w:rPr>
        <w:t>The proposal</w:t>
      </w:r>
      <w:r w:rsidR="00A3684A" w:rsidRPr="006327E4">
        <w:rPr>
          <w:rFonts w:ascii="Arial" w:eastAsia="Times New Roman" w:hAnsi="Arial" w:cs="Arial"/>
          <w:color w:val="000000" w:themeColor="text1"/>
          <w:kern w:val="0"/>
          <w:sz w:val="22"/>
          <w:szCs w:val="22"/>
          <w:lang w:eastAsia="en-GB"/>
          <w14:ligatures w14:val="none"/>
        </w:rPr>
        <w:t xml:space="preserve"> </w:t>
      </w:r>
      <w:r w:rsidR="0092127C" w:rsidRPr="006327E4">
        <w:rPr>
          <w:rFonts w:ascii="Arial" w:eastAsia="Times New Roman" w:hAnsi="Arial" w:cs="Arial"/>
          <w:color w:val="000000" w:themeColor="text1"/>
          <w:kern w:val="0"/>
          <w:sz w:val="22"/>
          <w:szCs w:val="22"/>
          <w:lang w:eastAsia="en-GB"/>
          <w14:ligatures w14:val="none"/>
        </w:rPr>
        <w:t xml:space="preserve">seeks householder planning permission for the erection of a greenhouse situated circa 33m to the northeast of the host dwelling. </w:t>
      </w:r>
      <w:r w:rsidR="00BD0F0A" w:rsidRPr="006327E4">
        <w:rPr>
          <w:rFonts w:ascii="Arial" w:eastAsia="Times New Roman" w:hAnsi="Arial" w:cs="Arial"/>
          <w:color w:val="000000" w:themeColor="text1"/>
          <w:kern w:val="0"/>
          <w:sz w:val="22"/>
          <w:szCs w:val="22"/>
          <w:lang w:eastAsia="en-GB"/>
          <w14:ligatures w14:val="none"/>
        </w:rPr>
        <w:t xml:space="preserve">The greenhouse is a pitched roof structure with a </w:t>
      </w:r>
      <w:r w:rsidR="001900BC" w:rsidRPr="006327E4">
        <w:rPr>
          <w:rFonts w:ascii="Arial" w:eastAsia="Times New Roman" w:hAnsi="Arial" w:cs="Arial"/>
          <w:color w:val="000000" w:themeColor="text1"/>
          <w:kern w:val="0"/>
          <w:sz w:val="22"/>
          <w:szCs w:val="22"/>
          <w:lang w:eastAsia="en-GB"/>
          <w14:ligatures w14:val="none"/>
        </w:rPr>
        <w:t xml:space="preserve">central </w:t>
      </w:r>
      <w:r w:rsidR="00336D6B" w:rsidRPr="006327E4">
        <w:rPr>
          <w:rFonts w:ascii="Arial" w:eastAsia="Times New Roman" w:hAnsi="Arial" w:cs="Arial"/>
          <w:color w:val="000000" w:themeColor="text1"/>
          <w:kern w:val="0"/>
          <w:sz w:val="22"/>
          <w:szCs w:val="22"/>
          <w:lang w:eastAsia="en-GB"/>
          <w14:ligatures w14:val="none"/>
        </w:rPr>
        <w:t>gable porch</w:t>
      </w:r>
      <w:r w:rsidR="001900BC" w:rsidRPr="006327E4">
        <w:rPr>
          <w:rFonts w:ascii="Arial" w:eastAsia="Times New Roman" w:hAnsi="Arial" w:cs="Arial"/>
          <w:color w:val="000000" w:themeColor="text1"/>
          <w:kern w:val="0"/>
          <w:sz w:val="22"/>
          <w:szCs w:val="22"/>
          <w:lang w:eastAsia="en-GB"/>
          <w14:ligatures w14:val="none"/>
        </w:rPr>
        <w:t xml:space="preserve">. It measures circa </w:t>
      </w:r>
      <w:r w:rsidR="00011359" w:rsidRPr="006327E4">
        <w:rPr>
          <w:rFonts w:ascii="Arial" w:eastAsia="Times New Roman" w:hAnsi="Arial" w:cs="Arial"/>
          <w:color w:val="000000" w:themeColor="text1"/>
          <w:kern w:val="0"/>
          <w:sz w:val="22"/>
          <w:szCs w:val="22"/>
          <w:lang w:eastAsia="en-GB"/>
          <w14:ligatures w14:val="none"/>
        </w:rPr>
        <w:t xml:space="preserve">3m deep and 6.4m wide, plus the 0.3m deep </w:t>
      </w:r>
      <w:r w:rsidR="00F21F8B">
        <w:rPr>
          <w:rFonts w:ascii="Arial" w:eastAsia="Times New Roman" w:hAnsi="Arial" w:cs="Arial"/>
          <w:color w:val="000000" w:themeColor="text1"/>
          <w:kern w:val="0"/>
          <w:sz w:val="22"/>
          <w:szCs w:val="22"/>
          <w:lang w:eastAsia="en-GB"/>
          <w14:ligatures w14:val="none"/>
        </w:rPr>
        <w:t>and</w:t>
      </w:r>
      <w:r w:rsidR="00011359" w:rsidRPr="006327E4">
        <w:rPr>
          <w:rFonts w:ascii="Arial" w:eastAsia="Times New Roman" w:hAnsi="Arial" w:cs="Arial"/>
          <w:color w:val="000000" w:themeColor="text1"/>
          <w:kern w:val="0"/>
          <w:sz w:val="22"/>
          <w:szCs w:val="22"/>
          <w:lang w:eastAsia="en-GB"/>
          <w14:ligatures w14:val="none"/>
        </w:rPr>
        <w:t xml:space="preserve"> </w:t>
      </w:r>
      <w:r w:rsidR="00655980" w:rsidRPr="006327E4">
        <w:rPr>
          <w:rFonts w:ascii="Arial" w:eastAsia="Times New Roman" w:hAnsi="Arial" w:cs="Arial"/>
          <w:color w:val="000000" w:themeColor="text1"/>
          <w:kern w:val="0"/>
          <w:sz w:val="22"/>
          <w:szCs w:val="22"/>
          <w:lang w:eastAsia="en-GB"/>
          <w14:ligatures w14:val="none"/>
        </w:rPr>
        <w:t>2m wide porch</w:t>
      </w:r>
      <w:r w:rsidR="00465C81">
        <w:rPr>
          <w:rFonts w:ascii="Arial" w:eastAsia="Times New Roman" w:hAnsi="Arial" w:cs="Arial"/>
          <w:color w:val="000000" w:themeColor="text1"/>
          <w:kern w:val="0"/>
          <w:sz w:val="22"/>
          <w:szCs w:val="22"/>
          <w:lang w:eastAsia="en-GB"/>
          <w14:ligatures w14:val="none"/>
        </w:rPr>
        <w:t xml:space="preserve"> and </w:t>
      </w:r>
      <w:r w:rsidR="00A24CE3" w:rsidRPr="006327E4">
        <w:rPr>
          <w:rFonts w:ascii="Arial" w:eastAsia="Times New Roman" w:hAnsi="Arial" w:cs="Arial"/>
          <w:color w:val="000000" w:themeColor="text1"/>
          <w:kern w:val="0"/>
          <w:sz w:val="22"/>
          <w:szCs w:val="22"/>
          <w:lang w:eastAsia="en-GB"/>
          <w14:ligatures w14:val="none"/>
        </w:rPr>
        <w:t>has 1.7m</w:t>
      </w:r>
      <w:r w:rsidR="007C72C8">
        <w:rPr>
          <w:rFonts w:ascii="Arial" w:eastAsia="Times New Roman" w:hAnsi="Arial" w:cs="Arial"/>
          <w:color w:val="000000" w:themeColor="text1"/>
          <w:kern w:val="0"/>
          <w:sz w:val="22"/>
          <w:szCs w:val="22"/>
          <w:lang w:eastAsia="en-GB"/>
          <w14:ligatures w14:val="none"/>
        </w:rPr>
        <w:t xml:space="preserve"> high</w:t>
      </w:r>
      <w:r w:rsidR="00A24CE3" w:rsidRPr="006327E4">
        <w:rPr>
          <w:rFonts w:ascii="Arial" w:eastAsia="Times New Roman" w:hAnsi="Arial" w:cs="Arial"/>
          <w:color w:val="000000" w:themeColor="text1"/>
          <w:kern w:val="0"/>
          <w:sz w:val="22"/>
          <w:szCs w:val="22"/>
          <w:lang w:eastAsia="en-GB"/>
          <w14:ligatures w14:val="none"/>
        </w:rPr>
        <w:t xml:space="preserve"> eaves and a 3m </w:t>
      </w:r>
      <w:r w:rsidR="007C72C8">
        <w:rPr>
          <w:rFonts w:ascii="Arial" w:eastAsia="Times New Roman" w:hAnsi="Arial" w:cs="Arial"/>
          <w:color w:val="000000" w:themeColor="text1"/>
          <w:kern w:val="0"/>
          <w:sz w:val="22"/>
          <w:szCs w:val="22"/>
          <w:lang w:eastAsia="en-GB"/>
          <w14:ligatures w14:val="none"/>
        </w:rPr>
        <w:t xml:space="preserve">high </w:t>
      </w:r>
      <w:r w:rsidR="00A24CE3" w:rsidRPr="006327E4">
        <w:rPr>
          <w:rFonts w:ascii="Arial" w:eastAsia="Times New Roman" w:hAnsi="Arial" w:cs="Arial"/>
          <w:color w:val="000000" w:themeColor="text1"/>
          <w:kern w:val="0"/>
          <w:sz w:val="22"/>
          <w:szCs w:val="22"/>
          <w:lang w:eastAsia="en-GB"/>
          <w14:ligatures w14:val="none"/>
        </w:rPr>
        <w:t xml:space="preserve">ridge. It is styled as a Victorian greenhouse with a </w:t>
      </w:r>
      <w:r w:rsidR="00080303" w:rsidRPr="006327E4">
        <w:rPr>
          <w:rFonts w:ascii="Arial" w:eastAsia="Times New Roman" w:hAnsi="Arial" w:cs="Arial"/>
          <w:color w:val="000000" w:themeColor="text1"/>
          <w:kern w:val="0"/>
          <w:sz w:val="22"/>
          <w:szCs w:val="22"/>
          <w:lang w:eastAsia="en-GB"/>
          <w14:ligatures w14:val="none"/>
        </w:rPr>
        <w:t xml:space="preserve">brick plinth and timber framed glazing above. Plans of the </w:t>
      </w:r>
      <w:r w:rsidR="00646F68" w:rsidRPr="006327E4">
        <w:rPr>
          <w:rFonts w:ascii="Arial" w:eastAsia="Times New Roman" w:hAnsi="Arial" w:cs="Arial"/>
          <w:color w:val="000000" w:themeColor="text1"/>
          <w:kern w:val="0"/>
          <w:sz w:val="22"/>
          <w:szCs w:val="22"/>
          <w:lang w:eastAsia="en-GB"/>
          <w14:ligatures w14:val="none"/>
        </w:rPr>
        <w:t xml:space="preserve">greenhouse are shown below. </w:t>
      </w:r>
      <w:r w:rsidR="00336D6B" w:rsidRPr="006327E4">
        <w:rPr>
          <w:rFonts w:ascii="Arial" w:eastAsia="Times New Roman" w:hAnsi="Arial" w:cs="Arial"/>
          <w:color w:val="000000" w:themeColor="text1"/>
          <w:kern w:val="0"/>
          <w:sz w:val="22"/>
          <w:szCs w:val="22"/>
          <w:lang w:eastAsia="en-GB"/>
          <w14:ligatures w14:val="none"/>
        </w:rPr>
        <w:t xml:space="preserve"> </w:t>
      </w:r>
    </w:p>
    <w:p w14:paraId="75D386CF" w14:textId="77777777" w:rsidR="00A3684A" w:rsidRDefault="00A3684A" w:rsidP="000A32B2">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0E03D2EB" w14:textId="5742B72D" w:rsidR="00683C17" w:rsidRDefault="0049558F" w:rsidP="009C1702">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r w:rsidRPr="0049558F">
        <w:rPr>
          <w:rFonts w:ascii="Arial" w:eastAsia="Times New Roman" w:hAnsi="Arial" w:cs="Arial"/>
          <w:noProof/>
          <w:color w:val="000000" w:themeColor="text1"/>
          <w:kern w:val="0"/>
          <w:sz w:val="22"/>
          <w:szCs w:val="22"/>
          <w:lang w:eastAsia="en-GB"/>
          <w14:ligatures w14:val="none"/>
        </w:rPr>
        <w:drawing>
          <wp:inline distT="0" distB="0" distL="0" distR="0" wp14:anchorId="357A0CD2" wp14:editId="04E69C92">
            <wp:extent cx="5731200" cy="2983239"/>
            <wp:effectExtent l="0" t="0" r="3175" b="7620"/>
            <wp:docPr id="387713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13001" name=""/>
                    <pic:cNvPicPr/>
                  </pic:nvPicPr>
                  <pic:blipFill rotWithShape="1">
                    <a:blip r:embed="rId11"/>
                    <a:srcRect l="1299" t="360" b="-1"/>
                    <a:stretch>
                      <a:fillRect/>
                    </a:stretch>
                  </pic:blipFill>
                  <pic:spPr bwMode="auto">
                    <a:xfrm>
                      <a:off x="0" y="0"/>
                      <a:ext cx="5731200" cy="2983239"/>
                    </a:xfrm>
                    <a:prstGeom prst="rect">
                      <a:avLst/>
                    </a:prstGeom>
                    <a:ln>
                      <a:noFill/>
                    </a:ln>
                    <a:extLst>
                      <a:ext uri="{53640926-AAD7-44D8-BBD7-CCE9431645EC}">
                        <a14:shadowObscured xmlns:a14="http://schemas.microsoft.com/office/drawing/2010/main"/>
                      </a:ext>
                    </a:extLst>
                  </pic:spPr>
                </pic:pic>
              </a:graphicData>
            </a:graphic>
          </wp:inline>
        </w:drawing>
      </w:r>
    </w:p>
    <w:p w14:paraId="0F4A39B4" w14:textId="77777777" w:rsidR="0049558F" w:rsidRPr="001053D4" w:rsidRDefault="0049558F" w:rsidP="009C1702">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0D92BD31" w14:textId="4C73B56C" w:rsidR="00F7609E" w:rsidRPr="002473E6"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2473E6">
        <w:rPr>
          <w:rFonts w:ascii="Arial" w:eastAsia="Times New Roman" w:hAnsi="Arial" w:cs="Arial"/>
          <w:b/>
          <w:bCs/>
          <w:kern w:val="0"/>
          <w:sz w:val="22"/>
          <w:szCs w:val="22"/>
          <w:lang w:eastAsia="en-GB"/>
          <w14:ligatures w14:val="none"/>
        </w:rPr>
        <w:t>PLANNING HISTORY</w:t>
      </w:r>
    </w:p>
    <w:p w14:paraId="2B74F8EC" w14:textId="77777777" w:rsidR="00F01136" w:rsidRPr="002473E6" w:rsidRDefault="00F01136" w:rsidP="009C1702">
      <w:pPr>
        <w:spacing w:after="0" w:line="276" w:lineRule="auto"/>
        <w:jc w:val="both"/>
        <w:outlineLvl w:val="2"/>
        <w:rPr>
          <w:rFonts w:ascii="Arial" w:eastAsia="Times New Roman" w:hAnsi="Arial" w:cs="Arial"/>
          <w:b/>
          <w:bCs/>
          <w:kern w:val="0"/>
          <w:sz w:val="22"/>
          <w:szCs w:val="22"/>
          <w:lang w:eastAsia="en-GB"/>
          <w14:ligatures w14:val="none"/>
        </w:rPr>
      </w:pPr>
    </w:p>
    <w:tbl>
      <w:tblPr>
        <w:tblStyle w:val="TableGrid"/>
        <w:tblW w:w="0" w:type="auto"/>
        <w:tblLook w:val="04A0" w:firstRow="1" w:lastRow="0" w:firstColumn="1" w:lastColumn="0" w:noHBand="0" w:noVBand="1"/>
      </w:tblPr>
      <w:tblGrid>
        <w:gridCol w:w="1952"/>
        <w:gridCol w:w="4429"/>
        <w:gridCol w:w="1317"/>
        <w:gridCol w:w="1318"/>
      </w:tblGrid>
      <w:tr w:rsidR="00F01136" w:rsidRPr="002473E6" w14:paraId="32853195" w14:textId="77777777" w:rsidTr="00075E46">
        <w:tc>
          <w:tcPr>
            <w:tcW w:w="9016" w:type="dxa"/>
            <w:gridSpan w:val="4"/>
          </w:tcPr>
          <w:p w14:paraId="080E9560" w14:textId="77777777" w:rsidR="00F01136" w:rsidRPr="002473E6" w:rsidRDefault="00F01136" w:rsidP="00075E46">
            <w:pPr>
              <w:spacing w:line="276" w:lineRule="auto"/>
              <w:rPr>
                <w:rFonts w:ascii="Arial" w:eastAsia="Times New Roman" w:hAnsi="Arial" w:cs="Arial"/>
                <w:kern w:val="0"/>
                <w:sz w:val="22"/>
                <w:szCs w:val="22"/>
                <w:lang w:eastAsia="en-GB"/>
                <w14:ligatures w14:val="none"/>
              </w:rPr>
            </w:pPr>
            <w:r w:rsidRPr="002473E6">
              <w:rPr>
                <w:rFonts w:ascii="Arial" w:eastAsia="Times New Roman" w:hAnsi="Arial" w:cs="Arial"/>
                <w:b/>
                <w:bCs/>
                <w:kern w:val="0"/>
                <w:sz w:val="22"/>
                <w:szCs w:val="22"/>
                <w:lang w:eastAsia="en-GB"/>
                <w14:ligatures w14:val="none"/>
              </w:rPr>
              <w:t>Relevant Planning Records</w:t>
            </w:r>
          </w:p>
        </w:tc>
      </w:tr>
      <w:tr w:rsidR="00F01136" w:rsidRPr="002473E6" w14:paraId="29C02B88" w14:textId="77777777" w:rsidTr="00075E46">
        <w:tc>
          <w:tcPr>
            <w:tcW w:w="1952" w:type="dxa"/>
          </w:tcPr>
          <w:p w14:paraId="3ACBF353" w14:textId="77777777" w:rsidR="00F01136" w:rsidRPr="002473E6" w:rsidRDefault="00F01136" w:rsidP="00075E46">
            <w:pPr>
              <w:spacing w:line="276" w:lineRule="auto"/>
              <w:jc w:val="both"/>
              <w:rPr>
                <w:rFonts w:ascii="Arial" w:eastAsia="Times New Roman" w:hAnsi="Arial" w:cs="Arial"/>
                <w:b/>
                <w:bCs/>
                <w:kern w:val="0"/>
                <w:sz w:val="22"/>
                <w:szCs w:val="22"/>
                <w:lang w:eastAsia="en-GB"/>
                <w14:ligatures w14:val="none"/>
              </w:rPr>
            </w:pPr>
            <w:r w:rsidRPr="002473E6">
              <w:rPr>
                <w:rFonts w:ascii="Arial" w:eastAsia="Times New Roman" w:hAnsi="Arial" w:cs="Arial"/>
                <w:b/>
                <w:bCs/>
                <w:kern w:val="0"/>
                <w:sz w:val="22"/>
                <w:szCs w:val="22"/>
                <w:lang w:eastAsia="en-GB"/>
                <w14:ligatures w14:val="none"/>
              </w:rPr>
              <w:t>Reference</w:t>
            </w:r>
          </w:p>
        </w:tc>
        <w:tc>
          <w:tcPr>
            <w:tcW w:w="4429" w:type="dxa"/>
          </w:tcPr>
          <w:p w14:paraId="3D429AF5" w14:textId="77777777" w:rsidR="00F01136" w:rsidRPr="002473E6" w:rsidRDefault="00F01136" w:rsidP="00075E46">
            <w:pPr>
              <w:spacing w:line="276" w:lineRule="auto"/>
              <w:rPr>
                <w:rFonts w:ascii="Arial" w:eastAsia="Times New Roman" w:hAnsi="Arial" w:cs="Arial"/>
                <w:b/>
                <w:bCs/>
                <w:kern w:val="0"/>
                <w:sz w:val="22"/>
                <w:szCs w:val="22"/>
                <w:lang w:eastAsia="en-GB"/>
                <w14:ligatures w14:val="none"/>
              </w:rPr>
            </w:pPr>
            <w:r w:rsidRPr="002473E6">
              <w:rPr>
                <w:rFonts w:ascii="Arial" w:eastAsia="Times New Roman" w:hAnsi="Arial" w:cs="Arial"/>
                <w:b/>
                <w:bCs/>
                <w:kern w:val="0"/>
                <w:sz w:val="22"/>
                <w:szCs w:val="22"/>
                <w:lang w:eastAsia="en-GB"/>
                <w14:ligatures w14:val="none"/>
              </w:rPr>
              <w:t>Description</w:t>
            </w:r>
          </w:p>
        </w:tc>
        <w:tc>
          <w:tcPr>
            <w:tcW w:w="1317" w:type="dxa"/>
          </w:tcPr>
          <w:p w14:paraId="3F3F80BF" w14:textId="77777777" w:rsidR="00F01136" w:rsidRPr="002473E6" w:rsidRDefault="00F01136" w:rsidP="00075E46">
            <w:pPr>
              <w:spacing w:line="276" w:lineRule="auto"/>
              <w:rPr>
                <w:rFonts w:ascii="Arial" w:eastAsia="Times New Roman" w:hAnsi="Arial" w:cs="Arial"/>
                <w:b/>
                <w:bCs/>
                <w:kern w:val="0"/>
                <w:sz w:val="22"/>
                <w:szCs w:val="22"/>
                <w:lang w:eastAsia="en-GB"/>
                <w14:ligatures w14:val="none"/>
              </w:rPr>
            </w:pPr>
            <w:r w:rsidRPr="002473E6">
              <w:rPr>
                <w:rFonts w:ascii="Arial" w:eastAsia="Times New Roman" w:hAnsi="Arial" w:cs="Arial"/>
                <w:b/>
                <w:bCs/>
                <w:kern w:val="0"/>
                <w:sz w:val="22"/>
                <w:szCs w:val="22"/>
                <w:lang w:eastAsia="en-GB"/>
                <w14:ligatures w14:val="none"/>
              </w:rPr>
              <w:t>Decision</w:t>
            </w:r>
          </w:p>
        </w:tc>
        <w:tc>
          <w:tcPr>
            <w:tcW w:w="1318" w:type="dxa"/>
          </w:tcPr>
          <w:p w14:paraId="023AEDC4" w14:textId="77777777" w:rsidR="00F01136" w:rsidRPr="002473E6" w:rsidRDefault="00F01136" w:rsidP="00075E46">
            <w:pPr>
              <w:spacing w:line="276" w:lineRule="auto"/>
              <w:rPr>
                <w:rFonts w:ascii="Arial" w:eastAsia="Times New Roman" w:hAnsi="Arial" w:cs="Arial"/>
                <w:b/>
                <w:bCs/>
                <w:kern w:val="0"/>
                <w:sz w:val="22"/>
                <w:szCs w:val="22"/>
                <w:lang w:eastAsia="en-GB"/>
                <w14:ligatures w14:val="none"/>
              </w:rPr>
            </w:pPr>
            <w:r w:rsidRPr="002473E6">
              <w:rPr>
                <w:rFonts w:ascii="Arial" w:eastAsia="Times New Roman" w:hAnsi="Arial" w:cs="Arial"/>
                <w:b/>
                <w:bCs/>
                <w:kern w:val="0"/>
                <w:sz w:val="22"/>
                <w:szCs w:val="22"/>
                <w:lang w:eastAsia="en-GB"/>
                <w14:ligatures w14:val="none"/>
              </w:rPr>
              <w:t>Date</w:t>
            </w:r>
          </w:p>
        </w:tc>
      </w:tr>
      <w:tr w:rsidR="00F01136" w:rsidRPr="002473E6" w14:paraId="6653D586" w14:textId="77777777" w:rsidTr="00075E46">
        <w:tc>
          <w:tcPr>
            <w:tcW w:w="1952" w:type="dxa"/>
          </w:tcPr>
          <w:p w14:paraId="4C52C425" w14:textId="10EC5D81" w:rsidR="00F01136" w:rsidRPr="002473E6" w:rsidRDefault="0025114E" w:rsidP="00075E46">
            <w:pPr>
              <w:spacing w:line="276" w:lineRule="auto"/>
              <w:jc w:val="both"/>
              <w:rPr>
                <w:rFonts w:ascii="Arial" w:eastAsia="Times New Roman" w:hAnsi="Arial" w:cs="Arial"/>
                <w:kern w:val="0"/>
                <w:sz w:val="22"/>
                <w:szCs w:val="22"/>
                <w:lang w:eastAsia="en-GB"/>
                <w14:ligatures w14:val="none"/>
              </w:rPr>
            </w:pPr>
            <w:r w:rsidRPr="002473E6">
              <w:rPr>
                <w:rFonts w:ascii="Arial" w:hAnsi="Arial" w:cs="Arial"/>
                <w:sz w:val="22"/>
                <w:szCs w:val="22"/>
              </w:rPr>
              <w:t>N/99/02434/FUL</w:t>
            </w:r>
          </w:p>
        </w:tc>
        <w:tc>
          <w:tcPr>
            <w:tcW w:w="4429" w:type="dxa"/>
          </w:tcPr>
          <w:p w14:paraId="1E3B91B7" w14:textId="485186AE"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hAnsi="Arial" w:cs="Arial"/>
                <w:sz w:val="22"/>
                <w:szCs w:val="22"/>
              </w:rPr>
              <w:t>Extension to dwelling</w:t>
            </w:r>
          </w:p>
        </w:tc>
        <w:tc>
          <w:tcPr>
            <w:tcW w:w="1317" w:type="dxa"/>
          </w:tcPr>
          <w:p w14:paraId="6E51DDE3" w14:textId="57C80F65"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eastAsia="Times New Roman" w:hAnsi="Arial" w:cs="Arial"/>
                <w:kern w:val="0"/>
                <w:sz w:val="22"/>
                <w:szCs w:val="22"/>
                <w:lang w:eastAsia="en-GB"/>
                <w14:ligatures w14:val="none"/>
              </w:rPr>
              <w:t>Unknown</w:t>
            </w:r>
          </w:p>
        </w:tc>
        <w:tc>
          <w:tcPr>
            <w:tcW w:w="1318" w:type="dxa"/>
          </w:tcPr>
          <w:p w14:paraId="55BA4772" w14:textId="462620F4" w:rsidR="00F01136" w:rsidRPr="002473E6" w:rsidRDefault="0025114E" w:rsidP="00075E46">
            <w:pPr>
              <w:spacing w:line="276" w:lineRule="auto"/>
              <w:rPr>
                <w:rFonts w:ascii="Arial" w:eastAsia="Times New Roman" w:hAnsi="Arial" w:cs="Arial"/>
                <w:kern w:val="0"/>
                <w:sz w:val="22"/>
                <w:szCs w:val="22"/>
                <w:lang w:eastAsia="en-GB"/>
                <w14:ligatures w14:val="none"/>
              </w:rPr>
            </w:pPr>
            <w:r w:rsidRPr="002473E6">
              <w:rPr>
                <w:rFonts w:ascii="Arial" w:hAnsi="Arial" w:cs="Arial"/>
                <w:sz w:val="22"/>
                <w:szCs w:val="22"/>
              </w:rPr>
              <w:t>18/11/1999</w:t>
            </w:r>
          </w:p>
        </w:tc>
      </w:tr>
      <w:tr w:rsidR="00F01136" w:rsidRPr="002473E6" w14:paraId="203C4134" w14:textId="77777777" w:rsidTr="00075E46">
        <w:tc>
          <w:tcPr>
            <w:tcW w:w="1952" w:type="dxa"/>
          </w:tcPr>
          <w:p w14:paraId="39337236" w14:textId="71617BA0" w:rsidR="00F01136" w:rsidRPr="002473E6" w:rsidRDefault="002473E6" w:rsidP="00075E46">
            <w:pPr>
              <w:spacing w:line="276" w:lineRule="auto"/>
              <w:jc w:val="both"/>
              <w:rPr>
                <w:rFonts w:ascii="Arial" w:eastAsia="Times New Roman" w:hAnsi="Arial" w:cs="Arial"/>
                <w:kern w:val="0"/>
                <w:sz w:val="22"/>
                <w:szCs w:val="22"/>
                <w:lang w:eastAsia="en-GB"/>
                <w14:ligatures w14:val="none"/>
              </w:rPr>
            </w:pPr>
            <w:r w:rsidRPr="002473E6">
              <w:rPr>
                <w:rFonts w:ascii="Arial" w:hAnsi="Arial" w:cs="Arial"/>
                <w:sz w:val="22"/>
                <w:szCs w:val="22"/>
              </w:rPr>
              <w:t>N/00/02118/FUL</w:t>
            </w:r>
          </w:p>
        </w:tc>
        <w:tc>
          <w:tcPr>
            <w:tcW w:w="4429" w:type="dxa"/>
          </w:tcPr>
          <w:p w14:paraId="05B1571D" w14:textId="38F15123"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hAnsi="Arial" w:cs="Arial"/>
                <w:sz w:val="22"/>
                <w:szCs w:val="22"/>
              </w:rPr>
              <w:t>Extension to dwelling (amendment to N.99.02434.FUL)</w:t>
            </w:r>
          </w:p>
        </w:tc>
        <w:tc>
          <w:tcPr>
            <w:tcW w:w="1317" w:type="dxa"/>
          </w:tcPr>
          <w:p w14:paraId="7F67B0AC" w14:textId="6F80BB30"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eastAsia="Times New Roman" w:hAnsi="Arial" w:cs="Arial"/>
                <w:kern w:val="0"/>
                <w:sz w:val="22"/>
                <w:szCs w:val="22"/>
                <w:lang w:eastAsia="en-GB"/>
                <w14:ligatures w14:val="none"/>
              </w:rPr>
              <w:t>Approved</w:t>
            </w:r>
          </w:p>
        </w:tc>
        <w:tc>
          <w:tcPr>
            <w:tcW w:w="1318" w:type="dxa"/>
          </w:tcPr>
          <w:p w14:paraId="47F1BF14" w14:textId="28B28C6A"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hAnsi="Arial" w:cs="Arial"/>
                <w:sz w:val="22"/>
                <w:szCs w:val="22"/>
              </w:rPr>
              <w:t>01/11/2000</w:t>
            </w:r>
          </w:p>
        </w:tc>
      </w:tr>
      <w:tr w:rsidR="00F01136" w:rsidRPr="002473E6" w14:paraId="61C733A3" w14:textId="77777777" w:rsidTr="00075E46">
        <w:tc>
          <w:tcPr>
            <w:tcW w:w="1952" w:type="dxa"/>
          </w:tcPr>
          <w:p w14:paraId="429E20B0" w14:textId="08B60D8F" w:rsidR="00F01136" w:rsidRPr="002473E6" w:rsidRDefault="002473E6" w:rsidP="00075E46">
            <w:pPr>
              <w:spacing w:line="276" w:lineRule="auto"/>
              <w:jc w:val="both"/>
              <w:rPr>
                <w:rFonts w:ascii="Arial" w:eastAsia="Times New Roman" w:hAnsi="Arial" w:cs="Arial"/>
                <w:kern w:val="0"/>
                <w:sz w:val="22"/>
                <w:szCs w:val="22"/>
                <w:lang w:eastAsia="en-GB"/>
                <w14:ligatures w14:val="none"/>
              </w:rPr>
            </w:pPr>
            <w:r w:rsidRPr="002473E6">
              <w:rPr>
                <w:rFonts w:ascii="Arial" w:hAnsi="Arial" w:cs="Arial"/>
                <w:sz w:val="22"/>
                <w:szCs w:val="22"/>
              </w:rPr>
              <w:t>N/08/02152/TCA</w:t>
            </w:r>
          </w:p>
        </w:tc>
        <w:tc>
          <w:tcPr>
            <w:tcW w:w="4429" w:type="dxa"/>
          </w:tcPr>
          <w:p w14:paraId="4758CDA3" w14:textId="61343CC6"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hAnsi="Arial" w:cs="Arial"/>
                <w:sz w:val="22"/>
                <w:szCs w:val="22"/>
              </w:rPr>
              <w:t>Fell 1 No Eucalyptus &amp; 1 No Poplar</w:t>
            </w:r>
          </w:p>
        </w:tc>
        <w:tc>
          <w:tcPr>
            <w:tcW w:w="1317" w:type="dxa"/>
          </w:tcPr>
          <w:p w14:paraId="34D5CDEB" w14:textId="0B536173"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eastAsia="Times New Roman" w:hAnsi="Arial" w:cs="Arial"/>
                <w:kern w:val="0"/>
                <w:sz w:val="22"/>
                <w:szCs w:val="22"/>
                <w:lang w:eastAsia="en-GB"/>
                <w14:ligatures w14:val="none"/>
              </w:rPr>
              <w:t>Approved</w:t>
            </w:r>
          </w:p>
        </w:tc>
        <w:tc>
          <w:tcPr>
            <w:tcW w:w="1318" w:type="dxa"/>
          </w:tcPr>
          <w:p w14:paraId="094972D6" w14:textId="5B7442A0" w:rsidR="00F01136" w:rsidRPr="002473E6" w:rsidRDefault="002473E6" w:rsidP="00075E46">
            <w:pPr>
              <w:spacing w:line="276" w:lineRule="auto"/>
              <w:rPr>
                <w:rFonts w:ascii="Arial" w:eastAsia="Times New Roman" w:hAnsi="Arial" w:cs="Arial"/>
                <w:kern w:val="0"/>
                <w:sz w:val="22"/>
                <w:szCs w:val="22"/>
                <w:lang w:eastAsia="en-GB"/>
                <w14:ligatures w14:val="none"/>
              </w:rPr>
            </w:pPr>
            <w:r w:rsidRPr="002473E6">
              <w:rPr>
                <w:rFonts w:ascii="Arial" w:hAnsi="Arial" w:cs="Arial"/>
                <w:sz w:val="22"/>
                <w:szCs w:val="22"/>
              </w:rPr>
              <w:t>20/10/2008</w:t>
            </w:r>
          </w:p>
        </w:tc>
      </w:tr>
    </w:tbl>
    <w:p w14:paraId="121A1B39" w14:textId="77777777" w:rsidR="00F932D6" w:rsidRPr="001053D4" w:rsidRDefault="00F932D6" w:rsidP="009C1702">
      <w:pPr>
        <w:spacing w:after="0" w:line="276" w:lineRule="auto"/>
        <w:jc w:val="both"/>
        <w:rPr>
          <w:rFonts w:ascii="Arial" w:eastAsia="Times New Roman" w:hAnsi="Arial" w:cs="Arial"/>
          <w:b/>
          <w:bCs/>
          <w:kern w:val="0"/>
          <w:sz w:val="22"/>
          <w:szCs w:val="22"/>
          <w:highlight w:val="yellow"/>
          <w:lang w:eastAsia="en-GB"/>
          <w14:ligatures w14:val="none"/>
        </w:rPr>
      </w:pPr>
    </w:p>
    <w:p w14:paraId="2F08017F" w14:textId="77777777" w:rsidR="004A0BD0" w:rsidRPr="00287351" w:rsidRDefault="004A0BD0" w:rsidP="004A0BD0">
      <w:pPr>
        <w:spacing w:after="0" w:line="276" w:lineRule="auto"/>
        <w:jc w:val="both"/>
        <w:rPr>
          <w:rFonts w:ascii="Arial" w:hAnsi="Arial" w:cs="Arial"/>
          <w:color w:val="FF0000"/>
          <w:sz w:val="22"/>
          <w:szCs w:val="22"/>
        </w:rPr>
      </w:pPr>
      <w:r w:rsidRPr="00287351">
        <w:rPr>
          <w:rFonts w:ascii="Arial" w:hAnsi="Arial" w:cs="Arial"/>
          <w:b/>
          <w:bCs/>
          <w:sz w:val="22"/>
          <w:szCs w:val="22"/>
        </w:rPr>
        <w:lastRenderedPageBreak/>
        <w:t>RELEVANT LEGISLATION, POLICIES AND GUIDANCE</w:t>
      </w:r>
    </w:p>
    <w:p w14:paraId="612E4259" w14:textId="77777777" w:rsidR="004A0BD0" w:rsidRPr="00287351" w:rsidRDefault="004A0BD0" w:rsidP="004A0BD0">
      <w:pPr>
        <w:spacing w:after="0" w:line="276" w:lineRule="auto"/>
        <w:jc w:val="both"/>
        <w:rPr>
          <w:rFonts w:ascii="Arial" w:hAnsi="Arial" w:cs="Arial"/>
          <w:b/>
          <w:bCs/>
          <w:sz w:val="22"/>
          <w:szCs w:val="22"/>
        </w:rPr>
      </w:pPr>
    </w:p>
    <w:p w14:paraId="227E4ED6" w14:textId="77777777" w:rsidR="00B66545" w:rsidRPr="004A0BD0" w:rsidRDefault="00B66545" w:rsidP="00B66545">
      <w:pPr>
        <w:spacing w:after="0" w:line="276" w:lineRule="auto"/>
        <w:jc w:val="both"/>
        <w:rPr>
          <w:b/>
          <w:bCs/>
        </w:rPr>
      </w:pPr>
      <w:r w:rsidRPr="004A0BD0">
        <w:rPr>
          <w:rFonts w:ascii="Arial" w:hAnsi="Arial" w:cs="Arial"/>
          <w:b/>
          <w:bCs/>
          <w:sz w:val="22"/>
          <w:szCs w:val="22"/>
        </w:rPr>
        <w:t xml:space="preserve">Planning Legislation: </w:t>
      </w:r>
    </w:p>
    <w:p w14:paraId="62A32C3A" w14:textId="77777777" w:rsidR="00B66545" w:rsidRPr="004A0BD0" w:rsidRDefault="00B66545" w:rsidP="00B66545">
      <w:pPr>
        <w:spacing w:after="0" w:line="276" w:lineRule="auto"/>
        <w:jc w:val="both"/>
        <w:rPr>
          <w:rFonts w:ascii="Arial" w:hAnsi="Arial" w:cs="Arial"/>
          <w:b/>
          <w:bCs/>
          <w:sz w:val="22"/>
          <w:szCs w:val="22"/>
        </w:rPr>
      </w:pPr>
    </w:p>
    <w:p w14:paraId="28E487A9" w14:textId="77777777" w:rsidR="00B66545" w:rsidRPr="004A0BD0" w:rsidRDefault="00B66545" w:rsidP="00B66545">
      <w:pPr>
        <w:pStyle w:val="ListParagraph"/>
        <w:numPr>
          <w:ilvl w:val="0"/>
          <w:numId w:val="15"/>
        </w:numPr>
        <w:spacing w:after="0" w:line="276" w:lineRule="auto"/>
        <w:jc w:val="both"/>
        <w:rPr>
          <w:rFonts w:ascii="Arial" w:hAnsi="Arial" w:cs="Arial"/>
          <w:sz w:val="22"/>
          <w:szCs w:val="22"/>
        </w:rPr>
      </w:pPr>
      <w:r w:rsidRPr="004A0BD0">
        <w:rPr>
          <w:rFonts w:ascii="Arial" w:hAnsi="Arial" w:cs="Arial"/>
          <w:color w:val="000000" w:themeColor="text1"/>
          <w:sz w:val="22"/>
          <w:szCs w:val="22"/>
        </w:rPr>
        <w:t>Town and Country Planning Act 1990</w:t>
      </w:r>
    </w:p>
    <w:p w14:paraId="62352905" w14:textId="77777777" w:rsidR="00B66545" w:rsidRPr="004A0BD0" w:rsidRDefault="00B66545" w:rsidP="00B66545">
      <w:pPr>
        <w:pStyle w:val="ListParagraph"/>
        <w:numPr>
          <w:ilvl w:val="0"/>
          <w:numId w:val="15"/>
        </w:numPr>
        <w:spacing w:after="0" w:line="276" w:lineRule="auto"/>
        <w:jc w:val="both"/>
        <w:rPr>
          <w:rFonts w:ascii="Arial" w:hAnsi="Arial" w:cs="Arial"/>
          <w:sz w:val="22"/>
          <w:szCs w:val="22"/>
        </w:rPr>
      </w:pPr>
      <w:r w:rsidRPr="004A0BD0">
        <w:rPr>
          <w:rFonts w:ascii="Arial" w:hAnsi="Arial" w:cs="Arial"/>
          <w:color w:val="000000" w:themeColor="text1"/>
          <w:sz w:val="22"/>
          <w:szCs w:val="22"/>
        </w:rPr>
        <w:t>Planning and Compulsory Purchase Act 2004</w:t>
      </w:r>
    </w:p>
    <w:p w14:paraId="2C73A1B9" w14:textId="77777777" w:rsidR="00B66545" w:rsidRPr="004A0BD0" w:rsidRDefault="00B66545" w:rsidP="00B66545">
      <w:pPr>
        <w:pStyle w:val="ListParagraph"/>
        <w:numPr>
          <w:ilvl w:val="0"/>
          <w:numId w:val="15"/>
        </w:numPr>
        <w:spacing w:after="0" w:line="276" w:lineRule="auto"/>
        <w:jc w:val="both"/>
        <w:rPr>
          <w:rFonts w:ascii="Arial" w:hAnsi="Arial" w:cs="Arial"/>
          <w:sz w:val="22"/>
          <w:szCs w:val="22"/>
        </w:rPr>
      </w:pPr>
      <w:r w:rsidRPr="004A0BD0">
        <w:rPr>
          <w:rFonts w:ascii="Arial" w:eastAsia="Times New Roman" w:hAnsi="Arial" w:cs="Arial"/>
          <w:color w:val="000000" w:themeColor="text1"/>
          <w:kern w:val="0"/>
          <w:sz w:val="22"/>
          <w:szCs w:val="22"/>
          <w:lang w:eastAsia="en-GB"/>
          <w14:ligatures w14:val="none"/>
        </w:rPr>
        <w:t>Planning (Listed Buildings and Conversation Areas) Act 1990</w:t>
      </w:r>
      <w:r w:rsidRPr="004A0BD0">
        <w:rPr>
          <w:rFonts w:ascii="Arial" w:hAnsi="Arial" w:cs="Arial"/>
          <w:sz w:val="22"/>
          <w:szCs w:val="22"/>
        </w:rPr>
        <w:t xml:space="preserve"> </w:t>
      </w:r>
    </w:p>
    <w:p w14:paraId="6B10082D" w14:textId="77777777" w:rsidR="00B66545" w:rsidRPr="004A0BD0" w:rsidRDefault="00B66545" w:rsidP="00B66545">
      <w:pPr>
        <w:spacing w:after="0" w:line="276" w:lineRule="auto"/>
        <w:jc w:val="both"/>
        <w:rPr>
          <w:rFonts w:ascii="Arial" w:hAnsi="Arial" w:cs="Arial"/>
          <w:b/>
          <w:bCs/>
          <w:sz w:val="22"/>
          <w:szCs w:val="22"/>
        </w:rPr>
      </w:pPr>
    </w:p>
    <w:p w14:paraId="61169B9C" w14:textId="77777777" w:rsidR="00B66545" w:rsidRPr="00E71814" w:rsidRDefault="00B66545" w:rsidP="00B66545">
      <w:pPr>
        <w:spacing w:after="0" w:line="276" w:lineRule="auto"/>
        <w:jc w:val="both"/>
        <w:rPr>
          <w:rFonts w:ascii="Arial" w:hAnsi="Arial" w:cs="Arial"/>
          <w:b/>
          <w:bCs/>
          <w:sz w:val="22"/>
          <w:szCs w:val="22"/>
        </w:rPr>
      </w:pPr>
      <w:r w:rsidRPr="00E71814">
        <w:rPr>
          <w:rFonts w:ascii="Arial" w:hAnsi="Arial" w:cs="Arial"/>
          <w:b/>
          <w:bCs/>
          <w:sz w:val="22"/>
          <w:szCs w:val="22"/>
        </w:rPr>
        <w:t>Development Plan:</w:t>
      </w:r>
    </w:p>
    <w:p w14:paraId="3B5C93DA" w14:textId="77777777" w:rsidR="00B66545" w:rsidRPr="00E71814" w:rsidRDefault="00B66545" w:rsidP="00B66545">
      <w:pPr>
        <w:spacing w:after="0" w:line="276" w:lineRule="auto"/>
        <w:jc w:val="both"/>
        <w:rPr>
          <w:rFonts w:ascii="Arial" w:hAnsi="Arial" w:cs="Arial"/>
          <w:b/>
          <w:bCs/>
          <w:sz w:val="22"/>
          <w:szCs w:val="22"/>
        </w:rPr>
      </w:pPr>
    </w:p>
    <w:p w14:paraId="69A0E66A" w14:textId="5981FCCE" w:rsidR="00B66545" w:rsidRPr="00E71814" w:rsidRDefault="00B66545" w:rsidP="00B66545">
      <w:pPr>
        <w:pStyle w:val="ListParagraph"/>
        <w:numPr>
          <w:ilvl w:val="0"/>
          <w:numId w:val="15"/>
        </w:numPr>
        <w:spacing w:after="0" w:line="276" w:lineRule="auto"/>
        <w:jc w:val="both"/>
        <w:rPr>
          <w:rFonts w:ascii="Arial" w:hAnsi="Arial" w:cs="Arial"/>
          <w:sz w:val="22"/>
          <w:szCs w:val="22"/>
        </w:rPr>
      </w:pPr>
      <w:r w:rsidRPr="00E71814">
        <w:rPr>
          <w:rFonts w:ascii="Arial" w:hAnsi="Arial" w:cs="Arial"/>
          <w:sz w:val="22"/>
          <w:szCs w:val="22"/>
        </w:rPr>
        <w:t>Wiltshire Core Strategy (</w:t>
      </w:r>
      <w:r w:rsidR="00966EC6">
        <w:rPr>
          <w:rFonts w:ascii="Arial" w:hAnsi="Arial" w:cs="Arial"/>
          <w:sz w:val="22"/>
          <w:szCs w:val="22"/>
        </w:rPr>
        <w:t>a</w:t>
      </w:r>
      <w:r w:rsidRPr="00E71814">
        <w:rPr>
          <w:rFonts w:ascii="Arial" w:hAnsi="Arial" w:cs="Arial"/>
          <w:sz w:val="22"/>
          <w:szCs w:val="22"/>
        </w:rPr>
        <w:t>dopted January 2015):</w:t>
      </w:r>
    </w:p>
    <w:p w14:paraId="5CB450A4"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 xml:space="preserve">Core Policy 41: Sustainable construction and low-carbon energy </w:t>
      </w:r>
    </w:p>
    <w:p w14:paraId="0C867F25"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Core Policy 51: Landscape</w:t>
      </w:r>
    </w:p>
    <w:p w14:paraId="1EC86092"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Core Policy 57: Ensuring high quality design and place shaping</w:t>
      </w:r>
    </w:p>
    <w:p w14:paraId="082D8860" w14:textId="77777777" w:rsidR="00B66545" w:rsidRPr="00A801A8"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eastAsia="Times New Roman" w:hAnsi="Arial" w:cs="Arial"/>
          <w:kern w:val="0"/>
          <w:sz w:val="22"/>
          <w:szCs w:val="22"/>
          <w:lang w:eastAsia="en-GB"/>
          <w14:ligatures w14:val="none"/>
        </w:rPr>
        <w:t xml:space="preserve">Core Policy </w:t>
      </w:r>
      <w:r w:rsidRPr="00A801A8">
        <w:rPr>
          <w:rFonts w:ascii="Arial" w:eastAsia="Times New Roman" w:hAnsi="Arial" w:cs="Arial"/>
          <w:kern w:val="0"/>
          <w:sz w:val="22"/>
          <w:szCs w:val="22"/>
          <w:lang w:eastAsia="en-GB"/>
          <w14:ligatures w14:val="none"/>
        </w:rPr>
        <w:t>58: Ensuring the conservation of the historic environment</w:t>
      </w:r>
    </w:p>
    <w:p w14:paraId="55D57B5A" w14:textId="77777777" w:rsidR="00B66545" w:rsidRPr="00A801A8" w:rsidRDefault="00B66545" w:rsidP="00B66545">
      <w:pPr>
        <w:pStyle w:val="ListParagraph"/>
        <w:spacing w:after="0" w:line="276" w:lineRule="auto"/>
        <w:ind w:left="1440"/>
        <w:jc w:val="both"/>
        <w:rPr>
          <w:rFonts w:ascii="Arial" w:hAnsi="Arial" w:cs="Arial"/>
          <w:b/>
          <w:bCs/>
          <w:sz w:val="22"/>
          <w:szCs w:val="22"/>
        </w:rPr>
      </w:pPr>
    </w:p>
    <w:p w14:paraId="79EA1989" w14:textId="445CB152" w:rsidR="00B66545" w:rsidRPr="00A801A8" w:rsidRDefault="00A75073" w:rsidP="00B66545">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proofErr w:type="spellStart"/>
      <w:r w:rsidRPr="00A801A8">
        <w:rPr>
          <w:rFonts w:ascii="Arial" w:eastAsia="Times New Roman" w:hAnsi="Arial" w:cs="Arial"/>
          <w:kern w:val="0"/>
          <w:sz w:val="22"/>
          <w:szCs w:val="22"/>
          <w:lang w:eastAsia="en-GB"/>
          <w14:ligatures w14:val="none"/>
        </w:rPr>
        <w:t>Bremhill</w:t>
      </w:r>
      <w:proofErr w:type="spellEnd"/>
      <w:r w:rsidRPr="00A801A8">
        <w:rPr>
          <w:rFonts w:ascii="Arial" w:eastAsia="Times New Roman" w:hAnsi="Arial" w:cs="Arial"/>
          <w:kern w:val="0"/>
          <w:sz w:val="22"/>
          <w:szCs w:val="22"/>
          <w:lang w:eastAsia="en-GB"/>
          <w14:ligatures w14:val="none"/>
        </w:rPr>
        <w:t xml:space="preserve"> Parish</w:t>
      </w:r>
      <w:r w:rsidR="00B66545" w:rsidRPr="00A801A8">
        <w:rPr>
          <w:rFonts w:ascii="Arial" w:eastAsia="Times New Roman" w:hAnsi="Arial" w:cs="Arial"/>
          <w:kern w:val="0"/>
          <w:sz w:val="22"/>
          <w:szCs w:val="22"/>
          <w:lang w:eastAsia="en-GB"/>
          <w14:ligatures w14:val="none"/>
        </w:rPr>
        <w:t xml:space="preserve"> Neighbourhood Plan (</w:t>
      </w:r>
      <w:r w:rsidRPr="00A801A8">
        <w:rPr>
          <w:rFonts w:ascii="Arial" w:eastAsia="Times New Roman" w:hAnsi="Arial" w:cs="Arial"/>
          <w:kern w:val="0"/>
          <w:sz w:val="22"/>
          <w:szCs w:val="22"/>
          <w:lang w:eastAsia="en-GB"/>
          <w14:ligatures w14:val="none"/>
        </w:rPr>
        <w:t>m</w:t>
      </w:r>
      <w:r w:rsidR="00B66545" w:rsidRPr="00A801A8">
        <w:rPr>
          <w:rFonts w:ascii="Arial" w:eastAsia="Times New Roman" w:hAnsi="Arial" w:cs="Arial"/>
          <w:kern w:val="0"/>
          <w:sz w:val="22"/>
          <w:szCs w:val="22"/>
          <w:lang w:eastAsia="en-GB"/>
          <w14:ligatures w14:val="none"/>
        </w:rPr>
        <w:t xml:space="preserve">ade </w:t>
      </w:r>
      <w:r w:rsidRPr="00A801A8">
        <w:rPr>
          <w:rFonts w:ascii="Arial" w:eastAsia="Times New Roman" w:hAnsi="Arial" w:cs="Arial"/>
          <w:kern w:val="0"/>
          <w:sz w:val="22"/>
          <w:szCs w:val="22"/>
          <w:lang w:eastAsia="en-GB"/>
          <w14:ligatures w14:val="none"/>
        </w:rPr>
        <w:t>February</w:t>
      </w:r>
      <w:r w:rsidR="00B66545" w:rsidRPr="00A801A8">
        <w:rPr>
          <w:rFonts w:ascii="Arial" w:eastAsia="Times New Roman" w:hAnsi="Arial" w:cs="Arial"/>
          <w:kern w:val="0"/>
          <w:sz w:val="22"/>
          <w:szCs w:val="22"/>
          <w:lang w:eastAsia="en-GB"/>
          <w14:ligatures w14:val="none"/>
        </w:rPr>
        <w:t xml:space="preserve"> 201</w:t>
      </w:r>
      <w:r w:rsidRPr="00A801A8">
        <w:rPr>
          <w:rFonts w:ascii="Arial" w:eastAsia="Times New Roman" w:hAnsi="Arial" w:cs="Arial"/>
          <w:kern w:val="0"/>
          <w:sz w:val="22"/>
          <w:szCs w:val="22"/>
          <w:lang w:eastAsia="en-GB"/>
          <w14:ligatures w14:val="none"/>
        </w:rPr>
        <w:t>8</w:t>
      </w:r>
      <w:r w:rsidR="00B66545" w:rsidRPr="00A801A8">
        <w:rPr>
          <w:rFonts w:ascii="Arial" w:eastAsia="Times New Roman" w:hAnsi="Arial" w:cs="Arial"/>
          <w:kern w:val="0"/>
          <w:sz w:val="22"/>
          <w:szCs w:val="22"/>
          <w:lang w:eastAsia="en-GB"/>
          <w14:ligatures w14:val="none"/>
        </w:rPr>
        <w:t>):</w:t>
      </w:r>
    </w:p>
    <w:p w14:paraId="24E2A7EA" w14:textId="58C5864E" w:rsidR="00B66545" w:rsidRPr="00A801A8" w:rsidRDefault="00B66545" w:rsidP="00B66545">
      <w:pPr>
        <w:pStyle w:val="ListParagraph"/>
        <w:numPr>
          <w:ilvl w:val="1"/>
          <w:numId w:val="15"/>
        </w:numPr>
        <w:spacing w:after="0" w:line="276" w:lineRule="auto"/>
        <w:jc w:val="both"/>
        <w:rPr>
          <w:rFonts w:ascii="Arial" w:eastAsia="Times New Roman" w:hAnsi="Arial" w:cs="Arial"/>
          <w:kern w:val="0"/>
          <w:sz w:val="22"/>
          <w:szCs w:val="22"/>
          <w:lang w:eastAsia="en-GB"/>
          <w14:ligatures w14:val="none"/>
        </w:rPr>
      </w:pPr>
      <w:r w:rsidRPr="00A801A8">
        <w:rPr>
          <w:rFonts w:ascii="Arial" w:eastAsia="Times New Roman" w:hAnsi="Arial" w:cs="Arial"/>
          <w:kern w:val="0"/>
          <w:sz w:val="22"/>
          <w:szCs w:val="22"/>
          <w:lang w:eastAsia="en-GB"/>
          <w14:ligatures w14:val="none"/>
        </w:rPr>
        <w:t xml:space="preserve">Policy </w:t>
      </w:r>
      <w:r w:rsidR="008E4246" w:rsidRPr="00A801A8">
        <w:rPr>
          <w:rFonts w:ascii="Arial" w:eastAsia="Times New Roman" w:hAnsi="Arial" w:cs="Arial"/>
          <w:kern w:val="0"/>
          <w:sz w:val="22"/>
          <w:szCs w:val="22"/>
          <w:lang w:eastAsia="en-GB"/>
          <w14:ligatures w14:val="none"/>
        </w:rPr>
        <w:t>1: General development</w:t>
      </w:r>
    </w:p>
    <w:p w14:paraId="7897E548" w14:textId="77777777" w:rsidR="00B66545" w:rsidRPr="00A801A8" w:rsidRDefault="00B66545" w:rsidP="00B66545">
      <w:pPr>
        <w:spacing w:after="0" w:line="276" w:lineRule="auto"/>
        <w:jc w:val="both"/>
        <w:rPr>
          <w:rFonts w:ascii="Arial" w:hAnsi="Arial" w:cs="Arial"/>
          <w:b/>
          <w:bCs/>
          <w:sz w:val="22"/>
          <w:szCs w:val="22"/>
        </w:rPr>
      </w:pPr>
    </w:p>
    <w:p w14:paraId="7643FBF4" w14:textId="77777777" w:rsidR="00B66545" w:rsidRPr="00A801A8" w:rsidRDefault="00B66545" w:rsidP="00B66545">
      <w:pPr>
        <w:spacing w:after="0" w:line="276" w:lineRule="auto"/>
        <w:jc w:val="both"/>
        <w:rPr>
          <w:rFonts w:ascii="Arial" w:hAnsi="Arial" w:cs="Arial"/>
          <w:b/>
          <w:bCs/>
          <w:sz w:val="22"/>
          <w:szCs w:val="22"/>
        </w:rPr>
      </w:pPr>
      <w:r w:rsidRPr="00A801A8">
        <w:rPr>
          <w:rFonts w:ascii="Arial" w:hAnsi="Arial" w:cs="Arial"/>
          <w:b/>
          <w:bCs/>
          <w:sz w:val="22"/>
          <w:szCs w:val="22"/>
        </w:rPr>
        <w:t xml:space="preserve">Material Considerations (Policy): </w:t>
      </w:r>
    </w:p>
    <w:p w14:paraId="2925C923" w14:textId="77777777" w:rsidR="00B66545" w:rsidRPr="00A801A8" w:rsidRDefault="00B66545" w:rsidP="00B66545">
      <w:pPr>
        <w:spacing w:after="0" w:line="276" w:lineRule="auto"/>
        <w:jc w:val="both"/>
        <w:rPr>
          <w:rFonts w:ascii="Arial" w:hAnsi="Arial" w:cs="Arial"/>
          <w:sz w:val="22"/>
          <w:szCs w:val="22"/>
        </w:rPr>
      </w:pPr>
    </w:p>
    <w:p w14:paraId="29A2032E" w14:textId="77777777" w:rsidR="00B66545" w:rsidRPr="00A801A8" w:rsidRDefault="00B66545" w:rsidP="00B66545">
      <w:pPr>
        <w:pStyle w:val="ListParagraph"/>
        <w:numPr>
          <w:ilvl w:val="0"/>
          <w:numId w:val="15"/>
        </w:numPr>
        <w:spacing w:after="0" w:line="276" w:lineRule="auto"/>
        <w:jc w:val="both"/>
        <w:rPr>
          <w:rFonts w:ascii="Arial" w:hAnsi="Arial" w:cs="Arial"/>
          <w:sz w:val="22"/>
          <w:szCs w:val="22"/>
        </w:rPr>
      </w:pPr>
      <w:r w:rsidRPr="00A801A8">
        <w:rPr>
          <w:rFonts w:ascii="Arial" w:hAnsi="Arial" w:cs="Arial"/>
          <w:sz w:val="22"/>
          <w:szCs w:val="22"/>
        </w:rPr>
        <w:t>National Planning Policy Framework (NPPF) December 2024:</w:t>
      </w:r>
    </w:p>
    <w:p w14:paraId="4760CFC8"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A801A8">
        <w:rPr>
          <w:rFonts w:ascii="Arial" w:hAnsi="Arial" w:cs="Arial"/>
          <w:sz w:val="22"/>
          <w:szCs w:val="22"/>
        </w:rPr>
        <w:t>Section 2. Achieving</w:t>
      </w:r>
      <w:r w:rsidRPr="00E71814">
        <w:rPr>
          <w:rFonts w:ascii="Arial" w:hAnsi="Arial" w:cs="Arial"/>
          <w:sz w:val="22"/>
          <w:szCs w:val="22"/>
        </w:rPr>
        <w:t xml:space="preserve"> sustainable development </w:t>
      </w:r>
    </w:p>
    <w:p w14:paraId="680FFDDA"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Section 12. Achieving well-designed places</w:t>
      </w:r>
    </w:p>
    <w:p w14:paraId="72ACFC9C" w14:textId="08D9DD7D" w:rsidR="00E71814" w:rsidRPr="00E71814" w:rsidRDefault="00E71814" w:rsidP="00E71814">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 xml:space="preserve">Section 15. Conserving and enhancing the natural environment </w:t>
      </w:r>
    </w:p>
    <w:p w14:paraId="1E80C1C9" w14:textId="77777777" w:rsidR="00E71814" w:rsidRPr="00E71814" w:rsidRDefault="00E71814" w:rsidP="00E71814">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 xml:space="preserve">Section 16. Conserving and enhancing the historic environment </w:t>
      </w:r>
    </w:p>
    <w:p w14:paraId="032A6FBF" w14:textId="77777777" w:rsidR="00B66545" w:rsidRPr="00E71814" w:rsidRDefault="00B66545" w:rsidP="00B66545">
      <w:pPr>
        <w:spacing w:after="0" w:line="276" w:lineRule="auto"/>
        <w:jc w:val="both"/>
        <w:rPr>
          <w:rFonts w:ascii="Arial" w:hAnsi="Arial" w:cs="Arial"/>
          <w:sz w:val="22"/>
          <w:szCs w:val="22"/>
        </w:rPr>
      </w:pPr>
    </w:p>
    <w:p w14:paraId="0E0D9A67" w14:textId="77777777" w:rsidR="00B66545" w:rsidRPr="00E71814" w:rsidRDefault="00B66545" w:rsidP="00B66545">
      <w:pPr>
        <w:pStyle w:val="ListParagraph"/>
        <w:numPr>
          <w:ilvl w:val="0"/>
          <w:numId w:val="15"/>
        </w:numPr>
        <w:spacing w:after="0" w:line="276" w:lineRule="auto"/>
        <w:jc w:val="both"/>
        <w:rPr>
          <w:rFonts w:ascii="Arial" w:hAnsi="Arial" w:cs="Arial"/>
          <w:sz w:val="22"/>
          <w:szCs w:val="22"/>
        </w:rPr>
      </w:pPr>
      <w:r w:rsidRPr="00E71814">
        <w:rPr>
          <w:rFonts w:ascii="Arial" w:hAnsi="Arial" w:cs="Arial"/>
          <w:sz w:val="22"/>
          <w:szCs w:val="22"/>
        </w:rPr>
        <w:t xml:space="preserve">Wiltshire Local Plan Submission Draft 2020-2038 (Regulation </w:t>
      </w:r>
      <w:proofErr w:type="gramStart"/>
      <w:r w:rsidRPr="00E71814">
        <w:rPr>
          <w:rFonts w:ascii="Arial" w:hAnsi="Arial" w:cs="Arial"/>
          <w:sz w:val="22"/>
          <w:szCs w:val="22"/>
        </w:rPr>
        <w:t>24)*</w:t>
      </w:r>
      <w:proofErr w:type="gramEnd"/>
      <w:r w:rsidRPr="00E71814">
        <w:rPr>
          <w:rFonts w:ascii="Arial" w:hAnsi="Arial" w:cs="Arial"/>
          <w:sz w:val="22"/>
          <w:szCs w:val="22"/>
        </w:rPr>
        <w:t>:</w:t>
      </w:r>
    </w:p>
    <w:p w14:paraId="3AE914BF" w14:textId="77777777" w:rsidR="00B66545" w:rsidRPr="00E71814" w:rsidRDefault="00B66545" w:rsidP="00B66545">
      <w:pPr>
        <w:pStyle w:val="ListParagraph"/>
        <w:numPr>
          <w:ilvl w:val="1"/>
          <w:numId w:val="15"/>
        </w:numPr>
        <w:spacing w:after="0" w:line="276" w:lineRule="auto"/>
        <w:jc w:val="both"/>
        <w:rPr>
          <w:rFonts w:ascii="Arial" w:hAnsi="Arial" w:cs="Arial"/>
          <w:color w:val="000000" w:themeColor="text1"/>
          <w:sz w:val="22"/>
          <w:szCs w:val="22"/>
        </w:rPr>
      </w:pPr>
      <w:r w:rsidRPr="00E71814">
        <w:rPr>
          <w:rFonts w:ascii="Arial" w:hAnsi="Arial" w:cs="Arial"/>
          <w:color w:val="000000" w:themeColor="text1"/>
          <w:sz w:val="22"/>
          <w:szCs w:val="22"/>
        </w:rPr>
        <w:t>Policy 4: Addressing climate change</w:t>
      </w:r>
    </w:p>
    <w:p w14:paraId="1ACDBE21" w14:textId="77777777" w:rsidR="00B66545" w:rsidRPr="00E71814" w:rsidRDefault="00B66545" w:rsidP="00B66545">
      <w:pPr>
        <w:pStyle w:val="ListParagraph"/>
        <w:numPr>
          <w:ilvl w:val="1"/>
          <w:numId w:val="15"/>
        </w:numPr>
        <w:spacing w:after="0" w:line="276" w:lineRule="auto"/>
        <w:jc w:val="both"/>
        <w:rPr>
          <w:rFonts w:ascii="Arial" w:hAnsi="Arial" w:cs="Arial"/>
          <w:color w:val="000000" w:themeColor="text1"/>
          <w:sz w:val="22"/>
          <w:szCs w:val="22"/>
        </w:rPr>
      </w:pPr>
      <w:r w:rsidRPr="00E71814">
        <w:rPr>
          <w:rFonts w:ascii="Arial" w:hAnsi="Arial" w:cs="Arial"/>
          <w:color w:val="000000" w:themeColor="text1"/>
          <w:sz w:val="22"/>
          <w:szCs w:val="22"/>
        </w:rPr>
        <w:t>Policy 85: Sustainable construction and low carbon energy</w:t>
      </w:r>
    </w:p>
    <w:p w14:paraId="6203AA30"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Policy 91: Conserving and enhancing Wiltshire’s landscapes</w:t>
      </w:r>
    </w:p>
    <w:p w14:paraId="41A4E81A"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hAnsi="Arial" w:cs="Arial"/>
          <w:sz w:val="22"/>
          <w:szCs w:val="22"/>
        </w:rPr>
        <w:t>Policy 98: Ensuring high quality design and place shaping</w:t>
      </w:r>
    </w:p>
    <w:p w14:paraId="6E69002A" w14:textId="77777777" w:rsidR="00B66545" w:rsidRPr="00E71814" w:rsidRDefault="00B66545" w:rsidP="00B66545">
      <w:pPr>
        <w:pStyle w:val="ListParagraph"/>
        <w:numPr>
          <w:ilvl w:val="1"/>
          <w:numId w:val="15"/>
        </w:numPr>
        <w:spacing w:after="0" w:line="276" w:lineRule="auto"/>
        <w:jc w:val="both"/>
        <w:rPr>
          <w:rFonts w:ascii="Arial" w:hAnsi="Arial" w:cs="Arial"/>
          <w:sz w:val="22"/>
          <w:szCs w:val="22"/>
        </w:rPr>
      </w:pPr>
      <w:r w:rsidRPr="00E71814">
        <w:rPr>
          <w:rFonts w:ascii="Arial" w:eastAsia="Times New Roman" w:hAnsi="Arial" w:cs="Arial"/>
          <w:kern w:val="0"/>
          <w:sz w:val="22"/>
          <w:szCs w:val="22"/>
          <w:lang w:eastAsia="en-GB"/>
          <w14:ligatures w14:val="none"/>
        </w:rPr>
        <w:t>Policy 99: Ensuring the conservation and enhancement of the historic environment</w:t>
      </w:r>
    </w:p>
    <w:p w14:paraId="4D38397A" w14:textId="77777777" w:rsidR="00B66545" w:rsidRPr="00E71814" w:rsidRDefault="00B66545" w:rsidP="00B66545">
      <w:pPr>
        <w:pStyle w:val="ListParagraph"/>
        <w:spacing w:after="0" w:line="276" w:lineRule="auto"/>
        <w:jc w:val="both"/>
        <w:rPr>
          <w:rFonts w:ascii="Arial" w:hAnsi="Arial" w:cs="Arial"/>
          <w:sz w:val="22"/>
          <w:szCs w:val="22"/>
        </w:rPr>
      </w:pPr>
    </w:p>
    <w:p w14:paraId="0101DEA8" w14:textId="77777777" w:rsidR="00B66545" w:rsidRPr="00E71814" w:rsidRDefault="00B66545" w:rsidP="00B66545">
      <w:pPr>
        <w:pStyle w:val="ListParagraph"/>
        <w:spacing w:after="0" w:line="276" w:lineRule="auto"/>
        <w:jc w:val="both"/>
        <w:rPr>
          <w:rFonts w:ascii="Arial" w:hAnsi="Arial" w:cs="Arial"/>
          <w:sz w:val="22"/>
          <w:szCs w:val="22"/>
        </w:rPr>
      </w:pPr>
      <w:r w:rsidRPr="00E71814">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3FC784A2" w14:textId="77777777" w:rsidR="00B66545" w:rsidRPr="00E71814" w:rsidRDefault="00B66545" w:rsidP="00B66545">
      <w:pPr>
        <w:pStyle w:val="ListParagraph"/>
        <w:spacing w:after="0" w:line="276" w:lineRule="auto"/>
        <w:ind w:left="1440"/>
        <w:jc w:val="both"/>
        <w:rPr>
          <w:rFonts w:ascii="Arial" w:hAnsi="Arial" w:cs="Arial"/>
          <w:sz w:val="22"/>
          <w:szCs w:val="22"/>
        </w:rPr>
      </w:pPr>
    </w:p>
    <w:p w14:paraId="64381E21" w14:textId="77777777" w:rsidR="00B66545" w:rsidRPr="00E71814" w:rsidRDefault="00B66545" w:rsidP="00B66545">
      <w:pPr>
        <w:spacing w:after="0" w:line="276" w:lineRule="auto"/>
        <w:jc w:val="both"/>
        <w:rPr>
          <w:rFonts w:ascii="Arial" w:hAnsi="Arial" w:cs="Arial"/>
          <w:b/>
          <w:bCs/>
          <w:sz w:val="22"/>
          <w:szCs w:val="22"/>
        </w:rPr>
      </w:pPr>
      <w:r w:rsidRPr="00E71814">
        <w:rPr>
          <w:rFonts w:ascii="Arial" w:hAnsi="Arial" w:cs="Arial"/>
          <w:b/>
          <w:bCs/>
          <w:sz w:val="22"/>
          <w:szCs w:val="22"/>
        </w:rPr>
        <w:t xml:space="preserve">Material Considerations (Guidance): </w:t>
      </w:r>
    </w:p>
    <w:p w14:paraId="57E8D724" w14:textId="77777777" w:rsidR="00B66545" w:rsidRPr="00E71814" w:rsidRDefault="00B66545" w:rsidP="00B66545">
      <w:pPr>
        <w:spacing w:after="0" w:line="276" w:lineRule="auto"/>
        <w:jc w:val="both"/>
        <w:rPr>
          <w:rFonts w:ascii="Arial" w:hAnsi="Arial" w:cs="Arial"/>
          <w:b/>
          <w:bCs/>
          <w:sz w:val="22"/>
          <w:szCs w:val="22"/>
        </w:rPr>
      </w:pPr>
    </w:p>
    <w:p w14:paraId="1A926349" w14:textId="77777777" w:rsidR="00B66545" w:rsidRPr="00E71814" w:rsidRDefault="00B66545" w:rsidP="00B66545">
      <w:pPr>
        <w:pStyle w:val="ListParagraph"/>
        <w:numPr>
          <w:ilvl w:val="0"/>
          <w:numId w:val="15"/>
        </w:numPr>
        <w:spacing w:after="0" w:line="276" w:lineRule="auto"/>
        <w:jc w:val="both"/>
        <w:rPr>
          <w:rFonts w:ascii="Arial" w:hAnsi="Arial" w:cs="Arial"/>
          <w:sz w:val="22"/>
          <w:szCs w:val="22"/>
        </w:rPr>
      </w:pPr>
      <w:r w:rsidRPr="00E71814">
        <w:rPr>
          <w:rFonts w:ascii="Arial" w:hAnsi="Arial" w:cs="Arial"/>
          <w:sz w:val="22"/>
          <w:szCs w:val="22"/>
        </w:rPr>
        <w:t xml:space="preserve">National Planning Practice Guidance </w:t>
      </w:r>
    </w:p>
    <w:p w14:paraId="7CF7ADE0" w14:textId="77777777" w:rsidR="00B66545" w:rsidRPr="00E71814" w:rsidRDefault="00B66545" w:rsidP="00B66545">
      <w:pPr>
        <w:pStyle w:val="ListParagraph"/>
        <w:numPr>
          <w:ilvl w:val="0"/>
          <w:numId w:val="15"/>
        </w:numPr>
        <w:spacing w:after="0" w:line="276" w:lineRule="auto"/>
        <w:jc w:val="both"/>
        <w:rPr>
          <w:rFonts w:ascii="Arial" w:hAnsi="Arial" w:cs="Arial"/>
          <w:sz w:val="22"/>
          <w:szCs w:val="22"/>
        </w:rPr>
      </w:pPr>
      <w:r w:rsidRPr="00E71814">
        <w:rPr>
          <w:rFonts w:ascii="Arial" w:hAnsi="Arial" w:cs="Arial"/>
          <w:sz w:val="22"/>
          <w:szCs w:val="22"/>
        </w:rPr>
        <w:t>National Design Guide (January 2021)</w:t>
      </w:r>
    </w:p>
    <w:p w14:paraId="44D659B8" w14:textId="77777777" w:rsidR="00B66545" w:rsidRPr="00E71814" w:rsidRDefault="00B66545" w:rsidP="00B66545">
      <w:pPr>
        <w:pStyle w:val="ListParagraph"/>
        <w:numPr>
          <w:ilvl w:val="0"/>
          <w:numId w:val="15"/>
        </w:numPr>
        <w:spacing w:after="0" w:line="276" w:lineRule="auto"/>
        <w:jc w:val="both"/>
        <w:rPr>
          <w:rFonts w:ascii="Arial" w:hAnsi="Arial" w:cs="Arial"/>
          <w:sz w:val="22"/>
          <w:szCs w:val="22"/>
        </w:rPr>
      </w:pPr>
      <w:r w:rsidRPr="00E71814">
        <w:rPr>
          <w:rFonts w:ascii="Arial" w:hAnsi="Arial" w:cs="Arial"/>
          <w:sz w:val="22"/>
          <w:szCs w:val="22"/>
        </w:rPr>
        <w:t>Wiltshire Design Guide (March 2024)</w:t>
      </w:r>
    </w:p>
    <w:p w14:paraId="32402F2E" w14:textId="77777777" w:rsidR="00284692" w:rsidRPr="001053D4" w:rsidRDefault="00284692" w:rsidP="009C1702">
      <w:pPr>
        <w:spacing w:after="0" w:line="276" w:lineRule="auto"/>
        <w:jc w:val="both"/>
        <w:rPr>
          <w:rFonts w:ascii="Arial" w:eastAsia="Times New Roman" w:hAnsi="Arial" w:cs="Arial"/>
          <w:b/>
          <w:bCs/>
          <w:color w:val="FF0000"/>
          <w:kern w:val="0"/>
          <w:sz w:val="22"/>
          <w:szCs w:val="22"/>
          <w:highlight w:val="yellow"/>
          <w:lang w:eastAsia="en-GB"/>
          <w14:ligatures w14:val="none"/>
        </w:rPr>
      </w:pPr>
    </w:p>
    <w:p w14:paraId="4BC8A8B4" w14:textId="77777777" w:rsidR="00EF6533" w:rsidRPr="00CE253E" w:rsidRDefault="00EF6533" w:rsidP="00EF6533">
      <w:pPr>
        <w:spacing w:after="0" w:line="276" w:lineRule="auto"/>
        <w:jc w:val="both"/>
        <w:rPr>
          <w:rFonts w:ascii="Arial" w:eastAsia="Times New Roman" w:hAnsi="Arial" w:cs="Arial"/>
          <w:b/>
          <w:bCs/>
          <w:color w:val="FF0000"/>
          <w:kern w:val="0"/>
          <w:sz w:val="22"/>
          <w:szCs w:val="22"/>
          <w:lang w:eastAsia="en-GB"/>
          <w14:ligatures w14:val="none"/>
        </w:rPr>
      </w:pPr>
      <w:r w:rsidRPr="00CE253E">
        <w:rPr>
          <w:rFonts w:ascii="Arial" w:eastAsia="Times New Roman" w:hAnsi="Arial" w:cs="Arial"/>
          <w:b/>
          <w:bCs/>
          <w:kern w:val="0"/>
          <w:sz w:val="22"/>
          <w:szCs w:val="22"/>
          <w:lang w:eastAsia="en-GB"/>
          <w14:ligatures w14:val="none"/>
        </w:rPr>
        <w:t>CONSULTATION RESPONSES</w:t>
      </w:r>
    </w:p>
    <w:p w14:paraId="6BFCF1A1" w14:textId="77777777" w:rsidR="00EF6533" w:rsidRPr="00CE253E" w:rsidRDefault="00EF6533" w:rsidP="00EF6533">
      <w:pPr>
        <w:spacing w:after="0" w:line="276" w:lineRule="auto"/>
        <w:jc w:val="both"/>
        <w:rPr>
          <w:rFonts w:ascii="Arial" w:eastAsia="Times New Roman" w:hAnsi="Arial" w:cs="Arial"/>
          <w:b/>
          <w:bCs/>
          <w:color w:val="FF0000"/>
          <w:kern w:val="0"/>
          <w:sz w:val="22"/>
          <w:szCs w:val="22"/>
          <w:lang w:eastAsia="en-GB"/>
          <w14:ligatures w14:val="none"/>
        </w:rPr>
      </w:pPr>
    </w:p>
    <w:p w14:paraId="61CEB16F" w14:textId="45CAE6AA" w:rsidR="00EF6533" w:rsidRPr="00CE253E" w:rsidRDefault="00CE253E" w:rsidP="00EF6533">
      <w:p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sidRPr="00CE253E">
        <w:rPr>
          <w:rFonts w:ascii="Arial" w:eastAsia="Times New Roman" w:hAnsi="Arial" w:cs="Arial"/>
          <w:b/>
          <w:bCs/>
          <w:color w:val="000000" w:themeColor="text1"/>
          <w:kern w:val="0"/>
          <w:sz w:val="22"/>
          <w:szCs w:val="22"/>
          <w:lang w:eastAsia="en-GB"/>
          <w14:ligatures w14:val="none"/>
        </w:rPr>
        <w:lastRenderedPageBreak/>
        <w:t>Bremhill</w:t>
      </w:r>
      <w:proofErr w:type="spellEnd"/>
      <w:r w:rsidRPr="00CE253E">
        <w:rPr>
          <w:rFonts w:ascii="Arial" w:eastAsia="Times New Roman" w:hAnsi="Arial" w:cs="Arial"/>
          <w:b/>
          <w:bCs/>
          <w:color w:val="000000" w:themeColor="text1"/>
          <w:kern w:val="0"/>
          <w:sz w:val="22"/>
          <w:szCs w:val="22"/>
          <w:lang w:eastAsia="en-GB"/>
          <w14:ligatures w14:val="none"/>
        </w:rPr>
        <w:t xml:space="preserve"> Parish</w:t>
      </w:r>
      <w:r w:rsidR="00EF6533" w:rsidRPr="00CE253E">
        <w:rPr>
          <w:rFonts w:ascii="Arial" w:eastAsia="Times New Roman" w:hAnsi="Arial" w:cs="Arial"/>
          <w:b/>
          <w:bCs/>
          <w:color w:val="000000" w:themeColor="text1"/>
          <w:kern w:val="0"/>
          <w:sz w:val="22"/>
          <w:szCs w:val="22"/>
          <w:lang w:eastAsia="en-GB"/>
          <w14:ligatures w14:val="none"/>
        </w:rPr>
        <w:t xml:space="preserve"> Council:</w:t>
      </w:r>
      <w:r w:rsidR="00EF6533" w:rsidRPr="00CE253E">
        <w:rPr>
          <w:rFonts w:ascii="Arial" w:eastAsia="Times New Roman" w:hAnsi="Arial" w:cs="Arial"/>
          <w:color w:val="000000" w:themeColor="text1"/>
          <w:kern w:val="0"/>
          <w:sz w:val="22"/>
          <w:szCs w:val="22"/>
          <w:lang w:eastAsia="en-GB"/>
          <w14:ligatures w14:val="none"/>
        </w:rPr>
        <w:t xml:space="preserve"> </w:t>
      </w:r>
      <w:r w:rsidRPr="00CE253E">
        <w:rPr>
          <w:rFonts w:ascii="Arial" w:eastAsia="Times New Roman" w:hAnsi="Arial" w:cs="Arial"/>
          <w:color w:val="000000" w:themeColor="text1"/>
          <w:kern w:val="0"/>
          <w:sz w:val="22"/>
          <w:szCs w:val="22"/>
          <w:lang w:eastAsia="en-GB"/>
          <w14:ligatures w14:val="none"/>
        </w:rPr>
        <w:t>Support the proposal</w:t>
      </w:r>
      <w:r w:rsidR="00EF6533" w:rsidRPr="00CE253E">
        <w:rPr>
          <w:rFonts w:ascii="Arial" w:eastAsia="Times New Roman" w:hAnsi="Arial" w:cs="Arial"/>
          <w:color w:val="000000" w:themeColor="text1"/>
          <w:kern w:val="0"/>
          <w:sz w:val="22"/>
          <w:szCs w:val="22"/>
          <w:lang w:eastAsia="en-GB"/>
          <w14:ligatures w14:val="none"/>
        </w:rPr>
        <w:t xml:space="preserve">.  </w:t>
      </w:r>
    </w:p>
    <w:p w14:paraId="3EF9FC16" w14:textId="77777777" w:rsidR="00EF6533" w:rsidRPr="00CE253E" w:rsidRDefault="00EF6533" w:rsidP="00EF6533">
      <w:pPr>
        <w:spacing w:after="0" w:line="276" w:lineRule="auto"/>
        <w:jc w:val="both"/>
        <w:rPr>
          <w:rFonts w:ascii="Arial" w:eastAsia="Times New Roman" w:hAnsi="Arial" w:cs="Arial"/>
          <w:b/>
          <w:bCs/>
          <w:color w:val="FF0000"/>
          <w:kern w:val="0"/>
          <w:sz w:val="22"/>
          <w:szCs w:val="22"/>
          <w:lang w:eastAsia="en-GB"/>
          <w14:ligatures w14:val="none"/>
        </w:rPr>
      </w:pPr>
    </w:p>
    <w:p w14:paraId="1748B3DB" w14:textId="77777777" w:rsidR="00EF6533" w:rsidRPr="00CE253E" w:rsidRDefault="00EF6533" w:rsidP="00EF6533">
      <w:pPr>
        <w:spacing w:after="0" w:line="276" w:lineRule="auto"/>
        <w:jc w:val="both"/>
        <w:rPr>
          <w:rFonts w:ascii="Arial" w:eastAsia="Times New Roman" w:hAnsi="Arial" w:cs="Arial"/>
          <w:b/>
          <w:bCs/>
          <w:kern w:val="0"/>
          <w:sz w:val="22"/>
          <w:szCs w:val="22"/>
          <w:lang w:eastAsia="en-GB"/>
          <w14:ligatures w14:val="none"/>
        </w:rPr>
      </w:pPr>
      <w:r w:rsidRPr="00CE253E">
        <w:rPr>
          <w:rFonts w:ascii="Arial" w:eastAsia="Times New Roman" w:hAnsi="Arial" w:cs="Arial"/>
          <w:b/>
          <w:bCs/>
          <w:kern w:val="0"/>
          <w:sz w:val="22"/>
          <w:szCs w:val="22"/>
          <w:lang w:eastAsia="en-GB"/>
          <w14:ligatures w14:val="none"/>
        </w:rPr>
        <w:t>REPRESENTATIONS</w:t>
      </w:r>
    </w:p>
    <w:p w14:paraId="5B28A68F" w14:textId="77777777" w:rsidR="00EF6533" w:rsidRPr="00CE253E" w:rsidRDefault="00EF6533" w:rsidP="00EF6533">
      <w:pPr>
        <w:spacing w:after="0" w:line="276" w:lineRule="auto"/>
        <w:jc w:val="both"/>
        <w:rPr>
          <w:rFonts w:ascii="Arial" w:eastAsia="Times New Roman" w:hAnsi="Arial" w:cs="Arial"/>
          <w:b/>
          <w:bCs/>
          <w:color w:val="FF0000"/>
          <w:kern w:val="0"/>
          <w:sz w:val="22"/>
          <w:szCs w:val="22"/>
          <w:lang w:eastAsia="en-GB"/>
          <w14:ligatures w14:val="none"/>
        </w:rPr>
      </w:pPr>
    </w:p>
    <w:p w14:paraId="418A9929" w14:textId="77777777" w:rsidR="00EF6533" w:rsidRPr="00CE253E" w:rsidRDefault="00EF6533" w:rsidP="00EF6533">
      <w:pPr>
        <w:spacing w:after="0" w:line="276" w:lineRule="auto"/>
        <w:jc w:val="both"/>
        <w:rPr>
          <w:rFonts w:ascii="Arial" w:eastAsia="Times New Roman" w:hAnsi="Arial" w:cs="Arial"/>
          <w:color w:val="000000" w:themeColor="text1"/>
          <w:kern w:val="0"/>
          <w:sz w:val="22"/>
          <w:szCs w:val="22"/>
          <w:lang w:eastAsia="en-GB"/>
          <w14:ligatures w14:val="none"/>
        </w:rPr>
      </w:pPr>
      <w:r w:rsidRPr="00CE253E">
        <w:rPr>
          <w:rFonts w:ascii="Arial" w:eastAsia="Times New Roman" w:hAnsi="Arial" w:cs="Arial"/>
          <w:color w:val="000000" w:themeColor="text1"/>
          <w:kern w:val="0"/>
          <w:sz w:val="22"/>
          <w:szCs w:val="22"/>
          <w:lang w:eastAsia="en-GB"/>
          <w14:ligatures w14:val="none"/>
        </w:rPr>
        <w:t xml:space="preserve">No comments were received.  </w:t>
      </w:r>
    </w:p>
    <w:p w14:paraId="46AAE1C0" w14:textId="77777777" w:rsidR="005B0FD5" w:rsidRPr="001053D4" w:rsidRDefault="005B0FD5" w:rsidP="009C1702">
      <w:pPr>
        <w:spacing w:after="0" w:line="276" w:lineRule="auto"/>
        <w:jc w:val="both"/>
        <w:rPr>
          <w:rFonts w:ascii="Arial" w:eastAsia="Times New Roman" w:hAnsi="Arial" w:cs="Arial"/>
          <w:b/>
          <w:bCs/>
          <w:color w:val="FF0000"/>
          <w:kern w:val="0"/>
          <w:sz w:val="22"/>
          <w:szCs w:val="22"/>
          <w:highlight w:val="yellow"/>
          <w:lang w:eastAsia="en-GB"/>
          <w14:ligatures w14:val="none"/>
        </w:rPr>
      </w:pPr>
    </w:p>
    <w:p w14:paraId="493BA654" w14:textId="77777777" w:rsidR="001053D4" w:rsidRPr="00CA6F62" w:rsidRDefault="001053D4" w:rsidP="001053D4">
      <w:pPr>
        <w:spacing w:after="0" w:line="276" w:lineRule="auto"/>
        <w:jc w:val="both"/>
        <w:rPr>
          <w:rFonts w:ascii="Arial" w:eastAsia="Times New Roman" w:hAnsi="Arial" w:cs="Arial"/>
          <w:b/>
          <w:bCs/>
          <w:kern w:val="0"/>
          <w:sz w:val="22"/>
          <w:szCs w:val="22"/>
          <w:lang w:eastAsia="en-GB"/>
          <w14:ligatures w14:val="none"/>
        </w:rPr>
      </w:pPr>
      <w:r w:rsidRPr="00CA6F62">
        <w:rPr>
          <w:rFonts w:ascii="Arial" w:eastAsia="Times New Roman" w:hAnsi="Arial" w:cs="Arial"/>
          <w:b/>
          <w:bCs/>
          <w:kern w:val="0"/>
          <w:sz w:val="22"/>
          <w:szCs w:val="22"/>
          <w:lang w:eastAsia="en-GB"/>
          <w14:ligatures w14:val="none"/>
        </w:rPr>
        <w:t>ASSESSMENT</w:t>
      </w:r>
    </w:p>
    <w:p w14:paraId="1068B84A" w14:textId="77777777" w:rsidR="001053D4" w:rsidRPr="00CA6F62" w:rsidRDefault="001053D4" w:rsidP="001053D4">
      <w:pPr>
        <w:spacing w:after="0" w:line="276" w:lineRule="auto"/>
        <w:jc w:val="both"/>
        <w:rPr>
          <w:rFonts w:ascii="Arial" w:eastAsia="Times New Roman" w:hAnsi="Arial" w:cs="Arial"/>
          <w:b/>
          <w:bCs/>
          <w:color w:val="FF0000"/>
          <w:kern w:val="0"/>
          <w:sz w:val="22"/>
          <w:szCs w:val="22"/>
          <w:lang w:eastAsia="en-GB"/>
          <w14:ligatures w14:val="none"/>
        </w:rPr>
      </w:pPr>
    </w:p>
    <w:p w14:paraId="1C72A535" w14:textId="77777777" w:rsidR="001053D4" w:rsidRPr="00CA6F62" w:rsidRDefault="001053D4" w:rsidP="001053D4">
      <w:pPr>
        <w:spacing w:after="0" w:line="276" w:lineRule="auto"/>
        <w:jc w:val="both"/>
        <w:rPr>
          <w:rFonts w:ascii="Arial" w:hAnsi="Arial" w:cs="Arial"/>
          <w:color w:val="000000" w:themeColor="text1"/>
          <w:sz w:val="22"/>
          <w:szCs w:val="22"/>
        </w:rPr>
      </w:pPr>
      <w:r w:rsidRPr="00CA6F62">
        <w:rPr>
          <w:rFonts w:ascii="Arial" w:hAnsi="Arial" w:cs="Arial"/>
          <w:color w:val="000000" w:themeColor="text1"/>
          <w:sz w:val="22"/>
          <w:szCs w:val="22"/>
        </w:rPr>
        <w:t xml:space="preserve">Section 38(6) of the Planning and Compulsory Purchase Act 2004 states that planning decisions must be made in accordance with the </w:t>
      </w:r>
      <w:r w:rsidRPr="00CA6F62">
        <w:rPr>
          <w:rFonts w:ascii="Arial" w:hAnsi="Arial" w:cs="Arial"/>
          <w:color w:val="000000" w:themeColor="text1"/>
          <w:sz w:val="22"/>
          <w:szCs w:val="22"/>
          <w:u w:val="single"/>
        </w:rPr>
        <w:t>development plan</w:t>
      </w:r>
      <w:r w:rsidRPr="00CA6F62">
        <w:rPr>
          <w:rFonts w:ascii="Arial" w:hAnsi="Arial" w:cs="Arial"/>
          <w:color w:val="000000" w:themeColor="text1"/>
          <w:sz w:val="22"/>
          <w:szCs w:val="22"/>
        </w:rPr>
        <w:t xml:space="preserve"> unless </w:t>
      </w:r>
      <w:r w:rsidRPr="00CA6F62">
        <w:rPr>
          <w:rFonts w:ascii="Arial" w:hAnsi="Arial" w:cs="Arial"/>
          <w:color w:val="000000" w:themeColor="text1"/>
          <w:sz w:val="22"/>
          <w:szCs w:val="22"/>
          <w:u w:val="single"/>
        </w:rPr>
        <w:t>material considerations</w:t>
      </w:r>
      <w:r w:rsidRPr="00CA6F62">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7538B02D" w14:textId="77777777" w:rsidR="001053D4" w:rsidRPr="00CA6F62" w:rsidRDefault="001053D4" w:rsidP="001053D4">
      <w:pPr>
        <w:spacing w:after="0" w:line="276" w:lineRule="auto"/>
        <w:jc w:val="both"/>
        <w:rPr>
          <w:rFonts w:ascii="Arial" w:hAnsi="Arial" w:cs="Arial"/>
          <w:color w:val="000000" w:themeColor="text1"/>
          <w:sz w:val="22"/>
          <w:szCs w:val="22"/>
        </w:rPr>
      </w:pPr>
    </w:p>
    <w:p w14:paraId="1ACBAAF5" w14:textId="77777777" w:rsidR="001053D4" w:rsidRPr="00CA6F62" w:rsidRDefault="001053D4" w:rsidP="001053D4">
      <w:pPr>
        <w:spacing w:after="0" w:line="276" w:lineRule="auto"/>
        <w:jc w:val="both"/>
        <w:rPr>
          <w:rFonts w:ascii="Arial" w:hAnsi="Arial" w:cs="Arial"/>
          <w:b/>
          <w:bCs/>
          <w:sz w:val="22"/>
          <w:szCs w:val="22"/>
        </w:rPr>
      </w:pPr>
      <w:r w:rsidRPr="00CA6F62">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126A2F2E" w14:textId="77777777" w:rsidR="001053D4" w:rsidRPr="00CA6F62" w:rsidRDefault="001053D4" w:rsidP="001053D4">
      <w:pPr>
        <w:spacing w:after="0" w:line="276" w:lineRule="auto"/>
        <w:jc w:val="both"/>
        <w:rPr>
          <w:rFonts w:ascii="Arial" w:hAnsi="Arial" w:cs="Arial"/>
          <w:b/>
          <w:bCs/>
          <w:sz w:val="22"/>
          <w:szCs w:val="22"/>
        </w:rPr>
      </w:pPr>
    </w:p>
    <w:p w14:paraId="0EA0B7B4" w14:textId="77777777" w:rsidR="001053D4" w:rsidRPr="00CA6F62" w:rsidRDefault="001053D4" w:rsidP="001053D4">
      <w:pPr>
        <w:pStyle w:val="ListParagraph"/>
        <w:numPr>
          <w:ilvl w:val="0"/>
          <w:numId w:val="16"/>
        </w:numPr>
        <w:spacing w:after="0" w:line="276" w:lineRule="auto"/>
        <w:jc w:val="both"/>
        <w:rPr>
          <w:rFonts w:ascii="Arial" w:hAnsi="Arial" w:cs="Arial"/>
          <w:sz w:val="22"/>
          <w:szCs w:val="22"/>
        </w:rPr>
      </w:pPr>
      <w:r w:rsidRPr="00CA6F62">
        <w:rPr>
          <w:rFonts w:ascii="Arial" w:hAnsi="Arial" w:cs="Arial"/>
          <w:sz w:val="22"/>
          <w:szCs w:val="22"/>
        </w:rPr>
        <w:t>Design</w:t>
      </w:r>
    </w:p>
    <w:p w14:paraId="46B42C83" w14:textId="77777777" w:rsidR="001053D4" w:rsidRPr="00CA6F62" w:rsidRDefault="001053D4" w:rsidP="001053D4">
      <w:pPr>
        <w:pStyle w:val="ListParagraph"/>
        <w:numPr>
          <w:ilvl w:val="0"/>
          <w:numId w:val="16"/>
        </w:numPr>
        <w:spacing w:after="0" w:line="276" w:lineRule="auto"/>
        <w:jc w:val="both"/>
        <w:rPr>
          <w:rFonts w:ascii="Arial" w:hAnsi="Arial" w:cs="Arial"/>
          <w:sz w:val="22"/>
          <w:szCs w:val="22"/>
        </w:rPr>
      </w:pPr>
      <w:r w:rsidRPr="00CA6F62">
        <w:rPr>
          <w:rFonts w:ascii="Arial" w:hAnsi="Arial" w:cs="Arial"/>
          <w:sz w:val="22"/>
          <w:szCs w:val="22"/>
        </w:rPr>
        <w:t>Heritage</w:t>
      </w:r>
    </w:p>
    <w:p w14:paraId="6BCC54A1" w14:textId="22D907B7" w:rsidR="006E4DE9" w:rsidRPr="00CA6F62" w:rsidRDefault="006E4DE9" w:rsidP="001053D4">
      <w:pPr>
        <w:pStyle w:val="ListParagraph"/>
        <w:numPr>
          <w:ilvl w:val="0"/>
          <w:numId w:val="16"/>
        </w:numPr>
        <w:spacing w:after="0" w:line="276" w:lineRule="auto"/>
        <w:jc w:val="both"/>
        <w:rPr>
          <w:rFonts w:ascii="Arial" w:hAnsi="Arial" w:cs="Arial"/>
          <w:sz w:val="22"/>
          <w:szCs w:val="22"/>
        </w:rPr>
      </w:pPr>
      <w:r w:rsidRPr="00CA6F62">
        <w:rPr>
          <w:rFonts w:ascii="Arial" w:hAnsi="Arial" w:cs="Arial"/>
          <w:sz w:val="22"/>
          <w:szCs w:val="22"/>
        </w:rPr>
        <w:t>Landscape</w:t>
      </w:r>
    </w:p>
    <w:p w14:paraId="091C794E" w14:textId="77777777" w:rsidR="001053D4" w:rsidRPr="00CA6F62" w:rsidRDefault="001053D4" w:rsidP="001053D4">
      <w:pPr>
        <w:pStyle w:val="ListParagraph"/>
        <w:numPr>
          <w:ilvl w:val="0"/>
          <w:numId w:val="16"/>
        </w:numPr>
        <w:spacing w:after="0" w:line="276" w:lineRule="auto"/>
        <w:jc w:val="both"/>
        <w:rPr>
          <w:rFonts w:ascii="Arial" w:hAnsi="Arial" w:cs="Arial"/>
          <w:sz w:val="22"/>
          <w:szCs w:val="22"/>
        </w:rPr>
      </w:pPr>
      <w:r w:rsidRPr="00CA6F62">
        <w:rPr>
          <w:rFonts w:ascii="Arial" w:hAnsi="Arial" w:cs="Arial"/>
          <w:sz w:val="22"/>
          <w:szCs w:val="22"/>
        </w:rPr>
        <w:t>Neighbouring amenity</w:t>
      </w:r>
    </w:p>
    <w:p w14:paraId="24666567" w14:textId="77777777" w:rsidR="001053D4" w:rsidRPr="00CA6F62" w:rsidRDefault="001053D4" w:rsidP="001053D4">
      <w:pPr>
        <w:spacing w:after="0" w:line="276" w:lineRule="auto"/>
        <w:jc w:val="both"/>
        <w:rPr>
          <w:rFonts w:ascii="Arial" w:eastAsia="Times New Roman" w:hAnsi="Arial" w:cs="Arial"/>
          <w:b/>
          <w:bCs/>
          <w:kern w:val="0"/>
          <w:sz w:val="22"/>
          <w:szCs w:val="22"/>
          <w:lang w:eastAsia="en-GB"/>
          <w14:ligatures w14:val="none"/>
        </w:rPr>
      </w:pPr>
    </w:p>
    <w:p w14:paraId="074CDF83" w14:textId="59F73343" w:rsidR="001053D4" w:rsidRPr="00CA6F62" w:rsidRDefault="001053D4" w:rsidP="001053D4">
      <w:pPr>
        <w:spacing w:after="0" w:line="276" w:lineRule="auto"/>
        <w:jc w:val="both"/>
        <w:rPr>
          <w:rFonts w:ascii="Arial" w:eastAsia="Times New Roman" w:hAnsi="Arial" w:cs="Arial"/>
          <w:b/>
          <w:bCs/>
          <w:kern w:val="0"/>
          <w:sz w:val="22"/>
          <w:szCs w:val="22"/>
          <w:lang w:eastAsia="en-GB"/>
          <w14:ligatures w14:val="none"/>
        </w:rPr>
      </w:pPr>
      <w:r w:rsidRPr="00CA6F62">
        <w:rPr>
          <w:rFonts w:ascii="Arial" w:eastAsia="Times New Roman" w:hAnsi="Arial" w:cs="Arial"/>
          <w:b/>
          <w:bCs/>
          <w:kern w:val="0"/>
          <w:sz w:val="22"/>
          <w:szCs w:val="22"/>
          <w:lang w:eastAsia="en-GB"/>
          <w14:ligatures w14:val="none"/>
        </w:rPr>
        <w:t>Design</w:t>
      </w:r>
    </w:p>
    <w:p w14:paraId="2B2755D2" w14:textId="77777777" w:rsidR="001053D4" w:rsidRPr="00CA6F62" w:rsidRDefault="001053D4" w:rsidP="001053D4">
      <w:pPr>
        <w:spacing w:after="0" w:line="276" w:lineRule="auto"/>
        <w:jc w:val="both"/>
        <w:rPr>
          <w:rFonts w:ascii="Arial" w:eastAsia="Times New Roman" w:hAnsi="Arial" w:cs="Arial"/>
          <w:kern w:val="0"/>
          <w:sz w:val="22"/>
          <w:szCs w:val="22"/>
          <w:u w:val="single"/>
          <w:lang w:eastAsia="en-GB"/>
          <w14:ligatures w14:val="none"/>
        </w:rPr>
      </w:pPr>
    </w:p>
    <w:p w14:paraId="1F1419BB" w14:textId="77777777" w:rsidR="001053D4" w:rsidRPr="00CA6F62" w:rsidRDefault="001053D4" w:rsidP="001053D4">
      <w:pPr>
        <w:spacing w:after="0" w:line="276" w:lineRule="auto"/>
        <w:jc w:val="both"/>
        <w:rPr>
          <w:rFonts w:ascii="Arial" w:eastAsia="Times New Roman" w:hAnsi="Arial" w:cs="Arial"/>
          <w:kern w:val="0"/>
          <w:sz w:val="22"/>
          <w:szCs w:val="22"/>
          <w:lang w:eastAsia="en-GB"/>
          <w14:ligatures w14:val="none"/>
        </w:rPr>
      </w:pPr>
      <w:r w:rsidRPr="00CA6F62">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612BD680" w14:textId="77777777" w:rsidR="001053D4" w:rsidRPr="00CA6F62" w:rsidRDefault="001053D4" w:rsidP="001053D4">
      <w:pPr>
        <w:spacing w:after="0" w:line="276" w:lineRule="auto"/>
        <w:jc w:val="both"/>
        <w:rPr>
          <w:rFonts w:ascii="Arial" w:eastAsia="Times New Roman" w:hAnsi="Arial" w:cs="Arial"/>
          <w:kern w:val="0"/>
          <w:sz w:val="22"/>
          <w:szCs w:val="22"/>
          <w:lang w:eastAsia="en-GB"/>
          <w14:ligatures w14:val="none"/>
        </w:rPr>
      </w:pPr>
    </w:p>
    <w:p w14:paraId="69D0D5D9" w14:textId="68D61968" w:rsidR="001053D4" w:rsidRPr="00DB20FB" w:rsidRDefault="001053D4" w:rsidP="001053D4">
      <w:pPr>
        <w:spacing w:after="0" w:line="276" w:lineRule="auto"/>
        <w:jc w:val="both"/>
        <w:rPr>
          <w:rFonts w:ascii="Arial" w:eastAsia="Times New Roman" w:hAnsi="Arial" w:cs="Arial"/>
          <w:kern w:val="0"/>
          <w:sz w:val="22"/>
          <w:szCs w:val="22"/>
          <w:lang w:eastAsia="en-GB"/>
          <w14:ligatures w14:val="none"/>
        </w:rPr>
      </w:pPr>
      <w:r w:rsidRPr="00CA6F62">
        <w:rPr>
          <w:rFonts w:ascii="Arial" w:eastAsia="Times New Roman" w:hAnsi="Arial" w:cs="Arial"/>
          <w:kern w:val="0"/>
          <w:sz w:val="22"/>
          <w:szCs w:val="22"/>
          <w:lang w:eastAsia="en-GB"/>
          <w14:ligatures w14:val="none"/>
        </w:rPr>
        <w:t xml:space="preserve">Appendix D of the Wiltshire Design </w:t>
      </w:r>
      <w:r w:rsidR="00CA6F62" w:rsidRPr="00CA6F62">
        <w:rPr>
          <w:rFonts w:ascii="Arial" w:eastAsia="Times New Roman" w:hAnsi="Arial" w:cs="Arial"/>
          <w:kern w:val="0"/>
          <w:sz w:val="22"/>
          <w:szCs w:val="22"/>
          <w:lang w:eastAsia="en-GB"/>
          <w14:ligatures w14:val="none"/>
        </w:rPr>
        <w:t xml:space="preserve">advises that detached outbuildings placed in front of properties will not </w:t>
      </w:r>
      <w:r w:rsidR="00CA6F62" w:rsidRPr="00DB20FB">
        <w:rPr>
          <w:rFonts w:ascii="Arial" w:eastAsia="Times New Roman" w:hAnsi="Arial" w:cs="Arial"/>
          <w:kern w:val="0"/>
          <w:sz w:val="22"/>
          <w:szCs w:val="22"/>
          <w:lang w:eastAsia="en-GB"/>
          <w14:ligatures w14:val="none"/>
        </w:rPr>
        <w:t>normally be acceptable and that they should be single storey in scale</w:t>
      </w:r>
      <w:r w:rsidRPr="00DB20FB">
        <w:rPr>
          <w:rFonts w:ascii="Arial" w:eastAsia="Times New Roman" w:hAnsi="Arial" w:cs="Arial"/>
          <w:kern w:val="0"/>
          <w:sz w:val="22"/>
          <w:szCs w:val="22"/>
          <w:lang w:eastAsia="en-GB"/>
          <w14:ligatures w14:val="none"/>
        </w:rPr>
        <w:t>.</w:t>
      </w:r>
    </w:p>
    <w:p w14:paraId="0BA8CE83" w14:textId="77777777" w:rsidR="001053D4" w:rsidRPr="00DB20FB" w:rsidRDefault="001053D4" w:rsidP="001053D4">
      <w:pPr>
        <w:spacing w:after="0" w:line="276" w:lineRule="auto"/>
        <w:jc w:val="both"/>
        <w:rPr>
          <w:rFonts w:ascii="Arial" w:hAnsi="Arial" w:cs="Arial"/>
          <w:sz w:val="22"/>
          <w:szCs w:val="22"/>
        </w:rPr>
      </w:pPr>
    </w:p>
    <w:p w14:paraId="7E01621B" w14:textId="50EFCD9F" w:rsidR="001053D4" w:rsidRPr="009A224C" w:rsidRDefault="00E06D3A" w:rsidP="001053D4">
      <w:pPr>
        <w:spacing w:after="0" w:line="276" w:lineRule="auto"/>
        <w:jc w:val="both"/>
        <w:rPr>
          <w:rFonts w:ascii="Arial" w:hAnsi="Arial" w:cs="Arial"/>
          <w:sz w:val="22"/>
          <w:szCs w:val="22"/>
        </w:rPr>
      </w:pPr>
      <w:r w:rsidRPr="00E06D3A">
        <w:rPr>
          <w:rFonts w:ascii="Arial" w:hAnsi="Arial" w:cs="Arial"/>
          <w:sz w:val="22"/>
          <w:szCs w:val="22"/>
        </w:rPr>
        <w:t>Neighbourhood Plan Policy 1 permits development in the countryside only where it would have an acceptable impact on rural character and meets one of the identified purposes</w:t>
      </w:r>
      <w:r w:rsidRPr="009A224C">
        <w:rPr>
          <w:rFonts w:ascii="Arial" w:hAnsi="Arial" w:cs="Arial"/>
          <w:sz w:val="22"/>
          <w:szCs w:val="22"/>
        </w:rPr>
        <w:t xml:space="preserve"> – </w:t>
      </w:r>
      <w:r w:rsidRPr="00E06D3A">
        <w:rPr>
          <w:rFonts w:ascii="Arial" w:hAnsi="Arial" w:cs="Arial"/>
          <w:sz w:val="22"/>
          <w:szCs w:val="22"/>
        </w:rPr>
        <w:t>in this case, purpose (v), which allows development supported by national or local planning policies. Proposals must also comply with Design Statement Policies (DSPs) 1</w:t>
      </w:r>
      <w:r w:rsidRPr="009A224C">
        <w:rPr>
          <w:rFonts w:ascii="Arial" w:hAnsi="Arial" w:cs="Arial"/>
          <w:sz w:val="22"/>
          <w:szCs w:val="22"/>
        </w:rPr>
        <w:t>-</w:t>
      </w:r>
      <w:r w:rsidRPr="00E06D3A">
        <w:rPr>
          <w:rFonts w:ascii="Arial" w:hAnsi="Arial" w:cs="Arial"/>
          <w:sz w:val="22"/>
          <w:szCs w:val="22"/>
        </w:rPr>
        <w:t>3, which collectively require the conservation and enhancement of landscape features and ensure that development is appropriate to, and compatible with, its surrounding context</w:t>
      </w:r>
      <w:r w:rsidR="00DB20FB" w:rsidRPr="009A224C">
        <w:rPr>
          <w:rFonts w:ascii="Arial" w:hAnsi="Arial" w:cs="Arial"/>
          <w:sz w:val="22"/>
          <w:szCs w:val="22"/>
        </w:rPr>
        <w:t xml:space="preserve">. </w:t>
      </w:r>
      <w:r w:rsidR="00C41208" w:rsidRPr="009A224C">
        <w:rPr>
          <w:rFonts w:ascii="Arial" w:hAnsi="Arial" w:cs="Arial"/>
          <w:sz w:val="22"/>
          <w:szCs w:val="22"/>
        </w:rPr>
        <w:t xml:space="preserve"> </w:t>
      </w:r>
      <w:r w:rsidR="0036762A" w:rsidRPr="009A224C">
        <w:rPr>
          <w:rFonts w:ascii="Arial" w:hAnsi="Arial" w:cs="Arial"/>
          <w:sz w:val="22"/>
          <w:szCs w:val="22"/>
        </w:rPr>
        <w:t xml:space="preserve"> </w:t>
      </w:r>
    </w:p>
    <w:p w14:paraId="161D912F" w14:textId="77777777" w:rsidR="001053D4" w:rsidRPr="009A224C" w:rsidRDefault="001053D4" w:rsidP="001053D4">
      <w:pPr>
        <w:spacing w:after="0" w:line="276" w:lineRule="auto"/>
        <w:jc w:val="both"/>
        <w:rPr>
          <w:rFonts w:ascii="Arial" w:hAnsi="Arial" w:cs="Arial"/>
          <w:sz w:val="22"/>
          <w:szCs w:val="22"/>
        </w:rPr>
      </w:pPr>
    </w:p>
    <w:p w14:paraId="7EB234ED" w14:textId="6FCC9959" w:rsidR="0079388F" w:rsidRPr="009A224C" w:rsidRDefault="00F1398E" w:rsidP="001053D4">
      <w:pPr>
        <w:spacing w:after="0" w:line="276" w:lineRule="auto"/>
        <w:jc w:val="both"/>
        <w:rPr>
          <w:rFonts w:ascii="Arial" w:hAnsi="Arial" w:cs="Arial"/>
          <w:sz w:val="22"/>
          <w:szCs w:val="22"/>
        </w:rPr>
      </w:pPr>
      <w:r w:rsidRPr="00F1398E">
        <w:rPr>
          <w:rFonts w:ascii="Arial" w:hAnsi="Arial" w:cs="Arial"/>
          <w:sz w:val="22"/>
          <w:szCs w:val="22"/>
        </w:rPr>
        <w:t xml:space="preserve">Although the proposed greenhouse is set some distance from the host dwelling, it remains firmly within a domestic context and directly supports the horticultural use of this part of the garden. Its modest scale is proportionate to its setting, and its low height and lightweight materials clearly express its </w:t>
      </w:r>
      <w:r w:rsidR="00320CDB" w:rsidRPr="009A224C">
        <w:rPr>
          <w:rFonts w:ascii="Arial" w:hAnsi="Arial" w:cs="Arial"/>
          <w:sz w:val="22"/>
          <w:szCs w:val="22"/>
        </w:rPr>
        <w:t>auxiliary</w:t>
      </w:r>
      <w:r w:rsidRPr="00F1398E">
        <w:rPr>
          <w:rFonts w:ascii="Arial" w:hAnsi="Arial" w:cs="Arial"/>
          <w:sz w:val="22"/>
          <w:szCs w:val="22"/>
        </w:rPr>
        <w:t xml:space="preserve"> status relative to the </w:t>
      </w:r>
      <w:r w:rsidR="00320CDB" w:rsidRPr="009A224C">
        <w:rPr>
          <w:rFonts w:ascii="Arial" w:hAnsi="Arial" w:cs="Arial"/>
          <w:sz w:val="22"/>
          <w:szCs w:val="22"/>
        </w:rPr>
        <w:t>host</w:t>
      </w:r>
      <w:r w:rsidRPr="00F1398E">
        <w:rPr>
          <w:rFonts w:ascii="Arial" w:hAnsi="Arial" w:cs="Arial"/>
          <w:sz w:val="22"/>
          <w:szCs w:val="22"/>
        </w:rPr>
        <w:t xml:space="preserve"> dwelling. </w:t>
      </w:r>
      <w:r w:rsidR="00320CDB" w:rsidRPr="009A224C">
        <w:rPr>
          <w:rFonts w:ascii="Arial" w:hAnsi="Arial" w:cs="Arial"/>
          <w:sz w:val="22"/>
          <w:szCs w:val="22"/>
        </w:rPr>
        <w:t xml:space="preserve">Its appearance, including its form, style and </w:t>
      </w:r>
      <w:r w:rsidRPr="00F1398E">
        <w:rPr>
          <w:rFonts w:ascii="Arial" w:hAnsi="Arial" w:cs="Arial"/>
          <w:sz w:val="22"/>
          <w:szCs w:val="22"/>
        </w:rPr>
        <w:t xml:space="preserve">materiality are appropriate to both its function and its surroundings. Overall, the greenhouse appears as a discreet, </w:t>
      </w:r>
      <w:r w:rsidR="009A224C" w:rsidRPr="009A224C">
        <w:rPr>
          <w:rFonts w:ascii="Arial" w:hAnsi="Arial" w:cs="Arial"/>
          <w:sz w:val="22"/>
          <w:szCs w:val="22"/>
        </w:rPr>
        <w:t>inoffensive</w:t>
      </w:r>
      <w:r w:rsidRPr="00F1398E">
        <w:rPr>
          <w:rFonts w:ascii="Arial" w:hAnsi="Arial" w:cs="Arial"/>
          <w:sz w:val="22"/>
          <w:szCs w:val="22"/>
        </w:rPr>
        <w:t xml:space="preserve"> structure within the visually contained domestic curtilage and wider rural setting</w:t>
      </w:r>
      <w:r w:rsidR="0013237F" w:rsidRPr="009A224C">
        <w:rPr>
          <w:rFonts w:ascii="Arial" w:hAnsi="Arial" w:cs="Arial"/>
          <w:sz w:val="22"/>
          <w:szCs w:val="22"/>
        </w:rPr>
        <w:t xml:space="preserve">. </w:t>
      </w:r>
    </w:p>
    <w:p w14:paraId="4174FE7F" w14:textId="77777777" w:rsidR="001053D4" w:rsidRPr="009A224C" w:rsidRDefault="001053D4" w:rsidP="001053D4">
      <w:pPr>
        <w:spacing w:after="0" w:line="276" w:lineRule="auto"/>
        <w:jc w:val="both"/>
        <w:rPr>
          <w:rFonts w:ascii="Arial" w:hAnsi="Arial" w:cs="Arial"/>
          <w:sz w:val="22"/>
          <w:szCs w:val="22"/>
        </w:rPr>
      </w:pPr>
    </w:p>
    <w:p w14:paraId="4054232E" w14:textId="3622A8E9" w:rsidR="001053D4" w:rsidRPr="009A224C" w:rsidRDefault="001053D4" w:rsidP="001053D4">
      <w:pPr>
        <w:spacing w:after="0" w:line="276" w:lineRule="auto"/>
        <w:jc w:val="both"/>
        <w:rPr>
          <w:rFonts w:ascii="Arial" w:hAnsi="Arial" w:cs="Arial"/>
          <w:sz w:val="22"/>
          <w:szCs w:val="22"/>
        </w:rPr>
      </w:pPr>
      <w:r w:rsidRPr="009A224C">
        <w:rPr>
          <w:rFonts w:ascii="Arial" w:hAnsi="Arial" w:cs="Arial"/>
          <w:sz w:val="22"/>
          <w:szCs w:val="22"/>
        </w:rPr>
        <w:lastRenderedPageBreak/>
        <w:t>Having regard to the above, t</w:t>
      </w:r>
      <w:r w:rsidRPr="009A224C">
        <w:rPr>
          <w:rFonts w:ascii="Arial" w:eastAsia="Times New Roman" w:hAnsi="Arial" w:cs="Arial"/>
          <w:kern w:val="0"/>
          <w:sz w:val="22"/>
          <w:szCs w:val="22"/>
          <w:lang w:eastAsia="en-GB"/>
          <w14:ligatures w14:val="none"/>
        </w:rPr>
        <w:t>he proposal is considered to comply</w:t>
      </w:r>
      <w:r w:rsidRPr="009A224C">
        <w:rPr>
          <w:rFonts w:ascii="Arial" w:hAnsi="Arial" w:cs="Arial"/>
          <w:color w:val="000000" w:themeColor="text1"/>
          <w:sz w:val="22"/>
          <w:szCs w:val="22"/>
        </w:rPr>
        <w:t xml:space="preserve"> with the design principles set out in Core Policy 57 of the Core Strategy, draft Policy 98 of the emerging Local Plan, Neighbourhood Plan </w:t>
      </w:r>
      <w:r w:rsidR="0013237F" w:rsidRPr="009A224C">
        <w:rPr>
          <w:rFonts w:ascii="Arial" w:hAnsi="Arial" w:cs="Arial"/>
          <w:color w:val="000000" w:themeColor="text1"/>
          <w:sz w:val="22"/>
          <w:szCs w:val="22"/>
        </w:rPr>
        <w:t>Policy 1</w:t>
      </w:r>
      <w:r w:rsidRPr="009A224C">
        <w:rPr>
          <w:rFonts w:ascii="Arial" w:hAnsi="Arial" w:cs="Arial"/>
          <w:color w:val="000000" w:themeColor="text1"/>
          <w:sz w:val="22"/>
          <w:szCs w:val="22"/>
        </w:rPr>
        <w:t xml:space="preserve"> and the</w:t>
      </w:r>
      <w:r w:rsidR="0013237F" w:rsidRPr="009A224C">
        <w:rPr>
          <w:rFonts w:ascii="Arial" w:hAnsi="Arial" w:cs="Arial"/>
          <w:color w:val="000000" w:themeColor="text1"/>
          <w:sz w:val="22"/>
          <w:szCs w:val="22"/>
        </w:rPr>
        <w:t xml:space="preserve"> Wiltshire</w:t>
      </w:r>
      <w:r w:rsidRPr="009A224C">
        <w:rPr>
          <w:rFonts w:ascii="Arial" w:hAnsi="Arial" w:cs="Arial"/>
          <w:color w:val="000000" w:themeColor="text1"/>
          <w:sz w:val="22"/>
          <w:szCs w:val="22"/>
        </w:rPr>
        <w:t xml:space="preserve"> Design Guide.</w:t>
      </w:r>
    </w:p>
    <w:p w14:paraId="76D67BC4" w14:textId="77777777" w:rsidR="001053D4" w:rsidRPr="001053D4" w:rsidRDefault="001053D4" w:rsidP="001053D4">
      <w:pPr>
        <w:spacing w:after="0" w:line="276" w:lineRule="auto"/>
        <w:jc w:val="both"/>
        <w:rPr>
          <w:rFonts w:ascii="Arial" w:hAnsi="Arial" w:cs="Arial"/>
          <w:b/>
          <w:bCs/>
          <w:i/>
          <w:iCs/>
          <w:color w:val="FF0000"/>
          <w:sz w:val="22"/>
          <w:szCs w:val="22"/>
          <w:highlight w:val="yellow"/>
        </w:rPr>
      </w:pPr>
    </w:p>
    <w:p w14:paraId="1D57092A" w14:textId="77777777" w:rsidR="001053D4" w:rsidRPr="008A5ADC" w:rsidRDefault="001053D4" w:rsidP="001053D4">
      <w:pPr>
        <w:spacing w:after="0" w:line="276" w:lineRule="auto"/>
        <w:jc w:val="both"/>
        <w:rPr>
          <w:rFonts w:ascii="Arial" w:eastAsia="Times New Roman" w:hAnsi="Arial" w:cs="Arial"/>
          <w:b/>
          <w:bCs/>
          <w:kern w:val="0"/>
          <w:sz w:val="22"/>
          <w:szCs w:val="22"/>
          <w:lang w:eastAsia="en-GB"/>
          <w14:ligatures w14:val="none"/>
        </w:rPr>
      </w:pPr>
      <w:r w:rsidRPr="008A5ADC">
        <w:rPr>
          <w:rFonts w:ascii="Arial" w:eastAsia="Times New Roman" w:hAnsi="Arial" w:cs="Arial"/>
          <w:b/>
          <w:bCs/>
          <w:kern w:val="0"/>
          <w:sz w:val="22"/>
          <w:szCs w:val="22"/>
          <w:lang w:eastAsia="en-GB"/>
          <w14:ligatures w14:val="none"/>
        </w:rPr>
        <w:t>Heritage</w:t>
      </w:r>
    </w:p>
    <w:p w14:paraId="2F074695" w14:textId="77777777" w:rsidR="001053D4" w:rsidRPr="008A5ADC" w:rsidRDefault="001053D4" w:rsidP="001053D4">
      <w:pPr>
        <w:spacing w:after="0" w:line="276" w:lineRule="auto"/>
        <w:jc w:val="both"/>
        <w:rPr>
          <w:rFonts w:ascii="Arial" w:eastAsia="Times New Roman" w:hAnsi="Arial" w:cs="Arial"/>
          <w:kern w:val="0"/>
          <w:sz w:val="22"/>
          <w:szCs w:val="22"/>
          <w:u w:val="single"/>
          <w:lang w:eastAsia="en-GB"/>
          <w14:ligatures w14:val="none"/>
        </w:rPr>
      </w:pPr>
    </w:p>
    <w:p w14:paraId="0F8455FB" w14:textId="77777777" w:rsidR="001053D4" w:rsidRPr="008A5ADC"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r w:rsidRPr="008A5ADC">
        <w:rPr>
          <w:rFonts w:ascii="Arial" w:eastAsia="Times New Roman" w:hAnsi="Arial" w:cs="Arial"/>
          <w:color w:val="000000" w:themeColor="text1"/>
          <w:kern w:val="0"/>
          <w:sz w:val="22"/>
          <w:szCs w:val="22"/>
          <w:lang w:eastAsia="en-GB"/>
          <w14:ligatures w14:val="none"/>
        </w:rPr>
        <w:t>Section 72(1) of the Planning (Listed Buildings and Conversation Areas) Act 1990 requires that special attention be paid to the desirability of preserving or enhancing the character or appearance of a Conservation Area.</w:t>
      </w:r>
    </w:p>
    <w:p w14:paraId="62E33734" w14:textId="77777777" w:rsidR="001053D4" w:rsidRPr="008A5ADC"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p>
    <w:p w14:paraId="41C9A87F" w14:textId="77777777" w:rsidR="001053D4" w:rsidRPr="008A5ADC" w:rsidRDefault="001053D4" w:rsidP="001053D4">
      <w:pPr>
        <w:spacing w:after="0" w:line="276" w:lineRule="auto"/>
        <w:jc w:val="both"/>
        <w:rPr>
          <w:rFonts w:ascii="Arial" w:eastAsia="Times New Roman" w:hAnsi="Arial" w:cs="Arial"/>
          <w:kern w:val="0"/>
          <w:sz w:val="22"/>
          <w:szCs w:val="22"/>
          <w:lang w:eastAsia="en-GB"/>
          <w14:ligatures w14:val="none"/>
        </w:rPr>
      </w:pPr>
      <w:r w:rsidRPr="008A5ADC">
        <w:rPr>
          <w:rFonts w:ascii="Arial" w:eastAsia="Times New Roman" w:hAnsi="Arial" w:cs="Arial"/>
          <w:kern w:val="0"/>
          <w:sz w:val="22"/>
          <w:szCs w:val="22"/>
          <w:lang w:eastAsia="en-GB"/>
          <w14:ligatures w14:val="none"/>
        </w:rPr>
        <w:t>Core Policy 57(</w:t>
      </w:r>
      <w:proofErr w:type="spellStart"/>
      <w:r w:rsidRPr="008A5ADC">
        <w:rPr>
          <w:rFonts w:ascii="Arial" w:eastAsia="Times New Roman" w:hAnsi="Arial" w:cs="Arial"/>
          <w:kern w:val="0"/>
          <w:sz w:val="22"/>
          <w:szCs w:val="22"/>
          <w:lang w:eastAsia="en-GB"/>
          <w14:ligatures w14:val="none"/>
        </w:rPr>
        <w:t>i</w:t>
      </w:r>
      <w:proofErr w:type="spellEnd"/>
      <w:r w:rsidRPr="008A5ADC">
        <w:rPr>
          <w:rFonts w:ascii="Arial" w:eastAsia="Times New Roman" w:hAnsi="Arial" w:cs="Arial"/>
          <w:kern w:val="0"/>
          <w:sz w:val="22"/>
          <w:szCs w:val="22"/>
          <w:lang w:eastAsia="en-GB"/>
          <w14:ligatures w14:val="none"/>
        </w:rPr>
        <w:t xml:space="preserve">) and (iv) require that development proposals be sympathetic, respond positively to and conserve the historic environment. </w:t>
      </w:r>
    </w:p>
    <w:p w14:paraId="7051EB79" w14:textId="77777777" w:rsidR="001053D4" w:rsidRPr="008A5ADC" w:rsidRDefault="001053D4" w:rsidP="001053D4">
      <w:pPr>
        <w:spacing w:after="0" w:line="276" w:lineRule="auto"/>
        <w:jc w:val="both"/>
        <w:rPr>
          <w:rFonts w:ascii="Arial" w:eastAsia="Times New Roman" w:hAnsi="Arial" w:cs="Arial"/>
          <w:kern w:val="0"/>
          <w:sz w:val="22"/>
          <w:szCs w:val="22"/>
          <w:lang w:eastAsia="en-GB"/>
          <w14:ligatures w14:val="none"/>
        </w:rPr>
      </w:pPr>
    </w:p>
    <w:p w14:paraId="11C36AE9" w14:textId="77777777" w:rsidR="001053D4" w:rsidRPr="008A5ADC"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r w:rsidRPr="008A5ADC">
        <w:rPr>
          <w:rFonts w:ascii="Arial" w:eastAsia="Times New Roman" w:hAnsi="Arial" w:cs="Arial"/>
          <w:color w:val="000000" w:themeColor="text1"/>
          <w:kern w:val="0"/>
          <w:sz w:val="22"/>
          <w:szCs w:val="22"/>
          <w:lang w:eastAsia="en-GB"/>
          <w14:ligatures w14:val="none"/>
        </w:rPr>
        <w:t xml:space="preserve">Core Policy CP58 states that development should protect, conserve and, where possible, enhance the historic environment. The policy requires that heritage assets and their settings be conserved and/or enhanced in a manner appropriate to their significance. </w:t>
      </w:r>
      <w:r w:rsidRPr="008A5ADC">
        <w:rPr>
          <w:rFonts w:ascii="Arial" w:eastAsia="Times New Roman" w:hAnsi="Arial" w:cs="Arial"/>
          <w:kern w:val="0"/>
          <w:sz w:val="22"/>
          <w:szCs w:val="22"/>
          <w:lang w:eastAsia="en-GB"/>
          <w14:ligatures w14:val="none"/>
        </w:rPr>
        <w:t>This requirement is carried forward in draft Policy 99.</w:t>
      </w:r>
    </w:p>
    <w:p w14:paraId="10E91A21" w14:textId="77777777" w:rsidR="001053D4" w:rsidRPr="008A5ADC"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p>
    <w:p w14:paraId="599C2147" w14:textId="77777777" w:rsidR="001053D4" w:rsidRPr="008A5ADC"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r w:rsidRPr="008A5ADC">
        <w:rPr>
          <w:rFonts w:ascii="Arial" w:eastAsia="Times New Roman" w:hAnsi="Arial" w:cs="Arial"/>
          <w:color w:val="000000" w:themeColor="text1"/>
          <w:kern w:val="0"/>
          <w:sz w:val="22"/>
          <w:szCs w:val="22"/>
          <w:lang w:eastAsia="en-GB"/>
          <w14:ligatures w14:val="none"/>
        </w:rPr>
        <w:t xml:space="preserve">Paragraph 207 of the NPPF states that local planning authorities should require applicants to describe the significance of any heritage asset affected by development, including any contribution made by their setting. The level of detail should be proportionate to the asset’s importance and no more than is sufficient to understand the potential impact of the proposal on the asset’s significance. </w:t>
      </w:r>
    </w:p>
    <w:p w14:paraId="55B590F6" w14:textId="77777777" w:rsidR="001053D4" w:rsidRPr="008A5ADC"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p>
    <w:p w14:paraId="318703FC" w14:textId="77777777" w:rsidR="001053D4" w:rsidRPr="008A5ADC"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r w:rsidRPr="008A5ADC">
        <w:rPr>
          <w:rFonts w:ascii="Arial" w:eastAsia="Times New Roman" w:hAnsi="Arial" w:cs="Arial"/>
          <w:color w:val="000000" w:themeColor="text1"/>
          <w:kern w:val="0"/>
          <w:sz w:val="22"/>
          <w:szCs w:val="22"/>
          <w:lang w:eastAsia="en-GB"/>
          <w14:ligatures w14:val="none"/>
        </w:rPr>
        <w:t xml:space="preserve">Paragraph 212 clarifies that great weight should be given to an asset’s conservation, irrespective of the level of harm. </w:t>
      </w:r>
    </w:p>
    <w:p w14:paraId="111B1410" w14:textId="77777777" w:rsidR="001053D4" w:rsidRPr="008A5ADC" w:rsidRDefault="001053D4" w:rsidP="001053D4">
      <w:pPr>
        <w:spacing w:after="0" w:line="276" w:lineRule="auto"/>
        <w:jc w:val="both"/>
        <w:rPr>
          <w:rFonts w:ascii="Arial" w:hAnsi="Arial" w:cs="Arial"/>
          <w:sz w:val="22"/>
          <w:szCs w:val="22"/>
        </w:rPr>
      </w:pPr>
    </w:p>
    <w:p w14:paraId="6DB49B4F" w14:textId="0590DF38" w:rsidR="001053D4" w:rsidRPr="008A5ADC" w:rsidRDefault="003C01DC" w:rsidP="001053D4">
      <w:pPr>
        <w:spacing w:after="0" w:line="276" w:lineRule="auto"/>
        <w:jc w:val="both"/>
        <w:rPr>
          <w:rFonts w:ascii="Arial" w:hAnsi="Arial" w:cs="Arial"/>
          <w:color w:val="000000" w:themeColor="text1"/>
          <w:sz w:val="22"/>
          <w:szCs w:val="22"/>
        </w:rPr>
      </w:pPr>
      <w:r w:rsidRPr="008A5ADC">
        <w:rPr>
          <w:rFonts w:ascii="Arial" w:hAnsi="Arial" w:cs="Arial"/>
          <w:sz w:val="22"/>
          <w:szCs w:val="22"/>
        </w:rPr>
        <w:t>H</w:t>
      </w:r>
      <w:r w:rsidR="001053D4" w:rsidRPr="008A5ADC">
        <w:rPr>
          <w:rFonts w:ascii="Arial" w:hAnsi="Arial" w:cs="Arial"/>
          <w:sz w:val="22"/>
          <w:szCs w:val="22"/>
        </w:rPr>
        <w:t xml:space="preserve">aving regard to the above design assessment, </w:t>
      </w:r>
      <w:r w:rsidR="008A5ADC" w:rsidRPr="008A5ADC">
        <w:rPr>
          <w:rFonts w:ascii="Arial" w:hAnsi="Arial" w:cs="Arial"/>
          <w:sz w:val="22"/>
          <w:szCs w:val="22"/>
        </w:rPr>
        <w:t>t</w:t>
      </w:r>
      <w:r w:rsidR="001053D4" w:rsidRPr="008A5ADC">
        <w:rPr>
          <w:rFonts w:ascii="Arial" w:hAnsi="Arial" w:cs="Arial"/>
          <w:sz w:val="22"/>
          <w:szCs w:val="22"/>
        </w:rPr>
        <w:t xml:space="preserve">he proposal is therefore considered to conserve the historic environment in accordance </w:t>
      </w:r>
      <w:r w:rsidR="001053D4" w:rsidRPr="008A5ADC">
        <w:rPr>
          <w:rFonts w:ascii="Arial" w:hAnsi="Arial" w:cs="Arial"/>
          <w:color w:val="000000" w:themeColor="text1"/>
          <w:sz w:val="22"/>
          <w:szCs w:val="22"/>
        </w:rPr>
        <w:t>Core Policies 57 and 58 of the Core Strategy, draft Policies 98 and 99 of the emerging Local Plan, Neighbourhood Plan Policies BE1 and BE2, section 16 of the NPPF and the Design Guide.</w:t>
      </w:r>
    </w:p>
    <w:p w14:paraId="44B7145E" w14:textId="77777777" w:rsidR="001053D4" w:rsidRPr="001053D4" w:rsidRDefault="001053D4" w:rsidP="001053D4">
      <w:pPr>
        <w:spacing w:after="0" w:line="276" w:lineRule="auto"/>
        <w:jc w:val="both"/>
        <w:rPr>
          <w:rFonts w:ascii="Arial" w:hAnsi="Arial" w:cs="Arial"/>
          <w:b/>
          <w:bCs/>
          <w:color w:val="000000" w:themeColor="text1"/>
          <w:sz w:val="22"/>
          <w:szCs w:val="22"/>
          <w:highlight w:val="yellow"/>
        </w:rPr>
      </w:pPr>
    </w:p>
    <w:p w14:paraId="09A70DA0" w14:textId="3C8BEE80" w:rsidR="00F93A91" w:rsidRDefault="00F93A91" w:rsidP="001053D4">
      <w:pPr>
        <w:spacing w:after="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Landscape</w:t>
      </w:r>
    </w:p>
    <w:p w14:paraId="1F10DD58" w14:textId="77777777" w:rsidR="00F93A91" w:rsidRDefault="00F93A91" w:rsidP="001053D4">
      <w:pPr>
        <w:spacing w:after="0" w:line="276" w:lineRule="auto"/>
        <w:jc w:val="both"/>
        <w:rPr>
          <w:rFonts w:ascii="Arial" w:hAnsi="Arial" w:cs="Arial"/>
          <w:b/>
          <w:bCs/>
          <w:color w:val="000000" w:themeColor="text1"/>
          <w:sz w:val="22"/>
          <w:szCs w:val="22"/>
        </w:rPr>
      </w:pPr>
    </w:p>
    <w:p w14:paraId="0755AF4E" w14:textId="7249FC3E" w:rsidR="00F93A91" w:rsidRDefault="00973238" w:rsidP="001053D4">
      <w:pPr>
        <w:spacing w:after="0" w:line="276" w:lineRule="auto"/>
        <w:jc w:val="both"/>
        <w:rPr>
          <w:rFonts w:ascii="Arial" w:eastAsia="Times New Roman" w:hAnsi="Arial" w:cs="Arial"/>
          <w:color w:val="000000" w:themeColor="text1"/>
          <w:kern w:val="0"/>
          <w:sz w:val="22"/>
          <w:szCs w:val="22"/>
          <w:lang w:eastAsia="en-GB"/>
          <w14:ligatures w14:val="none"/>
        </w:rPr>
      </w:pPr>
      <w:r w:rsidRPr="00BA0F34">
        <w:rPr>
          <w:rFonts w:ascii="Arial" w:eastAsia="Times New Roman" w:hAnsi="Arial" w:cs="Arial"/>
          <w:color w:val="000000" w:themeColor="text1"/>
          <w:kern w:val="0"/>
          <w:sz w:val="22"/>
          <w:szCs w:val="22"/>
          <w:lang w:eastAsia="en-GB"/>
          <w14:ligatures w14:val="none"/>
        </w:rPr>
        <w:t>Core Policy 51 requires development to protect, conserve and, where possible, enhance the character of Wiltshire’s landscapes through sensitive design and landscape mitigation and enhancement measures. Proposals should have due regard to the relevant Landscape Character Assessments. This requirement is carried forward in draft Policy 91</w:t>
      </w:r>
      <w:r>
        <w:rPr>
          <w:rFonts w:ascii="Arial" w:eastAsia="Times New Roman" w:hAnsi="Arial" w:cs="Arial"/>
          <w:color w:val="000000" w:themeColor="text1"/>
          <w:kern w:val="0"/>
          <w:sz w:val="22"/>
          <w:szCs w:val="22"/>
          <w:lang w:eastAsia="en-GB"/>
          <w14:ligatures w14:val="none"/>
        </w:rPr>
        <w:t xml:space="preserve">. </w:t>
      </w:r>
    </w:p>
    <w:p w14:paraId="1C5B5D9E" w14:textId="77777777" w:rsidR="00973238" w:rsidRDefault="00973238" w:rsidP="001053D4">
      <w:pPr>
        <w:spacing w:after="0" w:line="276" w:lineRule="auto"/>
        <w:jc w:val="both"/>
        <w:rPr>
          <w:rFonts w:ascii="Arial" w:eastAsia="Times New Roman" w:hAnsi="Arial" w:cs="Arial"/>
          <w:color w:val="000000" w:themeColor="text1"/>
          <w:kern w:val="0"/>
          <w:sz w:val="22"/>
          <w:szCs w:val="22"/>
          <w:lang w:eastAsia="en-GB"/>
          <w14:ligatures w14:val="none"/>
        </w:rPr>
      </w:pPr>
    </w:p>
    <w:p w14:paraId="7BA4FE88" w14:textId="7A02BCE6" w:rsidR="00973238" w:rsidRPr="00F93A91" w:rsidRDefault="00973238" w:rsidP="001053D4">
      <w:pPr>
        <w:spacing w:after="0" w:line="276" w:lineRule="auto"/>
        <w:jc w:val="both"/>
        <w:rPr>
          <w:rFonts w:ascii="Arial" w:hAnsi="Arial" w:cs="Arial"/>
          <w:b/>
          <w:bCs/>
          <w:color w:val="000000" w:themeColor="text1"/>
          <w:sz w:val="22"/>
          <w:szCs w:val="22"/>
        </w:rPr>
      </w:pPr>
      <w:r>
        <w:rPr>
          <w:rFonts w:ascii="Arial" w:eastAsia="Times New Roman" w:hAnsi="Arial" w:cs="Arial"/>
          <w:color w:val="000000" w:themeColor="text1"/>
          <w:kern w:val="0"/>
          <w:sz w:val="22"/>
          <w:szCs w:val="22"/>
          <w:lang w:eastAsia="en-GB"/>
          <w14:ligatures w14:val="none"/>
        </w:rPr>
        <w:t>Having regard to the domestic context</w:t>
      </w:r>
      <w:r w:rsidR="00216F52">
        <w:rPr>
          <w:rFonts w:ascii="Arial" w:eastAsia="Times New Roman" w:hAnsi="Arial" w:cs="Arial"/>
          <w:color w:val="000000" w:themeColor="text1"/>
          <w:kern w:val="0"/>
          <w:sz w:val="22"/>
          <w:szCs w:val="22"/>
          <w:lang w:eastAsia="en-GB"/>
          <w14:ligatures w14:val="none"/>
        </w:rPr>
        <w:t xml:space="preserve"> of the site, its mature boundary planting and the low scale and appropriate appearance of the greenhouse, the proposal is considered to </w:t>
      </w:r>
      <w:r w:rsidR="00E62394">
        <w:rPr>
          <w:rFonts w:ascii="Arial" w:eastAsia="Times New Roman" w:hAnsi="Arial" w:cs="Arial"/>
          <w:color w:val="000000" w:themeColor="text1"/>
          <w:kern w:val="0"/>
          <w:sz w:val="22"/>
          <w:szCs w:val="22"/>
          <w:lang w:eastAsia="en-GB"/>
          <w14:ligatures w14:val="none"/>
        </w:rPr>
        <w:t xml:space="preserve">conserve Wiltshire’s landscape in accordance with Core Policy 51 and draft Policy 91. </w:t>
      </w:r>
    </w:p>
    <w:p w14:paraId="080BCF69" w14:textId="77777777" w:rsidR="00F93A91" w:rsidRDefault="00F93A91" w:rsidP="001053D4">
      <w:pPr>
        <w:spacing w:after="0" w:line="276" w:lineRule="auto"/>
        <w:jc w:val="both"/>
        <w:rPr>
          <w:rFonts w:ascii="Arial" w:hAnsi="Arial" w:cs="Arial"/>
          <w:b/>
          <w:bCs/>
          <w:color w:val="000000" w:themeColor="text1"/>
          <w:sz w:val="22"/>
          <w:szCs w:val="22"/>
        </w:rPr>
      </w:pPr>
    </w:p>
    <w:p w14:paraId="3E953EED" w14:textId="68C27B94" w:rsidR="001053D4" w:rsidRPr="000A2DBD" w:rsidRDefault="001053D4" w:rsidP="001053D4">
      <w:pPr>
        <w:spacing w:after="0" w:line="276" w:lineRule="auto"/>
        <w:jc w:val="both"/>
        <w:rPr>
          <w:rFonts w:ascii="Arial" w:hAnsi="Arial" w:cs="Arial"/>
          <w:b/>
          <w:bCs/>
          <w:color w:val="000000" w:themeColor="text1"/>
          <w:sz w:val="22"/>
          <w:szCs w:val="22"/>
        </w:rPr>
      </w:pPr>
      <w:r w:rsidRPr="000A2DBD">
        <w:rPr>
          <w:rFonts w:ascii="Arial" w:hAnsi="Arial" w:cs="Arial"/>
          <w:b/>
          <w:bCs/>
          <w:color w:val="000000" w:themeColor="text1"/>
          <w:sz w:val="22"/>
          <w:szCs w:val="22"/>
        </w:rPr>
        <w:t>Neighbouring Amenity</w:t>
      </w:r>
    </w:p>
    <w:p w14:paraId="7E9BEFB2" w14:textId="77777777" w:rsidR="001053D4" w:rsidRPr="000A2DBD" w:rsidRDefault="001053D4" w:rsidP="001053D4">
      <w:pPr>
        <w:spacing w:after="0" w:line="276" w:lineRule="auto"/>
        <w:jc w:val="both"/>
        <w:rPr>
          <w:rFonts w:ascii="Arial" w:hAnsi="Arial" w:cs="Arial"/>
          <w:color w:val="000000" w:themeColor="text1"/>
          <w:sz w:val="22"/>
          <w:szCs w:val="22"/>
          <w:u w:val="single"/>
        </w:rPr>
      </w:pPr>
    </w:p>
    <w:p w14:paraId="3F478B8E" w14:textId="77777777" w:rsidR="001053D4" w:rsidRPr="000A2DBD" w:rsidRDefault="001053D4" w:rsidP="001053D4">
      <w:pPr>
        <w:spacing w:after="0" w:line="276" w:lineRule="auto"/>
        <w:jc w:val="both"/>
        <w:rPr>
          <w:rFonts w:ascii="Arial" w:eastAsia="Times New Roman" w:hAnsi="Arial" w:cs="Arial"/>
          <w:kern w:val="0"/>
          <w:sz w:val="22"/>
          <w:szCs w:val="22"/>
          <w:lang w:eastAsia="en-GB"/>
          <w14:ligatures w14:val="none"/>
        </w:rPr>
      </w:pPr>
      <w:r w:rsidRPr="000A2DBD">
        <w:rPr>
          <w:rFonts w:ascii="Arial" w:eastAsia="Times New Roman" w:hAnsi="Arial" w:cs="Arial"/>
          <w:kern w:val="0"/>
          <w:sz w:val="22"/>
          <w:szCs w:val="22"/>
          <w:lang w:eastAsia="en-GB"/>
          <w14:ligatures w14:val="none"/>
        </w:rPr>
        <w:t xml:space="preserve">Core Policy 57(vii) requires that development be compatible with the adjoining uses and protect the residential amenity of existing and future users of the site and its surroundings, </w:t>
      </w:r>
      <w:r w:rsidRPr="000A2DBD">
        <w:rPr>
          <w:rFonts w:ascii="Arial" w:eastAsia="Times New Roman" w:hAnsi="Arial" w:cs="Arial"/>
          <w:kern w:val="0"/>
          <w:sz w:val="22"/>
          <w:szCs w:val="22"/>
          <w:lang w:eastAsia="en-GB"/>
          <w14:ligatures w14:val="none"/>
        </w:rPr>
        <w:lastRenderedPageBreak/>
        <w:t xml:space="preserve">including in respect of natural lighting, privacy, outlook and pollution sources. This requirement is carried forward in draft Policy 98. </w:t>
      </w:r>
    </w:p>
    <w:p w14:paraId="36C1A539" w14:textId="77777777" w:rsidR="001053D4" w:rsidRPr="000A2DBD" w:rsidRDefault="001053D4" w:rsidP="001053D4">
      <w:pPr>
        <w:spacing w:after="0" w:line="276" w:lineRule="auto"/>
        <w:jc w:val="both"/>
        <w:rPr>
          <w:rFonts w:ascii="Arial" w:eastAsia="Times New Roman" w:hAnsi="Arial" w:cs="Arial"/>
          <w:kern w:val="0"/>
          <w:sz w:val="22"/>
          <w:szCs w:val="22"/>
          <w:lang w:eastAsia="en-GB"/>
          <w14:ligatures w14:val="none"/>
        </w:rPr>
      </w:pPr>
    </w:p>
    <w:p w14:paraId="3DEC3EFE" w14:textId="77777777" w:rsidR="001053D4" w:rsidRPr="000A2DBD" w:rsidRDefault="001053D4" w:rsidP="001053D4">
      <w:pPr>
        <w:spacing w:after="0" w:line="276" w:lineRule="auto"/>
        <w:jc w:val="both"/>
        <w:rPr>
          <w:rFonts w:ascii="Arial" w:eastAsia="Times New Roman" w:hAnsi="Arial" w:cs="Arial"/>
          <w:kern w:val="0"/>
          <w:sz w:val="22"/>
          <w:szCs w:val="22"/>
          <w:lang w:eastAsia="en-GB"/>
          <w14:ligatures w14:val="none"/>
        </w:rPr>
      </w:pPr>
      <w:r w:rsidRPr="000A2DBD">
        <w:rPr>
          <w:rFonts w:ascii="Arial" w:eastAsia="Times New Roman" w:hAnsi="Arial" w:cs="Arial"/>
          <w:kern w:val="0"/>
          <w:sz w:val="22"/>
          <w:szCs w:val="22"/>
          <w:lang w:eastAsia="en-GB"/>
          <w14:ligatures w14:val="none"/>
        </w:rPr>
        <w:t>The Design Guide states that minimum garden areas for all houses should be equivalent to the footprint of the house and that a back-to-back separation distance of minimum 20m should be respected. The guide also refers to the BRE Site layout planning for daylight and sunlight as an appropriate source for assessing proposals. Appendix D of the guide states that extensions should not be unduly overbearing or obtrusive to neighbouring properties.</w:t>
      </w:r>
    </w:p>
    <w:p w14:paraId="2B397476" w14:textId="77777777" w:rsidR="001053D4" w:rsidRPr="000A2DBD" w:rsidRDefault="001053D4" w:rsidP="001053D4">
      <w:pPr>
        <w:spacing w:after="0" w:line="276" w:lineRule="auto"/>
        <w:jc w:val="both"/>
        <w:rPr>
          <w:rFonts w:ascii="Arial" w:eastAsia="Times New Roman" w:hAnsi="Arial" w:cs="Arial"/>
          <w:kern w:val="0"/>
          <w:sz w:val="22"/>
          <w:szCs w:val="22"/>
          <w:lang w:eastAsia="en-GB"/>
          <w14:ligatures w14:val="none"/>
        </w:rPr>
      </w:pPr>
    </w:p>
    <w:p w14:paraId="544C8053" w14:textId="5000F7AA" w:rsidR="001053D4" w:rsidRPr="007D5B34" w:rsidRDefault="00552420" w:rsidP="000A2DBD">
      <w:pPr>
        <w:spacing w:after="0" w:line="276" w:lineRule="auto"/>
        <w:jc w:val="both"/>
        <w:rPr>
          <w:rFonts w:ascii="Arial" w:hAnsi="Arial" w:cs="Arial"/>
          <w:sz w:val="22"/>
          <w:szCs w:val="22"/>
        </w:rPr>
      </w:pPr>
      <w:r w:rsidRPr="000A2DBD">
        <w:rPr>
          <w:rFonts w:ascii="Arial" w:eastAsia="Times New Roman" w:hAnsi="Arial" w:cs="Arial"/>
          <w:kern w:val="0"/>
          <w:sz w:val="22"/>
          <w:szCs w:val="22"/>
          <w:lang w:eastAsia="en-GB"/>
          <w14:ligatures w14:val="none"/>
        </w:rPr>
        <w:t xml:space="preserve">Given the </w:t>
      </w:r>
      <w:r w:rsidR="00103F54" w:rsidRPr="000A2DBD">
        <w:rPr>
          <w:rFonts w:ascii="Arial" w:eastAsia="Times New Roman" w:hAnsi="Arial" w:cs="Arial"/>
          <w:kern w:val="0"/>
          <w:sz w:val="22"/>
          <w:szCs w:val="22"/>
          <w:lang w:eastAsia="en-GB"/>
          <w14:ligatures w14:val="none"/>
        </w:rPr>
        <w:t xml:space="preserve">significant separation </w:t>
      </w:r>
      <w:r w:rsidR="00103F54" w:rsidRPr="007D5B34">
        <w:rPr>
          <w:rFonts w:ascii="Arial" w:eastAsia="Times New Roman" w:hAnsi="Arial" w:cs="Arial"/>
          <w:kern w:val="0"/>
          <w:sz w:val="22"/>
          <w:szCs w:val="22"/>
          <w:lang w:eastAsia="en-GB"/>
          <w14:ligatures w14:val="none"/>
        </w:rPr>
        <w:t>of the greenhouse from the host and neighbouring propert</w:t>
      </w:r>
      <w:r w:rsidR="000A2DBD" w:rsidRPr="007D5B34">
        <w:rPr>
          <w:rFonts w:ascii="Arial" w:eastAsia="Times New Roman" w:hAnsi="Arial" w:cs="Arial"/>
          <w:kern w:val="0"/>
          <w:sz w:val="22"/>
          <w:szCs w:val="22"/>
          <w:lang w:eastAsia="en-GB"/>
          <w14:ligatures w14:val="none"/>
        </w:rPr>
        <w:t>ies and its setting within a large garden, the proposal would maintain</w:t>
      </w:r>
      <w:r w:rsidR="001053D4" w:rsidRPr="007D5B34">
        <w:rPr>
          <w:rFonts w:ascii="Arial" w:hAnsi="Arial" w:cs="Arial"/>
          <w:sz w:val="22"/>
          <w:szCs w:val="22"/>
        </w:rPr>
        <w:t xml:space="preserve"> an acceptable standard of residential amenity in accordance with Core Policy 57(vii) and the Wiltshire Design Guide.</w:t>
      </w:r>
    </w:p>
    <w:p w14:paraId="15E3CEF1" w14:textId="77777777" w:rsidR="001053D4" w:rsidRPr="007D5B34" w:rsidRDefault="001053D4" w:rsidP="001053D4">
      <w:pPr>
        <w:spacing w:after="0" w:line="276" w:lineRule="auto"/>
        <w:jc w:val="both"/>
        <w:rPr>
          <w:rFonts w:ascii="Arial" w:hAnsi="Arial" w:cs="Arial"/>
          <w:color w:val="000000" w:themeColor="text1"/>
          <w:sz w:val="22"/>
          <w:szCs w:val="22"/>
        </w:rPr>
      </w:pPr>
    </w:p>
    <w:p w14:paraId="5F869E68" w14:textId="77777777" w:rsidR="001053D4" w:rsidRPr="007D5B34" w:rsidRDefault="001053D4" w:rsidP="001053D4">
      <w:pPr>
        <w:spacing w:after="0" w:line="276" w:lineRule="auto"/>
        <w:jc w:val="both"/>
        <w:rPr>
          <w:rFonts w:ascii="Arial" w:eastAsia="Times New Roman" w:hAnsi="Arial" w:cs="Arial"/>
          <w:b/>
          <w:bCs/>
          <w:kern w:val="0"/>
          <w:sz w:val="22"/>
          <w:szCs w:val="22"/>
          <w:lang w:eastAsia="en-GB"/>
          <w14:ligatures w14:val="none"/>
        </w:rPr>
      </w:pPr>
      <w:r w:rsidRPr="007D5B34">
        <w:rPr>
          <w:rFonts w:ascii="Arial" w:eastAsia="Times New Roman" w:hAnsi="Arial" w:cs="Arial"/>
          <w:b/>
          <w:bCs/>
          <w:kern w:val="0"/>
          <w:sz w:val="22"/>
          <w:szCs w:val="22"/>
          <w:lang w:eastAsia="en-GB"/>
          <w14:ligatures w14:val="none"/>
        </w:rPr>
        <w:t>CONCLUSION</w:t>
      </w:r>
    </w:p>
    <w:p w14:paraId="4A77F816" w14:textId="77777777" w:rsidR="001053D4" w:rsidRPr="007D5B34"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p>
    <w:p w14:paraId="77754AF1" w14:textId="138251DF" w:rsidR="001053D4" w:rsidRPr="007D5B34" w:rsidRDefault="001053D4" w:rsidP="001053D4">
      <w:pPr>
        <w:spacing w:after="0" w:line="276" w:lineRule="auto"/>
        <w:jc w:val="both"/>
        <w:rPr>
          <w:rFonts w:ascii="Arial" w:eastAsia="Times New Roman" w:hAnsi="Arial" w:cs="Arial"/>
          <w:color w:val="000000" w:themeColor="text1"/>
          <w:kern w:val="0"/>
          <w:sz w:val="22"/>
          <w:szCs w:val="22"/>
          <w:lang w:eastAsia="en-GB"/>
          <w14:ligatures w14:val="none"/>
        </w:rPr>
      </w:pPr>
      <w:r w:rsidRPr="007D5B34">
        <w:rPr>
          <w:rFonts w:ascii="Arial" w:eastAsia="Times New Roman" w:hAnsi="Arial" w:cs="Arial"/>
          <w:color w:val="000000" w:themeColor="text1"/>
          <w:kern w:val="0"/>
          <w:sz w:val="22"/>
          <w:szCs w:val="22"/>
          <w:lang w:eastAsia="en-GB"/>
          <w14:ligatures w14:val="none"/>
        </w:rPr>
        <w:t>Having regard to its</w:t>
      </w:r>
      <w:r w:rsidR="0083078B" w:rsidRPr="007D5B34">
        <w:rPr>
          <w:rFonts w:ascii="Arial" w:eastAsia="Times New Roman" w:hAnsi="Arial" w:cs="Arial"/>
          <w:color w:val="000000" w:themeColor="text1"/>
          <w:kern w:val="0"/>
          <w:sz w:val="22"/>
          <w:szCs w:val="22"/>
          <w:lang w:eastAsia="en-GB"/>
          <w14:ligatures w14:val="none"/>
        </w:rPr>
        <w:t xml:space="preserve"> discreet </w:t>
      </w:r>
      <w:r w:rsidR="007D5B34" w:rsidRPr="007D5B34">
        <w:rPr>
          <w:rFonts w:ascii="Arial" w:eastAsia="Times New Roman" w:hAnsi="Arial" w:cs="Arial"/>
          <w:color w:val="000000" w:themeColor="text1"/>
          <w:kern w:val="0"/>
          <w:sz w:val="22"/>
          <w:szCs w:val="22"/>
          <w:lang w:eastAsia="en-GB"/>
          <w14:ligatures w14:val="none"/>
        </w:rPr>
        <w:t xml:space="preserve">and visually screened </w:t>
      </w:r>
      <w:r w:rsidR="0083078B" w:rsidRPr="007D5B34">
        <w:rPr>
          <w:rFonts w:ascii="Arial" w:eastAsia="Times New Roman" w:hAnsi="Arial" w:cs="Arial"/>
          <w:color w:val="000000" w:themeColor="text1"/>
          <w:kern w:val="0"/>
          <w:sz w:val="22"/>
          <w:szCs w:val="22"/>
          <w:lang w:eastAsia="en-GB"/>
          <w14:ligatures w14:val="none"/>
        </w:rPr>
        <w:t>siting,</w:t>
      </w:r>
      <w:r w:rsidRPr="007D5B34">
        <w:rPr>
          <w:rFonts w:ascii="Arial" w:eastAsia="Times New Roman" w:hAnsi="Arial" w:cs="Arial"/>
          <w:color w:val="000000" w:themeColor="text1"/>
          <w:kern w:val="0"/>
          <w:sz w:val="22"/>
          <w:szCs w:val="22"/>
          <w:lang w:eastAsia="en-GB"/>
          <w14:ligatures w14:val="none"/>
        </w:rPr>
        <w:t xml:space="preserve"> modest scale</w:t>
      </w:r>
      <w:r w:rsidR="007D5B34" w:rsidRPr="007D5B34">
        <w:rPr>
          <w:rFonts w:ascii="Arial" w:eastAsia="Times New Roman" w:hAnsi="Arial" w:cs="Arial"/>
          <w:color w:val="000000" w:themeColor="text1"/>
          <w:kern w:val="0"/>
          <w:sz w:val="22"/>
          <w:szCs w:val="22"/>
          <w:lang w:eastAsia="en-GB"/>
          <w14:ligatures w14:val="none"/>
        </w:rPr>
        <w:t xml:space="preserve"> and</w:t>
      </w:r>
      <w:r w:rsidRPr="007D5B34">
        <w:rPr>
          <w:rFonts w:ascii="Arial" w:eastAsia="Times New Roman" w:hAnsi="Arial" w:cs="Arial"/>
          <w:color w:val="000000" w:themeColor="text1"/>
          <w:kern w:val="0"/>
          <w:sz w:val="22"/>
          <w:szCs w:val="22"/>
          <w:lang w:eastAsia="en-GB"/>
          <w14:ligatures w14:val="none"/>
        </w:rPr>
        <w:t xml:space="preserve"> </w:t>
      </w:r>
      <w:r w:rsidR="007D5B34" w:rsidRPr="007D5B34">
        <w:rPr>
          <w:rFonts w:ascii="Arial" w:eastAsia="Times New Roman" w:hAnsi="Arial" w:cs="Arial"/>
          <w:color w:val="000000" w:themeColor="text1"/>
          <w:kern w:val="0"/>
          <w:sz w:val="22"/>
          <w:szCs w:val="22"/>
          <w:lang w:eastAsia="en-GB"/>
          <w14:ligatures w14:val="none"/>
        </w:rPr>
        <w:t>appropriate</w:t>
      </w:r>
      <w:r w:rsidRPr="007D5B34">
        <w:rPr>
          <w:rFonts w:ascii="Arial" w:eastAsia="Times New Roman" w:hAnsi="Arial" w:cs="Arial"/>
          <w:color w:val="000000" w:themeColor="text1"/>
          <w:kern w:val="0"/>
          <w:sz w:val="22"/>
          <w:szCs w:val="22"/>
          <w:lang w:eastAsia="en-GB"/>
          <w14:ligatures w14:val="none"/>
        </w:rPr>
        <w:t xml:space="preserve"> appearance</w:t>
      </w:r>
      <w:r w:rsidR="007D5B34" w:rsidRPr="007D5B34">
        <w:rPr>
          <w:rFonts w:ascii="Arial" w:eastAsia="Times New Roman" w:hAnsi="Arial" w:cs="Arial"/>
          <w:color w:val="000000" w:themeColor="text1"/>
          <w:kern w:val="0"/>
          <w:sz w:val="22"/>
          <w:szCs w:val="22"/>
          <w:lang w:eastAsia="en-GB"/>
          <w14:ligatures w14:val="none"/>
        </w:rPr>
        <w:t>, the proposed</w:t>
      </w:r>
      <w:r w:rsidRPr="007D5B34">
        <w:rPr>
          <w:rFonts w:ascii="Arial" w:eastAsia="Times New Roman" w:hAnsi="Arial" w:cs="Arial"/>
          <w:color w:val="000000" w:themeColor="text1"/>
          <w:kern w:val="0"/>
          <w:sz w:val="22"/>
          <w:szCs w:val="22"/>
          <w:lang w:eastAsia="en-GB"/>
          <w14:ligatures w14:val="none"/>
        </w:rPr>
        <w:t xml:space="preserve"> </w:t>
      </w:r>
      <w:r w:rsidR="007D5B34" w:rsidRPr="007D5B34">
        <w:rPr>
          <w:rFonts w:ascii="Arial" w:eastAsia="Times New Roman" w:hAnsi="Arial" w:cs="Arial"/>
          <w:color w:val="000000" w:themeColor="text1"/>
          <w:kern w:val="0"/>
          <w:sz w:val="22"/>
          <w:szCs w:val="22"/>
          <w:lang w:eastAsia="en-GB"/>
          <w14:ligatures w14:val="none"/>
        </w:rPr>
        <w:t xml:space="preserve">greenhouse </w:t>
      </w:r>
      <w:r w:rsidRPr="007D5B34">
        <w:rPr>
          <w:rFonts w:ascii="Arial" w:eastAsia="Times New Roman" w:hAnsi="Arial" w:cs="Arial"/>
          <w:color w:val="000000" w:themeColor="text1"/>
          <w:kern w:val="0"/>
          <w:sz w:val="22"/>
          <w:szCs w:val="22"/>
          <w:lang w:eastAsia="en-GB"/>
          <w14:ligatures w14:val="none"/>
        </w:rPr>
        <w:t>is acceptable in respect of design, heritage</w:t>
      </w:r>
      <w:r w:rsidR="007D5B34" w:rsidRPr="007D5B34">
        <w:rPr>
          <w:rFonts w:ascii="Arial" w:eastAsia="Times New Roman" w:hAnsi="Arial" w:cs="Arial"/>
          <w:color w:val="000000" w:themeColor="text1"/>
          <w:kern w:val="0"/>
          <w:sz w:val="22"/>
          <w:szCs w:val="22"/>
          <w:lang w:eastAsia="en-GB"/>
          <w14:ligatures w14:val="none"/>
        </w:rPr>
        <w:t>, landscape</w:t>
      </w:r>
      <w:r w:rsidRPr="007D5B34">
        <w:rPr>
          <w:rFonts w:ascii="Arial" w:eastAsia="Times New Roman" w:hAnsi="Arial" w:cs="Arial"/>
          <w:color w:val="000000" w:themeColor="text1"/>
          <w:kern w:val="0"/>
          <w:sz w:val="22"/>
          <w:szCs w:val="22"/>
          <w:lang w:eastAsia="en-GB"/>
          <w14:ligatures w14:val="none"/>
        </w:rPr>
        <w:t xml:space="preserve"> and neighbouring amenity. The proposal therefore complies with the policies and guidance of the Wiltshire Core Strategy, emerging Wiltshire Local Plan, </w:t>
      </w:r>
      <w:proofErr w:type="spellStart"/>
      <w:r w:rsidR="0083078B" w:rsidRPr="007D5B34">
        <w:rPr>
          <w:rFonts w:ascii="Arial" w:eastAsia="Times New Roman" w:hAnsi="Arial" w:cs="Arial"/>
          <w:color w:val="000000" w:themeColor="text1"/>
          <w:kern w:val="0"/>
          <w:sz w:val="22"/>
          <w:szCs w:val="22"/>
          <w:lang w:eastAsia="en-GB"/>
          <w14:ligatures w14:val="none"/>
        </w:rPr>
        <w:t>Bremhill</w:t>
      </w:r>
      <w:proofErr w:type="spellEnd"/>
      <w:r w:rsidR="0083078B" w:rsidRPr="007D5B34">
        <w:rPr>
          <w:rFonts w:ascii="Arial" w:eastAsia="Times New Roman" w:hAnsi="Arial" w:cs="Arial"/>
          <w:color w:val="000000" w:themeColor="text1"/>
          <w:kern w:val="0"/>
          <w:sz w:val="22"/>
          <w:szCs w:val="22"/>
          <w:lang w:eastAsia="en-GB"/>
          <w14:ligatures w14:val="none"/>
        </w:rPr>
        <w:t xml:space="preserve"> Parish</w:t>
      </w:r>
      <w:r w:rsidRPr="007D5B34">
        <w:rPr>
          <w:rFonts w:ascii="Arial" w:eastAsia="Times New Roman" w:hAnsi="Arial" w:cs="Arial"/>
          <w:color w:val="000000" w:themeColor="text1"/>
          <w:kern w:val="0"/>
          <w:sz w:val="22"/>
          <w:szCs w:val="22"/>
          <w:lang w:eastAsia="en-GB"/>
          <w14:ligatures w14:val="none"/>
        </w:rPr>
        <w:t xml:space="preserve"> </w:t>
      </w:r>
      <w:r w:rsidRPr="007D5B34">
        <w:rPr>
          <w:rFonts w:ascii="Arial" w:hAnsi="Arial" w:cs="Arial"/>
          <w:sz w:val="22"/>
          <w:szCs w:val="22"/>
        </w:rPr>
        <w:t>Neighbourhood Development,</w:t>
      </w:r>
      <w:r w:rsidRPr="007D5B34">
        <w:rPr>
          <w:rFonts w:ascii="Arial" w:eastAsia="Times New Roman" w:hAnsi="Arial" w:cs="Arial"/>
          <w:color w:val="000000" w:themeColor="text1"/>
          <w:kern w:val="0"/>
          <w:sz w:val="22"/>
          <w:szCs w:val="22"/>
          <w:lang w:eastAsia="en-GB"/>
          <w14:ligatures w14:val="none"/>
        </w:rPr>
        <w:t xml:space="preserve"> NPPF and the Wiltshire Design Guide. As such, the application is recommended for approval, subject to the conditions set out below.</w:t>
      </w:r>
    </w:p>
    <w:p w14:paraId="69C8EF6B" w14:textId="77777777" w:rsidR="001053D4" w:rsidRPr="001053D4" w:rsidRDefault="001053D4" w:rsidP="001053D4">
      <w:pPr>
        <w:spacing w:after="0" w:line="276" w:lineRule="auto"/>
        <w:jc w:val="both"/>
        <w:rPr>
          <w:rFonts w:ascii="Arial" w:eastAsia="Times New Roman" w:hAnsi="Arial" w:cs="Arial"/>
          <w:color w:val="FF0000"/>
          <w:kern w:val="0"/>
          <w:sz w:val="22"/>
          <w:szCs w:val="22"/>
          <w:highlight w:val="yellow"/>
          <w:lang w:eastAsia="en-GB"/>
          <w14:ligatures w14:val="none"/>
        </w:rPr>
      </w:pPr>
    </w:p>
    <w:p w14:paraId="5C95BD0D" w14:textId="24BEB1F1" w:rsidR="001053D4" w:rsidRPr="0022506F" w:rsidRDefault="001053D4" w:rsidP="001053D4">
      <w:pPr>
        <w:spacing w:after="0" w:line="276" w:lineRule="auto"/>
        <w:jc w:val="both"/>
        <w:rPr>
          <w:rFonts w:ascii="Arial" w:eastAsia="Times New Roman" w:hAnsi="Arial" w:cs="Arial"/>
          <w:b/>
          <w:bCs/>
          <w:kern w:val="0"/>
          <w:sz w:val="22"/>
          <w:szCs w:val="22"/>
          <w:lang w:eastAsia="en-GB"/>
          <w14:ligatures w14:val="none"/>
        </w:rPr>
      </w:pPr>
      <w:r w:rsidRPr="0022506F">
        <w:rPr>
          <w:rFonts w:ascii="Arial" w:eastAsia="Times New Roman" w:hAnsi="Arial" w:cs="Arial"/>
          <w:b/>
          <w:bCs/>
          <w:kern w:val="0"/>
          <w:sz w:val="22"/>
          <w:szCs w:val="22"/>
          <w:lang w:eastAsia="en-GB"/>
          <w14:ligatures w14:val="none"/>
        </w:rPr>
        <w:t>RECOMMENDATION:  That Planning Permission be GRANTED subject to the following conditions:</w:t>
      </w:r>
    </w:p>
    <w:p w14:paraId="2B48AC1A" w14:textId="77777777" w:rsidR="001053D4" w:rsidRPr="0022506F" w:rsidRDefault="001053D4" w:rsidP="001053D4">
      <w:pPr>
        <w:spacing w:after="0" w:line="276" w:lineRule="auto"/>
        <w:jc w:val="both"/>
        <w:rPr>
          <w:rFonts w:ascii="Arial" w:eastAsia="Times New Roman" w:hAnsi="Arial" w:cs="Arial"/>
          <w:b/>
          <w:bCs/>
          <w:kern w:val="0"/>
          <w:sz w:val="22"/>
          <w:szCs w:val="22"/>
          <w:lang w:eastAsia="en-GB"/>
          <w14:ligatures w14:val="none"/>
        </w:rPr>
      </w:pPr>
    </w:p>
    <w:p w14:paraId="1DFF3452" w14:textId="77777777" w:rsidR="001053D4" w:rsidRPr="0022506F" w:rsidRDefault="001053D4" w:rsidP="001053D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22506F">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6286DD38" w14:textId="77777777" w:rsidR="001053D4" w:rsidRPr="0022506F" w:rsidRDefault="001053D4" w:rsidP="001053D4">
      <w:pPr>
        <w:pStyle w:val="ListParagraph"/>
        <w:spacing w:after="0" w:line="276" w:lineRule="auto"/>
        <w:jc w:val="both"/>
        <w:rPr>
          <w:rFonts w:ascii="Arial" w:eastAsia="Times New Roman" w:hAnsi="Arial" w:cs="Arial"/>
          <w:kern w:val="0"/>
          <w:sz w:val="22"/>
          <w:szCs w:val="22"/>
          <w:lang w:eastAsia="en-GB"/>
          <w14:ligatures w14:val="none"/>
        </w:rPr>
      </w:pPr>
    </w:p>
    <w:p w14:paraId="6AE1865B" w14:textId="77777777" w:rsidR="001053D4" w:rsidRPr="0022506F" w:rsidRDefault="001053D4" w:rsidP="001053D4">
      <w:pPr>
        <w:pStyle w:val="ListParagraph"/>
        <w:spacing w:after="0" w:line="276" w:lineRule="auto"/>
        <w:jc w:val="both"/>
        <w:rPr>
          <w:rFonts w:ascii="Arial" w:eastAsia="Times New Roman" w:hAnsi="Arial" w:cs="Arial"/>
          <w:kern w:val="0"/>
          <w:sz w:val="22"/>
          <w:szCs w:val="22"/>
          <w:lang w:eastAsia="en-GB"/>
          <w14:ligatures w14:val="none"/>
        </w:rPr>
      </w:pPr>
      <w:r w:rsidRPr="0022506F">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68EC492B" w14:textId="77777777" w:rsidR="001053D4" w:rsidRPr="0022506F" w:rsidRDefault="001053D4" w:rsidP="001053D4">
      <w:pPr>
        <w:pStyle w:val="ListParagraph"/>
        <w:spacing w:after="0" w:line="276" w:lineRule="auto"/>
        <w:jc w:val="both"/>
        <w:rPr>
          <w:rFonts w:ascii="Arial" w:eastAsia="Times New Roman" w:hAnsi="Arial" w:cs="Arial"/>
          <w:kern w:val="0"/>
          <w:sz w:val="22"/>
          <w:szCs w:val="22"/>
          <w:lang w:eastAsia="en-GB"/>
          <w14:ligatures w14:val="none"/>
        </w:rPr>
      </w:pPr>
    </w:p>
    <w:p w14:paraId="4BBFD70E" w14:textId="77777777" w:rsidR="001053D4" w:rsidRPr="00577151" w:rsidRDefault="001053D4" w:rsidP="001053D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22506F">
        <w:rPr>
          <w:rFonts w:ascii="Arial" w:eastAsia="Times New Roman" w:hAnsi="Arial" w:cs="Arial"/>
          <w:kern w:val="0"/>
          <w:sz w:val="22"/>
          <w:szCs w:val="22"/>
          <w:lang w:eastAsia="en-GB"/>
          <w14:ligatures w14:val="none"/>
        </w:rPr>
        <w:t xml:space="preserve">The </w:t>
      </w:r>
      <w:r w:rsidRPr="00577151">
        <w:rPr>
          <w:rFonts w:ascii="Arial" w:eastAsia="Times New Roman" w:hAnsi="Arial" w:cs="Arial"/>
          <w:kern w:val="0"/>
          <w:sz w:val="22"/>
          <w:szCs w:val="22"/>
          <w:lang w:eastAsia="en-GB"/>
          <w14:ligatures w14:val="none"/>
        </w:rPr>
        <w:t>development hereby permitted shall be carried out in accordance with the following approved plans and documents:</w:t>
      </w:r>
    </w:p>
    <w:p w14:paraId="19AA0529" w14:textId="77777777" w:rsidR="001053D4" w:rsidRPr="00577151" w:rsidRDefault="001053D4" w:rsidP="001053D4">
      <w:pPr>
        <w:pStyle w:val="ListParagraph"/>
        <w:spacing w:after="0" w:line="276" w:lineRule="auto"/>
        <w:jc w:val="both"/>
        <w:rPr>
          <w:rFonts w:ascii="Arial" w:eastAsia="Times New Roman" w:hAnsi="Arial" w:cs="Arial"/>
          <w:kern w:val="0"/>
          <w:sz w:val="22"/>
          <w:szCs w:val="22"/>
          <w:lang w:eastAsia="en-GB"/>
          <w14:ligatures w14:val="none"/>
        </w:rPr>
      </w:pPr>
    </w:p>
    <w:p w14:paraId="2A94BDE7" w14:textId="1DA8DAFB" w:rsidR="001053D4" w:rsidRPr="00577151" w:rsidRDefault="001053D4" w:rsidP="001053D4">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577151">
        <w:rPr>
          <w:rFonts w:ascii="Arial" w:eastAsia="Times New Roman" w:hAnsi="Arial" w:cs="Arial"/>
          <w:kern w:val="0"/>
          <w:sz w:val="22"/>
          <w:szCs w:val="22"/>
          <w:lang w:eastAsia="en-GB"/>
          <w14:ligatures w14:val="none"/>
        </w:rPr>
        <w:t xml:space="preserve">Location Plan, ref: </w:t>
      </w:r>
      <w:r w:rsidR="00B46A20" w:rsidRPr="00577151">
        <w:rPr>
          <w:rFonts w:ascii="Arial" w:eastAsia="Times New Roman" w:hAnsi="Arial" w:cs="Arial"/>
          <w:kern w:val="0"/>
          <w:sz w:val="22"/>
          <w:szCs w:val="22"/>
          <w:lang w:eastAsia="en-GB"/>
          <w14:ligatures w14:val="none"/>
        </w:rPr>
        <w:t>PP-14668294v1</w:t>
      </w:r>
    </w:p>
    <w:p w14:paraId="27460FC0" w14:textId="28C69856" w:rsidR="001053D4" w:rsidRPr="00577151" w:rsidRDefault="001053D4" w:rsidP="001053D4">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577151">
        <w:rPr>
          <w:rFonts w:ascii="Arial" w:eastAsia="Times New Roman" w:hAnsi="Arial" w:cs="Arial"/>
          <w:kern w:val="0"/>
          <w:sz w:val="22"/>
          <w:szCs w:val="22"/>
          <w:lang w:eastAsia="en-GB"/>
          <w14:ligatures w14:val="none"/>
        </w:rPr>
        <w:t>Proposed Block Plan</w:t>
      </w:r>
      <w:r w:rsidR="007B44F9" w:rsidRPr="00577151">
        <w:rPr>
          <w:rFonts w:ascii="Arial" w:eastAsia="Times New Roman" w:hAnsi="Arial" w:cs="Arial"/>
          <w:kern w:val="0"/>
          <w:sz w:val="22"/>
          <w:szCs w:val="22"/>
          <w:lang w:eastAsia="en-GB"/>
          <w14:ligatures w14:val="none"/>
        </w:rPr>
        <w:t xml:space="preserve"> (received: 02/02/2026)</w:t>
      </w:r>
    </w:p>
    <w:p w14:paraId="45D70181" w14:textId="417C40E2" w:rsidR="001053D4" w:rsidRPr="00577151" w:rsidRDefault="001053D4" w:rsidP="001053D4">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577151">
        <w:rPr>
          <w:rFonts w:ascii="Arial" w:eastAsia="Times New Roman" w:hAnsi="Arial" w:cs="Arial"/>
          <w:kern w:val="0"/>
          <w:sz w:val="22"/>
          <w:szCs w:val="22"/>
          <w:lang w:eastAsia="en-GB"/>
          <w14:ligatures w14:val="none"/>
        </w:rPr>
        <w:t>Proposed Plans</w:t>
      </w:r>
      <w:r w:rsidR="00577151" w:rsidRPr="00577151">
        <w:rPr>
          <w:rFonts w:ascii="Arial" w:eastAsia="Times New Roman" w:hAnsi="Arial" w:cs="Arial"/>
          <w:kern w:val="0"/>
          <w:sz w:val="22"/>
          <w:szCs w:val="22"/>
          <w:lang w:eastAsia="en-GB"/>
          <w14:ligatures w14:val="none"/>
        </w:rPr>
        <w:t xml:space="preserve"> – Alton Victorian Elmhurst Dwarf Porched Model 9x20</w:t>
      </w:r>
      <w:r w:rsidRPr="00577151">
        <w:rPr>
          <w:rFonts w:ascii="Arial" w:eastAsia="Times New Roman" w:hAnsi="Arial" w:cs="Arial"/>
          <w:kern w:val="0"/>
          <w:sz w:val="22"/>
          <w:szCs w:val="22"/>
          <w:lang w:eastAsia="en-GB"/>
          <w14:ligatures w14:val="none"/>
        </w:rPr>
        <w:t xml:space="preserve"> </w:t>
      </w:r>
      <w:r w:rsidR="007B44F9" w:rsidRPr="00577151">
        <w:rPr>
          <w:rFonts w:ascii="Arial" w:eastAsia="Times New Roman" w:hAnsi="Arial" w:cs="Arial"/>
          <w:kern w:val="0"/>
          <w:sz w:val="22"/>
          <w:szCs w:val="22"/>
          <w:lang w:eastAsia="en-GB"/>
          <w14:ligatures w14:val="none"/>
        </w:rPr>
        <w:t>(received: 02/02/2026)</w:t>
      </w:r>
    </w:p>
    <w:p w14:paraId="30642252" w14:textId="77777777" w:rsidR="001053D4" w:rsidRPr="001053D4" w:rsidRDefault="001053D4" w:rsidP="001053D4">
      <w:pPr>
        <w:pStyle w:val="ListParagraph"/>
        <w:spacing w:after="0" w:line="276" w:lineRule="auto"/>
        <w:ind w:left="1080"/>
        <w:jc w:val="both"/>
        <w:rPr>
          <w:rFonts w:ascii="Arial" w:eastAsia="Times New Roman" w:hAnsi="Arial" w:cs="Arial"/>
          <w:kern w:val="0"/>
          <w:sz w:val="22"/>
          <w:szCs w:val="22"/>
          <w:highlight w:val="yellow"/>
          <w:lang w:eastAsia="en-GB"/>
          <w14:ligatures w14:val="none"/>
        </w:rPr>
      </w:pPr>
    </w:p>
    <w:p w14:paraId="0C856CD9" w14:textId="77777777" w:rsidR="001053D4" w:rsidRPr="0022506F" w:rsidRDefault="001053D4" w:rsidP="001053D4">
      <w:pPr>
        <w:pStyle w:val="ListParagraph"/>
        <w:spacing w:after="0" w:line="276" w:lineRule="auto"/>
        <w:jc w:val="both"/>
        <w:rPr>
          <w:rFonts w:ascii="Arial" w:eastAsia="Times New Roman" w:hAnsi="Arial" w:cs="Arial"/>
          <w:kern w:val="0"/>
          <w:sz w:val="22"/>
          <w:szCs w:val="22"/>
          <w:lang w:eastAsia="en-GB"/>
          <w14:ligatures w14:val="none"/>
        </w:rPr>
      </w:pPr>
      <w:r w:rsidRPr="0022506F">
        <w:rPr>
          <w:rFonts w:ascii="Arial" w:eastAsia="Times New Roman" w:hAnsi="Arial" w:cs="Arial"/>
          <w:kern w:val="0"/>
          <w:sz w:val="22"/>
          <w:szCs w:val="22"/>
          <w:lang w:eastAsia="en-GB"/>
          <w14:ligatures w14:val="none"/>
        </w:rPr>
        <w:t>REASON: For the avoidance of doubt and in the interests of proper planning.</w:t>
      </w:r>
    </w:p>
    <w:p w14:paraId="75AD7820" w14:textId="77777777" w:rsidR="001053D4" w:rsidRPr="0022506F" w:rsidRDefault="001053D4" w:rsidP="001053D4">
      <w:pPr>
        <w:pStyle w:val="ListParagraph"/>
        <w:spacing w:after="0" w:line="276" w:lineRule="auto"/>
        <w:jc w:val="both"/>
        <w:rPr>
          <w:rFonts w:ascii="Arial" w:eastAsia="Times New Roman" w:hAnsi="Arial" w:cs="Arial"/>
          <w:kern w:val="0"/>
          <w:sz w:val="22"/>
          <w:szCs w:val="22"/>
          <w:lang w:eastAsia="en-GB"/>
          <w14:ligatures w14:val="none"/>
        </w:rPr>
      </w:pPr>
    </w:p>
    <w:p w14:paraId="1AE665C7" w14:textId="1C9EE5BA" w:rsidR="001053D4" w:rsidRPr="0022506F" w:rsidRDefault="001053D4" w:rsidP="001053D4">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22506F">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stated on the approved </w:t>
      </w:r>
      <w:r w:rsidR="0022506F" w:rsidRPr="0022506F">
        <w:rPr>
          <w:rFonts w:ascii="Arial" w:eastAsia="Times New Roman" w:hAnsi="Arial" w:cs="Arial"/>
          <w:kern w:val="0"/>
          <w:sz w:val="22"/>
          <w:szCs w:val="22"/>
          <w:lang w:eastAsia="en-GB"/>
          <w14:ligatures w14:val="none"/>
        </w:rPr>
        <w:t>documents</w:t>
      </w:r>
      <w:r w:rsidRPr="0022506F">
        <w:rPr>
          <w:rFonts w:ascii="Arial" w:eastAsia="Times New Roman" w:hAnsi="Arial" w:cs="Arial"/>
          <w:kern w:val="0"/>
          <w:sz w:val="22"/>
          <w:szCs w:val="22"/>
          <w:lang w:eastAsia="en-GB"/>
          <w14:ligatures w14:val="none"/>
        </w:rPr>
        <w:t xml:space="preserve">. </w:t>
      </w:r>
    </w:p>
    <w:p w14:paraId="13DB4A67" w14:textId="77777777" w:rsidR="001053D4" w:rsidRPr="0022506F" w:rsidRDefault="001053D4" w:rsidP="001053D4">
      <w:pPr>
        <w:pStyle w:val="ListParagraph"/>
        <w:spacing w:after="0" w:line="276" w:lineRule="auto"/>
        <w:jc w:val="both"/>
        <w:rPr>
          <w:rFonts w:ascii="Arial" w:eastAsia="Times New Roman" w:hAnsi="Arial" w:cs="Arial"/>
          <w:kern w:val="0"/>
          <w:sz w:val="22"/>
          <w:szCs w:val="22"/>
          <w:lang w:eastAsia="en-GB"/>
          <w14:ligatures w14:val="none"/>
        </w:rPr>
      </w:pPr>
    </w:p>
    <w:p w14:paraId="0635F7D3" w14:textId="4A231D95" w:rsidR="00F9178A" w:rsidRPr="006F1493" w:rsidRDefault="001053D4" w:rsidP="006F1493">
      <w:pPr>
        <w:pStyle w:val="ListParagraph"/>
        <w:spacing w:after="0" w:line="276" w:lineRule="auto"/>
        <w:jc w:val="both"/>
        <w:rPr>
          <w:rFonts w:ascii="Arial" w:eastAsia="Times New Roman" w:hAnsi="Arial" w:cs="Arial"/>
          <w:kern w:val="0"/>
          <w:sz w:val="22"/>
          <w:szCs w:val="22"/>
          <w:lang w:eastAsia="en-GB"/>
          <w14:ligatures w14:val="none"/>
        </w:rPr>
      </w:pPr>
      <w:r w:rsidRPr="0022506F">
        <w:rPr>
          <w:rFonts w:ascii="Arial" w:eastAsia="Times New Roman" w:hAnsi="Arial" w:cs="Arial"/>
          <w:kern w:val="0"/>
          <w:sz w:val="22"/>
          <w:szCs w:val="22"/>
          <w:lang w:eastAsia="en-GB"/>
          <w14:ligatures w14:val="none"/>
        </w:rPr>
        <w:t>REASON: In the interests of visual amenity and the character and appearance of the area.</w:t>
      </w:r>
    </w:p>
    <w:sectPr w:rsidR="00F9178A" w:rsidRPr="006F14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85AF7"/>
    <w:multiLevelType w:val="hybridMultilevel"/>
    <w:tmpl w:val="FBFC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AE50D0"/>
    <w:multiLevelType w:val="hybridMultilevel"/>
    <w:tmpl w:val="00BED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2"/>
  </w:num>
  <w:num w:numId="3" w16cid:durableId="1181357059">
    <w:abstractNumId w:val="15"/>
  </w:num>
  <w:num w:numId="4" w16cid:durableId="1650787556">
    <w:abstractNumId w:val="10"/>
  </w:num>
  <w:num w:numId="5" w16cid:durableId="466094426">
    <w:abstractNumId w:val="16"/>
  </w:num>
  <w:num w:numId="6" w16cid:durableId="1542328013">
    <w:abstractNumId w:val="17"/>
  </w:num>
  <w:num w:numId="7" w16cid:durableId="1004281297">
    <w:abstractNumId w:val="4"/>
  </w:num>
  <w:num w:numId="8" w16cid:durableId="1878279251">
    <w:abstractNumId w:val="0"/>
  </w:num>
  <w:num w:numId="9" w16cid:durableId="1286542474">
    <w:abstractNumId w:val="8"/>
  </w:num>
  <w:num w:numId="10" w16cid:durableId="2027555515">
    <w:abstractNumId w:val="14"/>
  </w:num>
  <w:num w:numId="11" w16cid:durableId="334724159">
    <w:abstractNumId w:val="13"/>
  </w:num>
  <w:num w:numId="12" w16cid:durableId="1840384416">
    <w:abstractNumId w:val="11"/>
  </w:num>
  <w:num w:numId="13" w16cid:durableId="1201939218">
    <w:abstractNumId w:val="6"/>
  </w:num>
  <w:num w:numId="14" w16cid:durableId="1769539159">
    <w:abstractNumId w:val="12"/>
  </w:num>
  <w:num w:numId="15" w16cid:durableId="1121413073">
    <w:abstractNumId w:val="3"/>
  </w:num>
  <w:num w:numId="16" w16cid:durableId="733703652">
    <w:abstractNumId w:val="1"/>
  </w:num>
  <w:num w:numId="17" w16cid:durableId="1657951690">
    <w:abstractNumId w:val="5"/>
  </w:num>
  <w:num w:numId="18" w16cid:durableId="1414281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359"/>
    <w:rsid w:val="00011496"/>
    <w:rsid w:val="000143A5"/>
    <w:rsid w:val="000148E7"/>
    <w:rsid w:val="00015ADB"/>
    <w:rsid w:val="000221CB"/>
    <w:rsid w:val="0002471D"/>
    <w:rsid w:val="00033847"/>
    <w:rsid w:val="00036B7E"/>
    <w:rsid w:val="00043B9C"/>
    <w:rsid w:val="00051273"/>
    <w:rsid w:val="000610AC"/>
    <w:rsid w:val="00063A02"/>
    <w:rsid w:val="00063D1C"/>
    <w:rsid w:val="0006701C"/>
    <w:rsid w:val="00071E19"/>
    <w:rsid w:val="0007377C"/>
    <w:rsid w:val="0007735A"/>
    <w:rsid w:val="00080303"/>
    <w:rsid w:val="000815DE"/>
    <w:rsid w:val="0008454F"/>
    <w:rsid w:val="00085C56"/>
    <w:rsid w:val="0009173A"/>
    <w:rsid w:val="00091944"/>
    <w:rsid w:val="00093398"/>
    <w:rsid w:val="00097010"/>
    <w:rsid w:val="000A2DBD"/>
    <w:rsid w:val="000A32B2"/>
    <w:rsid w:val="000B4864"/>
    <w:rsid w:val="000B66D7"/>
    <w:rsid w:val="000B6B01"/>
    <w:rsid w:val="000C7F98"/>
    <w:rsid w:val="000D0858"/>
    <w:rsid w:val="000D2645"/>
    <w:rsid w:val="000D5836"/>
    <w:rsid w:val="000E063D"/>
    <w:rsid w:val="000E1821"/>
    <w:rsid w:val="000E18EB"/>
    <w:rsid w:val="000E6021"/>
    <w:rsid w:val="000E7462"/>
    <w:rsid w:val="000F3916"/>
    <w:rsid w:val="00102062"/>
    <w:rsid w:val="00103F54"/>
    <w:rsid w:val="001044B1"/>
    <w:rsid w:val="001053D4"/>
    <w:rsid w:val="00107A61"/>
    <w:rsid w:val="00111D21"/>
    <w:rsid w:val="00122159"/>
    <w:rsid w:val="0013237F"/>
    <w:rsid w:val="00134D23"/>
    <w:rsid w:val="00141929"/>
    <w:rsid w:val="0014198B"/>
    <w:rsid w:val="00152901"/>
    <w:rsid w:val="0016162B"/>
    <w:rsid w:val="00162405"/>
    <w:rsid w:val="0018298F"/>
    <w:rsid w:val="001900BC"/>
    <w:rsid w:val="001A4142"/>
    <w:rsid w:val="001A6BEB"/>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6F52"/>
    <w:rsid w:val="002175E1"/>
    <w:rsid w:val="002215A6"/>
    <w:rsid w:val="00221D04"/>
    <w:rsid w:val="0022506F"/>
    <w:rsid w:val="002473E6"/>
    <w:rsid w:val="00247CD5"/>
    <w:rsid w:val="0025114E"/>
    <w:rsid w:val="00276C28"/>
    <w:rsid w:val="00284692"/>
    <w:rsid w:val="00296162"/>
    <w:rsid w:val="002B3C19"/>
    <w:rsid w:val="002B46BB"/>
    <w:rsid w:val="002B67AF"/>
    <w:rsid w:val="002B7220"/>
    <w:rsid w:val="002C28B3"/>
    <w:rsid w:val="002C39F8"/>
    <w:rsid w:val="002C5B77"/>
    <w:rsid w:val="002C64FD"/>
    <w:rsid w:val="002C7D54"/>
    <w:rsid w:val="002D20C0"/>
    <w:rsid w:val="002D764D"/>
    <w:rsid w:val="002E6C51"/>
    <w:rsid w:val="0030007E"/>
    <w:rsid w:val="00302D05"/>
    <w:rsid w:val="003030A4"/>
    <w:rsid w:val="00307390"/>
    <w:rsid w:val="00312C7F"/>
    <w:rsid w:val="00315AE0"/>
    <w:rsid w:val="00320CDB"/>
    <w:rsid w:val="00331E7A"/>
    <w:rsid w:val="00332D09"/>
    <w:rsid w:val="003342BE"/>
    <w:rsid w:val="00335B14"/>
    <w:rsid w:val="00336D6B"/>
    <w:rsid w:val="003415BB"/>
    <w:rsid w:val="00362D8F"/>
    <w:rsid w:val="00364013"/>
    <w:rsid w:val="0036762A"/>
    <w:rsid w:val="00371103"/>
    <w:rsid w:val="00371C0F"/>
    <w:rsid w:val="003727C5"/>
    <w:rsid w:val="00372E76"/>
    <w:rsid w:val="0037425B"/>
    <w:rsid w:val="003774FF"/>
    <w:rsid w:val="0038668B"/>
    <w:rsid w:val="00393433"/>
    <w:rsid w:val="00394AB3"/>
    <w:rsid w:val="003A202C"/>
    <w:rsid w:val="003A2DD3"/>
    <w:rsid w:val="003A4B60"/>
    <w:rsid w:val="003A7995"/>
    <w:rsid w:val="003C01DC"/>
    <w:rsid w:val="003C7574"/>
    <w:rsid w:val="003D1F36"/>
    <w:rsid w:val="003D51C4"/>
    <w:rsid w:val="003D740E"/>
    <w:rsid w:val="003E08E2"/>
    <w:rsid w:val="003E2BA9"/>
    <w:rsid w:val="003F076A"/>
    <w:rsid w:val="003F5922"/>
    <w:rsid w:val="00400FB2"/>
    <w:rsid w:val="004130CC"/>
    <w:rsid w:val="004158E9"/>
    <w:rsid w:val="004212F8"/>
    <w:rsid w:val="00422C35"/>
    <w:rsid w:val="00423B8C"/>
    <w:rsid w:val="004268A1"/>
    <w:rsid w:val="00436306"/>
    <w:rsid w:val="00436D0A"/>
    <w:rsid w:val="00440699"/>
    <w:rsid w:val="004407D1"/>
    <w:rsid w:val="004414AD"/>
    <w:rsid w:val="00450181"/>
    <w:rsid w:val="00454C71"/>
    <w:rsid w:val="004649E9"/>
    <w:rsid w:val="00464AE2"/>
    <w:rsid w:val="00465C63"/>
    <w:rsid w:val="00465C81"/>
    <w:rsid w:val="004713E6"/>
    <w:rsid w:val="004808A8"/>
    <w:rsid w:val="004810AA"/>
    <w:rsid w:val="00482050"/>
    <w:rsid w:val="00487D26"/>
    <w:rsid w:val="004908AE"/>
    <w:rsid w:val="00491C07"/>
    <w:rsid w:val="00492385"/>
    <w:rsid w:val="00492C16"/>
    <w:rsid w:val="0049558F"/>
    <w:rsid w:val="00496A46"/>
    <w:rsid w:val="004A0BD0"/>
    <w:rsid w:val="004A4A11"/>
    <w:rsid w:val="004A6DB3"/>
    <w:rsid w:val="004B0B23"/>
    <w:rsid w:val="004B1BA7"/>
    <w:rsid w:val="004B3C0C"/>
    <w:rsid w:val="004D3857"/>
    <w:rsid w:val="004D3BA9"/>
    <w:rsid w:val="004E2417"/>
    <w:rsid w:val="004E7970"/>
    <w:rsid w:val="004F635C"/>
    <w:rsid w:val="004F65E7"/>
    <w:rsid w:val="00515980"/>
    <w:rsid w:val="0051645C"/>
    <w:rsid w:val="0052069C"/>
    <w:rsid w:val="00520E30"/>
    <w:rsid w:val="0054068B"/>
    <w:rsid w:val="00540D13"/>
    <w:rsid w:val="00550749"/>
    <w:rsid w:val="00552420"/>
    <w:rsid w:val="00552AA2"/>
    <w:rsid w:val="00552ECE"/>
    <w:rsid w:val="00561A9C"/>
    <w:rsid w:val="005637FE"/>
    <w:rsid w:val="00565424"/>
    <w:rsid w:val="00577151"/>
    <w:rsid w:val="00582EB0"/>
    <w:rsid w:val="0059524B"/>
    <w:rsid w:val="00597BBB"/>
    <w:rsid w:val="005A2832"/>
    <w:rsid w:val="005A2CD7"/>
    <w:rsid w:val="005A35AA"/>
    <w:rsid w:val="005A5492"/>
    <w:rsid w:val="005B0FD5"/>
    <w:rsid w:val="005B2873"/>
    <w:rsid w:val="005C1D3F"/>
    <w:rsid w:val="005D04A7"/>
    <w:rsid w:val="005D13DC"/>
    <w:rsid w:val="005D24B8"/>
    <w:rsid w:val="005D30AB"/>
    <w:rsid w:val="005D42FD"/>
    <w:rsid w:val="005E0776"/>
    <w:rsid w:val="005E0F78"/>
    <w:rsid w:val="005E2BAD"/>
    <w:rsid w:val="005E3B6C"/>
    <w:rsid w:val="005E7CF4"/>
    <w:rsid w:val="00615302"/>
    <w:rsid w:val="006164A3"/>
    <w:rsid w:val="00616DC2"/>
    <w:rsid w:val="0062234B"/>
    <w:rsid w:val="006242FB"/>
    <w:rsid w:val="00631B2E"/>
    <w:rsid w:val="0063206F"/>
    <w:rsid w:val="006327E4"/>
    <w:rsid w:val="006407C9"/>
    <w:rsid w:val="00640FEC"/>
    <w:rsid w:val="00643C57"/>
    <w:rsid w:val="00646F68"/>
    <w:rsid w:val="00647E0D"/>
    <w:rsid w:val="00653CA6"/>
    <w:rsid w:val="00655980"/>
    <w:rsid w:val="00662C0A"/>
    <w:rsid w:val="00663D3A"/>
    <w:rsid w:val="00664B60"/>
    <w:rsid w:val="006656F8"/>
    <w:rsid w:val="00667125"/>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4DE9"/>
    <w:rsid w:val="006F1493"/>
    <w:rsid w:val="006F599E"/>
    <w:rsid w:val="00711058"/>
    <w:rsid w:val="00714FE5"/>
    <w:rsid w:val="00715057"/>
    <w:rsid w:val="007235F5"/>
    <w:rsid w:val="00735AC9"/>
    <w:rsid w:val="0074245A"/>
    <w:rsid w:val="00742C35"/>
    <w:rsid w:val="00744E80"/>
    <w:rsid w:val="00750FD1"/>
    <w:rsid w:val="00755B0D"/>
    <w:rsid w:val="007638C3"/>
    <w:rsid w:val="00771C95"/>
    <w:rsid w:val="00790038"/>
    <w:rsid w:val="00793652"/>
    <w:rsid w:val="0079388F"/>
    <w:rsid w:val="007B44F9"/>
    <w:rsid w:val="007B70B8"/>
    <w:rsid w:val="007C0D2E"/>
    <w:rsid w:val="007C1403"/>
    <w:rsid w:val="007C28D5"/>
    <w:rsid w:val="007C6DE3"/>
    <w:rsid w:val="007C72C8"/>
    <w:rsid w:val="007D187B"/>
    <w:rsid w:val="007D390B"/>
    <w:rsid w:val="007D4B14"/>
    <w:rsid w:val="007D5706"/>
    <w:rsid w:val="007D5B34"/>
    <w:rsid w:val="007D6521"/>
    <w:rsid w:val="007E229B"/>
    <w:rsid w:val="007E4274"/>
    <w:rsid w:val="007E4322"/>
    <w:rsid w:val="007F3ABA"/>
    <w:rsid w:val="00802C50"/>
    <w:rsid w:val="00810B9F"/>
    <w:rsid w:val="008176BD"/>
    <w:rsid w:val="0083078B"/>
    <w:rsid w:val="00830837"/>
    <w:rsid w:val="0083213E"/>
    <w:rsid w:val="008376A8"/>
    <w:rsid w:val="00842E6A"/>
    <w:rsid w:val="0084670A"/>
    <w:rsid w:val="00852CAC"/>
    <w:rsid w:val="00855117"/>
    <w:rsid w:val="0085527B"/>
    <w:rsid w:val="00862AEC"/>
    <w:rsid w:val="0086379F"/>
    <w:rsid w:val="00867EFD"/>
    <w:rsid w:val="0087005A"/>
    <w:rsid w:val="0087744B"/>
    <w:rsid w:val="008822ED"/>
    <w:rsid w:val="00884A97"/>
    <w:rsid w:val="00885C1C"/>
    <w:rsid w:val="00892438"/>
    <w:rsid w:val="008A0F17"/>
    <w:rsid w:val="008A1574"/>
    <w:rsid w:val="008A3152"/>
    <w:rsid w:val="008A4252"/>
    <w:rsid w:val="008A4A27"/>
    <w:rsid w:val="008A5ADC"/>
    <w:rsid w:val="008B30BE"/>
    <w:rsid w:val="008B578F"/>
    <w:rsid w:val="008C2176"/>
    <w:rsid w:val="008C2C2F"/>
    <w:rsid w:val="008C3D5B"/>
    <w:rsid w:val="008C67C6"/>
    <w:rsid w:val="008C704F"/>
    <w:rsid w:val="008D1D5D"/>
    <w:rsid w:val="008D694B"/>
    <w:rsid w:val="008D7802"/>
    <w:rsid w:val="008E3EA2"/>
    <w:rsid w:val="008E4246"/>
    <w:rsid w:val="008E684D"/>
    <w:rsid w:val="008F0D3D"/>
    <w:rsid w:val="008F1CF8"/>
    <w:rsid w:val="008F6030"/>
    <w:rsid w:val="0092127C"/>
    <w:rsid w:val="00921A38"/>
    <w:rsid w:val="0092325F"/>
    <w:rsid w:val="009240FB"/>
    <w:rsid w:val="00924221"/>
    <w:rsid w:val="0092586B"/>
    <w:rsid w:val="00932A4E"/>
    <w:rsid w:val="009350D4"/>
    <w:rsid w:val="00961C4E"/>
    <w:rsid w:val="00965A06"/>
    <w:rsid w:val="00966EC6"/>
    <w:rsid w:val="00967DCB"/>
    <w:rsid w:val="00970A8A"/>
    <w:rsid w:val="00972DD7"/>
    <w:rsid w:val="00973238"/>
    <w:rsid w:val="00974EA2"/>
    <w:rsid w:val="009858F4"/>
    <w:rsid w:val="00990A8B"/>
    <w:rsid w:val="00993530"/>
    <w:rsid w:val="00997605"/>
    <w:rsid w:val="00997B32"/>
    <w:rsid w:val="009A1B10"/>
    <w:rsid w:val="009A224C"/>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4B86"/>
    <w:rsid w:val="00A23603"/>
    <w:rsid w:val="00A241C0"/>
    <w:rsid w:val="00A24AEC"/>
    <w:rsid w:val="00A24CE3"/>
    <w:rsid w:val="00A27CCD"/>
    <w:rsid w:val="00A3010D"/>
    <w:rsid w:val="00A34EB7"/>
    <w:rsid w:val="00A3684A"/>
    <w:rsid w:val="00A4593E"/>
    <w:rsid w:val="00A46019"/>
    <w:rsid w:val="00A55952"/>
    <w:rsid w:val="00A6662C"/>
    <w:rsid w:val="00A71295"/>
    <w:rsid w:val="00A75073"/>
    <w:rsid w:val="00A772D3"/>
    <w:rsid w:val="00A801A8"/>
    <w:rsid w:val="00A81CF7"/>
    <w:rsid w:val="00A85226"/>
    <w:rsid w:val="00A92D78"/>
    <w:rsid w:val="00AB464B"/>
    <w:rsid w:val="00AB52C2"/>
    <w:rsid w:val="00AC01A4"/>
    <w:rsid w:val="00AC583F"/>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45AC9"/>
    <w:rsid w:val="00B46A20"/>
    <w:rsid w:val="00B52C0E"/>
    <w:rsid w:val="00B54DA2"/>
    <w:rsid w:val="00B633AB"/>
    <w:rsid w:val="00B66545"/>
    <w:rsid w:val="00B71530"/>
    <w:rsid w:val="00B71D0E"/>
    <w:rsid w:val="00B7214D"/>
    <w:rsid w:val="00B76AC6"/>
    <w:rsid w:val="00B82691"/>
    <w:rsid w:val="00B915D4"/>
    <w:rsid w:val="00B934E6"/>
    <w:rsid w:val="00BA2753"/>
    <w:rsid w:val="00BB5C1D"/>
    <w:rsid w:val="00BB5ECE"/>
    <w:rsid w:val="00BB7690"/>
    <w:rsid w:val="00BD0F0A"/>
    <w:rsid w:val="00BD6B4D"/>
    <w:rsid w:val="00BE579C"/>
    <w:rsid w:val="00BE5F7B"/>
    <w:rsid w:val="00BF1DB2"/>
    <w:rsid w:val="00BF6187"/>
    <w:rsid w:val="00BF7456"/>
    <w:rsid w:val="00C03688"/>
    <w:rsid w:val="00C1522E"/>
    <w:rsid w:val="00C21B1F"/>
    <w:rsid w:val="00C224C6"/>
    <w:rsid w:val="00C261CE"/>
    <w:rsid w:val="00C27C39"/>
    <w:rsid w:val="00C318BF"/>
    <w:rsid w:val="00C326D3"/>
    <w:rsid w:val="00C37EDD"/>
    <w:rsid w:val="00C40230"/>
    <w:rsid w:val="00C41208"/>
    <w:rsid w:val="00C43BC6"/>
    <w:rsid w:val="00C44C6D"/>
    <w:rsid w:val="00C45665"/>
    <w:rsid w:val="00C508EE"/>
    <w:rsid w:val="00C5474B"/>
    <w:rsid w:val="00C575A0"/>
    <w:rsid w:val="00C66E1F"/>
    <w:rsid w:val="00C73630"/>
    <w:rsid w:val="00C760C4"/>
    <w:rsid w:val="00C777DF"/>
    <w:rsid w:val="00C81622"/>
    <w:rsid w:val="00C81A53"/>
    <w:rsid w:val="00C8654A"/>
    <w:rsid w:val="00C86A61"/>
    <w:rsid w:val="00CA3A97"/>
    <w:rsid w:val="00CA6F62"/>
    <w:rsid w:val="00CB2C30"/>
    <w:rsid w:val="00CB6B3B"/>
    <w:rsid w:val="00CC3C77"/>
    <w:rsid w:val="00CC51B9"/>
    <w:rsid w:val="00CC552A"/>
    <w:rsid w:val="00CC57A0"/>
    <w:rsid w:val="00CD5D35"/>
    <w:rsid w:val="00CD745F"/>
    <w:rsid w:val="00CE253E"/>
    <w:rsid w:val="00CE7093"/>
    <w:rsid w:val="00CF4F6C"/>
    <w:rsid w:val="00CF7529"/>
    <w:rsid w:val="00D06D32"/>
    <w:rsid w:val="00D14841"/>
    <w:rsid w:val="00D15F32"/>
    <w:rsid w:val="00D20665"/>
    <w:rsid w:val="00D22F8E"/>
    <w:rsid w:val="00D30109"/>
    <w:rsid w:val="00D3717E"/>
    <w:rsid w:val="00D44370"/>
    <w:rsid w:val="00D5047C"/>
    <w:rsid w:val="00D50CF6"/>
    <w:rsid w:val="00D64619"/>
    <w:rsid w:val="00D7435B"/>
    <w:rsid w:val="00D81405"/>
    <w:rsid w:val="00D831EE"/>
    <w:rsid w:val="00D859CC"/>
    <w:rsid w:val="00D902FA"/>
    <w:rsid w:val="00D907C3"/>
    <w:rsid w:val="00DA41A3"/>
    <w:rsid w:val="00DB1129"/>
    <w:rsid w:val="00DB13C3"/>
    <w:rsid w:val="00DB20FB"/>
    <w:rsid w:val="00DB7D89"/>
    <w:rsid w:val="00DC0041"/>
    <w:rsid w:val="00DC6E07"/>
    <w:rsid w:val="00DD0655"/>
    <w:rsid w:val="00DD2D61"/>
    <w:rsid w:val="00DD3F9C"/>
    <w:rsid w:val="00DD5394"/>
    <w:rsid w:val="00DD5DF9"/>
    <w:rsid w:val="00DD76CB"/>
    <w:rsid w:val="00DE442D"/>
    <w:rsid w:val="00DF18DA"/>
    <w:rsid w:val="00DF2CC2"/>
    <w:rsid w:val="00DF2FE5"/>
    <w:rsid w:val="00DF3773"/>
    <w:rsid w:val="00E0076E"/>
    <w:rsid w:val="00E0301C"/>
    <w:rsid w:val="00E06D3A"/>
    <w:rsid w:val="00E10F53"/>
    <w:rsid w:val="00E12366"/>
    <w:rsid w:val="00E162CA"/>
    <w:rsid w:val="00E16B1D"/>
    <w:rsid w:val="00E316BD"/>
    <w:rsid w:val="00E37C6D"/>
    <w:rsid w:val="00E51166"/>
    <w:rsid w:val="00E54EF2"/>
    <w:rsid w:val="00E57D1F"/>
    <w:rsid w:val="00E61170"/>
    <w:rsid w:val="00E61ADC"/>
    <w:rsid w:val="00E62394"/>
    <w:rsid w:val="00E70135"/>
    <w:rsid w:val="00E70D98"/>
    <w:rsid w:val="00E71814"/>
    <w:rsid w:val="00E81E2E"/>
    <w:rsid w:val="00E8464E"/>
    <w:rsid w:val="00E90A3F"/>
    <w:rsid w:val="00E95266"/>
    <w:rsid w:val="00E977C4"/>
    <w:rsid w:val="00EB34D1"/>
    <w:rsid w:val="00EB421A"/>
    <w:rsid w:val="00EC2E4E"/>
    <w:rsid w:val="00EC4215"/>
    <w:rsid w:val="00EC4E9E"/>
    <w:rsid w:val="00EC7713"/>
    <w:rsid w:val="00EE47DB"/>
    <w:rsid w:val="00EE5C03"/>
    <w:rsid w:val="00EE6AA5"/>
    <w:rsid w:val="00EE7315"/>
    <w:rsid w:val="00EF0DA4"/>
    <w:rsid w:val="00EF6533"/>
    <w:rsid w:val="00F005A4"/>
    <w:rsid w:val="00F01136"/>
    <w:rsid w:val="00F01283"/>
    <w:rsid w:val="00F07D8C"/>
    <w:rsid w:val="00F1263F"/>
    <w:rsid w:val="00F1398E"/>
    <w:rsid w:val="00F1491F"/>
    <w:rsid w:val="00F15E48"/>
    <w:rsid w:val="00F17D1C"/>
    <w:rsid w:val="00F21F8B"/>
    <w:rsid w:val="00F2477F"/>
    <w:rsid w:val="00F272A5"/>
    <w:rsid w:val="00F335B4"/>
    <w:rsid w:val="00F33A0F"/>
    <w:rsid w:val="00F400B5"/>
    <w:rsid w:val="00F40F2D"/>
    <w:rsid w:val="00F50F61"/>
    <w:rsid w:val="00F7017C"/>
    <w:rsid w:val="00F73573"/>
    <w:rsid w:val="00F7609E"/>
    <w:rsid w:val="00F77540"/>
    <w:rsid w:val="00F85D5A"/>
    <w:rsid w:val="00F86303"/>
    <w:rsid w:val="00F9178A"/>
    <w:rsid w:val="00F932D6"/>
    <w:rsid w:val="00F93A91"/>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1791</Words>
  <Characters>9763</Characters>
  <Application>Microsoft Office Word</Application>
  <DocSecurity>0</DocSecurity>
  <Lines>238</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salesforceId:ada4b323-410c-480f-ba8e-0098ffba50b1</dc:subject>
  <dc:creator>O'Donoghue, Ruaridh</dc:creator>
  <cp:keywords/>
  <dc:description/>
  <cp:lastModifiedBy>Edge, Alex</cp:lastModifiedBy>
  <cp:revision>148</cp:revision>
  <dcterms:created xsi:type="dcterms:W3CDTF">2025-07-04T14:58:00Z</dcterms:created>
  <dcterms:modified xsi:type="dcterms:W3CDTF">2026-03-25T15:50:00Z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069Q300000NjeAaIAJ</vt:lpwstr>
  </property>
</Properties>
</file>