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6122A" w14:textId="195CAACC" w:rsidR="004469AD" w:rsidRDefault="00A70E03" w:rsidP="004469AD">
      <w:pPr>
        <w:rPr>
          <w:rFonts w:cs="Arial"/>
        </w:rPr>
      </w:pPr>
      <w:r>
        <w:rPr>
          <w:rFonts w:cs="Arial"/>
          <w:color w:val="181818"/>
          <w:shd w:val="clear" w:color="auto" w:fill="FFFFFF"/>
        </w:rPr>
        <w:t>PL?</w:t>
      </w:r>
      <w:r w:rsidR="004469AD">
        <w:rPr>
          <w:rFonts w:cs="Arial"/>
          <w:color w:val="181818"/>
          <w:shd w:val="clear" w:color="auto" w:fill="FFFFFF"/>
        </w:rPr>
        <w:t xml:space="preserve">2026/00119 </w:t>
      </w:r>
      <w:r w:rsidR="00D4112A">
        <w:rPr>
          <w:rFonts w:cs="Arial"/>
          <w:color w:val="181818"/>
          <w:shd w:val="clear" w:color="auto" w:fill="FFFFFF"/>
        </w:rPr>
        <w:t>Planning</w:t>
      </w:r>
    </w:p>
    <w:p w14:paraId="7C63D72E" w14:textId="51E92F19" w:rsidR="004469AD" w:rsidRDefault="004469AD" w:rsidP="004469AD">
      <w:pPr>
        <w:rPr>
          <w:rFonts w:cs="Arial"/>
        </w:rPr>
      </w:pPr>
      <w:r>
        <w:rPr>
          <w:rFonts w:cs="Arial"/>
        </w:rPr>
        <w:t>Site: Conversion of redundant fa</w:t>
      </w:r>
      <w:r w:rsidR="00CF3015">
        <w:rPr>
          <w:rFonts w:cs="Arial"/>
        </w:rPr>
        <w:t>r</w:t>
      </w:r>
      <w:r>
        <w:rPr>
          <w:rFonts w:cs="Arial"/>
        </w:rPr>
        <w:t xml:space="preserve">m buildings </w:t>
      </w:r>
      <w:r>
        <w:rPr>
          <w:rFonts w:cs="Arial"/>
          <w:color w:val="181818"/>
          <w:shd w:val="clear" w:color="auto" w:fill="FFFFFF"/>
        </w:rPr>
        <w:t xml:space="preserve">Manor Farm </w:t>
      </w:r>
      <w:proofErr w:type="spellStart"/>
      <w:r>
        <w:rPr>
          <w:rFonts w:cs="Arial"/>
          <w:color w:val="181818"/>
          <w:shd w:val="clear" w:color="auto" w:fill="FFFFFF"/>
        </w:rPr>
        <w:t>Rodbourne</w:t>
      </w:r>
      <w:proofErr w:type="spellEnd"/>
      <w:r>
        <w:rPr>
          <w:rFonts w:cs="Arial"/>
          <w:color w:val="181818"/>
          <w:shd w:val="clear" w:color="auto" w:fill="FFFFFF"/>
        </w:rPr>
        <w:t xml:space="preserve">, </w:t>
      </w:r>
      <w:proofErr w:type="spellStart"/>
      <w:r>
        <w:rPr>
          <w:rFonts w:cs="Arial"/>
          <w:color w:val="181818"/>
          <w:shd w:val="clear" w:color="auto" w:fill="FFFFFF"/>
        </w:rPr>
        <w:t>Malmesbury</w:t>
      </w:r>
      <w:proofErr w:type="spellEnd"/>
      <w:r>
        <w:rPr>
          <w:rFonts w:cs="Arial"/>
          <w:color w:val="181818"/>
          <w:shd w:val="clear" w:color="auto" w:fill="FFFFFF"/>
        </w:rPr>
        <w:t xml:space="preserve"> </w:t>
      </w:r>
    </w:p>
    <w:p w14:paraId="1D42FEB8" w14:textId="7449655E" w:rsidR="004469AD" w:rsidRDefault="004469AD" w:rsidP="004469AD">
      <w:pPr>
        <w:rPr>
          <w:rFonts w:cs="Arial"/>
        </w:rPr>
      </w:pPr>
      <w:r>
        <w:rPr>
          <w:rFonts w:cs="Arial"/>
        </w:rPr>
        <w:t>Proposal</w:t>
      </w:r>
      <w:r>
        <w:rPr>
          <w:rFonts w:cs="Arial"/>
          <w:color w:val="181818"/>
          <w:shd w:val="clear" w:color="auto" w:fill="FFFFFF"/>
        </w:rPr>
        <w:t xml:space="preserve">: </w:t>
      </w:r>
      <w:r w:rsidRPr="004469AD">
        <w:rPr>
          <w:rFonts w:cs="Arial"/>
          <w:color w:val="181818"/>
          <w:shd w:val="clear" w:color="auto" w:fill="FFFFFF"/>
        </w:rPr>
        <w:t>Conversion of redundant farm buildings into a single dwelling</w:t>
      </w:r>
    </w:p>
    <w:p w14:paraId="2E3287D3" w14:textId="77777777" w:rsidR="004469AD" w:rsidRDefault="004469AD" w:rsidP="004469AD">
      <w:pPr>
        <w:rPr>
          <w:rFonts w:cs="Arial"/>
        </w:rPr>
      </w:pPr>
      <w:r>
        <w:rPr>
          <w:rFonts w:cs="Arial"/>
        </w:rPr>
        <w:t>________________________________________________________________________</w:t>
      </w:r>
    </w:p>
    <w:p w14:paraId="63917F38" w14:textId="77777777" w:rsidR="004469AD" w:rsidRDefault="004469AD" w:rsidP="004469AD">
      <w:pPr>
        <w:rPr>
          <w:rFonts w:cs="Arial"/>
        </w:rPr>
      </w:pPr>
    </w:p>
    <w:p w14:paraId="5FCA71D1" w14:textId="77777777" w:rsidR="004469AD" w:rsidRDefault="004469AD" w:rsidP="004469AD">
      <w:pPr>
        <w:tabs>
          <w:tab w:val="left" w:pos="1701"/>
        </w:tabs>
        <w:spacing w:after="0"/>
        <w:jc w:val="both"/>
        <w:rPr>
          <w:rFonts w:eastAsia="Times New Roman" w:cs="Times New Roman"/>
          <w:b/>
          <w:sz w:val="20"/>
          <w:szCs w:val="20"/>
          <w:u w:val="single"/>
          <w:lang w:eastAsia="en-GB"/>
        </w:rPr>
      </w:pPr>
      <w:r>
        <w:rPr>
          <w:rFonts w:eastAsia="Times New Roman" w:cs="Times New Roman"/>
          <w:b/>
          <w:sz w:val="20"/>
          <w:szCs w:val="20"/>
          <w:u w:val="single"/>
          <w:lang w:eastAsia="en-GB"/>
        </w:rPr>
        <w:t>Recommendations:</w:t>
      </w:r>
    </w:p>
    <w:p w14:paraId="747D3D08" w14:textId="77777777" w:rsidR="004469AD" w:rsidRDefault="004469AD" w:rsidP="004469AD">
      <w:pPr>
        <w:tabs>
          <w:tab w:val="left" w:pos="1701"/>
        </w:tabs>
        <w:spacing w:after="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4469AD" w14:paraId="268532DC" w14:textId="77777777" w:rsidTr="004A72B0">
        <w:trPr>
          <w:trHeight w:val="252"/>
        </w:trPr>
        <w:tc>
          <w:tcPr>
            <w:tcW w:w="750" w:type="dxa"/>
            <w:tcBorders>
              <w:top w:val="single" w:sz="4" w:space="0" w:color="auto"/>
              <w:left w:val="single" w:sz="4" w:space="0" w:color="auto"/>
              <w:bottom w:val="single" w:sz="4" w:space="0" w:color="auto"/>
              <w:right w:val="single" w:sz="4" w:space="0" w:color="auto"/>
            </w:tcBorders>
          </w:tcPr>
          <w:p w14:paraId="039B6182" w14:textId="77777777" w:rsidR="004469AD" w:rsidRDefault="004469AD" w:rsidP="004A72B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7AF8669B" w14:textId="77777777" w:rsidR="004469AD" w:rsidRDefault="004469AD" w:rsidP="004A72B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No comment</w:t>
            </w:r>
          </w:p>
        </w:tc>
      </w:tr>
      <w:tr w:rsidR="004469AD" w14:paraId="42CD4757" w14:textId="77777777" w:rsidTr="004A72B0">
        <w:trPr>
          <w:trHeight w:val="252"/>
        </w:trPr>
        <w:tc>
          <w:tcPr>
            <w:tcW w:w="750" w:type="dxa"/>
            <w:tcBorders>
              <w:top w:val="single" w:sz="4" w:space="0" w:color="auto"/>
              <w:left w:val="single" w:sz="4" w:space="0" w:color="auto"/>
              <w:bottom w:val="single" w:sz="4" w:space="0" w:color="auto"/>
              <w:right w:val="single" w:sz="4" w:space="0" w:color="auto"/>
            </w:tcBorders>
            <w:hideMark/>
          </w:tcPr>
          <w:p w14:paraId="5EFCE0C9" w14:textId="77777777" w:rsidR="004469AD" w:rsidRDefault="004469AD" w:rsidP="004A72B0">
            <w:pPr>
              <w:tabs>
                <w:tab w:val="left" w:pos="1701"/>
              </w:tabs>
              <w:spacing w:after="0" w:line="276" w:lineRule="auto"/>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X</w:t>
            </w:r>
          </w:p>
        </w:tc>
        <w:tc>
          <w:tcPr>
            <w:tcW w:w="8562" w:type="dxa"/>
            <w:tcBorders>
              <w:top w:val="nil"/>
              <w:left w:val="single" w:sz="4" w:space="0" w:color="auto"/>
              <w:bottom w:val="nil"/>
              <w:right w:val="nil"/>
            </w:tcBorders>
            <w:hideMark/>
          </w:tcPr>
          <w:p w14:paraId="26486812" w14:textId="77777777" w:rsidR="004469AD" w:rsidRDefault="004469AD" w:rsidP="004A72B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Support in principle subject to amendments to the scheme (as set out below)</w:t>
            </w:r>
          </w:p>
        </w:tc>
      </w:tr>
      <w:tr w:rsidR="004469AD" w14:paraId="68302636" w14:textId="77777777" w:rsidTr="004A72B0">
        <w:trPr>
          <w:trHeight w:val="252"/>
        </w:trPr>
        <w:tc>
          <w:tcPr>
            <w:tcW w:w="750" w:type="dxa"/>
            <w:tcBorders>
              <w:top w:val="single" w:sz="4" w:space="0" w:color="auto"/>
              <w:left w:val="single" w:sz="4" w:space="0" w:color="auto"/>
              <w:bottom w:val="single" w:sz="4" w:space="0" w:color="auto"/>
              <w:right w:val="single" w:sz="4" w:space="0" w:color="auto"/>
            </w:tcBorders>
          </w:tcPr>
          <w:p w14:paraId="5836B569" w14:textId="77777777" w:rsidR="004469AD" w:rsidRDefault="004469AD" w:rsidP="004A72B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45DA710F" w14:textId="77777777" w:rsidR="004469AD" w:rsidRDefault="004469AD" w:rsidP="004A72B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Support subject to conditions (as set out below)</w:t>
            </w:r>
          </w:p>
        </w:tc>
      </w:tr>
      <w:tr w:rsidR="004469AD" w14:paraId="00B97AD9" w14:textId="77777777" w:rsidTr="004A72B0">
        <w:trPr>
          <w:trHeight w:val="252"/>
        </w:trPr>
        <w:tc>
          <w:tcPr>
            <w:tcW w:w="750" w:type="dxa"/>
            <w:tcBorders>
              <w:top w:val="single" w:sz="4" w:space="0" w:color="auto"/>
              <w:left w:val="single" w:sz="4" w:space="0" w:color="auto"/>
              <w:bottom w:val="single" w:sz="4" w:space="0" w:color="auto"/>
              <w:right w:val="single" w:sz="4" w:space="0" w:color="auto"/>
            </w:tcBorders>
          </w:tcPr>
          <w:p w14:paraId="1A36D6B0" w14:textId="77777777" w:rsidR="004469AD" w:rsidRDefault="004469AD" w:rsidP="004A72B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44D6D516" w14:textId="77777777" w:rsidR="004469AD" w:rsidRDefault="004469AD" w:rsidP="004A72B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Object (for reasons set out below)</w:t>
            </w:r>
          </w:p>
        </w:tc>
      </w:tr>
      <w:tr w:rsidR="004469AD" w14:paraId="590030C8" w14:textId="77777777" w:rsidTr="004A72B0">
        <w:trPr>
          <w:trHeight w:val="252"/>
        </w:trPr>
        <w:tc>
          <w:tcPr>
            <w:tcW w:w="750" w:type="dxa"/>
            <w:tcBorders>
              <w:top w:val="single" w:sz="4" w:space="0" w:color="auto"/>
              <w:left w:val="single" w:sz="4" w:space="0" w:color="auto"/>
              <w:bottom w:val="single" w:sz="4" w:space="0" w:color="auto"/>
              <w:right w:val="single" w:sz="4" w:space="0" w:color="auto"/>
            </w:tcBorders>
          </w:tcPr>
          <w:p w14:paraId="66AA7FBE" w14:textId="77777777" w:rsidR="004469AD" w:rsidRDefault="004469AD" w:rsidP="004A72B0">
            <w:pPr>
              <w:tabs>
                <w:tab w:val="left" w:pos="1701"/>
              </w:tabs>
              <w:spacing w:after="0" w:line="276" w:lineRule="auto"/>
              <w:jc w:val="both"/>
              <w:rPr>
                <w:rFonts w:eastAsia="Times New Roman" w:cs="Times New Roman"/>
                <w:kern w:val="2"/>
                <w:sz w:val="20"/>
                <w:szCs w:val="20"/>
                <w:lang w:eastAsia="en-GB"/>
                <w14:ligatures w14:val="standardContextual"/>
              </w:rPr>
            </w:pPr>
          </w:p>
        </w:tc>
        <w:tc>
          <w:tcPr>
            <w:tcW w:w="8562" w:type="dxa"/>
            <w:tcBorders>
              <w:top w:val="nil"/>
              <w:left w:val="single" w:sz="4" w:space="0" w:color="auto"/>
              <w:bottom w:val="nil"/>
              <w:right w:val="nil"/>
            </w:tcBorders>
            <w:hideMark/>
          </w:tcPr>
          <w:p w14:paraId="35F37C9C" w14:textId="77777777" w:rsidR="004469AD" w:rsidRDefault="004469AD" w:rsidP="004A72B0">
            <w:pPr>
              <w:tabs>
                <w:tab w:val="left" w:pos="720"/>
                <w:tab w:val="left" w:pos="1701"/>
              </w:tabs>
              <w:spacing w:after="0" w:line="276" w:lineRule="auto"/>
              <w:ind w:firstLine="175"/>
              <w:jc w:val="both"/>
              <w:rPr>
                <w:rFonts w:eastAsia="Times New Roman" w:cs="Times New Roman"/>
                <w:kern w:val="2"/>
                <w:sz w:val="20"/>
                <w:szCs w:val="20"/>
                <w:lang w:eastAsia="en-GB"/>
                <w14:ligatures w14:val="standardContextual"/>
              </w:rPr>
            </w:pPr>
            <w:r>
              <w:rPr>
                <w:rFonts w:eastAsia="Times New Roman" w:cs="Times New Roman"/>
                <w:kern w:val="2"/>
                <w:sz w:val="20"/>
                <w:szCs w:val="20"/>
                <w:lang w:eastAsia="en-GB"/>
                <w14:ligatures w14:val="standardContextual"/>
              </w:rPr>
              <w:t xml:space="preserve">No objections </w:t>
            </w:r>
          </w:p>
        </w:tc>
      </w:tr>
    </w:tbl>
    <w:p w14:paraId="775C46C3" w14:textId="77777777" w:rsidR="004469AD" w:rsidRDefault="004469AD" w:rsidP="004469AD">
      <w:pPr>
        <w:jc w:val="both"/>
        <w:rPr>
          <w:rFonts w:cs="Arial"/>
          <w:b/>
        </w:rPr>
      </w:pPr>
    </w:p>
    <w:p w14:paraId="2A13AC70" w14:textId="77777777" w:rsidR="004469AD" w:rsidRDefault="004469AD" w:rsidP="004469AD">
      <w:pPr>
        <w:rPr>
          <w:rFonts w:cs="Arial"/>
        </w:rPr>
      </w:pPr>
    </w:p>
    <w:p w14:paraId="4FCB196E" w14:textId="77777777" w:rsidR="004469AD" w:rsidRDefault="004469AD" w:rsidP="004469AD">
      <w:pPr>
        <w:jc w:val="both"/>
        <w:rPr>
          <w:rFonts w:cs="Arial"/>
        </w:rPr>
      </w:pPr>
      <w:r>
        <w:rPr>
          <w:rFonts w:cs="Arial"/>
          <w:b/>
        </w:rPr>
        <w:t>Scope of comments</w:t>
      </w:r>
      <w:r>
        <w:rPr>
          <w:rFonts w:cs="Arial"/>
        </w:rPr>
        <w:t xml:space="preserve">: the following comments relate to the built historic environment.  </w:t>
      </w:r>
    </w:p>
    <w:p w14:paraId="3D9B7B82" w14:textId="77777777" w:rsidR="004469AD" w:rsidRDefault="004469AD" w:rsidP="004469AD">
      <w:pPr>
        <w:jc w:val="both"/>
        <w:rPr>
          <w:rFonts w:cs="Arial"/>
        </w:rPr>
      </w:pPr>
    </w:p>
    <w:p w14:paraId="10DE0F4F" w14:textId="77777777" w:rsidR="004469AD" w:rsidRDefault="004469AD" w:rsidP="004469AD">
      <w:pPr>
        <w:jc w:val="both"/>
        <w:rPr>
          <w:rFonts w:cs="Arial"/>
          <w:b/>
        </w:rPr>
      </w:pPr>
      <w:r>
        <w:rPr>
          <w:rFonts w:cs="Arial"/>
          <w:b/>
        </w:rPr>
        <w:t xml:space="preserve">Site Description:  </w:t>
      </w:r>
    </w:p>
    <w:p w14:paraId="2F114407" w14:textId="3706B9DF" w:rsidR="00D4112A" w:rsidRDefault="00D4112A" w:rsidP="004469AD">
      <w:pPr>
        <w:tabs>
          <w:tab w:val="left" w:pos="3820"/>
        </w:tabs>
        <w:jc w:val="both"/>
        <w:rPr>
          <w:rFonts w:cs="Arial"/>
          <w:bCs/>
        </w:rPr>
      </w:pPr>
      <w:r>
        <w:rPr>
          <w:rFonts w:cs="Arial"/>
          <w:bCs/>
        </w:rPr>
        <w:t xml:space="preserve">The site is made up of </w:t>
      </w:r>
      <w:r w:rsidR="00395739">
        <w:rPr>
          <w:rFonts w:cs="Arial"/>
          <w:bCs/>
        </w:rPr>
        <w:t xml:space="preserve">a group of </w:t>
      </w:r>
      <w:r>
        <w:rPr>
          <w:rFonts w:cs="Arial"/>
          <w:bCs/>
        </w:rPr>
        <w:t xml:space="preserve">former farm buildings to Manor Farm from </w:t>
      </w:r>
      <w:r w:rsidR="0084485D">
        <w:rPr>
          <w:rFonts w:cs="Arial"/>
          <w:bCs/>
        </w:rPr>
        <w:t>late 18</w:t>
      </w:r>
      <w:r w:rsidR="0084485D" w:rsidRPr="0084485D">
        <w:rPr>
          <w:rFonts w:cs="Arial"/>
          <w:bCs/>
          <w:vertAlign w:val="superscript"/>
        </w:rPr>
        <w:t>th</w:t>
      </w:r>
      <w:r w:rsidR="0084485D">
        <w:rPr>
          <w:rFonts w:cs="Arial"/>
          <w:bCs/>
        </w:rPr>
        <w:t xml:space="preserve"> or early </w:t>
      </w:r>
      <w:r>
        <w:rPr>
          <w:rFonts w:cs="Arial"/>
          <w:bCs/>
        </w:rPr>
        <w:t>19</w:t>
      </w:r>
      <w:r w:rsidRPr="00D4112A">
        <w:rPr>
          <w:rFonts w:cs="Arial"/>
          <w:bCs/>
          <w:vertAlign w:val="superscript"/>
        </w:rPr>
        <w:t>th</w:t>
      </w:r>
      <w:r>
        <w:rPr>
          <w:rFonts w:cs="Arial"/>
          <w:bCs/>
        </w:rPr>
        <w:t xml:space="preserve"> century around a courtyard. </w:t>
      </w:r>
    </w:p>
    <w:p w14:paraId="6FA3EC8C" w14:textId="77777777" w:rsidR="00D4112A" w:rsidRDefault="00D4112A" w:rsidP="004469AD">
      <w:pPr>
        <w:tabs>
          <w:tab w:val="left" w:pos="3820"/>
        </w:tabs>
        <w:jc w:val="both"/>
        <w:rPr>
          <w:rFonts w:cs="Arial"/>
          <w:bCs/>
        </w:rPr>
      </w:pPr>
    </w:p>
    <w:p w14:paraId="46EAC1E4" w14:textId="1AF5F64C" w:rsidR="0084485D" w:rsidRDefault="00D4112A" w:rsidP="004469AD">
      <w:pPr>
        <w:tabs>
          <w:tab w:val="left" w:pos="3820"/>
        </w:tabs>
        <w:jc w:val="both"/>
        <w:rPr>
          <w:rFonts w:cs="Arial"/>
          <w:bCs/>
        </w:rPr>
      </w:pPr>
      <w:r>
        <w:rPr>
          <w:rFonts w:cs="Arial"/>
          <w:bCs/>
        </w:rPr>
        <w:t>The</w:t>
      </w:r>
      <w:r w:rsidR="0027667C">
        <w:rPr>
          <w:rFonts w:cs="Arial"/>
          <w:bCs/>
        </w:rPr>
        <w:t xml:space="preserve"> </w:t>
      </w:r>
      <w:r w:rsidR="0072349F">
        <w:rPr>
          <w:rFonts w:cs="Arial"/>
          <w:bCs/>
        </w:rPr>
        <w:t>principal</w:t>
      </w:r>
      <w:r w:rsidR="0027667C">
        <w:rPr>
          <w:rFonts w:cs="Arial"/>
          <w:bCs/>
        </w:rPr>
        <w:t xml:space="preserve"> </w:t>
      </w:r>
      <w:r w:rsidR="0072349F">
        <w:rPr>
          <w:rFonts w:cs="Arial"/>
          <w:bCs/>
        </w:rPr>
        <w:t xml:space="preserve">farm </w:t>
      </w:r>
      <w:r w:rsidR="0027667C">
        <w:rPr>
          <w:rFonts w:cs="Arial"/>
          <w:bCs/>
        </w:rPr>
        <w:t>building is a</w:t>
      </w:r>
      <w:r>
        <w:rPr>
          <w:rFonts w:cs="Arial"/>
          <w:bCs/>
        </w:rPr>
        <w:t xml:space="preserve"> </w:t>
      </w:r>
      <w:r w:rsidR="0084485D">
        <w:rPr>
          <w:rFonts w:cs="Arial"/>
          <w:bCs/>
        </w:rPr>
        <w:t xml:space="preserve">stone </w:t>
      </w:r>
      <w:r>
        <w:rPr>
          <w:rFonts w:cs="Arial"/>
          <w:bCs/>
        </w:rPr>
        <w:t xml:space="preserve">Threshing Barn </w:t>
      </w:r>
      <w:r w:rsidR="00BE42BF">
        <w:rPr>
          <w:rFonts w:cs="Arial"/>
          <w:bCs/>
        </w:rPr>
        <w:t xml:space="preserve">oriented roughly north south </w:t>
      </w:r>
      <w:r>
        <w:rPr>
          <w:rFonts w:cs="Arial"/>
          <w:bCs/>
        </w:rPr>
        <w:t xml:space="preserve">with </w:t>
      </w:r>
      <w:proofErr w:type="spellStart"/>
      <w:r>
        <w:rPr>
          <w:rFonts w:cs="Arial"/>
          <w:bCs/>
        </w:rPr>
        <w:t>midstrey</w:t>
      </w:r>
      <w:proofErr w:type="spellEnd"/>
      <w:r>
        <w:rPr>
          <w:rFonts w:cs="Arial"/>
          <w:bCs/>
        </w:rPr>
        <w:t xml:space="preserve"> and large central opposing threshing barn doors</w:t>
      </w:r>
      <w:r w:rsidR="0084485D">
        <w:rPr>
          <w:rFonts w:cs="Arial"/>
          <w:bCs/>
        </w:rPr>
        <w:t xml:space="preserve">. This barn has a date to the brick </w:t>
      </w:r>
      <w:proofErr w:type="spellStart"/>
      <w:r w:rsidR="0084485D">
        <w:rPr>
          <w:rFonts w:cs="Arial"/>
          <w:bCs/>
        </w:rPr>
        <w:t>midstrey</w:t>
      </w:r>
      <w:proofErr w:type="spellEnd"/>
      <w:r w:rsidR="0084485D">
        <w:rPr>
          <w:rFonts w:cs="Arial"/>
          <w:bCs/>
        </w:rPr>
        <w:t xml:space="preserve"> addition of </w:t>
      </w:r>
      <w:r w:rsidR="00395739">
        <w:rPr>
          <w:rFonts w:cs="Arial"/>
          <w:bCs/>
        </w:rPr>
        <w:t>1849,</w:t>
      </w:r>
      <w:r w:rsidR="0084485D">
        <w:rPr>
          <w:rFonts w:cs="Arial"/>
          <w:bCs/>
        </w:rPr>
        <w:t xml:space="preserve"> but it appears on the 1840 Tithe Map and is likely to be late 18</w:t>
      </w:r>
      <w:r w:rsidR="0084485D" w:rsidRPr="0084485D">
        <w:rPr>
          <w:rFonts w:cs="Arial"/>
          <w:bCs/>
          <w:vertAlign w:val="superscript"/>
        </w:rPr>
        <w:t>th</w:t>
      </w:r>
      <w:r w:rsidR="0084485D">
        <w:rPr>
          <w:rFonts w:cs="Arial"/>
          <w:bCs/>
        </w:rPr>
        <w:t xml:space="preserve"> or early 19</w:t>
      </w:r>
      <w:r w:rsidR="0084485D" w:rsidRPr="0084485D">
        <w:rPr>
          <w:rFonts w:cs="Arial"/>
          <w:bCs/>
          <w:vertAlign w:val="superscript"/>
        </w:rPr>
        <w:t>th</w:t>
      </w:r>
      <w:r w:rsidR="0084485D">
        <w:rPr>
          <w:rFonts w:cs="Arial"/>
          <w:bCs/>
        </w:rPr>
        <w:t xml:space="preserve"> century.</w:t>
      </w:r>
    </w:p>
    <w:p w14:paraId="74BB221E" w14:textId="77777777" w:rsidR="0084485D" w:rsidRDefault="0084485D" w:rsidP="004469AD">
      <w:pPr>
        <w:tabs>
          <w:tab w:val="left" w:pos="3820"/>
        </w:tabs>
        <w:jc w:val="both"/>
        <w:rPr>
          <w:rFonts w:cs="Arial"/>
          <w:bCs/>
        </w:rPr>
      </w:pPr>
    </w:p>
    <w:p w14:paraId="3BB4E982" w14:textId="4C2C3CFD" w:rsidR="00D4112A" w:rsidRDefault="0084485D" w:rsidP="004469AD">
      <w:pPr>
        <w:tabs>
          <w:tab w:val="left" w:pos="3820"/>
        </w:tabs>
        <w:jc w:val="both"/>
        <w:rPr>
          <w:rFonts w:cs="Arial"/>
          <w:bCs/>
        </w:rPr>
      </w:pPr>
      <w:r>
        <w:rPr>
          <w:rFonts w:cs="Arial"/>
          <w:bCs/>
        </w:rPr>
        <w:t>A</w:t>
      </w:r>
      <w:r w:rsidR="00D4112A">
        <w:rPr>
          <w:rFonts w:cs="Arial"/>
          <w:bCs/>
        </w:rPr>
        <w:t xml:space="preserve"> former </w:t>
      </w:r>
      <w:r w:rsidR="00BE42BF">
        <w:rPr>
          <w:rFonts w:cs="Arial"/>
          <w:bCs/>
        </w:rPr>
        <w:t>C</w:t>
      </w:r>
      <w:r w:rsidR="00D4112A">
        <w:rPr>
          <w:rFonts w:cs="Arial"/>
          <w:bCs/>
        </w:rPr>
        <w:t>ow</w:t>
      </w:r>
      <w:r w:rsidR="00BE42BF">
        <w:rPr>
          <w:rFonts w:cs="Arial"/>
          <w:bCs/>
        </w:rPr>
        <w:t xml:space="preserve"> Barn </w:t>
      </w:r>
      <w:r>
        <w:rPr>
          <w:rFonts w:cs="Arial"/>
          <w:bCs/>
        </w:rPr>
        <w:t xml:space="preserve">with a rear </w:t>
      </w:r>
      <w:r w:rsidR="00D4112A">
        <w:rPr>
          <w:rFonts w:cs="Arial"/>
          <w:bCs/>
        </w:rPr>
        <w:t xml:space="preserve">stone wall </w:t>
      </w:r>
      <w:r w:rsidR="005F6F8E">
        <w:rPr>
          <w:rFonts w:cs="Arial"/>
          <w:bCs/>
        </w:rPr>
        <w:t xml:space="preserve">and pantile roof </w:t>
      </w:r>
      <w:r w:rsidR="00D4112A">
        <w:rPr>
          <w:rFonts w:cs="Arial"/>
          <w:bCs/>
        </w:rPr>
        <w:t>forming the boundary to The Street</w:t>
      </w:r>
      <w:r>
        <w:rPr>
          <w:rFonts w:cs="Arial"/>
          <w:bCs/>
        </w:rPr>
        <w:t xml:space="preserve">. On to the courtyard, it originally had seven open bays fronting </w:t>
      </w:r>
      <w:r w:rsidR="00D4112A">
        <w:rPr>
          <w:rFonts w:cs="Arial"/>
          <w:bCs/>
        </w:rPr>
        <w:t xml:space="preserve">south onto the </w:t>
      </w:r>
      <w:r>
        <w:rPr>
          <w:rFonts w:cs="Arial"/>
          <w:bCs/>
        </w:rPr>
        <w:t xml:space="preserve">courtyard with circular brick pillars. </w:t>
      </w:r>
      <w:r w:rsidR="000C08C6">
        <w:rPr>
          <w:rFonts w:cs="Arial"/>
          <w:bCs/>
        </w:rPr>
        <w:t xml:space="preserve">Some of these bays now infilled with brick. </w:t>
      </w:r>
      <w:r>
        <w:rPr>
          <w:rFonts w:cs="Arial"/>
          <w:bCs/>
        </w:rPr>
        <w:t xml:space="preserve">There is also a partially collapsed </w:t>
      </w:r>
      <w:r w:rsidR="00395739">
        <w:rPr>
          <w:rFonts w:cs="Arial"/>
          <w:bCs/>
        </w:rPr>
        <w:t xml:space="preserve">stone barn </w:t>
      </w:r>
      <w:r>
        <w:rPr>
          <w:rFonts w:cs="Arial"/>
          <w:bCs/>
        </w:rPr>
        <w:t>attached to the Threshing Barn and a</w:t>
      </w:r>
      <w:r w:rsidR="00395739">
        <w:rPr>
          <w:rFonts w:cs="Arial"/>
          <w:bCs/>
        </w:rPr>
        <w:t xml:space="preserve"> </w:t>
      </w:r>
      <w:r>
        <w:rPr>
          <w:rFonts w:cs="Arial"/>
          <w:bCs/>
        </w:rPr>
        <w:t>small barn with loft.</w:t>
      </w:r>
    </w:p>
    <w:p w14:paraId="0AEF2AAE" w14:textId="77777777" w:rsidR="00D4112A" w:rsidRDefault="00D4112A" w:rsidP="004469AD">
      <w:pPr>
        <w:tabs>
          <w:tab w:val="left" w:pos="3820"/>
        </w:tabs>
        <w:jc w:val="both"/>
        <w:rPr>
          <w:rFonts w:cs="Arial"/>
          <w:bCs/>
        </w:rPr>
      </w:pPr>
    </w:p>
    <w:p w14:paraId="29B2FF88" w14:textId="7EE0500B" w:rsidR="004469AD" w:rsidRDefault="00D4112A" w:rsidP="004469AD">
      <w:pPr>
        <w:tabs>
          <w:tab w:val="left" w:pos="3820"/>
        </w:tabs>
        <w:jc w:val="both"/>
        <w:rPr>
          <w:rFonts w:cs="Arial"/>
          <w:bCs/>
        </w:rPr>
      </w:pPr>
      <w:r>
        <w:rPr>
          <w:rFonts w:cs="Arial"/>
          <w:bCs/>
        </w:rPr>
        <w:t>The</w:t>
      </w:r>
      <w:r w:rsidR="0084485D">
        <w:rPr>
          <w:rFonts w:cs="Arial"/>
          <w:bCs/>
        </w:rPr>
        <w:t xml:space="preserve"> </w:t>
      </w:r>
      <w:r w:rsidR="00AD09A1">
        <w:rPr>
          <w:rFonts w:cs="Arial"/>
          <w:bCs/>
        </w:rPr>
        <w:t>Farmyard</w:t>
      </w:r>
      <w:r w:rsidR="0084485D">
        <w:rPr>
          <w:rFonts w:cs="Arial"/>
          <w:bCs/>
        </w:rPr>
        <w:t xml:space="preserve"> also includes a few modern</w:t>
      </w:r>
      <w:r>
        <w:rPr>
          <w:rFonts w:cs="Arial"/>
          <w:bCs/>
        </w:rPr>
        <w:t xml:space="preserve"> sheds including </w:t>
      </w:r>
      <w:r w:rsidR="00AD09A1">
        <w:rPr>
          <w:rFonts w:cs="Arial"/>
          <w:bCs/>
        </w:rPr>
        <w:t xml:space="preserve">2x </w:t>
      </w:r>
      <w:r>
        <w:rPr>
          <w:rFonts w:cs="Arial"/>
          <w:bCs/>
        </w:rPr>
        <w:t>steel frame Dutch barn</w:t>
      </w:r>
      <w:r w:rsidR="0084485D">
        <w:rPr>
          <w:rFonts w:cs="Arial"/>
          <w:bCs/>
        </w:rPr>
        <w:t>s to the east side</w:t>
      </w:r>
      <w:r w:rsidR="004E5AE4">
        <w:rPr>
          <w:rFonts w:cs="Arial"/>
          <w:bCs/>
        </w:rPr>
        <w:t xml:space="preserve"> and a large low ridge steel framed shed to the Courtyard.</w:t>
      </w:r>
    </w:p>
    <w:p w14:paraId="617649A8" w14:textId="77777777" w:rsidR="00D4112A" w:rsidRDefault="00D4112A" w:rsidP="004469AD">
      <w:pPr>
        <w:tabs>
          <w:tab w:val="left" w:pos="3820"/>
        </w:tabs>
        <w:jc w:val="both"/>
        <w:rPr>
          <w:rFonts w:cs="Arial"/>
          <w:bCs/>
        </w:rPr>
      </w:pPr>
    </w:p>
    <w:p w14:paraId="206C7C86" w14:textId="66855F8F" w:rsidR="007D4029" w:rsidRDefault="00D4112A" w:rsidP="004469AD">
      <w:pPr>
        <w:tabs>
          <w:tab w:val="left" w:pos="3820"/>
        </w:tabs>
        <w:jc w:val="both"/>
        <w:rPr>
          <w:rFonts w:cs="Arial"/>
          <w:bCs/>
        </w:rPr>
      </w:pPr>
      <w:r>
        <w:rPr>
          <w:rFonts w:cs="Arial"/>
          <w:bCs/>
        </w:rPr>
        <w:t xml:space="preserve">The </w:t>
      </w:r>
      <w:r w:rsidR="0084485D">
        <w:rPr>
          <w:rFonts w:cs="Arial"/>
          <w:bCs/>
        </w:rPr>
        <w:t>courtyard is separated from the farmhouse buy a 2 m plus high brick boundary wall with gate connection.</w:t>
      </w:r>
      <w:r w:rsidR="00395739">
        <w:rPr>
          <w:rFonts w:cs="Arial"/>
          <w:bCs/>
        </w:rPr>
        <w:t xml:space="preserve"> The Manor House is located to the south of The Street opposite the Holy Rood Church an</w:t>
      </w:r>
      <w:r w:rsidR="007D4029">
        <w:rPr>
          <w:rFonts w:cs="Arial"/>
          <w:bCs/>
        </w:rPr>
        <w:t xml:space="preserve">d junction </w:t>
      </w:r>
      <w:r w:rsidR="00325D8C">
        <w:rPr>
          <w:rFonts w:cs="Arial"/>
          <w:bCs/>
        </w:rPr>
        <w:t>with Church</w:t>
      </w:r>
      <w:r w:rsidR="00395739">
        <w:rPr>
          <w:rFonts w:cs="Arial"/>
          <w:bCs/>
        </w:rPr>
        <w:t xml:space="preserve"> </w:t>
      </w:r>
      <w:r w:rsidR="007D4029">
        <w:rPr>
          <w:rFonts w:cs="Arial"/>
          <w:bCs/>
        </w:rPr>
        <w:t>Lane</w:t>
      </w:r>
      <w:r w:rsidR="00395739">
        <w:rPr>
          <w:rFonts w:cs="Arial"/>
          <w:bCs/>
        </w:rPr>
        <w:t>.</w:t>
      </w:r>
    </w:p>
    <w:p w14:paraId="68DFC09A" w14:textId="77777777" w:rsidR="007D4029" w:rsidRDefault="007D4029" w:rsidP="004469AD">
      <w:pPr>
        <w:tabs>
          <w:tab w:val="left" w:pos="3820"/>
        </w:tabs>
        <w:jc w:val="both"/>
        <w:rPr>
          <w:rFonts w:cs="Arial"/>
          <w:bCs/>
        </w:rPr>
      </w:pPr>
    </w:p>
    <w:p w14:paraId="71866F10" w14:textId="07F63073" w:rsidR="00D4112A" w:rsidRDefault="00395739" w:rsidP="004469AD">
      <w:pPr>
        <w:tabs>
          <w:tab w:val="left" w:pos="3820"/>
        </w:tabs>
        <w:jc w:val="both"/>
        <w:rPr>
          <w:rFonts w:cs="Arial"/>
          <w:bCs/>
        </w:rPr>
      </w:pPr>
      <w:r>
        <w:rPr>
          <w:rFonts w:cs="Arial"/>
          <w:bCs/>
        </w:rPr>
        <w:t>The Street has a strong character with boundary walls set back about 10 m of the road giving a</w:t>
      </w:r>
      <w:r w:rsidR="00325D8C">
        <w:rPr>
          <w:rFonts w:cs="Arial"/>
          <w:bCs/>
        </w:rPr>
        <w:t xml:space="preserve"> formal </w:t>
      </w:r>
      <w:r>
        <w:rPr>
          <w:rFonts w:cs="Arial"/>
          <w:bCs/>
        </w:rPr>
        <w:t>green swathe either side of The Street with established trees</w:t>
      </w:r>
      <w:r w:rsidR="00325D8C">
        <w:rPr>
          <w:rFonts w:cs="Arial"/>
          <w:bCs/>
        </w:rPr>
        <w:t xml:space="preserve">. The property is in the </w:t>
      </w:r>
      <w:proofErr w:type="spellStart"/>
      <w:r w:rsidR="00325D8C">
        <w:rPr>
          <w:rFonts w:cs="Arial"/>
          <w:bCs/>
        </w:rPr>
        <w:t>Rodbourne</w:t>
      </w:r>
      <w:proofErr w:type="spellEnd"/>
      <w:r w:rsidR="00325D8C">
        <w:rPr>
          <w:rFonts w:cs="Arial"/>
          <w:bCs/>
        </w:rPr>
        <w:t xml:space="preserve"> Conservation Area.</w:t>
      </w:r>
    </w:p>
    <w:p w14:paraId="4225C7B4" w14:textId="77777777" w:rsidR="00D4112A" w:rsidRDefault="00D4112A" w:rsidP="004469AD">
      <w:pPr>
        <w:tabs>
          <w:tab w:val="left" w:pos="3820"/>
        </w:tabs>
        <w:jc w:val="both"/>
        <w:rPr>
          <w:rFonts w:cs="Arial"/>
          <w:bCs/>
        </w:rPr>
      </w:pPr>
    </w:p>
    <w:p w14:paraId="5301BE1A" w14:textId="77777777" w:rsidR="004469AD" w:rsidRDefault="004469AD" w:rsidP="004469AD">
      <w:pPr>
        <w:tabs>
          <w:tab w:val="left" w:pos="3820"/>
        </w:tabs>
        <w:jc w:val="both"/>
        <w:rPr>
          <w:rFonts w:cs="Arial"/>
        </w:rPr>
      </w:pPr>
      <w:r>
        <w:rPr>
          <w:rFonts w:cs="Arial"/>
          <w:b/>
        </w:rPr>
        <w:t>Heritage Assets</w:t>
      </w:r>
      <w:r>
        <w:rPr>
          <w:rFonts w:cs="Arial"/>
        </w:rPr>
        <w:t xml:space="preserve">: </w:t>
      </w:r>
    </w:p>
    <w:p w14:paraId="5680B8D9" w14:textId="77777777" w:rsidR="004469AD" w:rsidRDefault="004469AD" w:rsidP="004469AD">
      <w:pPr>
        <w:tabs>
          <w:tab w:val="left" w:pos="3820"/>
        </w:tabs>
        <w:jc w:val="both"/>
        <w:rPr>
          <w:rFonts w:cs="Arial"/>
          <w:bCs/>
        </w:rPr>
      </w:pPr>
      <w:r>
        <w:rPr>
          <w:rFonts w:cs="Arial"/>
          <w:bCs/>
        </w:rPr>
        <w:t xml:space="preserve">Church of The Holy Rood The Street </w:t>
      </w:r>
      <w:proofErr w:type="spellStart"/>
      <w:r>
        <w:rPr>
          <w:rFonts w:cs="Arial"/>
          <w:bCs/>
        </w:rPr>
        <w:t>Rodbourne</w:t>
      </w:r>
      <w:proofErr w:type="spellEnd"/>
      <w:r>
        <w:rPr>
          <w:rFonts w:cs="Arial"/>
          <w:bCs/>
        </w:rPr>
        <w:t xml:space="preserve"> grade II* </w:t>
      </w:r>
    </w:p>
    <w:p w14:paraId="23404CDA" w14:textId="77777777" w:rsidR="004469AD" w:rsidRDefault="004469AD" w:rsidP="004469AD">
      <w:pPr>
        <w:tabs>
          <w:tab w:val="left" w:pos="3820"/>
        </w:tabs>
        <w:jc w:val="both"/>
        <w:rPr>
          <w:rFonts w:cs="Arial"/>
          <w:bCs/>
        </w:rPr>
      </w:pPr>
      <w:proofErr w:type="spellStart"/>
      <w:r>
        <w:rPr>
          <w:rFonts w:cs="Arial"/>
          <w:bCs/>
        </w:rPr>
        <w:t>Rodbourne</w:t>
      </w:r>
      <w:proofErr w:type="spellEnd"/>
      <w:r>
        <w:rPr>
          <w:rFonts w:cs="Arial"/>
          <w:bCs/>
        </w:rPr>
        <w:t xml:space="preserve"> Conservation Area</w:t>
      </w:r>
    </w:p>
    <w:p w14:paraId="1F5E3ACA" w14:textId="77777777" w:rsidR="005B539D" w:rsidRDefault="005B539D" w:rsidP="004469AD">
      <w:pPr>
        <w:tabs>
          <w:tab w:val="left" w:pos="3820"/>
        </w:tabs>
        <w:jc w:val="both"/>
        <w:rPr>
          <w:rFonts w:cs="Arial"/>
          <w:bCs/>
        </w:rPr>
      </w:pPr>
    </w:p>
    <w:p w14:paraId="52870A2C" w14:textId="2D919512" w:rsidR="005B539D" w:rsidRDefault="005B539D" w:rsidP="004469AD">
      <w:pPr>
        <w:tabs>
          <w:tab w:val="left" w:pos="3820"/>
        </w:tabs>
        <w:jc w:val="both"/>
        <w:rPr>
          <w:rFonts w:cs="Arial"/>
          <w:b/>
        </w:rPr>
      </w:pPr>
      <w:r>
        <w:rPr>
          <w:rFonts w:cs="Arial"/>
          <w:bCs/>
        </w:rPr>
        <w:t>The Manor House and Threshing B</w:t>
      </w:r>
      <w:r w:rsidR="009E26B9">
        <w:rPr>
          <w:rFonts w:cs="Arial"/>
          <w:bCs/>
        </w:rPr>
        <w:t>a</w:t>
      </w:r>
      <w:r>
        <w:rPr>
          <w:rFonts w:cs="Arial"/>
          <w:bCs/>
        </w:rPr>
        <w:t xml:space="preserve">rn and Cow Byre are considered </w:t>
      </w:r>
      <w:r w:rsidR="009E26B9">
        <w:rPr>
          <w:rFonts w:cs="Arial"/>
          <w:bCs/>
        </w:rPr>
        <w:t>to</w:t>
      </w:r>
      <w:r>
        <w:rPr>
          <w:rFonts w:cs="Arial"/>
          <w:bCs/>
        </w:rPr>
        <w:t xml:space="preserve"> be </w:t>
      </w:r>
      <w:r w:rsidR="009E26B9">
        <w:rPr>
          <w:rFonts w:cs="Arial"/>
          <w:bCs/>
        </w:rPr>
        <w:t>non-designated</w:t>
      </w:r>
      <w:r>
        <w:rPr>
          <w:rFonts w:cs="Arial"/>
          <w:bCs/>
        </w:rPr>
        <w:t xml:space="preserve"> heritage assets that make a </w:t>
      </w:r>
      <w:r w:rsidR="009E26B9">
        <w:rPr>
          <w:rFonts w:cs="Arial"/>
          <w:bCs/>
        </w:rPr>
        <w:t>positive contribution to the Conservation Area.</w:t>
      </w:r>
    </w:p>
    <w:p w14:paraId="44536047" w14:textId="77777777" w:rsidR="004469AD" w:rsidRDefault="004469AD" w:rsidP="004469AD">
      <w:pPr>
        <w:jc w:val="both"/>
        <w:rPr>
          <w:rFonts w:cs="Arial"/>
        </w:rPr>
      </w:pPr>
    </w:p>
    <w:p w14:paraId="4DA15E15" w14:textId="77777777" w:rsidR="004469AD" w:rsidRDefault="004469AD" w:rsidP="004469AD">
      <w:pPr>
        <w:jc w:val="both"/>
        <w:rPr>
          <w:rFonts w:cs="Arial"/>
        </w:rPr>
      </w:pPr>
      <w:r>
        <w:rPr>
          <w:rFonts w:cs="Arial"/>
          <w:b/>
          <w:bCs/>
        </w:rPr>
        <w:t>Relevant planning History</w:t>
      </w:r>
      <w:r>
        <w:rPr>
          <w:rFonts w:cs="Arial"/>
        </w:rPr>
        <w:t xml:space="preserve">: </w:t>
      </w:r>
    </w:p>
    <w:p w14:paraId="072C266B" w14:textId="40ED8E9A" w:rsidR="004469AD" w:rsidRDefault="00D4112A" w:rsidP="004469AD">
      <w:pPr>
        <w:rPr>
          <w:rFonts w:cs="Arial"/>
          <w:color w:val="181818"/>
          <w:shd w:val="clear" w:color="auto" w:fill="FFFFFF"/>
        </w:rPr>
      </w:pPr>
      <w:r>
        <w:rPr>
          <w:rFonts w:cs="Arial"/>
          <w:color w:val="181818"/>
          <w:shd w:val="clear" w:color="auto" w:fill="FFFFFF"/>
        </w:rPr>
        <w:t>16/12349/FUL Change of Use of agricultural buildings to provide 4 x holiday lets with associated alterations and erection of a new building to provide 1 x holiday let including demolition and associated works.</w:t>
      </w:r>
    </w:p>
    <w:p w14:paraId="43CA80FB" w14:textId="77777777" w:rsidR="004469AD" w:rsidRDefault="004469AD" w:rsidP="004469AD">
      <w:pPr>
        <w:rPr>
          <w:rFonts w:cs="Arial"/>
          <w:color w:val="181818"/>
          <w:shd w:val="clear" w:color="auto" w:fill="FFFFFF"/>
        </w:rPr>
      </w:pPr>
    </w:p>
    <w:p w14:paraId="1AEB527F" w14:textId="77777777" w:rsidR="00D4112A" w:rsidRDefault="004469AD" w:rsidP="00D4112A">
      <w:pPr>
        <w:rPr>
          <w:rFonts w:cs="Arial"/>
        </w:rPr>
      </w:pPr>
      <w:r>
        <w:rPr>
          <w:rFonts w:cs="Arial"/>
          <w:b/>
        </w:rPr>
        <w:t>The Proposal</w:t>
      </w:r>
      <w:r>
        <w:rPr>
          <w:rFonts w:cs="Arial"/>
        </w:rPr>
        <w:t>:</w:t>
      </w:r>
      <w:r>
        <w:rPr>
          <w:rFonts w:cs="Arial"/>
          <w:color w:val="181818"/>
          <w:shd w:val="clear" w:color="auto" w:fill="FFFFFF"/>
        </w:rPr>
        <w:t xml:space="preserve"> </w:t>
      </w:r>
      <w:r w:rsidR="00D4112A" w:rsidRPr="004469AD">
        <w:rPr>
          <w:rFonts w:cs="Arial"/>
          <w:color w:val="181818"/>
          <w:shd w:val="clear" w:color="auto" w:fill="FFFFFF"/>
        </w:rPr>
        <w:t>Conversion of redundant farm buildings into a single dwelling</w:t>
      </w:r>
    </w:p>
    <w:p w14:paraId="35042D6C" w14:textId="77777777" w:rsidR="004469AD" w:rsidRDefault="004469AD" w:rsidP="004469AD">
      <w:pPr>
        <w:pStyle w:val="Letterbody"/>
        <w:rPr>
          <w:rFonts w:cs="Arial"/>
          <w:sz w:val="22"/>
          <w:szCs w:val="22"/>
        </w:rPr>
      </w:pPr>
      <w:r>
        <w:rPr>
          <w:rFonts w:eastAsia="Calibri" w:cs="Arial"/>
          <w:b/>
          <w:sz w:val="22"/>
          <w:szCs w:val="22"/>
          <w:lang w:eastAsia="en-US"/>
        </w:rPr>
        <w:lastRenderedPageBreak/>
        <w:t>Policy</w:t>
      </w:r>
      <w:r>
        <w:rPr>
          <w:rFonts w:eastAsia="Calibri" w:cs="Arial"/>
          <w:sz w:val="22"/>
          <w:szCs w:val="22"/>
          <w:lang w:eastAsia="en-US"/>
        </w:rPr>
        <w:t>: From the point</w:t>
      </w:r>
      <w:r>
        <w:rPr>
          <w:rFonts w:cs="Arial"/>
          <w:sz w:val="22"/>
          <w:szCs w:val="22"/>
        </w:rPr>
        <w:t xml:space="preserve"> of view of the historic environment the main statutory tests are set out within the Planning (Listed Building and Conservation Areas) Act 1990. Sections 16 (LBC) and 66 (PP) require that </w:t>
      </w:r>
      <w:r>
        <w:rPr>
          <w:rFonts w:cs="Arial"/>
          <w:b/>
          <w:sz w:val="22"/>
          <w:szCs w:val="22"/>
        </w:rPr>
        <w:t>special regard</w:t>
      </w:r>
      <w:r>
        <w:rPr>
          <w:rFonts w:cs="Arial"/>
          <w:sz w:val="22"/>
          <w:szCs w:val="22"/>
        </w:rPr>
        <w:t xml:space="preserve"> be given to the desirability of preserving listed buildings, their settings or any features of special architectural or historic interest which they possess.  </w:t>
      </w:r>
    </w:p>
    <w:p w14:paraId="7C4F4DFD" w14:textId="77777777" w:rsidR="004469AD" w:rsidRDefault="004469AD" w:rsidP="004469AD">
      <w:pPr>
        <w:pStyle w:val="Letterbody"/>
        <w:rPr>
          <w:rFonts w:cs="Arial"/>
          <w:sz w:val="22"/>
          <w:szCs w:val="22"/>
        </w:rPr>
      </w:pPr>
    </w:p>
    <w:p w14:paraId="096FE73D" w14:textId="77777777" w:rsidR="004469AD" w:rsidRDefault="004469AD" w:rsidP="004469AD">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7A28EC55" w14:textId="77777777" w:rsidR="00E840F9" w:rsidRDefault="00E840F9" w:rsidP="004469AD">
      <w:pPr>
        <w:autoSpaceDE w:val="0"/>
        <w:autoSpaceDN w:val="0"/>
        <w:adjustRightInd w:val="0"/>
        <w:spacing w:after="0"/>
        <w:jc w:val="both"/>
        <w:rPr>
          <w:rFonts w:eastAsia="Times New Roman" w:cs="Arial"/>
          <w:color w:val="000000"/>
          <w:lang w:eastAsia="en-GB"/>
        </w:rPr>
      </w:pPr>
    </w:p>
    <w:p w14:paraId="4D6E42C2" w14:textId="77777777" w:rsidR="00E840F9" w:rsidRDefault="00E840F9" w:rsidP="00E840F9">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Paragraph 210 requires local planning authorities should take account of the desirability of sustaining and enhancing the significance of heritage assets and of new development making a positive contribution to local character and distinctiveness.</w:t>
      </w:r>
    </w:p>
    <w:p w14:paraId="2506BA3F" w14:textId="77777777" w:rsidR="004469AD" w:rsidRDefault="004469AD" w:rsidP="004469AD">
      <w:pPr>
        <w:autoSpaceDE w:val="0"/>
        <w:autoSpaceDN w:val="0"/>
        <w:adjustRightInd w:val="0"/>
        <w:spacing w:after="0"/>
        <w:jc w:val="both"/>
        <w:rPr>
          <w:rFonts w:eastAsia="Times New Roman" w:cs="Arial"/>
          <w:color w:val="000000"/>
          <w:lang w:eastAsia="en-GB"/>
        </w:rPr>
      </w:pPr>
    </w:p>
    <w:p w14:paraId="0E23C760" w14:textId="77777777" w:rsidR="004469AD" w:rsidRDefault="004469AD" w:rsidP="004469AD">
      <w:pPr>
        <w:autoSpaceDE w:val="0"/>
        <w:autoSpaceDN w:val="0"/>
        <w:adjustRightInd w:val="0"/>
        <w:spacing w:after="0"/>
        <w:jc w:val="both"/>
        <w:rPr>
          <w:rFonts w:eastAsia="Times New Roman" w:cs="Arial"/>
          <w:color w:val="000000"/>
          <w:lang w:eastAsia="en-GB"/>
        </w:rPr>
      </w:pPr>
      <w:r>
        <w:rPr>
          <w:rFonts w:eastAsia="Times New Roman" w:cs="Arial"/>
          <w:color w:val="000000"/>
          <w:lang w:eastAsia="en-GB"/>
        </w:rPr>
        <w:t xml:space="preserve">Paragraphs 213-15 of the NPPF require a balanced approach with any harm which would be caused being weighed against the potential public benefits which might be achieved. </w:t>
      </w:r>
    </w:p>
    <w:p w14:paraId="1AAA9172" w14:textId="77777777" w:rsidR="004469AD" w:rsidRDefault="004469AD" w:rsidP="004469AD">
      <w:pPr>
        <w:autoSpaceDE w:val="0"/>
        <w:autoSpaceDN w:val="0"/>
        <w:adjustRightInd w:val="0"/>
        <w:jc w:val="both"/>
        <w:rPr>
          <w:rFonts w:cs="Arial"/>
        </w:rPr>
      </w:pPr>
    </w:p>
    <w:p w14:paraId="24A1F320" w14:textId="77777777" w:rsidR="00E840F9" w:rsidRPr="00E840F9" w:rsidRDefault="00E840F9" w:rsidP="00E840F9">
      <w:pPr>
        <w:autoSpaceDE w:val="0"/>
        <w:autoSpaceDN w:val="0"/>
        <w:adjustRightInd w:val="0"/>
        <w:jc w:val="both"/>
        <w:rPr>
          <w:rFonts w:eastAsia="Times New Roman" w:cs="Arial"/>
          <w:color w:val="000000"/>
          <w:kern w:val="2"/>
          <w:lang w:eastAsia="en-GB"/>
          <w14:ligatures w14:val="standardContextual"/>
        </w:rPr>
      </w:pPr>
      <w:r w:rsidRPr="00E840F9">
        <w:rPr>
          <w:rFonts w:cs="Arial"/>
          <w:kern w:val="2"/>
          <w14:ligatures w14:val="standardContextual"/>
        </w:rPr>
        <w:t>216.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73F8E591" w14:textId="77777777" w:rsidR="00E840F9" w:rsidRPr="00E840F9" w:rsidRDefault="00E840F9" w:rsidP="00E840F9">
      <w:pPr>
        <w:autoSpaceDE w:val="0"/>
        <w:autoSpaceDN w:val="0"/>
        <w:adjustRightInd w:val="0"/>
        <w:jc w:val="both"/>
        <w:rPr>
          <w:rFonts w:eastAsia="Times New Roman" w:cs="Arial"/>
          <w:color w:val="000000"/>
          <w:kern w:val="2"/>
          <w:lang w:eastAsia="en-GB"/>
          <w14:ligatures w14:val="standardContextual"/>
        </w:rPr>
      </w:pPr>
    </w:p>
    <w:p w14:paraId="2E8BEECD" w14:textId="77777777" w:rsidR="00E840F9" w:rsidRPr="00E840F9" w:rsidRDefault="00E840F9" w:rsidP="00E840F9">
      <w:pPr>
        <w:autoSpaceDE w:val="0"/>
        <w:autoSpaceDN w:val="0"/>
        <w:adjustRightInd w:val="0"/>
        <w:jc w:val="both"/>
        <w:rPr>
          <w:rFonts w:cs="Arial"/>
          <w:kern w:val="2"/>
          <w14:ligatures w14:val="standardContextual"/>
        </w:rPr>
      </w:pPr>
      <w:r w:rsidRPr="00E840F9">
        <w:rPr>
          <w:rFonts w:cs="Arial"/>
          <w:kern w:val="2"/>
          <w14:ligatures w14:val="standardContextual"/>
        </w:rPr>
        <w:t xml:space="preserve">219. Local planning authorities should look for opportunities for new development within Conservation Areas and World Heritage Sites, and within the setting of heritage assets, to enhance or better reveal their significance. Proposals that preserve those elements of the setting that make a positive contribution to the asset (or which better reveal its significance) should be treated favourably. </w:t>
      </w:r>
    </w:p>
    <w:p w14:paraId="49550384" w14:textId="77777777" w:rsidR="00E840F9" w:rsidRPr="00E840F9" w:rsidRDefault="00E840F9" w:rsidP="00E840F9">
      <w:pPr>
        <w:autoSpaceDE w:val="0"/>
        <w:autoSpaceDN w:val="0"/>
        <w:adjustRightInd w:val="0"/>
        <w:jc w:val="both"/>
        <w:rPr>
          <w:rFonts w:cs="Arial"/>
          <w:kern w:val="2"/>
          <w14:ligatures w14:val="standardContextual"/>
        </w:rPr>
      </w:pPr>
    </w:p>
    <w:p w14:paraId="5D74BF02" w14:textId="77777777" w:rsidR="00E840F9" w:rsidRPr="00E840F9" w:rsidRDefault="00E840F9" w:rsidP="00E840F9">
      <w:pPr>
        <w:autoSpaceDE w:val="0"/>
        <w:autoSpaceDN w:val="0"/>
        <w:adjustRightInd w:val="0"/>
        <w:jc w:val="both"/>
        <w:rPr>
          <w:rFonts w:eastAsia="Times New Roman" w:cs="Arial"/>
          <w:color w:val="000000"/>
          <w:kern w:val="2"/>
          <w:lang w:eastAsia="en-GB"/>
          <w14:ligatures w14:val="standardContextual"/>
        </w:rPr>
      </w:pPr>
      <w:r w:rsidRPr="00E840F9">
        <w:rPr>
          <w:rFonts w:cs="Arial"/>
          <w:kern w:val="2"/>
          <w14:ligatures w14:val="standardContextual"/>
        </w:rPr>
        <w:t>220.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under paragraph 214 or less than substantial harm under paragraph 215, as appropriate, taking into account the relative significance of the element affected and its contribution to the significance of the Conservation Area or World Heritage Site as a whole.</w:t>
      </w:r>
    </w:p>
    <w:p w14:paraId="794D46CC" w14:textId="77777777" w:rsidR="00E840F9" w:rsidRDefault="00E840F9" w:rsidP="004469AD">
      <w:pPr>
        <w:jc w:val="both"/>
        <w:rPr>
          <w:rFonts w:cs="Arial"/>
        </w:rPr>
      </w:pPr>
    </w:p>
    <w:p w14:paraId="1C9A9477" w14:textId="23F496E3" w:rsidR="004469AD" w:rsidRDefault="004469AD" w:rsidP="004469AD">
      <w:pPr>
        <w:jc w:val="both"/>
        <w:rPr>
          <w:rFonts w:cs="Arial"/>
        </w:rPr>
      </w:pPr>
      <w:r>
        <w:rPr>
          <w:rFonts w:cs="Arial"/>
        </w:rPr>
        <w:t>National Planning Practice Guidance provides guidance on interpreting the NPPF.</w:t>
      </w:r>
    </w:p>
    <w:p w14:paraId="713E48BB" w14:textId="77777777" w:rsidR="004469AD" w:rsidRDefault="004469AD" w:rsidP="004469AD">
      <w:pPr>
        <w:jc w:val="both"/>
        <w:rPr>
          <w:rFonts w:cs="Arial"/>
        </w:rPr>
      </w:pPr>
    </w:p>
    <w:p w14:paraId="7D793447" w14:textId="77777777" w:rsidR="004469AD" w:rsidRDefault="004469AD" w:rsidP="004469AD">
      <w:pPr>
        <w:jc w:val="both"/>
        <w:rPr>
          <w:rFonts w:cs="Arial"/>
        </w:rPr>
      </w:pPr>
      <w:r>
        <w:rPr>
          <w:rFonts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2DD77BDC" w14:textId="77777777" w:rsidR="004469AD" w:rsidRDefault="004469AD" w:rsidP="004469AD">
      <w:pPr>
        <w:jc w:val="both"/>
        <w:rPr>
          <w:rFonts w:cs="Arial"/>
        </w:rPr>
      </w:pPr>
    </w:p>
    <w:p w14:paraId="3EB76856" w14:textId="77777777" w:rsidR="004469AD" w:rsidRDefault="004469AD" w:rsidP="004469AD">
      <w:pPr>
        <w:autoSpaceDE w:val="0"/>
        <w:autoSpaceDN w:val="0"/>
        <w:adjustRightInd w:val="0"/>
        <w:jc w:val="both"/>
        <w:rPr>
          <w:rFonts w:cs="Arial"/>
        </w:rPr>
      </w:pPr>
      <w:bookmarkStart w:id="0" w:name="_Hlk131504226"/>
      <w:r>
        <w:rPr>
          <w:rFonts w:cs="Arial"/>
          <w:iCs/>
        </w:rPr>
        <w:t>Wiltshire Council’s Core Strategy Policy CP57 ‘</w:t>
      </w:r>
      <w:r>
        <w:rPr>
          <w:rFonts w:cs="Arial"/>
          <w:bCs/>
        </w:rPr>
        <w:t xml:space="preserve">Ensuring high quality design and place shaping’: </w:t>
      </w:r>
      <w:r>
        <w:rPr>
          <w:rFonts w:cs="Arial"/>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0"/>
    <w:p w14:paraId="1D2A74AD" w14:textId="77777777" w:rsidR="004469AD" w:rsidRDefault="004469AD" w:rsidP="004469AD">
      <w:pPr>
        <w:pStyle w:val="Letterbody"/>
        <w:rPr>
          <w:rFonts w:cs="Arial"/>
          <w:sz w:val="22"/>
          <w:szCs w:val="22"/>
        </w:rPr>
      </w:pPr>
      <w:r>
        <w:rPr>
          <w:rFonts w:cs="Arial"/>
          <w:sz w:val="22"/>
          <w:szCs w:val="22"/>
        </w:rPr>
        <w:t xml:space="preserve">Historic England Advice Note 2 – Making changes to Heritage Assets illustrates the application of policies set out in the NPPF in determining applications for PP and LBC. </w:t>
      </w:r>
    </w:p>
    <w:p w14:paraId="00CAC4A1" w14:textId="77777777" w:rsidR="004469AD" w:rsidRDefault="004469AD" w:rsidP="004469AD">
      <w:pPr>
        <w:pStyle w:val="Letterbody"/>
        <w:rPr>
          <w:rFonts w:cs="Arial"/>
          <w:sz w:val="22"/>
          <w:szCs w:val="22"/>
        </w:rPr>
      </w:pPr>
    </w:p>
    <w:p w14:paraId="7DE5F54E" w14:textId="77777777" w:rsidR="004469AD" w:rsidRDefault="004469AD" w:rsidP="004469AD">
      <w:pPr>
        <w:pStyle w:val="Letterbody"/>
        <w:rPr>
          <w:rFonts w:cs="Arial"/>
          <w:sz w:val="22"/>
          <w:szCs w:val="22"/>
        </w:rPr>
      </w:pPr>
      <w:r>
        <w:rPr>
          <w:rFonts w:cs="Arial"/>
          <w:sz w:val="22"/>
          <w:szCs w:val="22"/>
        </w:rPr>
        <w:t xml:space="preserve">Historic England guidance Adapting Traditional Farm Buildings </w:t>
      </w:r>
    </w:p>
    <w:p w14:paraId="7A00A09A" w14:textId="77777777" w:rsidR="004469AD" w:rsidRDefault="004469AD" w:rsidP="004469AD">
      <w:pPr>
        <w:pStyle w:val="Letterbody"/>
        <w:rPr>
          <w:rFonts w:cs="Arial"/>
          <w:b/>
          <w:sz w:val="22"/>
          <w:szCs w:val="22"/>
        </w:rPr>
      </w:pPr>
    </w:p>
    <w:p w14:paraId="051E35A6" w14:textId="37B8CE96" w:rsidR="004469AD" w:rsidRDefault="004469AD" w:rsidP="004469AD">
      <w:pPr>
        <w:pStyle w:val="Letterbody"/>
        <w:rPr>
          <w:rFonts w:cs="Arial"/>
          <w:bCs/>
          <w:sz w:val="22"/>
          <w:szCs w:val="22"/>
        </w:rPr>
      </w:pPr>
      <w:r>
        <w:rPr>
          <w:rFonts w:cs="Arial"/>
          <w:b/>
          <w:sz w:val="22"/>
          <w:szCs w:val="22"/>
        </w:rPr>
        <w:t>Issues</w:t>
      </w:r>
      <w:r>
        <w:rPr>
          <w:rFonts w:cs="Arial"/>
          <w:bCs/>
          <w:sz w:val="22"/>
          <w:szCs w:val="22"/>
        </w:rPr>
        <w:t xml:space="preserve">: Impact on the </w:t>
      </w:r>
      <w:r w:rsidR="00A83006">
        <w:rPr>
          <w:rFonts w:cs="Arial"/>
          <w:bCs/>
          <w:sz w:val="22"/>
          <w:szCs w:val="22"/>
        </w:rPr>
        <w:t>Non-Designated</w:t>
      </w:r>
      <w:r w:rsidR="002A75E0">
        <w:rPr>
          <w:rFonts w:cs="Arial"/>
          <w:bCs/>
          <w:sz w:val="22"/>
          <w:szCs w:val="22"/>
        </w:rPr>
        <w:t xml:space="preserve"> Heritage assets, </w:t>
      </w:r>
      <w:r>
        <w:rPr>
          <w:rFonts w:cs="Arial"/>
          <w:bCs/>
          <w:sz w:val="22"/>
          <w:szCs w:val="22"/>
        </w:rPr>
        <w:t>setting of listed building, design</w:t>
      </w:r>
      <w:r w:rsidR="002A75E0">
        <w:rPr>
          <w:rFonts w:cs="Arial"/>
          <w:bCs/>
          <w:sz w:val="22"/>
          <w:szCs w:val="22"/>
        </w:rPr>
        <w:t xml:space="preserve"> and materials</w:t>
      </w:r>
      <w:r w:rsidR="003E5C11">
        <w:rPr>
          <w:rFonts w:cs="Arial"/>
          <w:bCs/>
          <w:sz w:val="22"/>
          <w:szCs w:val="22"/>
        </w:rPr>
        <w:t xml:space="preserve">, </w:t>
      </w:r>
      <w:r w:rsidR="002A75E0">
        <w:rPr>
          <w:rFonts w:cs="Arial"/>
          <w:bCs/>
          <w:sz w:val="22"/>
          <w:szCs w:val="22"/>
        </w:rPr>
        <w:t>character and appearance of the Conservation Area</w:t>
      </w:r>
      <w:r>
        <w:rPr>
          <w:rFonts w:cs="Arial"/>
          <w:bCs/>
          <w:sz w:val="22"/>
          <w:szCs w:val="22"/>
        </w:rPr>
        <w:t xml:space="preserve">. </w:t>
      </w:r>
    </w:p>
    <w:p w14:paraId="72FCE4F6" w14:textId="77777777" w:rsidR="004469AD" w:rsidRDefault="004469AD" w:rsidP="004469AD">
      <w:pPr>
        <w:tabs>
          <w:tab w:val="left" w:pos="1701"/>
        </w:tabs>
        <w:spacing w:after="0"/>
        <w:jc w:val="both"/>
        <w:rPr>
          <w:rFonts w:eastAsia="Times New Roman" w:cs="Arial"/>
          <w:u w:val="single"/>
          <w:lang w:eastAsia="en-GB"/>
        </w:rPr>
      </w:pPr>
    </w:p>
    <w:p w14:paraId="6AE8B264" w14:textId="77777777" w:rsidR="004469AD" w:rsidRDefault="004469AD" w:rsidP="004469AD">
      <w:pPr>
        <w:tabs>
          <w:tab w:val="left" w:pos="1701"/>
        </w:tabs>
        <w:spacing w:after="0"/>
        <w:jc w:val="both"/>
        <w:rPr>
          <w:rFonts w:eastAsia="Times New Roman" w:cs="Arial"/>
          <w:lang w:eastAsia="en-GB"/>
        </w:rPr>
      </w:pPr>
      <w:r>
        <w:rPr>
          <w:rFonts w:eastAsia="Times New Roman" w:cs="Arial"/>
          <w:b/>
          <w:bCs/>
          <w:lang w:eastAsia="en-GB"/>
        </w:rPr>
        <w:lastRenderedPageBreak/>
        <w:t>Significance of assets and contribution of setting</w:t>
      </w:r>
      <w:r>
        <w:rPr>
          <w:rFonts w:eastAsia="Times New Roman" w:cs="Arial"/>
          <w:lang w:eastAsia="en-GB"/>
        </w:rPr>
        <w:t xml:space="preserve">: The NPPF defines significance as the “value of a heritage asset to this and future generations because of its heritage interest. </w:t>
      </w:r>
    </w:p>
    <w:p w14:paraId="7C109E6F" w14:textId="77777777" w:rsidR="004469AD" w:rsidRDefault="004469AD" w:rsidP="004469AD">
      <w:pPr>
        <w:tabs>
          <w:tab w:val="left" w:pos="1701"/>
        </w:tabs>
        <w:spacing w:after="0"/>
        <w:jc w:val="both"/>
        <w:rPr>
          <w:rFonts w:eastAsia="Times New Roman" w:cs="Arial"/>
          <w:lang w:eastAsia="en-GB"/>
        </w:rPr>
      </w:pPr>
    </w:p>
    <w:p w14:paraId="249B0F1F" w14:textId="77777777" w:rsidR="004469AD" w:rsidRDefault="004469AD" w:rsidP="004469AD">
      <w:pPr>
        <w:tabs>
          <w:tab w:val="left" w:pos="1701"/>
        </w:tabs>
        <w:spacing w:after="0"/>
        <w:jc w:val="both"/>
        <w:rPr>
          <w:rFonts w:eastAsia="Times New Roman" w:cs="Arial"/>
          <w:lang w:eastAsia="en-GB"/>
        </w:rPr>
      </w:pPr>
      <w:r>
        <w:rPr>
          <w:rFonts w:eastAsia="Times New Roman" w:cs="Arial"/>
          <w:lang w:eastAsia="en-GB"/>
        </w:rPr>
        <w:t xml:space="preserve">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 xml:space="preserve">historic </w:t>
      </w:r>
      <w:r>
        <w:rPr>
          <w:rFonts w:eastAsia="Times New Roman" w:cs="Arial"/>
          <w:lang w:eastAsia="en-GB"/>
        </w:rPr>
        <w:t xml:space="preserve">as set out in the Town and Country Planning (Listed Building and Conservation Areas) Act 1990 S 1. </w:t>
      </w:r>
    </w:p>
    <w:p w14:paraId="6B9FE968" w14:textId="77777777" w:rsidR="004469AD" w:rsidRDefault="004469AD" w:rsidP="004469AD">
      <w:pPr>
        <w:pStyle w:val="Letterbody"/>
        <w:rPr>
          <w:rFonts w:cs="Arial"/>
          <w:sz w:val="22"/>
          <w:szCs w:val="22"/>
          <w:u w:val="single"/>
        </w:rPr>
      </w:pPr>
    </w:p>
    <w:p w14:paraId="70CA301E" w14:textId="77777777" w:rsidR="004469AD" w:rsidRDefault="004469AD" w:rsidP="004469AD">
      <w:pPr>
        <w:pStyle w:val="Letterbody"/>
        <w:rPr>
          <w:rFonts w:cs="Arial"/>
          <w:sz w:val="22"/>
          <w:szCs w:val="22"/>
        </w:rPr>
      </w:pPr>
      <w:r>
        <w:rPr>
          <w:rFonts w:cs="Arial"/>
          <w:sz w:val="22"/>
          <w:szCs w:val="22"/>
        </w:rPr>
        <w:t xml:space="preserve">The NPPF defines significance as the “value of a heritage asset to this and future generations because of its heritage interest. The interest may be, </w:t>
      </w:r>
      <w:r>
        <w:rPr>
          <w:rFonts w:cs="Arial"/>
          <w:b/>
          <w:bCs/>
          <w:sz w:val="22"/>
          <w:szCs w:val="22"/>
        </w:rPr>
        <w:t>architectural</w:t>
      </w:r>
      <w:r>
        <w:rPr>
          <w:rFonts w:cs="Arial"/>
          <w:sz w:val="22"/>
          <w:szCs w:val="22"/>
        </w:rPr>
        <w:t xml:space="preserve">, or </w:t>
      </w:r>
      <w:r>
        <w:rPr>
          <w:rFonts w:cs="Arial"/>
          <w:b/>
          <w:bCs/>
          <w:sz w:val="22"/>
          <w:szCs w:val="22"/>
        </w:rPr>
        <w:t>historic</w:t>
      </w:r>
      <w:r>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17A4DA20" w14:textId="77777777" w:rsidR="004469AD" w:rsidRDefault="004469AD" w:rsidP="004469AD">
      <w:pPr>
        <w:pStyle w:val="Letterbody"/>
        <w:rPr>
          <w:rFonts w:cs="Arial"/>
          <w:sz w:val="22"/>
          <w:szCs w:val="22"/>
        </w:rPr>
      </w:pPr>
    </w:p>
    <w:p w14:paraId="2A50AE68" w14:textId="2803D1FD" w:rsidR="004469AD" w:rsidRDefault="004469AD" w:rsidP="004469AD">
      <w:pPr>
        <w:pStyle w:val="Letterbody"/>
        <w:rPr>
          <w:rFonts w:cs="Arial"/>
          <w:sz w:val="22"/>
          <w:szCs w:val="22"/>
        </w:rPr>
      </w:pPr>
      <w:r>
        <w:rPr>
          <w:rFonts w:cs="Arial"/>
          <w:sz w:val="22"/>
          <w:szCs w:val="22"/>
        </w:rPr>
        <w:t xml:space="preserve">In this case the significance of the </w:t>
      </w:r>
      <w:r w:rsidR="00A83006">
        <w:rPr>
          <w:rFonts w:cs="Arial"/>
          <w:sz w:val="22"/>
          <w:szCs w:val="22"/>
        </w:rPr>
        <w:t xml:space="preserve">former Farm Buildings </w:t>
      </w:r>
      <w:r>
        <w:rPr>
          <w:rFonts w:cs="Arial"/>
          <w:sz w:val="22"/>
          <w:szCs w:val="22"/>
        </w:rPr>
        <w:t xml:space="preserve">lies largely with their historic fabric and vernacular </w:t>
      </w:r>
      <w:r w:rsidR="00952D4B">
        <w:rPr>
          <w:rFonts w:cs="Arial"/>
          <w:sz w:val="22"/>
          <w:szCs w:val="22"/>
        </w:rPr>
        <w:t xml:space="preserve">architecture </w:t>
      </w:r>
      <w:r w:rsidR="008A65F0">
        <w:rPr>
          <w:rFonts w:cs="Arial"/>
          <w:sz w:val="22"/>
          <w:szCs w:val="22"/>
        </w:rPr>
        <w:t>their form</w:t>
      </w:r>
      <w:r>
        <w:rPr>
          <w:rFonts w:cs="Arial"/>
          <w:sz w:val="22"/>
          <w:szCs w:val="22"/>
        </w:rPr>
        <w:t xml:space="preserve">, layout and architectural expression/detailing and use of local design approaches and </w:t>
      </w:r>
      <w:r w:rsidR="008A65F0">
        <w:rPr>
          <w:rFonts w:cs="Arial"/>
          <w:sz w:val="22"/>
          <w:szCs w:val="22"/>
        </w:rPr>
        <w:t>materials have</w:t>
      </w:r>
      <w:r>
        <w:rPr>
          <w:rFonts w:cs="Arial"/>
          <w:sz w:val="22"/>
          <w:szCs w:val="22"/>
        </w:rPr>
        <w:t xml:space="preserve"> some significant aesthetic and architectural interest</w:t>
      </w:r>
      <w:r w:rsidR="00453CA8">
        <w:rPr>
          <w:rFonts w:cs="Arial"/>
          <w:sz w:val="22"/>
          <w:szCs w:val="22"/>
        </w:rPr>
        <w:t xml:space="preserve"> and make a positive contribution to the character and appearance of the Conservation Area.</w:t>
      </w:r>
    </w:p>
    <w:p w14:paraId="743F88C5" w14:textId="77777777" w:rsidR="004469AD" w:rsidRDefault="004469AD" w:rsidP="004469AD">
      <w:pPr>
        <w:pStyle w:val="Letterbody"/>
        <w:rPr>
          <w:rFonts w:cs="Arial"/>
          <w:sz w:val="22"/>
          <w:szCs w:val="22"/>
        </w:rPr>
      </w:pPr>
    </w:p>
    <w:p w14:paraId="446EE839" w14:textId="77777777" w:rsidR="004469AD" w:rsidRDefault="004469AD" w:rsidP="004469AD">
      <w:pPr>
        <w:pStyle w:val="Letterbody"/>
        <w:rPr>
          <w:rFonts w:cs="Arial"/>
          <w:bCs/>
          <w:sz w:val="22"/>
          <w:szCs w:val="22"/>
        </w:rPr>
      </w:pPr>
      <w:r>
        <w:rPr>
          <w:rFonts w:cs="Arial"/>
          <w:b/>
          <w:sz w:val="22"/>
          <w:szCs w:val="22"/>
        </w:rPr>
        <w:t>Assessment</w:t>
      </w:r>
      <w:r>
        <w:rPr>
          <w:rFonts w:cs="Arial"/>
          <w:bCs/>
          <w:sz w:val="22"/>
          <w:szCs w:val="22"/>
        </w:rPr>
        <w:t xml:space="preserve">: </w:t>
      </w:r>
    </w:p>
    <w:p w14:paraId="68A240AC" w14:textId="1A1D42E3" w:rsidR="004469AD" w:rsidRPr="00952D4B" w:rsidRDefault="004469AD" w:rsidP="004469AD">
      <w:pPr>
        <w:tabs>
          <w:tab w:val="left" w:pos="1701"/>
        </w:tabs>
        <w:spacing w:after="0"/>
        <w:jc w:val="both"/>
        <w:rPr>
          <w:rFonts w:eastAsia="Times New Roman" w:cs="Arial"/>
          <w:lang w:eastAsia="en-GB"/>
        </w:rPr>
      </w:pPr>
      <w:r>
        <w:rPr>
          <w:rFonts w:eastAsia="Times New Roman" w:cs="Arial"/>
          <w:lang w:eastAsia="en-GB"/>
        </w:rPr>
        <w:t xml:space="preserve">The NPPF defines significance as the “value of a heritage asset to this and future generations because of its heritage interest. 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historic</w:t>
      </w:r>
      <w:r>
        <w:rPr>
          <w:rFonts w:eastAsia="Times New Roman" w:cs="Arial"/>
          <w:lang w:eastAsia="en-GB"/>
        </w:rPr>
        <w:t xml:space="preserve">. Significance derives not only from a heritage asset’s physical presence, but also from its setting.” Historic England assesses significance in a similar manner, referring to evidential, historic, aesthetic, and communal values of a place. </w:t>
      </w:r>
    </w:p>
    <w:p w14:paraId="339807F6" w14:textId="77777777" w:rsidR="004469AD" w:rsidRPr="00EA29DB" w:rsidRDefault="004469AD" w:rsidP="004469AD">
      <w:pPr>
        <w:tabs>
          <w:tab w:val="left" w:pos="1701"/>
        </w:tabs>
        <w:spacing w:after="0"/>
        <w:jc w:val="both"/>
        <w:rPr>
          <w:rFonts w:eastAsia="Times New Roman" w:cs="Arial"/>
          <w:lang w:eastAsia="en-GB"/>
        </w:rPr>
      </w:pPr>
    </w:p>
    <w:p w14:paraId="2A57D5CC" w14:textId="3AA784CF" w:rsidR="00EA29DB" w:rsidRDefault="00EA29DB" w:rsidP="004469AD">
      <w:pPr>
        <w:tabs>
          <w:tab w:val="left" w:pos="1701"/>
        </w:tabs>
        <w:spacing w:after="0"/>
        <w:jc w:val="both"/>
        <w:rPr>
          <w:rFonts w:eastAsia="Times New Roman" w:cs="Arial"/>
          <w:lang w:eastAsia="en-GB"/>
        </w:rPr>
      </w:pPr>
      <w:r w:rsidRPr="00EA29DB">
        <w:rPr>
          <w:rFonts w:eastAsia="Times New Roman" w:cs="Arial"/>
          <w:lang w:eastAsia="en-GB"/>
        </w:rPr>
        <w:t>The applica</w:t>
      </w:r>
      <w:r w:rsidR="000B536D">
        <w:rPr>
          <w:rFonts w:eastAsia="Times New Roman" w:cs="Arial"/>
          <w:lang w:eastAsia="en-GB"/>
        </w:rPr>
        <w:t>tion</w:t>
      </w:r>
      <w:r w:rsidRPr="00EA29DB">
        <w:rPr>
          <w:rFonts w:eastAsia="Times New Roman" w:cs="Arial"/>
          <w:lang w:eastAsia="en-GB"/>
        </w:rPr>
        <w:t xml:space="preserve"> proposal is </w:t>
      </w:r>
      <w:r w:rsidR="00DF216D">
        <w:rPr>
          <w:rFonts w:eastAsia="Times New Roman" w:cs="Arial"/>
          <w:lang w:eastAsia="en-GB"/>
        </w:rPr>
        <w:t>for a mix of demolition of the existing modern Dutch and Steel frame barns and conversion and new build to form a single dwelling house centred around the Threshing Barn.</w:t>
      </w:r>
    </w:p>
    <w:p w14:paraId="6182ED42" w14:textId="77777777" w:rsidR="00703546" w:rsidRDefault="00703546" w:rsidP="004469AD">
      <w:pPr>
        <w:tabs>
          <w:tab w:val="left" w:pos="1701"/>
        </w:tabs>
        <w:spacing w:after="0"/>
        <w:jc w:val="both"/>
        <w:rPr>
          <w:rFonts w:eastAsia="Times New Roman" w:cs="Arial"/>
          <w:lang w:eastAsia="en-GB"/>
        </w:rPr>
      </w:pPr>
    </w:p>
    <w:p w14:paraId="19E0F02D" w14:textId="45806633" w:rsidR="00A67B87" w:rsidRPr="00A67B87" w:rsidRDefault="00A67B87" w:rsidP="004469AD">
      <w:pPr>
        <w:tabs>
          <w:tab w:val="left" w:pos="1701"/>
        </w:tabs>
        <w:spacing w:after="0"/>
        <w:jc w:val="both"/>
        <w:rPr>
          <w:rFonts w:eastAsia="Times New Roman" w:cs="Arial"/>
          <w:b/>
          <w:bCs/>
          <w:lang w:eastAsia="en-GB"/>
        </w:rPr>
      </w:pPr>
      <w:r w:rsidRPr="00A67B87">
        <w:rPr>
          <w:rFonts w:eastAsia="Times New Roman" w:cs="Arial"/>
          <w:b/>
          <w:bCs/>
          <w:lang w:eastAsia="en-GB"/>
        </w:rPr>
        <w:t xml:space="preserve">Threshing Barn </w:t>
      </w:r>
    </w:p>
    <w:p w14:paraId="7403B597" w14:textId="4513C362" w:rsidR="00CE7620" w:rsidRDefault="00703546" w:rsidP="004469AD">
      <w:pPr>
        <w:tabs>
          <w:tab w:val="left" w:pos="1701"/>
        </w:tabs>
        <w:spacing w:after="0"/>
        <w:jc w:val="both"/>
        <w:rPr>
          <w:rFonts w:eastAsia="Times New Roman" w:cs="Arial"/>
          <w:lang w:eastAsia="en-GB"/>
        </w:rPr>
      </w:pPr>
      <w:r>
        <w:rPr>
          <w:rFonts w:eastAsia="Times New Roman" w:cs="Arial"/>
          <w:lang w:eastAsia="en-GB"/>
        </w:rPr>
        <w:t xml:space="preserve">With respect to the </w:t>
      </w:r>
      <w:r w:rsidR="008C6D44">
        <w:rPr>
          <w:rFonts w:eastAsia="Times New Roman" w:cs="Arial"/>
          <w:lang w:eastAsia="en-GB"/>
        </w:rPr>
        <w:t>Threshing</w:t>
      </w:r>
      <w:r>
        <w:rPr>
          <w:rFonts w:eastAsia="Times New Roman" w:cs="Arial"/>
          <w:lang w:eastAsia="en-GB"/>
        </w:rPr>
        <w:t xml:space="preserve"> Barn </w:t>
      </w:r>
      <w:r w:rsidR="007A6F05">
        <w:rPr>
          <w:rFonts w:eastAsia="Times New Roman" w:cs="Arial"/>
          <w:lang w:eastAsia="en-GB"/>
        </w:rPr>
        <w:t xml:space="preserve">this is </w:t>
      </w:r>
      <w:r w:rsidR="004F57A9">
        <w:rPr>
          <w:rFonts w:eastAsia="Times New Roman" w:cs="Arial"/>
          <w:lang w:eastAsia="en-GB"/>
        </w:rPr>
        <w:t>considered</w:t>
      </w:r>
      <w:r w:rsidR="007A6F05">
        <w:rPr>
          <w:rFonts w:eastAsia="Times New Roman" w:cs="Arial"/>
          <w:lang w:eastAsia="en-GB"/>
        </w:rPr>
        <w:t xml:space="preserve"> the most </w:t>
      </w:r>
      <w:r w:rsidR="004F57A9">
        <w:rPr>
          <w:rFonts w:eastAsia="Times New Roman" w:cs="Arial"/>
          <w:lang w:eastAsia="en-GB"/>
        </w:rPr>
        <w:t>significant</w:t>
      </w:r>
      <w:r w:rsidR="007A6F05">
        <w:rPr>
          <w:rFonts w:eastAsia="Times New Roman" w:cs="Arial"/>
          <w:lang w:eastAsia="en-GB"/>
        </w:rPr>
        <w:t xml:space="preserve"> </w:t>
      </w:r>
      <w:r w:rsidR="00AB168A">
        <w:rPr>
          <w:rFonts w:eastAsia="Times New Roman" w:cs="Arial"/>
          <w:lang w:eastAsia="en-GB"/>
        </w:rPr>
        <w:t xml:space="preserve">heritage asset in the group of </w:t>
      </w:r>
      <w:r w:rsidR="007A6F05">
        <w:rPr>
          <w:rFonts w:eastAsia="Times New Roman" w:cs="Arial"/>
          <w:lang w:eastAsia="en-GB"/>
        </w:rPr>
        <w:t>building</w:t>
      </w:r>
      <w:r w:rsidR="00AB168A">
        <w:rPr>
          <w:rFonts w:eastAsia="Times New Roman" w:cs="Arial"/>
          <w:lang w:eastAsia="en-GB"/>
        </w:rPr>
        <w:t>s</w:t>
      </w:r>
      <w:r w:rsidR="00B02595">
        <w:rPr>
          <w:rFonts w:eastAsia="Times New Roman" w:cs="Arial"/>
          <w:lang w:eastAsia="en-GB"/>
        </w:rPr>
        <w:t xml:space="preserve"> and at the highest end of </w:t>
      </w:r>
      <w:r w:rsidR="008A65F0">
        <w:rPr>
          <w:rFonts w:eastAsia="Times New Roman" w:cs="Arial"/>
          <w:lang w:eastAsia="en-GB"/>
        </w:rPr>
        <w:t>Non-Designated</w:t>
      </w:r>
      <w:r w:rsidR="00B02595">
        <w:rPr>
          <w:rFonts w:eastAsia="Times New Roman" w:cs="Arial"/>
          <w:lang w:eastAsia="en-GB"/>
        </w:rPr>
        <w:t xml:space="preserve"> Heritage Assets</w:t>
      </w:r>
      <w:r w:rsidR="00B55403">
        <w:rPr>
          <w:rFonts w:eastAsia="Times New Roman" w:cs="Arial"/>
          <w:lang w:eastAsia="en-GB"/>
        </w:rPr>
        <w:t xml:space="preserve"> making a substantial contribution to the character and </w:t>
      </w:r>
      <w:r w:rsidR="00C528D2">
        <w:rPr>
          <w:rFonts w:eastAsia="Times New Roman" w:cs="Arial"/>
          <w:lang w:eastAsia="en-GB"/>
        </w:rPr>
        <w:t>appearance</w:t>
      </w:r>
      <w:r w:rsidR="00B55403">
        <w:rPr>
          <w:rFonts w:eastAsia="Times New Roman" w:cs="Arial"/>
          <w:lang w:eastAsia="en-GB"/>
        </w:rPr>
        <w:t xml:space="preserve"> </w:t>
      </w:r>
      <w:r w:rsidR="00C528D2">
        <w:rPr>
          <w:rFonts w:eastAsia="Times New Roman" w:cs="Arial"/>
          <w:lang w:eastAsia="en-GB"/>
        </w:rPr>
        <w:t xml:space="preserve">of the </w:t>
      </w:r>
      <w:r w:rsidR="00B55403">
        <w:rPr>
          <w:rFonts w:eastAsia="Times New Roman" w:cs="Arial"/>
          <w:lang w:eastAsia="en-GB"/>
        </w:rPr>
        <w:t>C</w:t>
      </w:r>
      <w:r w:rsidR="00C528D2">
        <w:rPr>
          <w:rFonts w:eastAsia="Times New Roman" w:cs="Arial"/>
          <w:lang w:eastAsia="en-GB"/>
        </w:rPr>
        <w:t>on</w:t>
      </w:r>
      <w:r w:rsidR="00B55403">
        <w:rPr>
          <w:rFonts w:eastAsia="Times New Roman" w:cs="Arial"/>
          <w:lang w:eastAsia="en-GB"/>
        </w:rPr>
        <w:t>servatio</w:t>
      </w:r>
      <w:r w:rsidR="00C528D2">
        <w:rPr>
          <w:rFonts w:eastAsia="Times New Roman" w:cs="Arial"/>
          <w:lang w:eastAsia="en-GB"/>
        </w:rPr>
        <w:t>n</w:t>
      </w:r>
      <w:r w:rsidR="00B55403">
        <w:rPr>
          <w:rFonts w:eastAsia="Times New Roman" w:cs="Arial"/>
          <w:lang w:eastAsia="en-GB"/>
        </w:rPr>
        <w:t xml:space="preserve"> Area</w:t>
      </w:r>
      <w:r w:rsidR="009916E8">
        <w:rPr>
          <w:rFonts w:eastAsia="Times New Roman" w:cs="Arial"/>
          <w:lang w:eastAsia="en-GB"/>
        </w:rPr>
        <w:t xml:space="preserve">. </w:t>
      </w:r>
    </w:p>
    <w:p w14:paraId="1DBBBEDB" w14:textId="77777777" w:rsidR="00CE7620" w:rsidRDefault="00CE7620" w:rsidP="004469AD">
      <w:pPr>
        <w:tabs>
          <w:tab w:val="left" w:pos="1701"/>
        </w:tabs>
        <w:spacing w:after="0"/>
        <w:jc w:val="both"/>
        <w:rPr>
          <w:rFonts w:eastAsia="Times New Roman" w:cs="Arial"/>
          <w:lang w:eastAsia="en-GB"/>
        </w:rPr>
      </w:pPr>
    </w:p>
    <w:p w14:paraId="6B6B2E81" w14:textId="235600E5" w:rsidR="00A32EC7" w:rsidRDefault="00A32EC7" w:rsidP="004469AD">
      <w:pPr>
        <w:tabs>
          <w:tab w:val="left" w:pos="1701"/>
        </w:tabs>
        <w:spacing w:after="0"/>
        <w:jc w:val="both"/>
        <w:rPr>
          <w:rFonts w:eastAsia="Times New Roman" w:cs="Arial"/>
          <w:lang w:eastAsia="en-GB"/>
        </w:rPr>
      </w:pPr>
      <w:r>
        <w:rPr>
          <w:rFonts w:eastAsia="Times New Roman" w:cs="Arial"/>
          <w:lang w:eastAsia="en-GB"/>
        </w:rPr>
        <w:t xml:space="preserve">The conversion proposal has a number of issues that are harmful to the Threshing Barn. The </w:t>
      </w:r>
      <w:r w:rsidR="00053B02">
        <w:rPr>
          <w:rFonts w:eastAsia="Times New Roman" w:cs="Arial"/>
          <w:lang w:eastAsia="en-GB"/>
        </w:rPr>
        <w:t xml:space="preserve">approach to the conversion needs substantial revising. </w:t>
      </w:r>
    </w:p>
    <w:p w14:paraId="3262DD96" w14:textId="77777777" w:rsidR="00053B02" w:rsidRDefault="00053B02" w:rsidP="004469AD">
      <w:pPr>
        <w:tabs>
          <w:tab w:val="left" w:pos="1701"/>
        </w:tabs>
        <w:spacing w:after="0"/>
        <w:jc w:val="both"/>
        <w:rPr>
          <w:rFonts w:eastAsia="Times New Roman" w:cs="Arial"/>
          <w:lang w:eastAsia="en-GB"/>
        </w:rPr>
      </w:pPr>
    </w:p>
    <w:p w14:paraId="25AB31FE" w14:textId="0F03D70E" w:rsidR="00053B02" w:rsidRDefault="00053B02" w:rsidP="004469AD">
      <w:pPr>
        <w:tabs>
          <w:tab w:val="left" w:pos="1701"/>
        </w:tabs>
        <w:spacing w:after="0"/>
        <w:jc w:val="both"/>
        <w:rPr>
          <w:rFonts w:eastAsia="Times New Roman" w:cs="Arial"/>
          <w:lang w:eastAsia="en-GB"/>
        </w:rPr>
      </w:pPr>
      <w:r>
        <w:rPr>
          <w:rFonts w:eastAsia="Times New Roman" w:cs="Arial"/>
          <w:lang w:eastAsia="en-GB"/>
        </w:rPr>
        <w:t>The following issues are harmful:</w:t>
      </w:r>
    </w:p>
    <w:p w14:paraId="0C69BE46" w14:textId="77777777" w:rsidR="00A32EC7" w:rsidRDefault="00A32EC7" w:rsidP="004469AD">
      <w:pPr>
        <w:tabs>
          <w:tab w:val="left" w:pos="1701"/>
        </w:tabs>
        <w:spacing w:after="0"/>
        <w:jc w:val="both"/>
        <w:rPr>
          <w:rFonts w:eastAsia="Times New Roman" w:cs="Arial"/>
          <w:lang w:eastAsia="en-GB"/>
        </w:rPr>
      </w:pPr>
    </w:p>
    <w:p w14:paraId="6509F145" w14:textId="02517E5E" w:rsidR="0005195E" w:rsidRPr="0005195E" w:rsidRDefault="00053B02" w:rsidP="0005195E">
      <w:pPr>
        <w:pStyle w:val="ListParagraph"/>
        <w:numPr>
          <w:ilvl w:val="0"/>
          <w:numId w:val="1"/>
        </w:numPr>
        <w:tabs>
          <w:tab w:val="left" w:pos="1701"/>
        </w:tabs>
        <w:spacing w:after="0"/>
        <w:jc w:val="both"/>
        <w:rPr>
          <w:rFonts w:ascii="Arial" w:eastAsia="Times New Roman" w:hAnsi="Arial" w:cs="Arial"/>
          <w:sz w:val="22"/>
          <w:szCs w:val="22"/>
          <w:lang w:eastAsia="en-GB"/>
        </w:rPr>
      </w:pPr>
      <w:r w:rsidRPr="0005195E">
        <w:rPr>
          <w:rFonts w:ascii="Arial" w:eastAsia="Times New Roman" w:hAnsi="Arial" w:cs="Arial"/>
          <w:sz w:val="22"/>
          <w:szCs w:val="22"/>
          <w:lang w:eastAsia="en-GB"/>
        </w:rPr>
        <w:t xml:space="preserve">The </w:t>
      </w:r>
      <w:r w:rsidR="00CE7620" w:rsidRPr="0005195E">
        <w:rPr>
          <w:rFonts w:ascii="Arial" w:eastAsia="Times New Roman" w:hAnsi="Arial" w:cs="Arial"/>
          <w:sz w:val="22"/>
          <w:szCs w:val="22"/>
          <w:lang w:eastAsia="en-GB"/>
        </w:rPr>
        <w:t xml:space="preserve">subdivision </w:t>
      </w:r>
      <w:r w:rsidRPr="0005195E">
        <w:rPr>
          <w:rFonts w:ascii="Arial" w:eastAsia="Times New Roman" w:hAnsi="Arial" w:cs="Arial"/>
          <w:sz w:val="22"/>
          <w:szCs w:val="22"/>
          <w:lang w:eastAsia="en-GB"/>
        </w:rPr>
        <w:t>o</w:t>
      </w:r>
      <w:r w:rsidR="00697570">
        <w:rPr>
          <w:rFonts w:ascii="Arial" w:eastAsia="Times New Roman" w:hAnsi="Arial" w:cs="Arial"/>
          <w:sz w:val="22"/>
          <w:szCs w:val="22"/>
          <w:lang w:eastAsia="en-GB"/>
        </w:rPr>
        <w:t xml:space="preserve">f the internal volume </w:t>
      </w:r>
      <w:r w:rsidR="00D67674">
        <w:rPr>
          <w:rFonts w:ascii="Arial" w:eastAsia="Times New Roman" w:hAnsi="Arial" w:cs="Arial"/>
          <w:sz w:val="22"/>
          <w:szCs w:val="22"/>
          <w:lang w:eastAsia="en-GB"/>
        </w:rPr>
        <w:t>and to each floor</w:t>
      </w:r>
      <w:r w:rsidR="0005195E" w:rsidRPr="0005195E">
        <w:rPr>
          <w:rFonts w:ascii="Arial" w:eastAsia="Times New Roman" w:hAnsi="Arial" w:cs="Arial"/>
          <w:sz w:val="22"/>
          <w:szCs w:val="22"/>
          <w:lang w:eastAsia="en-GB"/>
        </w:rPr>
        <w:t>.</w:t>
      </w:r>
    </w:p>
    <w:p w14:paraId="0FC73383" w14:textId="2B4DDE0D" w:rsidR="0005195E" w:rsidRDefault="0005195E" w:rsidP="004469AD">
      <w:pPr>
        <w:pStyle w:val="ListParagraph"/>
        <w:numPr>
          <w:ilvl w:val="0"/>
          <w:numId w:val="1"/>
        </w:numPr>
        <w:tabs>
          <w:tab w:val="left" w:pos="1701"/>
        </w:tabs>
        <w:spacing w:after="0"/>
        <w:jc w:val="both"/>
        <w:rPr>
          <w:rFonts w:ascii="Arial" w:eastAsia="Times New Roman" w:hAnsi="Arial" w:cs="Arial"/>
          <w:sz w:val="22"/>
          <w:szCs w:val="22"/>
          <w:lang w:eastAsia="en-GB"/>
        </w:rPr>
      </w:pPr>
      <w:r w:rsidRPr="0005195E">
        <w:rPr>
          <w:rFonts w:ascii="Arial" w:eastAsia="Times New Roman" w:hAnsi="Arial" w:cs="Arial"/>
          <w:sz w:val="22"/>
          <w:szCs w:val="22"/>
          <w:lang w:eastAsia="en-GB"/>
        </w:rPr>
        <w:t>N</w:t>
      </w:r>
      <w:r w:rsidR="00D87DBB" w:rsidRPr="0005195E">
        <w:rPr>
          <w:rFonts w:ascii="Arial" w:eastAsia="Times New Roman" w:hAnsi="Arial" w:cs="Arial"/>
          <w:sz w:val="22"/>
          <w:szCs w:val="22"/>
          <w:lang w:eastAsia="en-GB"/>
        </w:rPr>
        <w:t>ew floor</w:t>
      </w:r>
      <w:r w:rsidR="00165052" w:rsidRPr="0005195E">
        <w:rPr>
          <w:rFonts w:ascii="Arial" w:eastAsia="Times New Roman" w:hAnsi="Arial" w:cs="Arial"/>
          <w:sz w:val="22"/>
          <w:szCs w:val="22"/>
          <w:lang w:eastAsia="en-GB"/>
        </w:rPr>
        <w:t>s</w:t>
      </w:r>
      <w:r w:rsidR="00D87DBB" w:rsidRPr="0005195E">
        <w:rPr>
          <w:rFonts w:ascii="Arial" w:eastAsia="Times New Roman" w:hAnsi="Arial" w:cs="Arial"/>
          <w:sz w:val="22"/>
          <w:szCs w:val="22"/>
          <w:lang w:eastAsia="en-GB"/>
        </w:rPr>
        <w:t xml:space="preserve"> </w:t>
      </w:r>
      <w:r w:rsidR="00B46562" w:rsidRPr="0005195E">
        <w:rPr>
          <w:rFonts w:ascii="Arial" w:eastAsia="Times New Roman" w:hAnsi="Arial" w:cs="Arial"/>
          <w:sz w:val="22"/>
          <w:szCs w:val="22"/>
          <w:lang w:eastAsia="en-GB"/>
        </w:rPr>
        <w:t xml:space="preserve">with two </w:t>
      </w:r>
      <w:r w:rsidR="00DD2EFF" w:rsidRPr="0005195E">
        <w:rPr>
          <w:rFonts w:ascii="Arial" w:eastAsia="Times New Roman" w:hAnsi="Arial" w:cs="Arial"/>
          <w:sz w:val="22"/>
          <w:szCs w:val="22"/>
          <w:lang w:eastAsia="en-GB"/>
        </w:rPr>
        <w:t>bedrooms</w:t>
      </w:r>
      <w:r w:rsidR="00165052" w:rsidRPr="0005195E">
        <w:rPr>
          <w:rFonts w:ascii="Arial" w:eastAsia="Times New Roman" w:hAnsi="Arial" w:cs="Arial"/>
          <w:sz w:val="22"/>
          <w:szCs w:val="22"/>
          <w:lang w:eastAsia="en-GB"/>
        </w:rPr>
        <w:t xml:space="preserve"> on</w:t>
      </w:r>
      <w:r w:rsidR="00B46562" w:rsidRPr="0005195E">
        <w:rPr>
          <w:rFonts w:ascii="Arial" w:eastAsia="Times New Roman" w:hAnsi="Arial" w:cs="Arial"/>
          <w:sz w:val="22"/>
          <w:szCs w:val="22"/>
          <w:lang w:eastAsia="en-GB"/>
        </w:rPr>
        <w:t xml:space="preserve"> first floo</w:t>
      </w:r>
      <w:r w:rsidR="007661C1" w:rsidRPr="0005195E">
        <w:rPr>
          <w:rFonts w:ascii="Arial" w:eastAsia="Times New Roman" w:hAnsi="Arial" w:cs="Arial"/>
          <w:sz w:val="22"/>
          <w:szCs w:val="22"/>
          <w:lang w:eastAsia="en-GB"/>
        </w:rPr>
        <w:t xml:space="preserve">r </w:t>
      </w:r>
      <w:r w:rsidR="00B46562" w:rsidRPr="0005195E">
        <w:rPr>
          <w:rFonts w:ascii="Arial" w:eastAsia="Times New Roman" w:hAnsi="Arial" w:cs="Arial"/>
          <w:sz w:val="22"/>
          <w:szCs w:val="22"/>
          <w:lang w:eastAsia="en-GB"/>
        </w:rPr>
        <w:t>off a centra</w:t>
      </w:r>
      <w:r w:rsidR="00165052" w:rsidRPr="0005195E">
        <w:rPr>
          <w:rFonts w:ascii="Arial" w:eastAsia="Times New Roman" w:hAnsi="Arial" w:cs="Arial"/>
          <w:sz w:val="22"/>
          <w:szCs w:val="22"/>
          <w:lang w:eastAsia="en-GB"/>
        </w:rPr>
        <w:t xml:space="preserve">l double height space with staircase and cross landing. </w:t>
      </w:r>
      <w:r w:rsidR="00DD2EFF" w:rsidRPr="0005195E">
        <w:rPr>
          <w:rFonts w:ascii="Arial" w:eastAsia="Times New Roman" w:hAnsi="Arial" w:cs="Arial"/>
          <w:sz w:val="22"/>
          <w:szCs w:val="22"/>
          <w:lang w:eastAsia="en-GB"/>
        </w:rPr>
        <w:t xml:space="preserve">The proposals have </w:t>
      </w:r>
      <w:r w:rsidR="00A76549">
        <w:rPr>
          <w:rFonts w:ascii="Arial" w:eastAsia="Times New Roman" w:hAnsi="Arial" w:cs="Arial"/>
          <w:sz w:val="22"/>
          <w:szCs w:val="22"/>
          <w:lang w:eastAsia="en-GB"/>
        </w:rPr>
        <w:t xml:space="preserve">a </w:t>
      </w:r>
      <w:r w:rsidR="00A26870">
        <w:rPr>
          <w:rFonts w:ascii="Arial" w:eastAsia="Times New Roman" w:hAnsi="Arial" w:cs="Arial"/>
          <w:sz w:val="22"/>
          <w:szCs w:val="22"/>
          <w:lang w:eastAsia="en-GB"/>
        </w:rPr>
        <w:t xml:space="preserve">section through the barn which confirms the harm </w:t>
      </w:r>
      <w:r w:rsidR="00196F01">
        <w:rPr>
          <w:rFonts w:ascii="Arial" w:eastAsia="Times New Roman" w:hAnsi="Arial" w:cs="Arial"/>
          <w:sz w:val="22"/>
          <w:szCs w:val="22"/>
          <w:lang w:eastAsia="en-GB"/>
        </w:rPr>
        <w:t xml:space="preserve">through current approach. More detailed </w:t>
      </w:r>
      <w:r w:rsidR="007661C1" w:rsidRPr="0005195E">
        <w:rPr>
          <w:rFonts w:ascii="Arial" w:eastAsia="Times New Roman" w:hAnsi="Arial" w:cs="Arial"/>
          <w:sz w:val="22"/>
          <w:szCs w:val="22"/>
          <w:lang w:eastAsia="en-GB"/>
        </w:rPr>
        <w:t>section</w:t>
      </w:r>
      <w:r w:rsidR="00196F01">
        <w:rPr>
          <w:rFonts w:ascii="Arial" w:eastAsia="Times New Roman" w:hAnsi="Arial" w:cs="Arial"/>
          <w:sz w:val="22"/>
          <w:szCs w:val="22"/>
          <w:lang w:eastAsia="en-GB"/>
        </w:rPr>
        <w:t xml:space="preserve">s are necessary with a revised </w:t>
      </w:r>
      <w:r w:rsidR="00A147EB">
        <w:rPr>
          <w:rFonts w:ascii="Arial" w:eastAsia="Times New Roman" w:hAnsi="Arial" w:cs="Arial"/>
          <w:sz w:val="22"/>
          <w:szCs w:val="22"/>
          <w:lang w:eastAsia="en-GB"/>
        </w:rPr>
        <w:t>approach</w:t>
      </w:r>
      <w:r w:rsidR="007661C1" w:rsidRPr="0005195E">
        <w:rPr>
          <w:rFonts w:ascii="Arial" w:eastAsia="Times New Roman" w:hAnsi="Arial" w:cs="Arial"/>
          <w:sz w:val="22"/>
          <w:szCs w:val="22"/>
          <w:lang w:eastAsia="en-GB"/>
        </w:rPr>
        <w:t xml:space="preserve"> </w:t>
      </w:r>
      <w:r w:rsidR="00196F01">
        <w:rPr>
          <w:rFonts w:ascii="Arial" w:eastAsia="Times New Roman" w:hAnsi="Arial" w:cs="Arial"/>
          <w:sz w:val="22"/>
          <w:szCs w:val="22"/>
          <w:lang w:eastAsia="en-GB"/>
        </w:rPr>
        <w:t xml:space="preserve">to show </w:t>
      </w:r>
      <w:r w:rsidR="00A147EB">
        <w:rPr>
          <w:rFonts w:ascii="Arial" w:eastAsia="Times New Roman" w:hAnsi="Arial" w:cs="Arial"/>
          <w:sz w:val="22"/>
          <w:szCs w:val="22"/>
          <w:lang w:eastAsia="en-GB"/>
        </w:rPr>
        <w:t xml:space="preserve">how </w:t>
      </w:r>
      <w:r w:rsidR="00196F01">
        <w:rPr>
          <w:rFonts w:ascii="Arial" w:eastAsia="Times New Roman" w:hAnsi="Arial" w:cs="Arial"/>
          <w:sz w:val="22"/>
          <w:szCs w:val="22"/>
          <w:lang w:eastAsia="en-GB"/>
        </w:rPr>
        <w:t>subdivision b</w:t>
      </w:r>
      <w:r w:rsidR="00A147EB">
        <w:rPr>
          <w:rFonts w:ascii="Arial" w:eastAsia="Times New Roman" w:hAnsi="Arial" w:cs="Arial"/>
          <w:sz w:val="22"/>
          <w:szCs w:val="22"/>
          <w:lang w:eastAsia="en-GB"/>
        </w:rPr>
        <w:t>oth</w:t>
      </w:r>
      <w:r w:rsidR="00196F01">
        <w:rPr>
          <w:rFonts w:ascii="Arial" w:eastAsia="Times New Roman" w:hAnsi="Arial" w:cs="Arial"/>
          <w:sz w:val="22"/>
          <w:szCs w:val="22"/>
          <w:lang w:eastAsia="en-GB"/>
        </w:rPr>
        <w:t xml:space="preserve"> vertical and horizontal is </w:t>
      </w:r>
      <w:r w:rsidR="007661C1" w:rsidRPr="0005195E">
        <w:rPr>
          <w:rFonts w:ascii="Arial" w:eastAsia="Times New Roman" w:hAnsi="Arial" w:cs="Arial"/>
          <w:sz w:val="22"/>
          <w:szCs w:val="22"/>
          <w:lang w:eastAsia="en-GB"/>
        </w:rPr>
        <w:t xml:space="preserve">achieved with respect </w:t>
      </w:r>
      <w:r w:rsidR="00D10EB4" w:rsidRPr="0005195E">
        <w:rPr>
          <w:rFonts w:ascii="Arial" w:eastAsia="Times New Roman" w:hAnsi="Arial" w:cs="Arial"/>
          <w:sz w:val="22"/>
          <w:szCs w:val="22"/>
          <w:lang w:eastAsia="en-GB"/>
        </w:rPr>
        <w:t>to existing</w:t>
      </w:r>
      <w:r w:rsidR="007661C1" w:rsidRPr="0005195E">
        <w:rPr>
          <w:rFonts w:ascii="Arial" w:eastAsia="Times New Roman" w:hAnsi="Arial" w:cs="Arial"/>
          <w:sz w:val="22"/>
          <w:szCs w:val="22"/>
          <w:lang w:eastAsia="en-GB"/>
        </w:rPr>
        <w:t xml:space="preserve"> fabric</w:t>
      </w:r>
      <w:r w:rsidR="008C608D">
        <w:rPr>
          <w:rFonts w:ascii="Arial" w:eastAsia="Times New Roman" w:hAnsi="Arial" w:cs="Arial"/>
          <w:sz w:val="22"/>
          <w:szCs w:val="22"/>
          <w:lang w:eastAsia="en-GB"/>
        </w:rPr>
        <w:t>,</w:t>
      </w:r>
      <w:r w:rsidR="007661C1" w:rsidRPr="0005195E">
        <w:rPr>
          <w:rFonts w:ascii="Arial" w:eastAsia="Times New Roman" w:hAnsi="Arial" w:cs="Arial"/>
          <w:sz w:val="22"/>
          <w:szCs w:val="22"/>
          <w:lang w:eastAsia="en-GB"/>
        </w:rPr>
        <w:t xml:space="preserve"> roof structure </w:t>
      </w:r>
      <w:r w:rsidR="008C608D">
        <w:rPr>
          <w:rFonts w:ascii="Arial" w:eastAsia="Times New Roman" w:hAnsi="Arial" w:cs="Arial"/>
          <w:sz w:val="22"/>
          <w:szCs w:val="22"/>
          <w:lang w:eastAsia="en-GB"/>
        </w:rPr>
        <w:t xml:space="preserve">and </w:t>
      </w:r>
      <w:r w:rsidR="007661C1" w:rsidRPr="0005195E">
        <w:rPr>
          <w:rFonts w:ascii="Arial" w:eastAsia="Times New Roman" w:hAnsi="Arial" w:cs="Arial"/>
          <w:sz w:val="22"/>
          <w:szCs w:val="22"/>
          <w:lang w:eastAsia="en-GB"/>
        </w:rPr>
        <w:t>the double height space</w:t>
      </w:r>
      <w:r w:rsidR="00D10EB4" w:rsidRPr="0005195E">
        <w:rPr>
          <w:rFonts w:ascii="Arial" w:eastAsia="Times New Roman" w:hAnsi="Arial" w:cs="Arial"/>
          <w:sz w:val="22"/>
          <w:szCs w:val="22"/>
          <w:lang w:eastAsia="en-GB"/>
        </w:rPr>
        <w:t>.</w:t>
      </w:r>
    </w:p>
    <w:p w14:paraId="18BA9928" w14:textId="251D049B" w:rsidR="001A4205" w:rsidRPr="00650238" w:rsidRDefault="003072C3" w:rsidP="004469AD">
      <w:pPr>
        <w:pStyle w:val="ListParagraph"/>
        <w:numPr>
          <w:ilvl w:val="0"/>
          <w:numId w:val="1"/>
        </w:numPr>
        <w:tabs>
          <w:tab w:val="left" w:pos="1701"/>
        </w:tabs>
        <w:spacing w:after="0"/>
        <w:jc w:val="both"/>
        <w:rPr>
          <w:rFonts w:ascii="Arial" w:eastAsia="Times New Roman" w:hAnsi="Arial" w:cs="Arial"/>
          <w:sz w:val="22"/>
          <w:szCs w:val="22"/>
          <w:lang w:eastAsia="en-GB"/>
        </w:rPr>
      </w:pPr>
      <w:r w:rsidRPr="00650238">
        <w:rPr>
          <w:rFonts w:ascii="Arial" w:eastAsia="Times New Roman" w:hAnsi="Arial" w:cs="Arial"/>
          <w:sz w:val="22"/>
          <w:szCs w:val="22"/>
          <w:lang w:eastAsia="en-GB"/>
        </w:rPr>
        <w:t>T</w:t>
      </w:r>
      <w:r w:rsidR="00D10EB4" w:rsidRPr="00650238">
        <w:rPr>
          <w:rFonts w:ascii="Arial" w:eastAsia="Times New Roman" w:hAnsi="Arial" w:cs="Arial"/>
          <w:sz w:val="22"/>
          <w:szCs w:val="22"/>
          <w:lang w:eastAsia="en-GB"/>
        </w:rPr>
        <w:t>he</w:t>
      </w:r>
      <w:r w:rsidR="00DF1695" w:rsidRPr="00650238">
        <w:rPr>
          <w:rFonts w:ascii="Arial" w:eastAsia="Times New Roman" w:hAnsi="Arial" w:cs="Arial"/>
          <w:sz w:val="22"/>
          <w:szCs w:val="22"/>
          <w:lang w:eastAsia="en-GB"/>
        </w:rPr>
        <w:t xml:space="preserve"> proposal</w:t>
      </w:r>
      <w:r w:rsidR="00D10EB4" w:rsidRPr="00650238">
        <w:rPr>
          <w:rFonts w:ascii="Arial" w:eastAsia="Times New Roman" w:hAnsi="Arial" w:cs="Arial"/>
          <w:sz w:val="22"/>
          <w:szCs w:val="22"/>
          <w:lang w:eastAsia="en-GB"/>
        </w:rPr>
        <w:t xml:space="preserve"> </w:t>
      </w:r>
      <w:r w:rsidR="00DF1695" w:rsidRPr="00650238">
        <w:rPr>
          <w:rFonts w:ascii="Arial" w:eastAsia="Times New Roman" w:hAnsi="Arial" w:cs="Arial"/>
          <w:sz w:val="22"/>
          <w:szCs w:val="22"/>
          <w:lang w:eastAsia="en-GB"/>
        </w:rPr>
        <w:t>includes</w:t>
      </w:r>
      <w:r w:rsidR="00D10EB4" w:rsidRPr="00650238">
        <w:rPr>
          <w:rFonts w:ascii="Arial" w:eastAsia="Times New Roman" w:hAnsi="Arial" w:cs="Arial"/>
          <w:sz w:val="22"/>
          <w:szCs w:val="22"/>
          <w:lang w:eastAsia="en-GB"/>
        </w:rPr>
        <w:t xml:space="preserve"> </w:t>
      </w:r>
      <w:r w:rsidR="0005195E" w:rsidRPr="00650238">
        <w:rPr>
          <w:rFonts w:ascii="Arial" w:eastAsia="Times New Roman" w:hAnsi="Arial" w:cs="Arial"/>
          <w:sz w:val="22"/>
          <w:szCs w:val="22"/>
          <w:lang w:eastAsia="en-GB"/>
        </w:rPr>
        <w:t xml:space="preserve">a large </w:t>
      </w:r>
      <w:r w:rsidR="006A1214">
        <w:rPr>
          <w:rFonts w:ascii="Arial" w:eastAsia="Times New Roman" w:hAnsi="Arial" w:cs="Arial"/>
          <w:sz w:val="22"/>
          <w:szCs w:val="22"/>
          <w:lang w:eastAsia="en-GB"/>
        </w:rPr>
        <w:t xml:space="preserve">new </w:t>
      </w:r>
      <w:r w:rsidR="0005195E" w:rsidRPr="00650238">
        <w:rPr>
          <w:rFonts w:ascii="Arial" w:eastAsia="Times New Roman" w:hAnsi="Arial" w:cs="Arial"/>
          <w:sz w:val="22"/>
          <w:szCs w:val="22"/>
          <w:lang w:eastAsia="en-GB"/>
        </w:rPr>
        <w:t>double door</w:t>
      </w:r>
      <w:r w:rsidR="00853D4F" w:rsidRPr="00650238">
        <w:rPr>
          <w:rFonts w:ascii="Arial" w:eastAsia="Times New Roman" w:hAnsi="Arial" w:cs="Arial"/>
          <w:sz w:val="22"/>
          <w:szCs w:val="22"/>
          <w:lang w:eastAsia="en-GB"/>
        </w:rPr>
        <w:t xml:space="preserve"> opening to </w:t>
      </w:r>
      <w:r w:rsidR="00763A72" w:rsidRPr="00650238">
        <w:rPr>
          <w:rFonts w:ascii="Arial" w:eastAsia="Times New Roman" w:hAnsi="Arial" w:cs="Arial"/>
          <w:sz w:val="22"/>
          <w:szCs w:val="22"/>
          <w:lang w:eastAsia="en-GB"/>
        </w:rPr>
        <w:t xml:space="preserve">the </w:t>
      </w:r>
      <w:r w:rsidR="00853D4F" w:rsidRPr="00650238">
        <w:rPr>
          <w:rFonts w:ascii="Arial" w:eastAsia="Times New Roman" w:hAnsi="Arial" w:cs="Arial"/>
          <w:sz w:val="22"/>
          <w:szCs w:val="22"/>
          <w:lang w:eastAsia="en-GB"/>
        </w:rPr>
        <w:t xml:space="preserve">ground floor </w:t>
      </w:r>
      <w:r w:rsidR="006A1214">
        <w:rPr>
          <w:rFonts w:ascii="Arial" w:eastAsia="Times New Roman" w:hAnsi="Arial" w:cs="Arial"/>
          <w:sz w:val="22"/>
          <w:szCs w:val="22"/>
          <w:lang w:eastAsia="en-GB"/>
        </w:rPr>
        <w:t xml:space="preserve">to the </w:t>
      </w:r>
      <w:r w:rsidR="00EC66AC" w:rsidRPr="00650238">
        <w:rPr>
          <w:rFonts w:ascii="Arial" w:eastAsia="Times New Roman" w:hAnsi="Arial" w:cs="Arial"/>
          <w:sz w:val="22"/>
          <w:szCs w:val="22"/>
          <w:lang w:eastAsia="en-GB"/>
        </w:rPr>
        <w:t>principal</w:t>
      </w:r>
      <w:r w:rsidR="0005195E" w:rsidRPr="00650238">
        <w:rPr>
          <w:rFonts w:ascii="Arial" w:eastAsia="Times New Roman" w:hAnsi="Arial" w:cs="Arial"/>
          <w:sz w:val="22"/>
          <w:szCs w:val="22"/>
          <w:lang w:eastAsia="en-GB"/>
        </w:rPr>
        <w:t xml:space="preserve"> </w:t>
      </w:r>
      <w:r w:rsidR="008C608D" w:rsidRPr="00650238">
        <w:rPr>
          <w:rFonts w:ascii="Arial" w:eastAsia="Times New Roman" w:hAnsi="Arial" w:cs="Arial"/>
          <w:sz w:val="22"/>
          <w:szCs w:val="22"/>
          <w:lang w:eastAsia="en-GB"/>
        </w:rPr>
        <w:t>courtyard (</w:t>
      </w:r>
      <w:r w:rsidR="00853D4F" w:rsidRPr="00650238">
        <w:rPr>
          <w:rFonts w:ascii="Arial" w:eastAsia="Times New Roman" w:hAnsi="Arial" w:cs="Arial"/>
          <w:sz w:val="22"/>
          <w:szCs w:val="22"/>
          <w:lang w:eastAsia="en-GB"/>
        </w:rPr>
        <w:t xml:space="preserve">west) elevation </w:t>
      </w:r>
      <w:r w:rsidR="006A1214">
        <w:rPr>
          <w:rFonts w:ascii="Arial" w:eastAsia="Times New Roman" w:hAnsi="Arial" w:cs="Arial"/>
          <w:sz w:val="22"/>
          <w:szCs w:val="22"/>
          <w:lang w:eastAsia="en-GB"/>
        </w:rPr>
        <w:t xml:space="preserve">and the addition of a </w:t>
      </w:r>
      <w:r w:rsidR="001A4205" w:rsidRPr="00650238">
        <w:rPr>
          <w:rFonts w:ascii="Arial" w:eastAsia="Times New Roman" w:hAnsi="Arial" w:cs="Arial"/>
          <w:sz w:val="22"/>
          <w:szCs w:val="22"/>
          <w:lang w:eastAsia="en-GB"/>
        </w:rPr>
        <w:t xml:space="preserve">new flat roof </w:t>
      </w:r>
      <w:r w:rsidR="00A67B87">
        <w:rPr>
          <w:rFonts w:ascii="Arial" w:eastAsia="Times New Roman" w:hAnsi="Arial" w:cs="Arial"/>
          <w:sz w:val="22"/>
          <w:szCs w:val="22"/>
          <w:lang w:eastAsia="en-GB"/>
        </w:rPr>
        <w:t xml:space="preserve">porch /lobby and W.C </w:t>
      </w:r>
      <w:r w:rsidR="001A4205" w:rsidRPr="00650238">
        <w:rPr>
          <w:rFonts w:ascii="Arial" w:eastAsia="Times New Roman" w:hAnsi="Arial" w:cs="Arial"/>
          <w:sz w:val="22"/>
          <w:szCs w:val="22"/>
          <w:lang w:eastAsia="en-GB"/>
        </w:rPr>
        <w:t>extension in the corner</w:t>
      </w:r>
      <w:r w:rsidR="006A1214">
        <w:rPr>
          <w:rFonts w:ascii="Arial" w:eastAsia="Times New Roman" w:hAnsi="Arial" w:cs="Arial"/>
          <w:sz w:val="22"/>
          <w:szCs w:val="22"/>
          <w:lang w:eastAsia="en-GB"/>
        </w:rPr>
        <w:t>.</w:t>
      </w:r>
      <w:r w:rsidR="001A4205" w:rsidRPr="00650238">
        <w:rPr>
          <w:rFonts w:ascii="Arial" w:eastAsia="Times New Roman" w:hAnsi="Arial" w:cs="Arial"/>
          <w:sz w:val="22"/>
          <w:szCs w:val="22"/>
          <w:lang w:eastAsia="en-GB"/>
        </w:rPr>
        <w:t xml:space="preserve"> </w:t>
      </w:r>
    </w:p>
    <w:p w14:paraId="03088E89" w14:textId="77777777" w:rsidR="00BF1016" w:rsidRDefault="001A4205" w:rsidP="004469AD">
      <w:pPr>
        <w:pStyle w:val="ListParagraph"/>
        <w:numPr>
          <w:ilvl w:val="0"/>
          <w:numId w:val="1"/>
        </w:numPr>
        <w:tabs>
          <w:tab w:val="left" w:pos="1701"/>
        </w:tabs>
        <w:spacing w:after="0"/>
        <w:jc w:val="both"/>
        <w:rPr>
          <w:rFonts w:ascii="Arial" w:eastAsia="Times New Roman" w:hAnsi="Arial" w:cs="Arial"/>
          <w:sz w:val="22"/>
          <w:szCs w:val="22"/>
          <w:lang w:eastAsia="en-GB"/>
        </w:rPr>
      </w:pPr>
      <w:r w:rsidRPr="00650238">
        <w:rPr>
          <w:rFonts w:ascii="Arial" w:eastAsia="Times New Roman" w:hAnsi="Arial" w:cs="Arial"/>
          <w:sz w:val="22"/>
          <w:szCs w:val="22"/>
          <w:lang w:eastAsia="en-GB"/>
        </w:rPr>
        <w:t>T</w:t>
      </w:r>
      <w:r w:rsidR="00DF1695" w:rsidRPr="00650238">
        <w:rPr>
          <w:rFonts w:ascii="Arial" w:eastAsia="Times New Roman" w:hAnsi="Arial" w:cs="Arial"/>
          <w:sz w:val="22"/>
          <w:szCs w:val="22"/>
          <w:lang w:eastAsia="en-GB"/>
        </w:rPr>
        <w:t xml:space="preserve">wo new contemporary styles window </w:t>
      </w:r>
      <w:r w:rsidR="00D10EB4" w:rsidRPr="00650238">
        <w:rPr>
          <w:rFonts w:ascii="Arial" w:eastAsia="Times New Roman" w:hAnsi="Arial" w:cs="Arial"/>
          <w:sz w:val="22"/>
          <w:szCs w:val="22"/>
          <w:lang w:eastAsia="en-GB"/>
        </w:rPr>
        <w:t>open</w:t>
      </w:r>
      <w:r w:rsidR="00DF1695" w:rsidRPr="00650238">
        <w:rPr>
          <w:rFonts w:ascii="Arial" w:eastAsia="Times New Roman" w:hAnsi="Arial" w:cs="Arial"/>
          <w:sz w:val="22"/>
          <w:szCs w:val="22"/>
          <w:lang w:eastAsia="en-GB"/>
        </w:rPr>
        <w:t>ing</w:t>
      </w:r>
      <w:r w:rsidR="00D10EB4" w:rsidRPr="00650238">
        <w:rPr>
          <w:rFonts w:ascii="Arial" w:eastAsia="Times New Roman" w:hAnsi="Arial" w:cs="Arial"/>
          <w:sz w:val="22"/>
          <w:szCs w:val="22"/>
          <w:lang w:eastAsia="en-GB"/>
        </w:rPr>
        <w:t xml:space="preserve">s that cut across the </w:t>
      </w:r>
      <w:r w:rsidR="00DF1695" w:rsidRPr="00650238">
        <w:rPr>
          <w:rFonts w:ascii="Arial" w:eastAsia="Times New Roman" w:hAnsi="Arial" w:cs="Arial"/>
          <w:sz w:val="22"/>
          <w:szCs w:val="22"/>
          <w:lang w:eastAsia="en-GB"/>
        </w:rPr>
        <w:t>eaves</w:t>
      </w:r>
      <w:r w:rsidR="00DD2EFF" w:rsidRPr="00650238">
        <w:rPr>
          <w:rFonts w:ascii="Arial" w:eastAsia="Times New Roman" w:hAnsi="Arial" w:cs="Arial"/>
          <w:sz w:val="22"/>
          <w:szCs w:val="22"/>
          <w:lang w:eastAsia="en-GB"/>
        </w:rPr>
        <w:t xml:space="preserve"> to form combined rooflights to </w:t>
      </w:r>
      <w:r w:rsidR="00D10EB4" w:rsidRPr="00650238">
        <w:rPr>
          <w:rFonts w:ascii="Arial" w:eastAsia="Times New Roman" w:hAnsi="Arial" w:cs="Arial"/>
          <w:sz w:val="22"/>
          <w:szCs w:val="22"/>
          <w:lang w:eastAsia="en-GB"/>
        </w:rPr>
        <w:t xml:space="preserve">the Threshing Barn </w:t>
      </w:r>
      <w:r w:rsidR="00DF1695" w:rsidRPr="00650238">
        <w:rPr>
          <w:rFonts w:ascii="Arial" w:eastAsia="Times New Roman" w:hAnsi="Arial" w:cs="Arial"/>
          <w:sz w:val="22"/>
          <w:szCs w:val="22"/>
          <w:lang w:eastAsia="en-GB"/>
        </w:rPr>
        <w:t xml:space="preserve">with two new </w:t>
      </w:r>
      <w:r w:rsidR="00DD2EFF" w:rsidRPr="00650238">
        <w:rPr>
          <w:rFonts w:ascii="Arial" w:eastAsia="Times New Roman" w:hAnsi="Arial" w:cs="Arial"/>
          <w:sz w:val="22"/>
          <w:szCs w:val="22"/>
          <w:lang w:eastAsia="en-GB"/>
        </w:rPr>
        <w:t xml:space="preserve">openings </w:t>
      </w:r>
      <w:r w:rsidR="00DF1695" w:rsidRPr="00650238">
        <w:rPr>
          <w:rFonts w:ascii="Arial" w:eastAsia="Times New Roman" w:hAnsi="Arial" w:cs="Arial"/>
          <w:sz w:val="22"/>
          <w:szCs w:val="22"/>
          <w:lang w:eastAsia="en-GB"/>
        </w:rPr>
        <w:t xml:space="preserve">windows to each </w:t>
      </w:r>
      <w:r w:rsidR="00AB168A" w:rsidRPr="00650238">
        <w:rPr>
          <w:rFonts w:ascii="Arial" w:eastAsia="Times New Roman" w:hAnsi="Arial" w:cs="Arial"/>
          <w:sz w:val="22"/>
          <w:szCs w:val="22"/>
          <w:lang w:eastAsia="en-GB"/>
        </w:rPr>
        <w:t xml:space="preserve">side elevation. </w:t>
      </w:r>
    </w:p>
    <w:p w14:paraId="463898F0" w14:textId="6C3C8139" w:rsidR="001A4205" w:rsidRPr="00650238" w:rsidRDefault="00EC66AC" w:rsidP="004469AD">
      <w:pPr>
        <w:pStyle w:val="ListParagraph"/>
        <w:numPr>
          <w:ilvl w:val="0"/>
          <w:numId w:val="1"/>
        </w:numPr>
        <w:tabs>
          <w:tab w:val="left" w:pos="1701"/>
        </w:tabs>
        <w:spacing w:after="0"/>
        <w:jc w:val="both"/>
        <w:rPr>
          <w:rFonts w:ascii="Arial" w:eastAsia="Times New Roman" w:hAnsi="Arial" w:cs="Arial"/>
          <w:sz w:val="22"/>
          <w:szCs w:val="22"/>
          <w:lang w:eastAsia="en-GB"/>
        </w:rPr>
      </w:pPr>
      <w:r>
        <w:rPr>
          <w:rFonts w:ascii="Arial" w:eastAsia="Times New Roman" w:hAnsi="Arial" w:cs="Arial"/>
          <w:sz w:val="22"/>
          <w:szCs w:val="22"/>
          <w:lang w:eastAsia="en-GB"/>
        </w:rPr>
        <w:t>A more considered approach to new openings to the convers</w:t>
      </w:r>
      <w:r w:rsidR="0008418C">
        <w:rPr>
          <w:rFonts w:ascii="Arial" w:eastAsia="Times New Roman" w:hAnsi="Arial" w:cs="Arial"/>
          <w:sz w:val="22"/>
          <w:szCs w:val="22"/>
          <w:lang w:eastAsia="en-GB"/>
        </w:rPr>
        <w:t>ion</w:t>
      </w:r>
      <w:r>
        <w:rPr>
          <w:rFonts w:ascii="Arial" w:eastAsia="Times New Roman" w:hAnsi="Arial" w:cs="Arial"/>
          <w:sz w:val="22"/>
          <w:szCs w:val="22"/>
          <w:lang w:eastAsia="en-GB"/>
        </w:rPr>
        <w:t xml:space="preserve"> of the Threshing barn is required.</w:t>
      </w:r>
      <w:r w:rsidR="007E4B64">
        <w:rPr>
          <w:rFonts w:ascii="Arial" w:eastAsia="Times New Roman" w:hAnsi="Arial" w:cs="Arial"/>
          <w:sz w:val="22"/>
          <w:szCs w:val="22"/>
          <w:lang w:eastAsia="en-GB"/>
        </w:rPr>
        <w:t xml:space="preserve"> </w:t>
      </w:r>
      <w:r w:rsidR="00BF1016">
        <w:rPr>
          <w:rFonts w:ascii="Arial" w:eastAsia="Times New Roman" w:hAnsi="Arial" w:cs="Arial"/>
          <w:sz w:val="22"/>
          <w:szCs w:val="22"/>
          <w:lang w:eastAsia="en-GB"/>
        </w:rPr>
        <w:t xml:space="preserve">New openings minimised and preservation of arrow slot openings </w:t>
      </w:r>
      <w:r w:rsidR="007E4B64">
        <w:rPr>
          <w:rFonts w:ascii="Arial" w:eastAsia="Times New Roman" w:hAnsi="Arial" w:cs="Arial"/>
          <w:sz w:val="22"/>
          <w:szCs w:val="22"/>
          <w:lang w:eastAsia="en-GB"/>
        </w:rPr>
        <w:t xml:space="preserve">etc </w:t>
      </w:r>
    </w:p>
    <w:p w14:paraId="0C774EBA" w14:textId="2ADCEDBA" w:rsidR="001A4205" w:rsidRDefault="00033DC7" w:rsidP="004469AD">
      <w:pPr>
        <w:pStyle w:val="ListParagraph"/>
        <w:numPr>
          <w:ilvl w:val="0"/>
          <w:numId w:val="1"/>
        </w:numPr>
        <w:tabs>
          <w:tab w:val="left" w:pos="1701"/>
        </w:tabs>
        <w:spacing w:after="0"/>
        <w:jc w:val="both"/>
        <w:rPr>
          <w:rFonts w:ascii="Arial" w:eastAsia="Times New Roman" w:hAnsi="Arial" w:cs="Arial"/>
          <w:sz w:val="22"/>
          <w:szCs w:val="22"/>
          <w:lang w:eastAsia="en-GB"/>
        </w:rPr>
      </w:pPr>
      <w:r w:rsidRPr="00650238">
        <w:rPr>
          <w:rFonts w:ascii="Arial" w:eastAsia="Times New Roman" w:hAnsi="Arial" w:cs="Arial"/>
          <w:sz w:val="22"/>
          <w:szCs w:val="22"/>
          <w:lang w:eastAsia="en-GB"/>
        </w:rPr>
        <w:lastRenderedPageBreak/>
        <w:t xml:space="preserve">In </w:t>
      </w:r>
      <w:r w:rsidR="003E3298" w:rsidRPr="00650238">
        <w:rPr>
          <w:rFonts w:ascii="Arial" w:eastAsia="Times New Roman" w:hAnsi="Arial" w:cs="Arial"/>
          <w:sz w:val="22"/>
          <w:szCs w:val="22"/>
          <w:lang w:eastAsia="en-GB"/>
        </w:rPr>
        <w:t>addition,</w:t>
      </w:r>
      <w:r w:rsidRPr="00650238">
        <w:rPr>
          <w:rFonts w:ascii="Arial" w:eastAsia="Times New Roman" w:hAnsi="Arial" w:cs="Arial"/>
          <w:sz w:val="22"/>
          <w:szCs w:val="22"/>
          <w:lang w:eastAsia="en-GB"/>
        </w:rPr>
        <w:t xml:space="preserve"> the proposal </w:t>
      </w:r>
      <w:r w:rsidR="003E3298" w:rsidRPr="00650238">
        <w:rPr>
          <w:rFonts w:ascii="Arial" w:eastAsia="Times New Roman" w:hAnsi="Arial" w:cs="Arial"/>
          <w:sz w:val="22"/>
          <w:szCs w:val="22"/>
          <w:lang w:eastAsia="en-GB"/>
        </w:rPr>
        <w:t>includes</w:t>
      </w:r>
      <w:r w:rsidRPr="00650238">
        <w:rPr>
          <w:rFonts w:ascii="Arial" w:eastAsia="Times New Roman" w:hAnsi="Arial" w:cs="Arial"/>
          <w:sz w:val="22"/>
          <w:szCs w:val="22"/>
          <w:lang w:eastAsia="en-GB"/>
        </w:rPr>
        <w:t xml:space="preserve"> a </w:t>
      </w:r>
      <w:r w:rsidR="00A67B87" w:rsidRPr="00650238">
        <w:rPr>
          <w:rFonts w:ascii="Arial" w:eastAsia="Times New Roman" w:hAnsi="Arial" w:cs="Arial"/>
          <w:sz w:val="22"/>
          <w:szCs w:val="22"/>
          <w:lang w:eastAsia="en-GB"/>
        </w:rPr>
        <w:t>first-floor</w:t>
      </w:r>
      <w:r w:rsidRPr="00650238">
        <w:rPr>
          <w:rFonts w:ascii="Arial" w:eastAsia="Times New Roman" w:hAnsi="Arial" w:cs="Arial"/>
          <w:sz w:val="22"/>
          <w:szCs w:val="22"/>
          <w:lang w:eastAsia="en-GB"/>
        </w:rPr>
        <w:t xml:space="preserve"> </w:t>
      </w:r>
      <w:r w:rsidR="00A67B87">
        <w:rPr>
          <w:rFonts w:ascii="Arial" w:eastAsia="Times New Roman" w:hAnsi="Arial" w:cs="Arial"/>
          <w:sz w:val="22"/>
          <w:szCs w:val="22"/>
          <w:lang w:eastAsia="en-GB"/>
        </w:rPr>
        <w:t xml:space="preserve">opening </w:t>
      </w:r>
      <w:r w:rsidRPr="00650238">
        <w:rPr>
          <w:rFonts w:ascii="Arial" w:eastAsia="Times New Roman" w:hAnsi="Arial" w:cs="Arial"/>
          <w:sz w:val="22"/>
          <w:szCs w:val="22"/>
          <w:lang w:eastAsia="en-GB"/>
        </w:rPr>
        <w:t xml:space="preserve">link to </w:t>
      </w:r>
      <w:r w:rsidR="00A67B87">
        <w:rPr>
          <w:rFonts w:ascii="Arial" w:eastAsia="Times New Roman" w:hAnsi="Arial" w:cs="Arial"/>
          <w:sz w:val="22"/>
          <w:szCs w:val="22"/>
          <w:lang w:eastAsia="en-GB"/>
        </w:rPr>
        <w:t xml:space="preserve">the </w:t>
      </w:r>
      <w:r w:rsidR="00DC54F2">
        <w:rPr>
          <w:rFonts w:ascii="Arial" w:eastAsia="Times New Roman" w:hAnsi="Arial" w:cs="Arial"/>
          <w:sz w:val="22"/>
          <w:szCs w:val="22"/>
          <w:lang w:eastAsia="en-GB"/>
        </w:rPr>
        <w:t>attached barn</w:t>
      </w:r>
      <w:r w:rsidRPr="00650238">
        <w:rPr>
          <w:rFonts w:ascii="Arial" w:eastAsia="Times New Roman" w:hAnsi="Arial" w:cs="Arial"/>
          <w:sz w:val="22"/>
          <w:szCs w:val="22"/>
          <w:lang w:eastAsia="en-GB"/>
        </w:rPr>
        <w:t xml:space="preserve"> to t</w:t>
      </w:r>
      <w:r w:rsidR="003E3298" w:rsidRPr="00650238">
        <w:rPr>
          <w:rFonts w:ascii="Arial" w:eastAsia="Times New Roman" w:hAnsi="Arial" w:cs="Arial"/>
          <w:sz w:val="22"/>
          <w:szCs w:val="22"/>
          <w:lang w:eastAsia="en-GB"/>
        </w:rPr>
        <w:t>he south</w:t>
      </w:r>
      <w:r w:rsidRPr="00650238">
        <w:rPr>
          <w:rFonts w:ascii="Arial" w:eastAsia="Times New Roman" w:hAnsi="Arial" w:cs="Arial"/>
          <w:sz w:val="22"/>
          <w:szCs w:val="22"/>
          <w:lang w:eastAsia="en-GB"/>
        </w:rPr>
        <w:t xml:space="preserve"> </w:t>
      </w:r>
      <w:r w:rsidR="00A67B87">
        <w:rPr>
          <w:rFonts w:ascii="Arial" w:eastAsia="Times New Roman" w:hAnsi="Arial" w:cs="Arial"/>
          <w:sz w:val="22"/>
          <w:szCs w:val="22"/>
          <w:lang w:eastAsia="en-GB"/>
        </w:rPr>
        <w:t xml:space="preserve">through the </w:t>
      </w:r>
      <w:r w:rsidRPr="00650238">
        <w:rPr>
          <w:rFonts w:ascii="Arial" w:eastAsia="Times New Roman" w:hAnsi="Arial" w:cs="Arial"/>
          <w:sz w:val="22"/>
          <w:szCs w:val="22"/>
          <w:lang w:eastAsia="en-GB"/>
        </w:rPr>
        <w:t xml:space="preserve">gable wall. </w:t>
      </w:r>
    </w:p>
    <w:p w14:paraId="14959EA3" w14:textId="26721CB5" w:rsidR="00A67B87" w:rsidRDefault="00A67B87" w:rsidP="00A67B87">
      <w:pPr>
        <w:pStyle w:val="ListParagraph"/>
        <w:numPr>
          <w:ilvl w:val="0"/>
          <w:numId w:val="1"/>
        </w:numPr>
        <w:tabs>
          <w:tab w:val="left" w:pos="1701"/>
        </w:tabs>
        <w:spacing w:after="0"/>
        <w:jc w:val="both"/>
        <w:rPr>
          <w:rFonts w:ascii="Arial" w:hAnsi="Arial" w:cs="Arial"/>
          <w:sz w:val="22"/>
          <w:szCs w:val="22"/>
        </w:rPr>
      </w:pPr>
      <w:r w:rsidRPr="00A67B87">
        <w:rPr>
          <w:rFonts w:ascii="Arial" w:hAnsi="Arial" w:cs="Arial"/>
          <w:sz w:val="22"/>
          <w:szCs w:val="22"/>
        </w:rPr>
        <w:t xml:space="preserve">The internal lining out with insulated stud work to all the walls. This is harmful to internal character and appearance of the Threshing Barn. </w:t>
      </w:r>
    </w:p>
    <w:p w14:paraId="3EBA9A67" w14:textId="04805EF3" w:rsidR="005858DF" w:rsidRDefault="00EC66AC" w:rsidP="00A67B87">
      <w:pPr>
        <w:pStyle w:val="ListParagraph"/>
        <w:numPr>
          <w:ilvl w:val="0"/>
          <w:numId w:val="1"/>
        </w:numPr>
        <w:tabs>
          <w:tab w:val="left" w:pos="1701"/>
        </w:tabs>
        <w:spacing w:after="0"/>
        <w:jc w:val="both"/>
        <w:rPr>
          <w:rFonts w:ascii="Arial" w:hAnsi="Arial" w:cs="Arial"/>
          <w:sz w:val="22"/>
          <w:szCs w:val="22"/>
        </w:rPr>
      </w:pPr>
      <w:r>
        <w:rPr>
          <w:rFonts w:ascii="Arial" w:hAnsi="Arial" w:cs="Arial"/>
          <w:sz w:val="22"/>
          <w:szCs w:val="22"/>
        </w:rPr>
        <w:t>The loss</w:t>
      </w:r>
      <w:r w:rsidR="005858DF">
        <w:rPr>
          <w:rFonts w:ascii="Arial" w:hAnsi="Arial" w:cs="Arial"/>
          <w:sz w:val="22"/>
          <w:szCs w:val="22"/>
        </w:rPr>
        <w:t xml:space="preserve"> of the existing historic door and </w:t>
      </w:r>
      <w:r w:rsidR="00DD1B14">
        <w:rPr>
          <w:rFonts w:ascii="Arial" w:hAnsi="Arial" w:cs="Arial"/>
          <w:sz w:val="22"/>
          <w:szCs w:val="22"/>
        </w:rPr>
        <w:t>opening to</w:t>
      </w:r>
      <w:r w:rsidR="005858DF">
        <w:rPr>
          <w:rFonts w:ascii="Arial" w:hAnsi="Arial" w:cs="Arial"/>
          <w:sz w:val="22"/>
          <w:szCs w:val="22"/>
        </w:rPr>
        <w:t xml:space="preserve"> the side of the porch /</w:t>
      </w:r>
      <w:proofErr w:type="spellStart"/>
      <w:r w:rsidR="005858DF">
        <w:rPr>
          <w:rFonts w:ascii="Arial" w:hAnsi="Arial" w:cs="Arial"/>
          <w:sz w:val="22"/>
          <w:szCs w:val="22"/>
        </w:rPr>
        <w:t>midstrey</w:t>
      </w:r>
      <w:proofErr w:type="spellEnd"/>
      <w:r w:rsidR="005858DF">
        <w:rPr>
          <w:rFonts w:ascii="Arial" w:hAnsi="Arial" w:cs="Arial"/>
          <w:sz w:val="22"/>
          <w:szCs w:val="22"/>
        </w:rPr>
        <w:t xml:space="preserve">. </w:t>
      </w:r>
    </w:p>
    <w:p w14:paraId="089A6712" w14:textId="070BE883" w:rsidR="00EC66AC" w:rsidRPr="00A67B87" w:rsidRDefault="00F5064E" w:rsidP="00A67B87">
      <w:pPr>
        <w:pStyle w:val="ListParagraph"/>
        <w:numPr>
          <w:ilvl w:val="0"/>
          <w:numId w:val="1"/>
        </w:numPr>
        <w:tabs>
          <w:tab w:val="left" w:pos="1701"/>
        </w:tabs>
        <w:spacing w:after="0"/>
        <w:jc w:val="both"/>
        <w:rPr>
          <w:rFonts w:ascii="Arial" w:hAnsi="Arial" w:cs="Arial"/>
          <w:sz w:val="22"/>
          <w:szCs w:val="22"/>
        </w:rPr>
      </w:pPr>
      <w:r>
        <w:rPr>
          <w:rFonts w:ascii="Arial" w:hAnsi="Arial" w:cs="Arial"/>
          <w:sz w:val="22"/>
          <w:szCs w:val="22"/>
        </w:rPr>
        <w:t xml:space="preserve">More care with the large threshing barn door openings </w:t>
      </w:r>
      <w:r w:rsidR="00EA2C0F">
        <w:rPr>
          <w:rFonts w:ascii="Arial" w:hAnsi="Arial" w:cs="Arial"/>
          <w:sz w:val="22"/>
          <w:szCs w:val="22"/>
        </w:rPr>
        <w:t xml:space="preserve">and new glazing should be set well back into the reveals – up to 1m </w:t>
      </w:r>
      <w:r w:rsidR="00DD1B14">
        <w:rPr>
          <w:rFonts w:ascii="Arial" w:hAnsi="Arial" w:cs="Arial"/>
          <w:sz w:val="22"/>
          <w:szCs w:val="22"/>
        </w:rPr>
        <w:t>to reduce the impact of the glazing on the external appearance of these large openings. In addition, retention  of existing timber threshing barn doors as shutters should be considered.</w:t>
      </w:r>
    </w:p>
    <w:p w14:paraId="070C5900" w14:textId="77777777" w:rsidR="00650238" w:rsidRDefault="00650238" w:rsidP="002D4151">
      <w:pPr>
        <w:tabs>
          <w:tab w:val="left" w:pos="1701"/>
        </w:tabs>
        <w:spacing w:after="0"/>
        <w:jc w:val="both"/>
        <w:rPr>
          <w:rFonts w:eastAsia="Times New Roman" w:cs="Arial"/>
          <w:lang w:eastAsia="en-GB"/>
        </w:rPr>
      </w:pPr>
    </w:p>
    <w:p w14:paraId="65F47652" w14:textId="19457C64" w:rsidR="007C0707" w:rsidRDefault="001A4205" w:rsidP="00DB13DF">
      <w:pPr>
        <w:tabs>
          <w:tab w:val="left" w:pos="1701"/>
        </w:tabs>
        <w:spacing w:after="0"/>
        <w:jc w:val="both"/>
        <w:rPr>
          <w:rFonts w:cs="Arial"/>
          <w:color w:val="242424"/>
          <w:bdr w:val="none" w:sz="0" w:space="0" w:color="auto" w:frame="1"/>
          <w:shd w:val="clear" w:color="auto" w:fill="FFFFFF"/>
          <w:lang w:val="en-US"/>
        </w:rPr>
      </w:pPr>
      <w:r>
        <w:rPr>
          <w:rFonts w:eastAsia="Times New Roman" w:cs="Arial"/>
          <w:lang w:eastAsia="en-GB"/>
        </w:rPr>
        <w:t>All t</w:t>
      </w:r>
      <w:r w:rsidRPr="0005195E">
        <w:rPr>
          <w:rFonts w:eastAsia="Times New Roman" w:cs="Arial"/>
          <w:lang w:eastAsia="en-GB"/>
        </w:rPr>
        <w:t xml:space="preserve">hese features are harmful to the significant existing external envelope </w:t>
      </w:r>
      <w:r>
        <w:rPr>
          <w:rFonts w:eastAsia="Times New Roman" w:cs="Arial"/>
          <w:lang w:eastAsia="en-GB"/>
        </w:rPr>
        <w:t xml:space="preserve">and or he internal space and fabric </w:t>
      </w:r>
      <w:r w:rsidRPr="0005195E">
        <w:rPr>
          <w:rFonts w:eastAsia="Times New Roman" w:cs="Arial"/>
          <w:lang w:eastAsia="en-GB"/>
        </w:rPr>
        <w:t>of the Threshing barn and appear incongruous in the conversion of a Threshing Barn. The</w:t>
      </w:r>
      <w:r w:rsidR="00A67B87">
        <w:rPr>
          <w:rFonts w:eastAsia="Times New Roman" w:cs="Arial"/>
          <w:lang w:eastAsia="en-GB"/>
        </w:rPr>
        <w:t xml:space="preserve"> proposal need</w:t>
      </w:r>
      <w:r w:rsidR="00DC54F2">
        <w:rPr>
          <w:rFonts w:eastAsia="Times New Roman" w:cs="Arial"/>
          <w:lang w:eastAsia="en-GB"/>
        </w:rPr>
        <w:t>s</w:t>
      </w:r>
      <w:r w:rsidR="00A67B87">
        <w:rPr>
          <w:rFonts w:eastAsia="Times New Roman" w:cs="Arial"/>
          <w:lang w:eastAsia="en-GB"/>
        </w:rPr>
        <w:t xml:space="preserve"> a substantial </w:t>
      </w:r>
      <w:r w:rsidR="00EA68E2">
        <w:rPr>
          <w:rFonts w:eastAsia="Times New Roman" w:cs="Arial"/>
          <w:lang w:eastAsia="en-GB"/>
        </w:rPr>
        <w:t>reviewing,</w:t>
      </w:r>
      <w:r w:rsidR="00A67B87">
        <w:rPr>
          <w:rFonts w:eastAsia="Times New Roman" w:cs="Arial"/>
          <w:lang w:eastAsia="en-GB"/>
        </w:rPr>
        <w:t xml:space="preserve"> and t</w:t>
      </w:r>
      <w:r w:rsidR="00B97DD1">
        <w:rPr>
          <w:rFonts w:eastAsia="Times New Roman" w:cs="Arial"/>
          <w:lang w:eastAsia="en-GB"/>
        </w:rPr>
        <w:t xml:space="preserve">he </w:t>
      </w:r>
      <w:r>
        <w:rPr>
          <w:rFonts w:eastAsia="Times New Roman" w:cs="Arial"/>
          <w:lang w:eastAsia="en-GB"/>
        </w:rPr>
        <w:t xml:space="preserve">applicant is advised to </w:t>
      </w:r>
      <w:r w:rsidR="00650238">
        <w:rPr>
          <w:rFonts w:eastAsia="Times New Roman" w:cs="Arial"/>
          <w:lang w:eastAsia="en-GB"/>
        </w:rPr>
        <w:t xml:space="preserve">review the proposal taking on the advice in </w:t>
      </w:r>
      <w:r w:rsidR="007C0707" w:rsidRPr="007C0707">
        <w:rPr>
          <w:rFonts w:cs="Arial"/>
          <w:color w:val="242424"/>
          <w:bdr w:val="none" w:sz="0" w:space="0" w:color="auto" w:frame="1"/>
          <w:shd w:val="clear" w:color="auto" w:fill="FFFFFF"/>
          <w:lang w:val="en-US"/>
        </w:rPr>
        <w:t>The Historic England Guidance on Adaptio</w:t>
      </w:r>
      <w:r w:rsidR="007C0707">
        <w:rPr>
          <w:rFonts w:cs="Arial"/>
          <w:color w:val="242424"/>
          <w:bdr w:val="none" w:sz="0" w:space="0" w:color="auto" w:frame="1"/>
          <w:shd w:val="clear" w:color="auto" w:fill="FFFFFF"/>
          <w:lang w:val="en-US"/>
        </w:rPr>
        <w:t>n</w:t>
      </w:r>
      <w:r w:rsidR="007C0707" w:rsidRPr="007C0707">
        <w:rPr>
          <w:rFonts w:cs="Arial"/>
          <w:color w:val="242424"/>
          <w:bdr w:val="none" w:sz="0" w:space="0" w:color="auto" w:frame="1"/>
          <w:shd w:val="clear" w:color="auto" w:fill="FFFFFF"/>
          <w:lang w:val="en-US"/>
        </w:rPr>
        <w:t xml:space="preserve"> of Farm Buildings</w:t>
      </w:r>
      <w:r w:rsidR="00DC54F2">
        <w:rPr>
          <w:rFonts w:cs="Arial"/>
          <w:color w:val="242424"/>
          <w:bdr w:val="none" w:sz="0" w:space="0" w:color="auto" w:frame="1"/>
          <w:shd w:val="clear" w:color="auto" w:fill="FFFFFF"/>
          <w:lang w:val="en-US"/>
        </w:rPr>
        <w:t>.</w:t>
      </w:r>
    </w:p>
    <w:p w14:paraId="343B0AFC" w14:textId="77777777" w:rsidR="00DF216D" w:rsidRDefault="00DF216D" w:rsidP="004469AD">
      <w:pPr>
        <w:tabs>
          <w:tab w:val="left" w:pos="1701"/>
        </w:tabs>
        <w:spacing w:after="0"/>
        <w:jc w:val="both"/>
        <w:rPr>
          <w:rFonts w:cs="Arial"/>
          <w:color w:val="242424"/>
          <w:bdr w:val="none" w:sz="0" w:space="0" w:color="auto" w:frame="1"/>
          <w:shd w:val="clear" w:color="auto" w:fill="FFFFFF"/>
          <w:lang w:val="en-US"/>
        </w:rPr>
      </w:pPr>
    </w:p>
    <w:p w14:paraId="083A318A" w14:textId="748A115A" w:rsidR="00A67B87" w:rsidRDefault="00A67B87" w:rsidP="004469AD">
      <w:pPr>
        <w:tabs>
          <w:tab w:val="left" w:pos="1701"/>
        </w:tabs>
        <w:spacing w:after="0"/>
        <w:jc w:val="both"/>
        <w:rPr>
          <w:rFonts w:eastAsia="Times New Roman" w:cs="Arial"/>
          <w:b/>
          <w:bCs/>
          <w:lang w:eastAsia="en-GB"/>
        </w:rPr>
      </w:pPr>
      <w:r w:rsidRPr="000372A2">
        <w:rPr>
          <w:rFonts w:eastAsia="Times New Roman" w:cs="Arial"/>
          <w:lang w:eastAsia="en-GB"/>
        </w:rPr>
        <w:t>I</w:t>
      </w:r>
      <w:r w:rsidR="000372A2" w:rsidRPr="000372A2">
        <w:rPr>
          <w:rFonts w:eastAsia="Times New Roman" w:cs="Arial"/>
          <w:lang w:eastAsia="en-GB"/>
        </w:rPr>
        <w:t>n</w:t>
      </w:r>
      <w:r w:rsidRPr="000372A2">
        <w:rPr>
          <w:rFonts w:eastAsia="Times New Roman" w:cs="Arial"/>
          <w:lang w:eastAsia="en-GB"/>
        </w:rPr>
        <w:t xml:space="preserve"> </w:t>
      </w:r>
      <w:r w:rsidR="000372A2" w:rsidRPr="000372A2">
        <w:rPr>
          <w:rFonts w:eastAsia="Times New Roman" w:cs="Arial"/>
          <w:lang w:eastAsia="en-GB"/>
        </w:rPr>
        <w:t>addition,</w:t>
      </w:r>
      <w:r w:rsidRPr="000372A2">
        <w:rPr>
          <w:rFonts w:eastAsia="Times New Roman" w:cs="Arial"/>
          <w:lang w:eastAsia="en-GB"/>
        </w:rPr>
        <w:t xml:space="preserve"> the applicant is advised to </w:t>
      </w:r>
      <w:r w:rsidR="000372A2" w:rsidRPr="000372A2">
        <w:rPr>
          <w:rFonts w:eastAsia="Times New Roman" w:cs="Arial"/>
          <w:lang w:eastAsia="en-GB"/>
        </w:rPr>
        <w:t>consider t</w:t>
      </w:r>
      <w:r w:rsidRPr="000372A2">
        <w:t xml:space="preserve">he Historic England guidance on internal wall insulation advises that installing internal wall insulation always led to an increased moisture risk in case studies and that targeting a vapour permeable system such as insulating lime plaster directly onto interior wall surfaces has a lower risk of moisture accumulation. The U values of around 0.8 rather than 0.3 achieved energy savings while lowering risk or moisture accumulation. </w:t>
      </w:r>
      <w:r w:rsidRPr="004857F4">
        <w:t>I would suggest the internal wall insulation approach be modified to insulated lime plaster</w:t>
      </w:r>
      <w:r w:rsidR="00DB13DF">
        <w:t>.</w:t>
      </w:r>
      <w:r w:rsidRPr="004857F4">
        <w:t xml:space="preserve"> </w:t>
      </w:r>
    </w:p>
    <w:p w14:paraId="03DCD9EF" w14:textId="77777777" w:rsidR="00A67B87" w:rsidRDefault="00A67B87" w:rsidP="004469AD">
      <w:pPr>
        <w:tabs>
          <w:tab w:val="left" w:pos="1701"/>
        </w:tabs>
        <w:spacing w:after="0"/>
        <w:jc w:val="both"/>
        <w:rPr>
          <w:rFonts w:eastAsia="Times New Roman" w:cs="Arial"/>
          <w:b/>
          <w:bCs/>
          <w:lang w:eastAsia="en-GB"/>
        </w:rPr>
      </w:pPr>
    </w:p>
    <w:p w14:paraId="551EC534" w14:textId="684395F6" w:rsidR="004469AD" w:rsidRDefault="00A67B87" w:rsidP="004469AD">
      <w:pPr>
        <w:tabs>
          <w:tab w:val="left" w:pos="1701"/>
        </w:tabs>
        <w:spacing w:after="0"/>
        <w:jc w:val="both"/>
        <w:rPr>
          <w:rFonts w:eastAsia="Times New Roman" w:cs="Arial"/>
          <w:b/>
          <w:bCs/>
          <w:lang w:eastAsia="en-GB"/>
        </w:rPr>
      </w:pPr>
      <w:r>
        <w:rPr>
          <w:rFonts w:eastAsia="Times New Roman" w:cs="Arial"/>
          <w:b/>
          <w:bCs/>
          <w:lang w:eastAsia="en-GB"/>
        </w:rPr>
        <w:t xml:space="preserve">Cow Barn </w:t>
      </w:r>
    </w:p>
    <w:p w14:paraId="7C919182" w14:textId="7C204600" w:rsidR="00B02595" w:rsidRDefault="00210C6F" w:rsidP="004469AD">
      <w:pPr>
        <w:tabs>
          <w:tab w:val="left" w:pos="1701"/>
        </w:tabs>
        <w:spacing w:after="0"/>
        <w:jc w:val="both"/>
      </w:pPr>
      <w:r>
        <w:t xml:space="preserve">The proposed works to the Cow Byre in </w:t>
      </w:r>
      <w:r w:rsidR="00C42F7A">
        <w:t>the same</w:t>
      </w:r>
      <w:r>
        <w:t xml:space="preserve"> way as the Threshing Barn need </w:t>
      </w:r>
      <w:r w:rsidR="00C42F7A">
        <w:t>to</w:t>
      </w:r>
      <w:r>
        <w:t xml:space="preserve"> be reviewed. The </w:t>
      </w:r>
      <w:r w:rsidR="00C42F7A">
        <w:t>significance</w:t>
      </w:r>
      <w:r>
        <w:t xml:space="preserve"> of the structure </w:t>
      </w:r>
      <w:r w:rsidR="00C42F7A">
        <w:t>especially</w:t>
      </w:r>
      <w:r>
        <w:t xml:space="preserve"> the </w:t>
      </w:r>
      <w:r w:rsidR="00AD05A2">
        <w:t xml:space="preserve">circular brick columns </w:t>
      </w:r>
      <w:r w:rsidR="00C42F7A">
        <w:t>need</w:t>
      </w:r>
      <w:r w:rsidR="00AD05A2">
        <w:t xml:space="preserve"> to be responded to. </w:t>
      </w:r>
    </w:p>
    <w:p w14:paraId="1FFDBB10" w14:textId="77777777" w:rsidR="00AD05A2" w:rsidRDefault="00AD05A2" w:rsidP="004469AD">
      <w:pPr>
        <w:tabs>
          <w:tab w:val="left" w:pos="1701"/>
        </w:tabs>
        <w:spacing w:after="0"/>
        <w:jc w:val="both"/>
      </w:pPr>
    </w:p>
    <w:p w14:paraId="24150A9C" w14:textId="10A7D331" w:rsidR="00AD05A2" w:rsidRDefault="00AD05A2" w:rsidP="004469AD">
      <w:pPr>
        <w:tabs>
          <w:tab w:val="left" w:pos="1701"/>
        </w:tabs>
        <w:spacing w:after="0"/>
        <w:jc w:val="both"/>
      </w:pPr>
      <w:r>
        <w:t xml:space="preserve">The proposed infill </w:t>
      </w:r>
      <w:r w:rsidR="00C42F7A">
        <w:t>of</w:t>
      </w:r>
      <w:r>
        <w:t xml:space="preserve"> the kitchen and utility needs to set back behind the columns so that they are left as visible features below th</w:t>
      </w:r>
      <w:r w:rsidR="00C42F7A">
        <w:t>e</w:t>
      </w:r>
      <w:r>
        <w:t xml:space="preserve"> </w:t>
      </w:r>
      <w:r w:rsidR="00C42F7A">
        <w:t>overhanging</w:t>
      </w:r>
      <w:r>
        <w:t xml:space="preserve"> roof. The three open bays are </w:t>
      </w:r>
      <w:r w:rsidR="00C42F7A">
        <w:t>considered</w:t>
      </w:r>
      <w:r>
        <w:t xml:space="preserve"> beneficial and </w:t>
      </w:r>
      <w:r w:rsidR="008A7B1B">
        <w:t xml:space="preserve">preserve original character and appearance and </w:t>
      </w:r>
      <w:r>
        <w:t xml:space="preserve">balance the proposed infill bays. </w:t>
      </w:r>
    </w:p>
    <w:p w14:paraId="79466383" w14:textId="77777777" w:rsidR="00C42F7A" w:rsidRDefault="00C42F7A" w:rsidP="004469AD">
      <w:pPr>
        <w:tabs>
          <w:tab w:val="left" w:pos="1701"/>
        </w:tabs>
        <w:spacing w:after="0"/>
        <w:jc w:val="both"/>
      </w:pPr>
    </w:p>
    <w:p w14:paraId="78F1C2C5" w14:textId="588D6EB0" w:rsidR="00865389" w:rsidRDefault="00C42F7A" w:rsidP="004469AD">
      <w:pPr>
        <w:tabs>
          <w:tab w:val="left" w:pos="1701"/>
        </w:tabs>
        <w:spacing w:after="0"/>
        <w:jc w:val="both"/>
      </w:pPr>
      <w:r>
        <w:t>The applicant advises that they are looking to raise the roof of the Cow Byrne but no section or detail</w:t>
      </w:r>
      <w:r w:rsidR="00661E13">
        <w:t>s</w:t>
      </w:r>
      <w:r>
        <w:t xml:space="preserve"> on how</w:t>
      </w:r>
      <w:r w:rsidR="00865389">
        <w:t xml:space="preserve"> high the roof is proposed </w:t>
      </w:r>
      <w:r w:rsidR="006E0BE5">
        <w:t>to</w:t>
      </w:r>
      <w:r w:rsidR="00865389">
        <w:t xml:space="preserve"> be raised and </w:t>
      </w:r>
      <w:r w:rsidR="002D4151">
        <w:t>how this</w:t>
      </w:r>
      <w:r>
        <w:t xml:space="preserve"> will work </w:t>
      </w:r>
      <w:r w:rsidR="00865389">
        <w:t xml:space="preserve">be undertaken </w:t>
      </w:r>
      <w:r>
        <w:t>especially in context of the brick columns</w:t>
      </w:r>
      <w:r w:rsidR="00661E13">
        <w:t>, wall plate</w:t>
      </w:r>
      <w:r>
        <w:t xml:space="preserve"> and</w:t>
      </w:r>
      <w:r w:rsidR="00655456">
        <w:t xml:space="preserve"> trusses has been provided.</w:t>
      </w:r>
      <w:r w:rsidR="00865389">
        <w:t xml:space="preserve"> </w:t>
      </w:r>
      <w:r w:rsidR="006E0BE5">
        <w:t>The</w:t>
      </w:r>
      <w:r w:rsidR="00865389">
        <w:t xml:space="preserve"> </w:t>
      </w:r>
      <w:r w:rsidR="002D4151">
        <w:t>proposed ridge</w:t>
      </w:r>
      <w:r w:rsidR="00865389">
        <w:t xml:space="preserve"> line and eaves look substantially taller than the </w:t>
      </w:r>
      <w:r w:rsidR="006E0BE5">
        <w:t>existing</w:t>
      </w:r>
      <w:r w:rsidR="00865389">
        <w:t xml:space="preserve"> low ranging Cow Byre and </w:t>
      </w:r>
      <w:r w:rsidR="006E0BE5">
        <w:t xml:space="preserve">this raising my need to be reduced as at this time it appears to unbalance the buildings appearance </w:t>
      </w:r>
      <w:r w:rsidR="00655456">
        <w:t xml:space="preserve"> </w:t>
      </w:r>
    </w:p>
    <w:p w14:paraId="775DB1CB" w14:textId="77777777" w:rsidR="00865389" w:rsidRDefault="00865389" w:rsidP="004469AD">
      <w:pPr>
        <w:tabs>
          <w:tab w:val="left" w:pos="1701"/>
        </w:tabs>
        <w:spacing w:after="0"/>
        <w:jc w:val="both"/>
      </w:pPr>
    </w:p>
    <w:p w14:paraId="5691E02B" w14:textId="6DC9F234" w:rsidR="00C42F7A" w:rsidRDefault="00655456" w:rsidP="004469AD">
      <w:pPr>
        <w:tabs>
          <w:tab w:val="left" w:pos="1701"/>
        </w:tabs>
        <w:spacing w:after="0"/>
        <w:jc w:val="both"/>
      </w:pPr>
      <w:r>
        <w:t>As the only doors are to each end how much raising is necessary is question</w:t>
      </w:r>
      <w:r w:rsidR="00661E13">
        <w:t xml:space="preserve">ed </w:t>
      </w:r>
      <w:r>
        <w:t>and the use</w:t>
      </w:r>
      <w:r w:rsidR="00BB6CC8">
        <w:t xml:space="preserve"> </w:t>
      </w:r>
      <w:r>
        <w:t>of double door opening to the g</w:t>
      </w:r>
      <w:r w:rsidR="00BB6CC8">
        <w:t xml:space="preserve">able </w:t>
      </w:r>
      <w:r>
        <w:t>end stone wall needs to be reduced to a single door opening.</w:t>
      </w:r>
      <w:r w:rsidR="00C42F7A">
        <w:t xml:space="preserve"> </w:t>
      </w:r>
    </w:p>
    <w:p w14:paraId="7F9241BD" w14:textId="5EA54171" w:rsidR="00AD05A2" w:rsidRDefault="00AD05A2" w:rsidP="004469AD">
      <w:pPr>
        <w:tabs>
          <w:tab w:val="left" w:pos="1701"/>
        </w:tabs>
        <w:spacing w:after="0"/>
        <w:jc w:val="both"/>
      </w:pPr>
    </w:p>
    <w:p w14:paraId="30EC27D0" w14:textId="0DB1401B" w:rsidR="00C42F7A" w:rsidRDefault="00C42F7A" w:rsidP="004469AD">
      <w:pPr>
        <w:tabs>
          <w:tab w:val="left" w:pos="1701"/>
        </w:tabs>
        <w:spacing w:after="0"/>
        <w:jc w:val="both"/>
      </w:pPr>
      <w:r>
        <w:t xml:space="preserve">The issue with insulation </w:t>
      </w:r>
      <w:r w:rsidR="00ED5073">
        <w:t>ne</w:t>
      </w:r>
      <w:r>
        <w:t>eds to be carefully considered to not over domesticate the external appearance of this simple structure.</w:t>
      </w:r>
    </w:p>
    <w:p w14:paraId="2EB0B030" w14:textId="77777777" w:rsidR="00210C6F" w:rsidRDefault="00210C6F" w:rsidP="004469AD">
      <w:pPr>
        <w:tabs>
          <w:tab w:val="left" w:pos="1701"/>
        </w:tabs>
        <w:spacing w:after="0"/>
        <w:jc w:val="both"/>
      </w:pPr>
    </w:p>
    <w:p w14:paraId="561BBF6C" w14:textId="112A5CC7" w:rsidR="00210C6F" w:rsidRPr="000E311E" w:rsidRDefault="002D4151" w:rsidP="004469AD">
      <w:pPr>
        <w:tabs>
          <w:tab w:val="left" w:pos="1701"/>
        </w:tabs>
        <w:spacing w:after="0"/>
        <w:jc w:val="both"/>
        <w:rPr>
          <w:b/>
          <w:bCs/>
        </w:rPr>
      </w:pPr>
      <w:r w:rsidRPr="000E311E">
        <w:rPr>
          <w:b/>
          <w:bCs/>
        </w:rPr>
        <w:t>Demolition</w:t>
      </w:r>
    </w:p>
    <w:p w14:paraId="70D5C916" w14:textId="1F4A4D3F" w:rsidR="00B02595" w:rsidRPr="007C0707" w:rsidRDefault="00B02595" w:rsidP="00B02595">
      <w:pPr>
        <w:tabs>
          <w:tab w:val="left" w:pos="1701"/>
        </w:tabs>
        <w:spacing w:after="0"/>
        <w:jc w:val="both"/>
        <w:rPr>
          <w:rFonts w:eastAsia="Times New Roman" w:cs="Arial"/>
          <w:lang w:eastAsia="en-GB"/>
        </w:rPr>
      </w:pPr>
      <w:r>
        <w:rPr>
          <w:rFonts w:cs="Arial"/>
          <w:color w:val="242424"/>
          <w:bdr w:val="none" w:sz="0" w:space="0" w:color="auto" w:frame="1"/>
          <w:shd w:val="clear" w:color="auto" w:fill="FFFFFF"/>
          <w:lang w:val="en-US"/>
        </w:rPr>
        <w:t xml:space="preserve">The Dutch Barns were </w:t>
      </w:r>
      <w:r w:rsidR="00EC66AC">
        <w:rPr>
          <w:rFonts w:cs="Arial"/>
          <w:color w:val="242424"/>
          <w:bdr w:val="none" w:sz="0" w:space="0" w:color="auto" w:frame="1"/>
          <w:shd w:val="clear" w:color="auto" w:fill="FFFFFF"/>
          <w:lang w:val="en-US"/>
        </w:rPr>
        <w:t>proposed</w:t>
      </w:r>
      <w:r>
        <w:rPr>
          <w:rFonts w:cs="Arial"/>
          <w:color w:val="242424"/>
          <w:bdr w:val="none" w:sz="0" w:space="0" w:color="auto" w:frame="1"/>
          <w:shd w:val="clear" w:color="auto" w:fill="FFFFFF"/>
          <w:lang w:val="en-US"/>
        </w:rPr>
        <w:t xml:space="preserve"> to be retained in the 2016 approved holiday let scheme and it is considered that especially the Dutch Barn on the boundary with the Street is a significant feature in the street scene and adds the rustic contribution to the character and appearance of the Conservation Area</w:t>
      </w:r>
      <w:r w:rsidR="00ED5073">
        <w:rPr>
          <w:rFonts w:cs="Arial"/>
          <w:color w:val="242424"/>
          <w:bdr w:val="none" w:sz="0" w:space="0" w:color="auto" w:frame="1"/>
          <w:shd w:val="clear" w:color="auto" w:fill="FFFFFF"/>
          <w:lang w:val="en-US"/>
        </w:rPr>
        <w:t xml:space="preserve">. </w:t>
      </w:r>
      <w:r w:rsidR="00EC66AC">
        <w:rPr>
          <w:rFonts w:cs="Arial"/>
          <w:color w:val="242424"/>
          <w:bdr w:val="none" w:sz="0" w:space="0" w:color="auto" w:frame="1"/>
          <w:shd w:val="clear" w:color="auto" w:fill="FFFFFF"/>
          <w:lang w:val="en-US"/>
        </w:rPr>
        <w:t>Their</w:t>
      </w:r>
      <w:r w:rsidR="00ED5073">
        <w:rPr>
          <w:rFonts w:cs="Arial"/>
          <w:color w:val="242424"/>
          <w:bdr w:val="none" w:sz="0" w:space="0" w:color="auto" w:frame="1"/>
          <w:shd w:val="clear" w:color="auto" w:fill="FFFFFF"/>
          <w:lang w:val="en-US"/>
        </w:rPr>
        <w:t xml:space="preserve"> retention would </w:t>
      </w:r>
      <w:r w:rsidR="00937B2F">
        <w:rPr>
          <w:rFonts w:cs="Arial"/>
          <w:color w:val="242424"/>
          <w:bdr w:val="none" w:sz="0" w:space="0" w:color="auto" w:frame="1"/>
          <w:shd w:val="clear" w:color="auto" w:fill="FFFFFF"/>
          <w:lang w:val="en-US"/>
        </w:rPr>
        <w:t xml:space="preserve">create a better balance rather than the overtly </w:t>
      </w:r>
      <w:r w:rsidR="00937B2F">
        <w:rPr>
          <w:rFonts w:cs="Arial"/>
          <w:color w:val="242424"/>
          <w:bdr w:val="none" w:sz="0" w:space="0" w:color="auto" w:frame="1"/>
          <w:shd w:val="clear" w:color="auto" w:fill="FFFFFF"/>
          <w:lang w:val="en-US"/>
        </w:rPr>
        <w:lastRenderedPageBreak/>
        <w:t>domestic approach to th</w:t>
      </w:r>
      <w:r w:rsidR="0010502D">
        <w:rPr>
          <w:rFonts w:cs="Arial"/>
          <w:color w:val="242424"/>
          <w:bdr w:val="none" w:sz="0" w:space="0" w:color="auto" w:frame="1"/>
          <w:shd w:val="clear" w:color="auto" w:fill="FFFFFF"/>
          <w:lang w:val="en-US"/>
        </w:rPr>
        <w:t>e</w:t>
      </w:r>
      <w:r w:rsidR="00937B2F">
        <w:rPr>
          <w:rFonts w:cs="Arial"/>
          <w:color w:val="242424"/>
          <w:bdr w:val="none" w:sz="0" w:space="0" w:color="auto" w:frame="1"/>
          <w:shd w:val="clear" w:color="auto" w:fill="FFFFFF"/>
          <w:lang w:val="en-US"/>
        </w:rPr>
        <w:t xml:space="preserve"> buildings and landscape currently proposed. The Dutch Barn </w:t>
      </w:r>
      <w:r w:rsidR="007915E6">
        <w:rPr>
          <w:rFonts w:cs="Arial"/>
          <w:color w:val="242424"/>
          <w:bdr w:val="none" w:sz="0" w:space="0" w:color="auto" w:frame="1"/>
          <w:shd w:val="clear" w:color="auto" w:fill="FFFFFF"/>
          <w:lang w:val="en-US"/>
        </w:rPr>
        <w:t xml:space="preserve">could be used for a swimming pool </w:t>
      </w:r>
      <w:r w:rsidR="00937B2F">
        <w:rPr>
          <w:rFonts w:cs="Arial"/>
          <w:color w:val="242424"/>
          <w:bdr w:val="none" w:sz="0" w:space="0" w:color="auto" w:frame="1"/>
          <w:shd w:val="clear" w:color="auto" w:fill="FFFFFF"/>
          <w:lang w:val="en-US"/>
        </w:rPr>
        <w:t>building /</w:t>
      </w:r>
      <w:r w:rsidR="002D4151">
        <w:rPr>
          <w:rFonts w:cs="Arial"/>
          <w:color w:val="242424"/>
          <w:bdr w:val="none" w:sz="0" w:space="0" w:color="auto" w:frame="1"/>
          <w:shd w:val="clear" w:color="auto" w:fill="FFFFFF"/>
          <w:lang w:val="en-US"/>
        </w:rPr>
        <w:t>cover.</w:t>
      </w:r>
    </w:p>
    <w:p w14:paraId="3CA39FCC" w14:textId="77777777" w:rsidR="00B02595" w:rsidRPr="004857F4" w:rsidRDefault="00B02595" w:rsidP="004469AD">
      <w:pPr>
        <w:tabs>
          <w:tab w:val="left" w:pos="1701"/>
        </w:tabs>
        <w:spacing w:after="0"/>
        <w:jc w:val="both"/>
      </w:pPr>
    </w:p>
    <w:p w14:paraId="2FC224F8" w14:textId="560A749A" w:rsidR="004469AD" w:rsidRDefault="000E311E" w:rsidP="004469AD">
      <w:pPr>
        <w:tabs>
          <w:tab w:val="left" w:pos="1701"/>
        </w:tabs>
        <w:spacing w:after="0"/>
        <w:jc w:val="both"/>
        <w:rPr>
          <w:rFonts w:cs="Arial"/>
          <w:b/>
          <w:bCs/>
        </w:rPr>
      </w:pPr>
      <w:r w:rsidRPr="000E311E">
        <w:rPr>
          <w:rFonts w:cs="Arial"/>
          <w:b/>
          <w:bCs/>
        </w:rPr>
        <w:t xml:space="preserve">New Build </w:t>
      </w:r>
    </w:p>
    <w:p w14:paraId="2080E3B3" w14:textId="2B1358BD" w:rsidR="000E311E" w:rsidRPr="00116339" w:rsidRDefault="000E311E" w:rsidP="000E311E">
      <w:pPr>
        <w:pStyle w:val="ListParagraph"/>
        <w:numPr>
          <w:ilvl w:val="0"/>
          <w:numId w:val="1"/>
        </w:numPr>
        <w:tabs>
          <w:tab w:val="left" w:pos="1701"/>
        </w:tabs>
        <w:spacing w:after="0"/>
        <w:jc w:val="both"/>
        <w:rPr>
          <w:rFonts w:ascii="Arial" w:hAnsi="Arial" w:cs="Arial"/>
          <w:sz w:val="22"/>
          <w:szCs w:val="22"/>
        </w:rPr>
      </w:pPr>
      <w:r w:rsidRPr="00116339">
        <w:rPr>
          <w:rFonts w:ascii="Arial" w:hAnsi="Arial" w:cs="Arial"/>
          <w:sz w:val="22"/>
          <w:szCs w:val="22"/>
        </w:rPr>
        <w:t xml:space="preserve">Remove the porch /lobby to </w:t>
      </w:r>
      <w:r w:rsidR="002D4151" w:rsidRPr="00116339">
        <w:rPr>
          <w:rFonts w:ascii="Arial" w:hAnsi="Arial" w:cs="Arial"/>
          <w:sz w:val="22"/>
          <w:szCs w:val="22"/>
        </w:rPr>
        <w:t>principal</w:t>
      </w:r>
      <w:r w:rsidRPr="00116339">
        <w:rPr>
          <w:rFonts w:ascii="Arial" w:hAnsi="Arial" w:cs="Arial"/>
          <w:sz w:val="22"/>
          <w:szCs w:val="22"/>
        </w:rPr>
        <w:t xml:space="preserve"> elevation of the Threshing Barn </w:t>
      </w:r>
      <w:r w:rsidR="00FF7116" w:rsidRPr="00116339">
        <w:rPr>
          <w:rFonts w:ascii="Arial" w:hAnsi="Arial" w:cs="Arial"/>
          <w:sz w:val="22"/>
          <w:szCs w:val="22"/>
        </w:rPr>
        <w:t>and re</w:t>
      </w:r>
      <w:r w:rsidR="007E4B64" w:rsidRPr="00116339">
        <w:rPr>
          <w:rFonts w:ascii="Arial" w:hAnsi="Arial" w:cs="Arial"/>
          <w:sz w:val="22"/>
          <w:szCs w:val="22"/>
        </w:rPr>
        <w:t xml:space="preserve">move the single storey flat roof </w:t>
      </w:r>
      <w:r w:rsidR="00FF7116" w:rsidRPr="00116339">
        <w:rPr>
          <w:rFonts w:ascii="Arial" w:hAnsi="Arial" w:cs="Arial"/>
          <w:sz w:val="22"/>
          <w:szCs w:val="22"/>
        </w:rPr>
        <w:t>link</w:t>
      </w:r>
      <w:r w:rsidR="007E4B64" w:rsidRPr="00116339">
        <w:rPr>
          <w:rFonts w:ascii="Arial" w:hAnsi="Arial" w:cs="Arial"/>
          <w:sz w:val="22"/>
          <w:szCs w:val="22"/>
        </w:rPr>
        <w:t xml:space="preserve"> to the swimming </w:t>
      </w:r>
      <w:r w:rsidR="00EA68E2" w:rsidRPr="00116339">
        <w:rPr>
          <w:rFonts w:ascii="Arial" w:hAnsi="Arial" w:cs="Arial"/>
          <w:sz w:val="22"/>
          <w:szCs w:val="22"/>
        </w:rPr>
        <w:t>pool</w:t>
      </w:r>
      <w:r w:rsidR="007E4B64" w:rsidRPr="00116339">
        <w:rPr>
          <w:rFonts w:ascii="Arial" w:hAnsi="Arial" w:cs="Arial"/>
          <w:sz w:val="22"/>
          <w:szCs w:val="22"/>
        </w:rPr>
        <w:t xml:space="preserve"> and changing rooms. </w:t>
      </w:r>
      <w:r w:rsidR="00FF7116" w:rsidRPr="00116339">
        <w:rPr>
          <w:rFonts w:ascii="Arial" w:hAnsi="Arial" w:cs="Arial"/>
          <w:sz w:val="22"/>
          <w:szCs w:val="22"/>
        </w:rPr>
        <w:t xml:space="preserve"> </w:t>
      </w:r>
    </w:p>
    <w:p w14:paraId="0B2A4FD2" w14:textId="298A0453" w:rsidR="00937B2F" w:rsidRPr="00116339" w:rsidRDefault="00937B2F" w:rsidP="000E311E">
      <w:pPr>
        <w:pStyle w:val="ListParagraph"/>
        <w:numPr>
          <w:ilvl w:val="0"/>
          <w:numId w:val="1"/>
        </w:numPr>
        <w:tabs>
          <w:tab w:val="left" w:pos="1701"/>
        </w:tabs>
        <w:spacing w:after="0"/>
        <w:jc w:val="both"/>
        <w:rPr>
          <w:rFonts w:ascii="Arial" w:hAnsi="Arial" w:cs="Arial"/>
          <w:sz w:val="22"/>
          <w:szCs w:val="22"/>
        </w:rPr>
      </w:pPr>
      <w:r w:rsidRPr="00116339">
        <w:rPr>
          <w:rFonts w:ascii="Arial" w:hAnsi="Arial" w:cs="Arial"/>
          <w:sz w:val="22"/>
          <w:szCs w:val="22"/>
        </w:rPr>
        <w:t>Minimise any roof eaves and ridge raising of the Cow Byre and provide detail for how this is to be achieved</w:t>
      </w:r>
    </w:p>
    <w:p w14:paraId="71D057C9" w14:textId="3EDB8050" w:rsidR="00EC66AC" w:rsidRPr="00116339" w:rsidRDefault="00EC66AC" w:rsidP="000E311E">
      <w:pPr>
        <w:pStyle w:val="ListParagraph"/>
        <w:numPr>
          <w:ilvl w:val="0"/>
          <w:numId w:val="1"/>
        </w:numPr>
        <w:tabs>
          <w:tab w:val="left" w:pos="1701"/>
        </w:tabs>
        <w:spacing w:after="0"/>
        <w:jc w:val="both"/>
        <w:rPr>
          <w:rFonts w:ascii="Arial" w:hAnsi="Arial" w:cs="Arial"/>
          <w:sz w:val="22"/>
          <w:szCs w:val="22"/>
        </w:rPr>
      </w:pPr>
      <w:r w:rsidRPr="00116339">
        <w:rPr>
          <w:rFonts w:ascii="Arial" w:hAnsi="Arial" w:cs="Arial"/>
          <w:sz w:val="22"/>
          <w:szCs w:val="22"/>
        </w:rPr>
        <w:t>Reuse the existing Dutch Barn rather than create a new build swimming pool shelter.</w:t>
      </w:r>
    </w:p>
    <w:p w14:paraId="4EF8E02C" w14:textId="77777777" w:rsidR="00FF7116" w:rsidRPr="00EA68E2" w:rsidRDefault="00FF7116" w:rsidP="00EA68E2">
      <w:pPr>
        <w:tabs>
          <w:tab w:val="left" w:pos="1701"/>
        </w:tabs>
        <w:spacing w:after="0"/>
        <w:ind w:left="360"/>
        <w:jc w:val="both"/>
        <w:rPr>
          <w:rFonts w:cs="Arial"/>
        </w:rPr>
      </w:pPr>
    </w:p>
    <w:p w14:paraId="62709548" w14:textId="1C9CEABE" w:rsidR="000E311E" w:rsidRDefault="00EA68E2" w:rsidP="004469AD">
      <w:pPr>
        <w:tabs>
          <w:tab w:val="left" w:pos="1701"/>
        </w:tabs>
        <w:spacing w:after="0"/>
        <w:jc w:val="both"/>
        <w:rPr>
          <w:rFonts w:cs="Arial"/>
        </w:rPr>
      </w:pPr>
      <w:r w:rsidRPr="00EA68E2">
        <w:rPr>
          <w:rFonts w:cs="Arial"/>
        </w:rPr>
        <w:t xml:space="preserve">The </w:t>
      </w:r>
      <w:r w:rsidR="00370D1A">
        <w:rPr>
          <w:rFonts w:cs="Arial"/>
        </w:rPr>
        <w:t>principle</w:t>
      </w:r>
      <w:r>
        <w:rPr>
          <w:rFonts w:cs="Arial"/>
        </w:rPr>
        <w:t xml:space="preserve"> of conversi</w:t>
      </w:r>
      <w:r w:rsidR="00370D1A">
        <w:rPr>
          <w:rFonts w:cs="Arial"/>
        </w:rPr>
        <w:t>on</w:t>
      </w:r>
      <w:r>
        <w:rPr>
          <w:rFonts w:cs="Arial"/>
        </w:rPr>
        <w:t xml:space="preserve"> </w:t>
      </w:r>
      <w:r w:rsidR="00370D1A">
        <w:rPr>
          <w:rFonts w:cs="Arial"/>
        </w:rPr>
        <w:t>of</w:t>
      </w:r>
      <w:r>
        <w:rPr>
          <w:rFonts w:cs="Arial"/>
        </w:rPr>
        <w:t xml:space="preserve"> the existing barns is accepted however the </w:t>
      </w:r>
      <w:r w:rsidR="00370D1A">
        <w:rPr>
          <w:rFonts w:cs="Arial"/>
        </w:rPr>
        <w:t>architectural</w:t>
      </w:r>
      <w:r>
        <w:rPr>
          <w:rFonts w:cs="Arial"/>
        </w:rPr>
        <w:t xml:space="preserve"> approach </w:t>
      </w:r>
      <w:r w:rsidR="00390C6F">
        <w:rPr>
          <w:rFonts w:cs="Arial"/>
        </w:rPr>
        <w:t xml:space="preserve">needs to better reflect and </w:t>
      </w:r>
      <w:r w:rsidR="008B7186">
        <w:rPr>
          <w:rFonts w:cs="Arial"/>
        </w:rPr>
        <w:t>reveal the existing architectural and historic interest of the group of buildings. The proposed conversi</w:t>
      </w:r>
      <w:r w:rsidR="008F1E40">
        <w:rPr>
          <w:rFonts w:cs="Arial"/>
        </w:rPr>
        <w:t>on</w:t>
      </w:r>
      <w:r w:rsidR="008B7186">
        <w:rPr>
          <w:rFonts w:cs="Arial"/>
        </w:rPr>
        <w:t xml:space="preserve"> </w:t>
      </w:r>
      <w:r>
        <w:rPr>
          <w:rFonts w:cs="Arial"/>
        </w:rPr>
        <w:t xml:space="preserve">is </w:t>
      </w:r>
      <w:r w:rsidR="002E58EA">
        <w:rPr>
          <w:rFonts w:cs="Arial"/>
        </w:rPr>
        <w:t xml:space="preserve">harmful to the </w:t>
      </w:r>
      <w:r w:rsidR="00370D1A">
        <w:rPr>
          <w:rFonts w:cs="Arial"/>
        </w:rPr>
        <w:t>significance</w:t>
      </w:r>
      <w:r w:rsidR="002E58EA">
        <w:rPr>
          <w:rFonts w:cs="Arial"/>
        </w:rPr>
        <w:t xml:space="preserve"> of the barns especially the Threshing Barn and the applicant needs </w:t>
      </w:r>
      <w:r w:rsidR="00370D1A">
        <w:rPr>
          <w:rFonts w:cs="Arial"/>
        </w:rPr>
        <w:t>to</w:t>
      </w:r>
      <w:r w:rsidR="002E58EA">
        <w:rPr>
          <w:rFonts w:cs="Arial"/>
        </w:rPr>
        <w:t xml:space="preserve"> </w:t>
      </w:r>
      <w:r w:rsidR="00370D1A">
        <w:rPr>
          <w:rFonts w:cs="Arial"/>
        </w:rPr>
        <w:t>review</w:t>
      </w:r>
      <w:r w:rsidR="002E58EA">
        <w:rPr>
          <w:rFonts w:cs="Arial"/>
        </w:rPr>
        <w:t xml:space="preserve"> the </w:t>
      </w:r>
      <w:r w:rsidR="00370D1A">
        <w:rPr>
          <w:rFonts w:cs="Arial"/>
        </w:rPr>
        <w:t>proposal</w:t>
      </w:r>
      <w:r w:rsidR="002E58EA">
        <w:rPr>
          <w:rFonts w:cs="Arial"/>
        </w:rPr>
        <w:t xml:space="preserve"> and amend so that it better reflect</w:t>
      </w:r>
      <w:r w:rsidR="00370D1A">
        <w:rPr>
          <w:rFonts w:cs="Arial"/>
        </w:rPr>
        <w:t>s</w:t>
      </w:r>
      <w:r w:rsidR="002E58EA">
        <w:rPr>
          <w:rFonts w:cs="Arial"/>
        </w:rPr>
        <w:t xml:space="preserve"> the guidance </w:t>
      </w:r>
      <w:r w:rsidR="00370D1A">
        <w:rPr>
          <w:rFonts w:cs="Arial"/>
        </w:rPr>
        <w:t>from Historic England</w:t>
      </w:r>
      <w:r w:rsidR="001B5122">
        <w:rPr>
          <w:rFonts w:cs="Arial"/>
        </w:rPr>
        <w:t xml:space="preserve"> Adapting Traditional Farm Buildings </w:t>
      </w:r>
    </w:p>
    <w:p w14:paraId="211F38F7" w14:textId="77777777" w:rsidR="00390C6F" w:rsidRDefault="00390C6F" w:rsidP="004469AD">
      <w:pPr>
        <w:tabs>
          <w:tab w:val="left" w:pos="1701"/>
        </w:tabs>
        <w:spacing w:after="0"/>
        <w:jc w:val="both"/>
        <w:rPr>
          <w:rFonts w:cs="Arial"/>
        </w:rPr>
      </w:pPr>
    </w:p>
    <w:p w14:paraId="26CCC14A" w14:textId="73764C4E" w:rsidR="00390C6F" w:rsidRPr="00EA68E2" w:rsidRDefault="00390C6F" w:rsidP="00390C6F">
      <w:pPr>
        <w:tabs>
          <w:tab w:val="left" w:pos="1701"/>
        </w:tabs>
        <w:spacing w:after="0"/>
        <w:jc w:val="both"/>
        <w:rPr>
          <w:rFonts w:cs="Arial"/>
        </w:rPr>
      </w:pPr>
      <w:r>
        <w:rPr>
          <w:rFonts w:cs="Arial"/>
        </w:rPr>
        <w:t xml:space="preserve">The current proposal for the conversion of </w:t>
      </w:r>
      <w:r w:rsidR="00DB0851">
        <w:rPr>
          <w:rFonts w:cs="Arial"/>
        </w:rPr>
        <w:t>this group</w:t>
      </w:r>
      <w:r>
        <w:rPr>
          <w:rFonts w:cs="Arial"/>
        </w:rPr>
        <w:t xml:space="preserve"> of barns and associated landscaping would result in an over domestic character and appearance harmful to the significance of the Conservation Area. </w:t>
      </w:r>
    </w:p>
    <w:p w14:paraId="71856F6F" w14:textId="77777777" w:rsidR="000E311E" w:rsidRPr="000E311E" w:rsidRDefault="000E311E" w:rsidP="004469AD">
      <w:pPr>
        <w:tabs>
          <w:tab w:val="left" w:pos="1701"/>
        </w:tabs>
        <w:spacing w:after="0"/>
        <w:jc w:val="both"/>
        <w:rPr>
          <w:rFonts w:cs="Arial"/>
          <w:b/>
          <w:bCs/>
        </w:rPr>
      </w:pPr>
    </w:p>
    <w:p w14:paraId="4611020E" w14:textId="77777777" w:rsidR="004469AD" w:rsidRDefault="004469AD" w:rsidP="004469AD">
      <w:pPr>
        <w:spacing w:before="100" w:beforeAutospacing="1" w:after="100" w:afterAutospacing="1"/>
        <w:rPr>
          <w:rFonts w:cs="Arial"/>
        </w:rPr>
      </w:pPr>
      <w:r>
        <w:rPr>
          <w:rFonts w:cs="Arial"/>
          <w:b/>
        </w:rPr>
        <w:t>Heritage Conclusion and Balancing</w:t>
      </w:r>
      <w:r>
        <w:rPr>
          <w:rFonts w:cs="Arial"/>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A26F010" w14:textId="77777777" w:rsidR="004469AD" w:rsidRDefault="004469AD" w:rsidP="004469AD"/>
    <w:p w14:paraId="575565E0" w14:textId="4AE63C36" w:rsidR="00E72A83" w:rsidRDefault="00E72A83" w:rsidP="00E72A83">
      <w:pPr>
        <w:tabs>
          <w:tab w:val="left" w:pos="1701"/>
        </w:tabs>
        <w:spacing w:after="0"/>
        <w:jc w:val="both"/>
        <w:rPr>
          <w:rFonts w:cs="Arial"/>
        </w:rPr>
      </w:pPr>
      <w:r w:rsidRPr="00EA68E2">
        <w:rPr>
          <w:rFonts w:cs="Arial"/>
        </w:rPr>
        <w:t xml:space="preserve">The </w:t>
      </w:r>
      <w:r>
        <w:rPr>
          <w:rFonts w:cs="Arial"/>
        </w:rPr>
        <w:t>principle of conversion of the existing barns is accepted</w:t>
      </w:r>
      <w:r w:rsidR="008F1E40">
        <w:rPr>
          <w:rFonts w:cs="Arial"/>
        </w:rPr>
        <w:t>,</w:t>
      </w:r>
      <w:r>
        <w:rPr>
          <w:rFonts w:cs="Arial"/>
        </w:rPr>
        <w:t xml:space="preserve"> however the </w:t>
      </w:r>
      <w:r w:rsidR="004D1C97">
        <w:rPr>
          <w:rFonts w:cs="Arial"/>
        </w:rPr>
        <w:t xml:space="preserve">proposed </w:t>
      </w:r>
      <w:r>
        <w:rPr>
          <w:rFonts w:cs="Arial"/>
        </w:rPr>
        <w:t>architectural approach</w:t>
      </w:r>
      <w:r w:rsidR="004D1C97">
        <w:rPr>
          <w:rFonts w:cs="Arial"/>
        </w:rPr>
        <w:t xml:space="preserve"> with </w:t>
      </w:r>
      <w:r w:rsidR="00D76642">
        <w:rPr>
          <w:rFonts w:cs="Arial"/>
        </w:rPr>
        <w:t>substantial</w:t>
      </w:r>
      <w:r w:rsidR="004D1C97">
        <w:rPr>
          <w:rFonts w:cs="Arial"/>
        </w:rPr>
        <w:t xml:space="preserve"> new elements</w:t>
      </w:r>
      <w:r w:rsidR="00D76642">
        <w:rPr>
          <w:rFonts w:cs="Arial"/>
        </w:rPr>
        <w:t xml:space="preserve">, </w:t>
      </w:r>
      <w:r w:rsidR="004D1C97">
        <w:rPr>
          <w:rFonts w:cs="Arial"/>
        </w:rPr>
        <w:t xml:space="preserve">lack of </w:t>
      </w:r>
      <w:r w:rsidR="00665F6A">
        <w:rPr>
          <w:rFonts w:cs="Arial"/>
        </w:rPr>
        <w:t xml:space="preserve">value </w:t>
      </w:r>
      <w:r w:rsidR="00D76642">
        <w:rPr>
          <w:rFonts w:cs="Arial"/>
        </w:rPr>
        <w:t xml:space="preserve">for the existing external elevations and openings, significant architectural fabric and internal volumes of the buildings </w:t>
      </w:r>
      <w:r>
        <w:rPr>
          <w:rFonts w:cs="Arial"/>
        </w:rPr>
        <w:t>is harmful to the significance of the barns especially the Threshing Barn and the applicant needs to review the proposal and amend so that it better reflects the guidance from Historic England Adapting Traditional Farm Buildings</w:t>
      </w:r>
      <w:r w:rsidR="0010502D">
        <w:rPr>
          <w:rFonts w:cs="Arial"/>
        </w:rPr>
        <w:t xml:space="preserve"> and advice on internal insulation.</w:t>
      </w:r>
      <w:r>
        <w:rPr>
          <w:rFonts w:cs="Arial"/>
        </w:rPr>
        <w:t xml:space="preserve"> </w:t>
      </w:r>
    </w:p>
    <w:p w14:paraId="08872AF9" w14:textId="77777777" w:rsidR="00665F6A" w:rsidRDefault="00665F6A" w:rsidP="00E72A83">
      <w:pPr>
        <w:tabs>
          <w:tab w:val="left" w:pos="1701"/>
        </w:tabs>
        <w:spacing w:after="0"/>
        <w:jc w:val="both"/>
        <w:rPr>
          <w:rFonts w:cs="Arial"/>
        </w:rPr>
      </w:pPr>
    </w:p>
    <w:p w14:paraId="3D3A191D" w14:textId="2FEFB9BA" w:rsidR="00665F6A" w:rsidRPr="00EA68E2" w:rsidRDefault="00665F6A" w:rsidP="00E72A83">
      <w:pPr>
        <w:tabs>
          <w:tab w:val="left" w:pos="1701"/>
        </w:tabs>
        <w:spacing w:after="0"/>
        <w:jc w:val="both"/>
        <w:rPr>
          <w:rFonts w:cs="Arial"/>
        </w:rPr>
      </w:pPr>
      <w:r>
        <w:rPr>
          <w:rFonts w:cs="Arial"/>
        </w:rPr>
        <w:t>The current proposal for the</w:t>
      </w:r>
      <w:r w:rsidR="00390C6F">
        <w:rPr>
          <w:rFonts w:cs="Arial"/>
        </w:rPr>
        <w:t xml:space="preserve"> conversion of </w:t>
      </w:r>
      <w:r w:rsidR="008F1E40">
        <w:rPr>
          <w:rFonts w:cs="Arial"/>
        </w:rPr>
        <w:t>this group</w:t>
      </w:r>
      <w:r>
        <w:rPr>
          <w:rFonts w:cs="Arial"/>
        </w:rPr>
        <w:t xml:space="preserve"> of barns </w:t>
      </w:r>
      <w:r w:rsidR="00583B17">
        <w:rPr>
          <w:rFonts w:cs="Arial"/>
        </w:rPr>
        <w:t xml:space="preserve">and associated landscaping </w:t>
      </w:r>
      <w:r>
        <w:rPr>
          <w:rFonts w:cs="Arial"/>
        </w:rPr>
        <w:t xml:space="preserve">would result in an over domestic </w:t>
      </w:r>
      <w:r w:rsidR="00583B17">
        <w:rPr>
          <w:rFonts w:cs="Arial"/>
        </w:rPr>
        <w:t>character and appearance</w:t>
      </w:r>
      <w:r>
        <w:rPr>
          <w:rFonts w:cs="Arial"/>
        </w:rPr>
        <w:t xml:space="preserve"> harmful to the significance of the Conservation Area. </w:t>
      </w:r>
    </w:p>
    <w:p w14:paraId="02D45A14" w14:textId="77777777" w:rsidR="004469AD" w:rsidRDefault="004469AD" w:rsidP="004469AD"/>
    <w:p w14:paraId="5A4F7A7B" w14:textId="77777777" w:rsidR="00614A53" w:rsidRDefault="00614A53"/>
    <w:sectPr w:rsidR="00614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33385"/>
    <w:multiLevelType w:val="hybridMultilevel"/>
    <w:tmpl w:val="828A7C0C"/>
    <w:lvl w:ilvl="0" w:tplc="3A2C02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489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9AD"/>
    <w:rsid w:val="000337AB"/>
    <w:rsid w:val="00033DC7"/>
    <w:rsid w:val="000372A2"/>
    <w:rsid w:val="0005195E"/>
    <w:rsid w:val="00053B02"/>
    <w:rsid w:val="0006310E"/>
    <w:rsid w:val="0008418C"/>
    <w:rsid w:val="000B536D"/>
    <w:rsid w:val="000C08C6"/>
    <w:rsid w:val="000E311E"/>
    <w:rsid w:val="0010502D"/>
    <w:rsid w:val="00116339"/>
    <w:rsid w:val="00165052"/>
    <w:rsid w:val="00196F01"/>
    <w:rsid w:val="001A4205"/>
    <w:rsid w:val="001B5122"/>
    <w:rsid w:val="00210C6F"/>
    <w:rsid w:val="0027667C"/>
    <w:rsid w:val="002A75E0"/>
    <w:rsid w:val="002D4151"/>
    <w:rsid w:val="002E58EA"/>
    <w:rsid w:val="00300B10"/>
    <w:rsid w:val="003072C3"/>
    <w:rsid w:val="00325D8C"/>
    <w:rsid w:val="00370D1A"/>
    <w:rsid w:val="00390C6F"/>
    <w:rsid w:val="00395739"/>
    <w:rsid w:val="003E3298"/>
    <w:rsid w:val="003E5C11"/>
    <w:rsid w:val="004469AD"/>
    <w:rsid w:val="00453CA8"/>
    <w:rsid w:val="00471042"/>
    <w:rsid w:val="004910A5"/>
    <w:rsid w:val="004D1C97"/>
    <w:rsid w:val="004E5AE4"/>
    <w:rsid w:val="004F57A9"/>
    <w:rsid w:val="00583B17"/>
    <w:rsid w:val="005858DF"/>
    <w:rsid w:val="00591602"/>
    <w:rsid w:val="005B539D"/>
    <w:rsid w:val="005F6F8E"/>
    <w:rsid w:val="00614A53"/>
    <w:rsid w:val="00650238"/>
    <w:rsid w:val="00655456"/>
    <w:rsid w:val="00661E13"/>
    <w:rsid w:val="00665F6A"/>
    <w:rsid w:val="00697570"/>
    <w:rsid w:val="006A1214"/>
    <w:rsid w:val="006E0BE5"/>
    <w:rsid w:val="00703546"/>
    <w:rsid w:val="0072349F"/>
    <w:rsid w:val="00763A72"/>
    <w:rsid w:val="007661C1"/>
    <w:rsid w:val="0078039A"/>
    <w:rsid w:val="007813FB"/>
    <w:rsid w:val="007915E6"/>
    <w:rsid w:val="007A6F05"/>
    <w:rsid w:val="007B09AA"/>
    <w:rsid w:val="007C0707"/>
    <w:rsid w:val="007D4029"/>
    <w:rsid w:val="007E4B64"/>
    <w:rsid w:val="0084485D"/>
    <w:rsid w:val="00853D4F"/>
    <w:rsid w:val="00865389"/>
    <w:rsid w:val="0088752D"/>
    <w:rsid w:val="008A65F0"/>
    <w:rsid w:val="008A7B1B"/>
    <w:rsid w:val="008B7186"/>
    <w:rsid w:val="008C608D"/>
    <w:rsid w:val="008C6D44"/>
    <w:rsid w:val="008F1E40"/>
    <w:rsid w:val="00923397"/>
    <w:rsid w:val="00937B2F"/>
    <w:rsid w:val="00952D4B"/>
    <w:rsid w:val="009916E8"/>
    <w:rsid w:val="009E26B9"/>
    <w:rsid w:val="00A147EB"/>
    <w:rsid w:val="00A26870"/>
    <w:rsid w:val="00A32EC7"/>
    <w:rsid w:val="00A67B87"/>
    <w:rsid w:val="00A70E03"/>
    <w:rsid w:val="00A76549"/>
    <w:rsid w:val="00A83006"/>
    <w:rsid w:val="00AB168A"/>
    <w:rsid w:val="00AD05A2"/>
    <w:rsid w:val="00AD09A1"/>
    <w:rsid w:val="00B02595"/>
    <w:rsid w:val="00B46562"/>
    <w:rsid w:val="00B55403"/>
    <w:rsid w:val="00B8578F"/>
    <w:rsid w:val="00B97DD1"/>
    <w:rsid w:val="00BB6CC8"/>
    <w:rsid w:val="00BE42BF"/>
    <w:rsid w:val="00BF1016"/>
    <w:rsid w:val="00BF46FA"/>
    <w:rsid w:val="00C15091"/>
    <w:rsid w:val="00C42F7A"/>
    <w:rsid w:val="00C528D2"/>
    <w:rsid w:val="00C56194"/>
    <w:rsid w:val="00CE7620"/>
    <w:rsid w:val="00CF3015"/>
    <w:rsid w:val="00D10EB4"/>
    <w:rsid w:val="00D4112A"/>
    <w:rsid w:val="00D67674"/>
    <w:rsid w:val="00D76642"/>
    <w:rsid w:val="00D87DBB"/>
    <w:rsid w:val="00DB0851"/>
    <w:rsid w:val="00DB13DF"/>
    <w:rsid w:val="00DC54F2"/>
    <w:rsid w:val="00DD1B14"/>
    <w:rsid w:val="00DD2EFF"/>
    <w:rsid w:val="00DF1695"/>
    <w:rsid w:val="00DF216D"/>
    <w:rsid w:val="00DF6A66"/>
    <w:rsid w:val="00E72A83"/>
    <w:rsid w:val="00E840F9"/>
    <w:rsid w:val="00EA29DB"/>
    <w:rsid w:val="00EA2C0F"/>
    <w:rsid w:val="00EA68E2"/>
    <w:rsid w:val="00EC66AC"/>
    <w:rsid w:val="00ED5073"/>
    <w:rsid w:val="00F5064E"/>
    <w:rsid w:val="00FF7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DE7C"/>
  <w15:chartTrackingRefBased/>
  <w15:docId w15:val="{4EBFB8DA-CDC3-410A-96CE-31D000A4A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9AD"/>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4469AD"/>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469AD"/>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469AD"/>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469AD"/>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469AD"/>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469AD"/>
    <w:pPr>
      <w:keepNext/>
      <w:keepLines/>
      <w:spacing w:before="40" w:after="0" w:line="278" w:lineRule="auto"/>
      <w:contextualSpacing w:val="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469AD"/>
    <w:pPr>
      <w:keepNext/>
      <w:keepLines/>
      <w:spacing w:before="40" w:after="0" w:line="278" w:lineRule="auto"/>
      <w:contextualSpacing w:val="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469AD"/>
    <w:pPr>
      <w:keepNext/>
      <w:keepLines/>
      <w:spacing w:after="0" w:line="278" w:lineRule="auto"/>
      <w:contextualSpacing w:val="0"/>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469AD"/>
    <w:pPr>
      <w:keepNext/>
      <w:keepLines/>
      <w:spacing w:after="0" w:line="278" w:lineRule="auto"/>
      <w:contextualSpacing w:val="0"/>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9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9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9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9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9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9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9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9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9AD"/>
    <w:rPr>
      <w:rFonts w:eastAsiaTheme="majorEastAsia" w:cstheme="majorBidi"/>
      <w:color w:val="272727" w:themeColor="text1" w:themeTint="D8"/>
    </w:rPr>
  </w:style>
  <w:style w:type="paragraph" w:styleId="Title">
    <w:name w:val="Title"/>
    <w:basedOn w:val="Normal"/>
    <w:next w:val="Normal"/>
    <w:link w:val="TitleChar"/>
    <w:uiPriority w:val="10"/>
    <w:qFormat/>
    <w:rsid w:val="004469AD"/>
    <w:pPr>
      <w:spacing w:after="80"/>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469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9AD"/>
    <w:pPr>
      <w:numPr>
        <w:ilvl w:val="1"/>
      </w:numPr>
      <w:spacing w:after="160" w:line="278" w:lineRule="auto"/>
      <w:contextualSpacing w:val="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469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9AD"/>
    <w:pPr>
      <w:spacing w:before="160" w:after="160" w:line="278" w:lineRule="auto"/>
      <w:contextualSpacing w:val="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469AD"/>
    <w:rPr>
      <w:i/>
      <w:iCs/>
      <w:color w:val="404040" w:themeColor="text1" w:themeTint="BF"/>
    </w:rPr>
  </w:style>
  <w:style w:type="paragraph" w:styleId="ListParagraph">
    <w:name w:val="List Paragraph"/>
    <w:basedOn w:val="Normal"/>
    <w:uiPriority w:val="34"/>
    <w:qFormat/>
    <w:rsid w:val="004469AD"/>
    <w:pPr>
      <w:spacing w:after="160" w:line="278" w:lineRule="auto"/>
      <w:ind w:left="720"/>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4469AD"/>
    <w:rPr>
      <w:i/>
      <w:iCs/>
      <w:color w:val="0F4761" w:themeColor="accent1" w:themeShade="BF"/>
    </w:rPr>
  </w:style>
  <w:style w:type="paragraph" w:styleId="IntenseQuote">
    <w:name w:val="Intense Quote"/>
    <w:basedOn w:val="Normal"/>
    <w:next w:val="Normal"/>
    <w:link w:val="IntenseQuoteChar"/>
    <w:uiPriority w:val="30"/>
    <w:qFormat/>
    <w:rsid w:val="004469AD"/>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469AD"/>
    <w:rPr>
      <w:i/>
      <w:iCs/>
      <w:color w:val="0F4761" w:themeColor="accent1" w:themeShade="BF"/>
    </w:rPr>
  </w:style>
  <w:style w:type="character" w:styleId="IntenseReference">
    <w:name w:val="Intense Reference"/>
    <w:basedOn w:val="DefaultParagraphFont"/>
    <w:uiPriority w:val="32"/>
    <w:qFormat/>
    <w:rsid w:val="004469AD"/>
    <w:rPr>
      <w:b/>
      <w:bCs/>
      <w:smallCaps/>
      <w:color w:val="0F4761" w:themeColor="accent1" w:themeShade="BF"/>
      <w:spacing w:val="5"/>
    </w:rPr>
  </w:style>
  <w:style w:type="paragraph" w:customStyle="1" w:styleId="Letterbody">
    <w:name w:val="Letter body"/>
    <w:basedOn w:val="Normal"/>
    <w:rsid w:val="004469AD"/>
    <w:pPr>
      <w:tabs>
        <w:tab w:val="left" w:pos="1701"/>
      </w:tabs>
      <w:spacing w:after="0"/>
      <w:contextualSpacing w:val="0"/>
      <w:jc w:val="both"/>
    </w:pPr>
    <w:rPr>
      <w:rFonts w:eastAsia="Times New Roman" w:cs="Times New Roman"/>
      <w:sz w:val="24"/>
      <w:szCs w:val="20"/>
      <w:lang w:eastAsia="en-GB"/>
    </w:rPr>
  </w:style>
  <w:style w:type="character" w:styleId="Hyperlink">
    <w:name w:val="Hyperlink"/>
    <w:basedOn w:val="DefaultParagraphFont"/>
    <w:uiPriority w:val="99"/>
    <w:semiHidden/>
    <w:unhideWhenUsed/>
    <w:rsid w:val="004469AD"/>
    <w:rPr>
      <w:color w:val="0000FF"/>
      <w:u w:val="single"/>
    </w:rPr>
  </w:style>
  <w:style w:type="paragraph" w:customStyle="1" w:styleId="xmsonormal">
    <w:name w:val="x_msonormal"/>
    <w:basedOn w:val="Normal"/>
    <w:rsid w:val="004469AD"/>
    <w:pPr>
      <w:spacing w:before="100" w:beforeAutospacing="1" w:after="100" w:afterAutospacing="1"/>
      <w:contextualSpacing w:val="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2358</Words>
  <Characters>12547</Characters>
  <Application>Microsoft Office Word</Application>
  <DocSecurity>0</DocSecurity>
  <Lines>278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118</cp:revision>
  <dcterms:created xsi:type="dcterms:W3CDTF">2026-03-18T14:28:00Z</dcterms:created>
  <dcterms:modified xsi:type="dcterms:W3CDTF">2026-03-19T10:10:00Z</dcterms:modified>
</cp:coreProperties>
</file>