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87FB9" w14:textId="77777777" w:rsidR="00F7609E" w:rsidRPr="00D845ED" w:rsidRDefault="00097010" w:rsidP="00D845ED">
      <w:pPr>
        <w:spacing w:after="0"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 xml:space="preserve">APPLICATION FOR </w:t>
      </w:r>
      <w:r w:rsidR="00D22F8E" w:rsidRPr="00D845ED">
        <w:rPr>
          <w:rFonts w:ascii="Arial" w:eastAsia="Times New Roman" w:hAnsi="Arial" w:cs="Arial"/>
          <w:b/>
          <w:bCs/>
          <w:kern w:val="0"/>
          <w:sz w:val="22"/>
          <w:szCs w:val="22"/>
          <w:lang w:eastAsia="en-GB"/>
          <w14:ligatures w14:val="none"/>
        </w:rPr>
        <w:t>HOUSEHOLDER</w:t>
      </w:r>
      <w:r w:rsidRPr="00D845ED">
        <w:rPr>
          <w:rFonts w:ascii="Arial" w:eastAsia="Times New Roman" w:hAnsi="Arial" w:cs="Arial"/>
          <w:b/>
          <w:bCs/>
          <w:kern w:val="0"/>
          <w:sz w:val="22"/>
          <w:szCs w:val="22"/>
          <w:lang w:eastAsia="en-GB"/>
          <w14:ligatures w14:val="none"/>
        </w:rPr>
        <w:t xml:space="preserve"> PLANNING PERMISSION</w:t>
      </w:r>
    </w:p>
    <w:p w14:paraId="19D88BDD" w14:textId="77777777" w:rsidR="00097010" w:rsidRPr="00D845ED" w:rsidRDefault="00097010" w:rsidP="00D845ED">
      <w:pPr>
        <w:spacing w:after="0"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DEL</w:t>
      </w:r>
      <w:r w:rsidR="000143A5" w:rsidRPr="00D845ED">
        <w:rPr>
          <w:rFonts w:ascii="Arial" w:eastAsia="Times New Roman" w:hAnsi="Arial" w:cs="Arial"/>
          <w:b/>
          <w:bCs/>
          <w:kern w:val="0"/>
          <w:sz w:val="22"/>
          <w:szCs w:val="22"/>
          <w:lang w:eastAsia="en-GB"/>
          <w14:ligatures w14:val="none"/>
        </w:rPr>
        <w:t>E</w:t>
      </w:r>
      <w:r w:rsidRPr="00D845ED">
        <w:rPr>
          <w:rFonts w:ascii="Arial" w:eastAsia="Times New Roman" w:hAnsi="Arial" w:cs="Arial"/>
          <w:b/>
          <w:bCs/>
          <w:kern w:val="0"/>
          <w:sz w:val="22"/>
          <w:szCs w:val="22"/>
          <w:lang w:eastAsia="en-GB"/>
          <w14:ligatures w14:val="none"/>
        </w:rPr>
        <w:t>GATED REPORT</w:t>
      </w:r>
    </w:p>
    <w:p w14:paraId="237A64D8" w14:textId="77777777" w:rsidR="00683C17" w:rsidRPr="00D845ED" w:rsidRDefault="00683C17" w:rsidP="00D845ED">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D845ED" w14:paraId="3F461DC0" w14:textId="77777777" w:rsidTr="00683C17">
        <w:tc>
          <w:tcPr>
            <w:tcW w:w="3681" w:type="dxa"/>
          </w:tcPr>
          <w:p w14:paraId="297B77DB" w14:textId="77777777" w:rsidR="00097010" w:rsidRPr="00D845ED" w:rsidRDefault="00097010" w:rsidP="00D845E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APPLICATION REFERENCE:</w:t>
            </w:r>
          </w:p>
        </w:tc>
        <w:tc>
          <w:tcPr>
            <w:tcW w:w="5335" w:type="dxa"/>
          </w:tcPr>
          <w:p w14:paraId="00B1C7AE" w14:textId="77777777" w:rsidR="00097010" w:rsidRPr="00D845ED" w:rsidRDefault="00C777DF" w:rsidP="00D845E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PL/2025/10004</w:t>
            </w:r>
          </w:p>
        </w:tc>
      </w:tr>
      <w:tr w:rsidR="00097010" w:rsidRPr="00D845ED" w14:paraId="392350F9" w14:textId="77777777" w:rsidTr="00683C17">
        <w:tc>
          <w:tcPr>
            <w:tcW w:w="3681" w:type="dxa"/>
          </w:tcPr>
          <w:p w14:paraId="7FF029C9" w14:textId="77777777" w:rsidR="00097010" w:rsidRPr="00D845ED" w:rsidRDefault="00097010" w:rsidP="00D845E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APPLICATION TYPE:</w:t>
            </w:r>
          </w:p>
        </w:tc>
        <w:tc>
          <w:tcPr>
            <w:tcW w:w="5335" w:type="dxa"/>
          </w:tcPr>
          <w:p w14:paraId="3B8003EC" w14:textId="77777777" w:rsidR="00097010" w:rsidRPr="00D845ED" w:rsidRDefault="00C777DF" w:rsidP="00D845E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Householder planning permission</w:t>
            </w:r>
          </w:p>
        </w:tc>
      </w:tr>
      <w:tr w:rsidR="00097010" w:rsidRPr="00D845ED" w14:paraId="19F3A2F6" w14:textId="77777777" w:rsidTr="00683C17">
        <w:tc>
          <w:tcPr>
            <w:tcW w:w="3681" w:type="dxa"/>
          </w:tcPr>
          <w:p w14:paraId="1AE62AF0" w14:textId="77777777" w:rsidR="00097010" w:rsidRPr="00D845ED" w:rsidRDefault="00097010" w:rsidP="00D845E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SITE ADDRESS:</w:t>
            </w:r>
          </w:p>
        </w:tc>
        <w:tc>
          <w:tcPr>
            <w:tcW w:w="5335" w:type="dxa"/>
          </w:tcPr>
          <w:p w14:paraId="0B0A01CC" w14:textId="77777777" w:rsidR="00097010" w:rsidRPr="00D845ED" w:rsidRDefault="00C777DF" w:rsidP="00D845E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34 MAUNDERS DRIVE, STAVERTON, TROWBRIDGE, BA14 8UL</w:t>
            </w:r>
          </w:p>
        </w:tc>
      </w:tr>
      <w:tr w:rsidR="00097010" w:rsidRPr="00D845ED" w14:paraId="4914298B" w14:textId="77777777" w:rsidTr="00683C17">
        <w:tc>
          <w:tcPr>
            <w:tcW w:w="3681" w:type="dxa"/>
          </w:tcPr>
          <w:p w14:paraId="32BF8585" w14:textId="77777777" w:rsidR="00097010" w:rsidRPr="00D845ED" w:rsidRDefault="00097010" w:rsidP="00D845E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DEVELOPMENT DESCRIPTION:</w:t>
            </w:r>
          </w:p>
        </w:tc>
        <w:tc>
          <w:tcPr>
            <w:tcW w:w="5335" w:type="dxa"/>
          </w:tcPr>
          <w:p w14:paraId="78720419" w14:textId="77777777" w:rsidR="00097010" w:rsidRPr="00D845ED" w:rsidRDefault="00C777DF" w:rsidP="00D845E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Conservatory to Rear of Property</w:t>
            </w:r>
          </w:p>
        </w:tc>
      </w:tr>
      <w:tr w:rsidR="00097010" w:rsidRPr="00D845ED" w14:paraId="7E53F38E" w14:textId="77777777" w:rsidTr="00683C17">
        <w:tc>
          <w:tcPr>
            <w:tcW w:w="3681" w:type="dxa"/>
          </w:tcPr>
          <w:p w14:paraId="258A9A15" w14:textId="77777777" w:rsidR="00097010" w:rsidRPr="00D845ED" w:rsidRDefault="00097010" w:rsidP="00D845E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RECOMMENDATION:</w:t>
            </w:r>
          </w:p>
        </w:tc>
        <w:tc>
          <w:tcPr>
            <w:tcW w:w="5335" w:type="dxa"/>
          </w:tcPr>
          <w:p w14:paraId="5145D046" w14:textId="77777777" w:rsidR="00680DA9" w:rsidRPr="00D845ED" w:rsidRDefault="00680DA9" w:rsidP="00D845ED">
            <w:pPr>
              <w:spacing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That Planning Permission be GRANTED</w:t>
            </w:r>
          </w:p>
        </w:tc>
      </w:tr>
    </w:tbl>
    <w:p w14:paraId="75B37E87" w14:textId="77777777" w:rsidR="00F7609E" w:rsidRPr="00D845ED" w:rsidRDefault="00F7609E" w:rsidP="00D845ED">
      <w:pPr>
        <w:spacing w:after="0" w:line="276" w:lineRule="auto"/>
        <w:jc w:val="both"/>
        <w:rPr>
          <w:rFonts w:ascii="Arial" w:eastAsia="Times New Roman" w:hAnsi="Arial" w:cs="Arial"/>
          <w:kern w:val="0"/>
          <w:sz w:val="22"/>
          <w:szCs w:val="22"/>
          <w:lang w:eastAsia="en-GB"/>
          <w14:ligatures w14:val="none"/>
        </w:rPr>
      </w:pPr>
    </w:p>
    <w:p w14:paraId="0209E946" w14:textId="77777777" w:rsidR="005B0FD5" w:rsidRPr="00D845ED" w:rsidRDefault="005B0FD5" w:rsidP="00D845ED">
      <w:pPr>
        <w:spacing w:after="0" w:line="276" w:lineRule="auto"/>
        <w:jc w:val="both"/>
        <w:outlineLvl w:val="2"/>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PROPOSAL</w:t>
      </w:r>
    </w:p>
    <w:p w14:paraId="7B27B9D6" w14:textId="76BD4CBF" w:rsidR="005B0FD5" w:rsidRPr="00D845ED" w:rsidRDefault="005B0FD5" w:rsidP="00D845ED">
      <w:pPr>
        <w:spacing w:after="0" w:line="276" w:lineRule="auto"/>
        <w:jc w:val="both"/>
        <w:outlineLvl w:val="2"/>
        <w:rPr>
          <w:rFonts w:ascii="Arial" w:eastAsia="Times New Roman" w:hAnsi="Arial" w:cs="Arial"/>
          <w:b/>
          <w:bCs/>
          <w:kern w:val="0"/>
          <w:sz w:val="22"/>
          <w:szCs w:val="22"/>
          <w:lang w:eastAsia="en-GB"/>
          <w14:ligatures w14:val="none"/>
        </w:rPr>
      </w:pPr>
      <w:r w:rsidRPr="00D845ED">
        <w:rPr>
          <w:rFonts w:ascii="Arial" w:eastAsia="Times New Roman" w:hAnsi="Arial" w:cs="Arial"/>
          <w:color w:val="000000" w:themeColor="text1"/>
          <w:kern w:val="0"/>
          <w:sz w:val="22"/>
          <w:szCs w:val="22"/>
          <w:lang w:eastAsia="en-GB"/>
          <w14:ligatures w14:val="none"/>
        </w:rPr>
        <w:t>The proposal seeks planning permission for</w:t>
      </w:r>
      <w:r w:rsidR="009828BB" w:rsidRPr="00D845ED">
        <w:rPr>
          <w:rFonts w:ascii="Arial" w:eastAsia="Times New Roman" w:hAnsi="Arial" w:cs="Arial"/>
          <w:color w:val="000000" w:themeColor="text1"/>
          <w:kern w:val="0"/>
          <w:sz w:val="22"/>
          <w:szCs w:val="22"/>
          <w:lang w:eastAsia="en-GB"/>
          <w14:ligatures w14:val="none"/>
        </w:rPr>
        <w:t xml:space="preserve"> </w:t>
      </w:r>
      <w:r w:rsidR="00CE6810" w:rsidRPr="00D845ED">
        <w:rPr>
          <w:rFonts w:ascii="Arial" w:eastAsia="Times New Roman" w:hAnsi="Arial" w:cs="Arial"/>
          <w:color w:val="000000" w:themeColor="text1"/>
          <w:kern w:val="0"/>
          <w:sz w:val="22"/>
          <w:szCs w:val="22"/>
          <w:lang w:eastAsia="en-GB"/>
          <w14:ligatures w14:val="none"/>
        </w:rPr>
        <w:t>construction of a conservatory on the rear elevation of the host dwelling.</w:t>
      </w:r>
      <w:r w:rsidRPr="00D845ED">
        <w:rPr>
          <w:rFonts w:ascii="Arial" w:eastAsia="Times New Roman" w:hAnsi="Arial" w:cs="Arial"/>
          <w:color w:val="ED0000"/>
          <w:kern w:val="0"/>
          <w:sz w:val="22"/>
          <w:szCs w:val="22"/>
          <w:lang w:eastAsia="en-GB"/>
          <w14:ligatures w14:val="none"/>
        </w:rPr>
        <w:t xml:space="preserve"> </w:t>
      </w:r>
    </w:p>
    <w:p w14:paraId="3E113E8E" w14:textId="77777777" w:rsidR="005B0FD5" w:rsidRPr="00D845ED" w:rsidRDefault="005B0FD5" w:rsidP="00D845ED">
      <w:pPr>
        <w:spacing w:after="0" w:line="276" w:lineRule="auto"/>
        <w:jc w:val="both"/>
        <w:outlineLvl w:val="2"/>
        <w:rPr>
          <w:rFonts w:ascii="Arial" w:eastAsia="Times New Roman" w:hAnsi="Arial" w:cs="Arial"/>
          <w:b/>
          <w:bCs/>
          <w:kern w:val="0"/>
          <w:sz w:val="22"/>
          <w:szCs w:val="22"/>
          <w:lang w:eastAsia="en-GB"/>
          <w14:ligatures w14:val="none"/>
        </w:rPr>
      </w:pPr>
    </w:p>
    <w:p w14:paraId="36999225" w14:textId="77777777" w:rsidR="00683C17" w:rsidRPr="00D845ED" w:rsidRDefault="00683C17" w:rsidP="00D845ED">
      <w:pPr>
        <w:spacing w:after="0" w:line="276" w:lineRule="auto"/>
        <w:jc w:val="both"/>
        <w:outlineLvl w:val="2"/>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SITE DESCRIPTION</w:t>
      </w:r>
      <w:r w:rsidR="00F1263F" w:rsidRPr="00D845ED">
        <w:rPr>
          <w:rFonts w:ascii="Arial" w:eastAsia="Times New Roman" w:hAnsi="Arial" w:cs="Arial"/>
          <w:b/>
          <w:bCs/>
          <w:kern w:val="0"/>
          <w:sz w:val="22"/>
          <w:szCs w:val="22"/>
          <w:lang w:eastAsia="en-GB"/>
          <w14:ligatures w14:val="none"/>
        </w:rPr>
        <w:t>/CONTEXT</w:t>
      </w:r>
    </w:p>
    <w:p w14:paraId="442EAC8F" w14:textId="5E45B401" w:rsidR="00D845ED" w:rsidRPr="00D845ED" w:rsidRDefault="005C422F" w:rsidP="00D845ED">
      <w:pPr>
        <w:spacing w:after="0" w:line="240" w:lineRule="auto"/>
        <w:jc w:val="both"/>
        <w:rPr>
          <w:rFonts w:ascii="Arial" w:eastAsia="Times New Roman" w:hAnsi="Arial" w:cs="Arial"/>
          <w:color w:val="3E3E3C"/>
          <w:sz w:val="22"/>
          <w:szCs w:val="22"/>
          <w:shd w:val="clear" w:color="auto" w:fill="FFFFFF"/>
          <w:lang w:eastAsia="en-GB"/>
        </w:rPr>
      </w:pPr>
      <w:r w:rsidRPr="00D845ED">
        <w:rPr>
          <w:rFonts w:ascii="Arial" w:eastAsia="Times New Roman" w:hAnsi="Arial" w:cs="Arial"/>
          <w:color w:val="3E3E3C"/>
          <w:sz w:val="22"/>
          <w:szCs w:val="22"/>
          <w:shd w:val="clear" w:color="auto" w:fill="FFFFFF"/>
          <w:lang w:eastAsia="en-GB"/>
        </w:rPr>
        <w:t xml:space="preserve">This application relates to a </w:t>
      </w:r>
      <w:r w:rsidR="00D845ED" w:rsidRPr="00D845ED">
        <w:rPr>
          <w:rFonts w:ascii="Arial" w:eastAsia="Times New Roman" w:hAnsi="Arial" w:cs="Arial"/>
          <w:color w:val="3E3E3C"/>
          <w:sz w:val="22"/>
          <w:szCs w:val="22"/>
          <w:shd w:val="clear" w:color="auto" w:fill="FFFFFF"/>
          <w:lang w:eastAsia="en-GB"/>
        </w:rPr>
        <w:t>two-storey</w:t>
      </w:r>
      <w:r w:rsidR="0077025F" w:rsidRPr="00D845ED">
        <w:rPr>
          <w:rFonts w:ascii="Arial" w:eastAsia="Times New Roman" w:hAnsi="Arial" w:cs="Arial"/>
          <w:color w:val="3E3E3C"/>
          <w:sz w:val="22"/>
          <w:szCs w:val="22"/>
          <w:shd w:val="clear" w:color="auto" w:fill="FFFFFF"/>
          <w:lang w:eastAsia="en-GB"/>
        </w:rPr>
        <w:t xml:space="preserve"> </w:t>
      </w:r>
      <w:r w:rsidRPr="00D845ED">
        <w:rPr>
          <w:rFonts w:ascii="Arial" w:eastAsia="Times New Roman" w:hAnsi="Arial" w:cs="Arial"/>
          <w:color w:val="3E3E3C"/>
          <w:sz w:val="22"/>
          <w:szCs w:val="22"/>
          <w:shd w:val="clear" w:color="auto" w:fill="FFFFFF"/>
          <w:lang w:eastAsia="en-GB"/>
        </w:rPr>
        <w:t>detached dwelling, </w:t>
      </w:r>
      <w:r w:rsidR="0077025F" w:rsidRPr="00D845ED">
        <w:rPr>
          <w:rFonts w:ascii="Arial" w:eastAsia="Times New Roman" w:hAnsi="Arial" w:cs="Arial"/>
          <w:color w:val="3E3E3C"/>
          <w:sz w:val="22"/>
          <w:szCs w:val="22"/>
          <w:shd w:val="clear" w:color="auto" w:fill="FFFFFF"/>
          <w:lang w:eastAsia="en-GB"/>
        </w:rPr>
        <w:t>34 Maunders Drive</w:t>
      </w:r>
      <w:r w:rsidRPr="00D845ED">
        <w:rPr>
          <w:rFonts w:ascii="Arial" w:eastAsia="Times New Roman" w:hAnsi="Arial" w:cs="Arial"/>
          <w:color w:val="3E3E3C"/>
          <w:sz w:val="22"/>
          <w:szCs w:val="22"/>
          <w:shd w:val="clear" w:color="auto" w:fill="FFFFFF"/>
          <w:lang w:eastAsia="en-GB"/>
        </w:rPr>
        <w:t xml:space="preserve">, located within an established residential area in Trowbridge. The host dwelling benefits from an off-road parking area to the </w:t>
      </w:r>
      <w:r w:rsidR="00A7748E" w:rsidRPr="00D845ED">
        <w:rPr>
          <w:rFonts w:ascii="Arial" w:eastAsia="Times New Roman" w:hAnsi="Arial" w:cs="Arial"/>
          <w:color w:val="3E3E3C"/>
          <w:sz w:val="22"/>
          <w:szCs w:val="22"/>
          <w:shd w:val="clear" w:color="auto" w:fill="FFFFFF"/>
          <w:lang w:eastAsia="en-GB"/>
        </w:rPr>
        <w:t>south side</w:t>
      </w:r>
      <w:r w:rsidRPr="00D845ED">
        <w:rPr>
          <w:rFonts w:ascii="Arial" w:eastAsia="Times New Roman" w:hAnsi="Arial" w:cs="Arial"/>
          <w:color w:val="3E3E3C"/>
          <w:sz w:val="22"/>
          <w:szCs w:val="22"/>
          <w:shd w:val="clear" w:color="auto" w:fill="FFFFFF"/>
          <w:lang w:eastAsia="en-GB"/>
        </w:rPr>
        <w:t xml:space="preserve"> elevation and </w:t>
      </w:r>
      <w:r w:rsidR="00A7748E" w:rsidRPr="00D845ED">
        <w:rPr>
          <w:rFonts w:ascii="Arial" w:eastAsia="Times New Roman" w:hAnsi="Arial" w:cs="Arial"/>
          <w:color w:val="3E3E3C"/>
          <w:sz w:val="22"/>
          <w:szCs w:val="22"/>
          <w:shd w:val="clear" w:color="auto" w:fill="FFFFFF"/>
          <w:lang w:eastAsia="en-GB"/>
        </w:rPr>
        <w:t>a deta</w:t>
      </w:r>
      <w:r w:rsidRPr="00D845ED">
        <w:rPr>
          <w:rFonts w:ascii="Arial" w:eastAsia="Times New Roman" w:hAnsi="Arial" w:cs="Arial"/>
          <w:color w:val="3E3E3C"/>
          <w:sz w:val="22"/>
          <w:szCs w:val="22"/>
          <w:shd w:val="clear" w:color="auto" w:fill="FFFFFF"/>
          <w:lang w:eastAsia="en-GB"/>
        </w:rPr>
        <w:t xml:space="preserve">ched garage. </w:t>
      </w:r>
    </w:p>
    <w:p w14:paraId="23047538" w14:textId="77777777" w:rsidR="00D845ED" w:rsidRPr="00D845ED" w:rsidRDefault="00D845ED" w:rsidP="00D845ED">
      <w:pPr>
        <w:spacing w:after="0" w:line="240" w:lineRule="auto"/>
        <w:jc w:val="both"/>
        <w:rPr>
          <w:rFonts w:ascii="Arial" w:eastAsia="Times New Roman" w:hAnsi="Arial" w:cs="Arial"/>
          <w:color w:val="181818"/>
          <w:sz w:val="22"/>
          <w:szCs w:val="22"/>
          <w:lang w:eastAsia="en-GB"/>
        </w:rPr>
      </w:pPr>
    </w:p>
    <w:p w14:paraId="694C1D08" w14:textId="33176182" w:rsidR="005C422F" w:rsidRPr="00D845ED" w:rsidRDefault="005C422F" w:rsidP="00D845ED">
      <w:pPr>
        <w:spacing w:after="0" w:line="240" w:lineRule="auto"/>
        <w:jc w:val="both"/>
        <w:rPr>
          <w:rFonts w:ascii="Arial" w:eastAsia="Times New Roman" w:hAnsi="Arial" w:cs="Arial"/>
          <w:color w:val="3E3E3C"/>
          <w:sz w:val="22"/>
          <w:szCs w:val="22"/>
          <w:shd w:val="clear" w:color="auto" w:fill="FFFFFF"/>
          <w:lang w:eastAsia="en-GB"/>
        </w:rPr>
      </w:pPr>
      <w:r w:rsidRPr="00D845ED">
        <w:rPr>
          <w:rFonts w:ascii="Arial" w:eastAsia="Times New Roman" w:hAnsi="Arial" w:cs="Arial"/>
          <w:color w:val="181818"/>
          <w:sz w:val="22"/>
          <w:szCs w:val="22"/>
          <w:lang w:eastAsia="en-GB"/>
        </w:rPr>
        <w:t>The application site sits within the Bath and Bradford on Avon Special Area of Conservation for bats</w:t>
      </w:r>
      <w:r w:rsidR="006D7D52" w:rsidRPr="00D845ED">
        <w:rPr>
          <w:rFonts w:ascii="Arial" w:eastAsia="Times New Roman" w:hAnsi="Arial" w:cs="Arial"/>
          <w:color w:val="181818"/>
          <w:sz w:val="22"/>
          <w:szCs w:val="22"/>
          <w:lang w:eastAsia="en-GB"/>
        </w:rPr>
        <w:t xml:space="preserve"> and </w:t>
      </w:r>
      <w:r w:rsidRPr="00D845ED">
        <w:rPr>
          <w:rFonts w:ascii="Arial" w:hAnsi="Arial" w:cs="Arial"/>
          <w:sz w:val="22"/>
          <w:szCs w:val="22"/>
        </w:rPr>
        <w:t xml:space="preserve">Trowbridge and </w:t>
      </w:r>
      <w:r w:rsidR="00F07F3C" w:rsidRPr="00D845ED">
        <w:rPr>
          <w:rFonts w:ascii="Arial" w:hAnsi="Arial" w:cs="Arial"/>
          <w:sz w:val="22"/>
          <w:szCs w:val="22"/>
        </w:rPr>
        <w:t xml:space="preserve">red zone of the </w:t>
      </w:r>
      <w:r w:rsidRPr="00D845ED">
        <w:rPr>
          <w:rFonts w:ascii="Arial" w:hAnsi="Arial" w:cs="Arial"/>
          <w:sz w:val="22"/>
          <w:szCs w:val="22"/>
        </w:rPr>
        <w:t>Westbury Bat Mitigation Strategy (TWBMS)</w:t>
      </w:r>
    </w:p>
    <w:p w14:paraId="2802BA2A" w14:textId="77777777" w:rsidR="005C422F" w:rsidRPr="00D845ED" w:rsidRDefault="005C422F" w:rsidP="00D845ED">
      <w:pPr>
        <w:spacing w:after="0" w:line="240" w:lineRule="auto"/>
        <w:jc w:val="both"/>
        <w:rPr>
          <w:rFonts w:ascii="Arial" w:eastAsia="Times New Roman" w:hAnsi="Arial" w:cs="Arial"/>
          <w:color w:val="3E3E3C"/>
          <w:sz w:val="22"/>
          <w:szCs w:val="22"/>
          <w:shd w:val="clear" w:color="auto" w:fill="FFFFFF"/>
          <w:lang w:eastAsia="en-GB"/>
        </w:rPr>
      </w:pPr>
    </w:p>
    <w:p w14:paraId="4AC71964" w14:textId="77777777" w:rsidR="00F7609E" w:rsidRPr="00D845ED" w:rsidRDefault="00F7609E" w:rsidP="00D845ED">
      <w:pPr>
        <w:spacing w:after="0" w:line="276" w:lineRule="auto"/>
        <w:jc w:val="both"/>
        <w:outlineLvl w:val="2"/>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PLANNING HISTORY</w:t>
      </w:r>
    </w:p>
    <w:p w14:paraId="48C09F2E" w14:textId="32B57382" w:rsidR="00683C17" w:rsidRPr="00D845ED" w:rsidRDefault="0002504A" w:rsidP="00D845ED">
      <w:pPr>
        <w:spacing w:after="0"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N/a</w:t>
      </w:r>
    </w:p>
    <w:p w14:paraId="55D6E7BF" w14:textId="77777777" w:rsidR="00F932D6" w:rsidRPr="00D845ED" w:rsidRDefault="00F932D6" w:rsidP="00D845ED">
      <w:pPr>
        <w:spacing w:after="0" w:line="276" w:lineRule="auto"/>
        <w:jc w:val="both"/>
        <w:rPr>
          <w:rFonts w:ascii="Arial" w:eastAsia="Times New Roman" w:hAnsi="Arial" w:cs="Arial"/>
          <w:b/>
          <w:bCs/>
          <w:kern w:val="0"/>
          <w:sz w:val="22"/>
          <w:szCs w:val="22"/>
          <w:lang w:eastAsia="en-GB"/>
          <w14:ligatures w14:val="none"/>
        </w:rPr>
      </w:pPr>
    </w:p>
    <w:p w14:paraId="30856CB2" w14:textId="77777777" w:rsidR="00683C17" w:rsidRPr="00D845ED" w:rsidRDefault="00F7609E" w:rsidP="00D845ED">
      <w:pPr>
        <w:spacing w:after="0" w:line="276" w:lineRule="auto"/>
        <w:jc w:val="both"/>
        <w:rPr>
          <w:rFonts w:ascii="Arial" w:eastAsia="Times New Roman" w:hAnsi="Arial" w:cs="Arial"/>
          <w:color w:val="FF0000"/>
          <w:kern w:val="0"/>
          <w:sz w:val="22"/>
          <w:szCs w:val="22"/>
          <w:lang w:eastAsia="en-GB"/>
          <w14:ligatures w14:val="none"/>
        </w:rPr>
      </w:pPr>
      <w:r w:rsidRPr="00D845ED">
        <w:rPr>
          <w:rFonts w:ascii="Arial" w:eastAsia="Times New Roman" w:hAnsi="Arial" w:cs="Arial"/>
          <w:b/>
          <w:bCs/>
          <w:kern w:val="0"/>
          <w:sz w:val="22"/>
          <w:szCs w:val="22"/>
          <w:lang w:eastAsia="en-GB"/>
          <w14:ligatures w14:val="none"/>
        </w:rPr>
        <w:t>RELEVANT POLICIES AND GUIDANCE</w:t>
      </w:r>
    </w:p>
    <w:p w14:paraId="09A7A822" w14:textId="77777777" w:rsidR="00F1263F" w:rsidRPr="00D845ED" w:rsidRDefault="00F1263F" w:rsidP="00D845ED">
      <w:pPr>
        <w:spacing w:after="0" w:line="276" w:lineRule="auto"/>
        <w:jc w:val="both"/>
        <w:rPr>
          <w:rFonts w:ascii="Arial" w:eastAsia="Times New Roman" w:hAnsi="Arial" w:cs="Arial"/>
          <w:kern w:val="0"/>
          <w:sz w:val="22"/>
          <w:szCs w:val="22"/>
          <w:lang w:eastAsia="en-GB"/>
          <w14:ligatures w14:val="none"/>
        </w:rPr>
      </w:pPr>
    </w:p>
    <w:p w14:paraId="38213B1A" w14:textId="77777777" w:rsidR="00CE79BA" w:rsidRPr="00FB55D2" w:rsidRDefault="00CE79BA" w:rsidP="00CE79BA">
      <w:pPr>
        <w:rPr>
          <w:rFonts w:ascii="Arial" w:hAnsi="Arial" w:cs="Arial"/>
          <w:sz w:val="22"/>
          <w:szCs w:val="22"/>
        </w:rPr>
      </w:pPr>
      <w:bookmarkStart w:id="0" w:name="_Hlk218673942"/>
      <w:r w:rsidRPr="00FB55D2">
        <w:rPr>
          <w:rFonts w:ascii="Arial" w:hAnsi="Arial" w:cs="Arial"/>
          <w:sz w:val="22"/>
          <w:szCs w:val="22"/>
        </w:rPr>
        <w:t xml:space="preserve">The Wiltshire Core Strategy (WCS) 2015 </w:t>
      </w:r>
    </w:p>
    <w:p w14:paraId="0B41C2CD" w14:textId="775D52A5" w:rsidR="00CE79BA" w:rsidRPr="00FB55D2" w:rsidRDefault="00CE79BA" w:rsidP="00473B4A">
      <w:pPr>
        <w:spacing w:after="0"/>
        <w:rPr>
          <w:rFonts w:ascii="Arial" w:hAnsi="Arial" w:cs="Arial"/>
          <w:sz w:val="22"/>
          <w:szCs w:val="22"/>
        </w:rPr>
      </w:pPr>
      <w:r w:rsidRPr="00FB55D2">
        <w:rPr>
          <w:rFonts w:ascii="Arial" w:hAnsi="Arial" w:cs="Arial"/>
          <w:sz w:val="22"/>
          <w:szCs w:val="22"/>
        </w:rPr>
        <w:t>Core Policy 2 Delivery Strategy</w:t>
      </w:r>
    </w:p>
    <w:p w14:paraId="44A4247E" w14:textId="77777777" w:rsidR="00CE79BA" w:rsidRPr="00FB55D2" w:rsidRDefault="00CE79BA" w:rsidP="00473B4A">
      <w:pPr>
        <w:spacing w:after="0"/>
        <w:rPr>
          <w:rFonts w:ascii="Arial" w:hAnsi="Arial" w:cs="Arial"/>
          <w:sz w:val="22"/>
          <w:szCs w:val="22"/>
        </w:rPr>
      </w:pPr>
      <w:r w:rsidRPr="00FB55D2">
        <w:rPr>
          <w:rFonts w:ascii="Arial" w:hAnsi="Arial" w:cs="Arial"/>
          <w:sz w:val="22"/>
          <w:szCs w:val="22"/>
        </w:rPr>
        <w:t>Core Policy 29 – Spatial Strategy for the Trowbridge Community Area</w:t>
      </w:r>
    </w:p>
    <w:p w14:paraId="24C0E252" w14:textId="77777777" w:rsidR="00CE79BA" w:rsidRPr="00FB55D2" w:rsidRDefault="00CE79BA" w:rsidP="00473B4A">
      <w:pPr>
        <w:spacing w:after="0"/>
        <w:rPr>
          <w:rFonts w:ascii="Arial" w:hAnsi="Arial" w:cs="Arial"/>
          <w:sz w:val="22"/>
          <w:szCs w:val="22"/>
        </w:rPr>
      </w:pPr>
      <w:r w:rsidRPr="00FB55D2">
        <w:rPr>
          <w:rFonts w:ascii="Arial" w:hAnsi="Arial" w:cs="Arial"/>
          <w:sz w:val="22"/>
          <w:szCs w:val="22"/>
        </w:rPr>
        <w:t>Core Policy 50 – Biodiversity and Geodiversity</w:t>
      </w:r>
    </w:p>
    <w:p w14:paraId="16B7207C" w14:textId="77777777" w:rsidR="00CE79BA" w:rsidRPr="00FB55D2" w:rsidRDefault="00CE79BA" w:rsidP="00473B4A">
      <w:pPr>
        <w:spacing w:after="0"/>
        <w:rPr>
          <w:rFonts w:ascii="Arial" w:hAnsi="Arial" w:cs="Arial"/>
          <w:sz w:val="22"/>
          <w:szCs w:val="22"/>
        </w:rPr>
      </w:pPr>
      <w:r w:rsidRPr="00FB55D2">
        <w:rPr>
          <w:rFonts w:ascii="Arial" w:hAnsi="Arial" w:cs="Arial"/>
          <w:sz w:val="22"/>
          <w:szCs w:val="22"/>
        </w:rPr>
        <w:t>Core Policy 51 – Landscape</w:t>
      </w:r>
    </w:p>
    <w:p w14:paraId="0A65ED79" w14:textId="77777777" w:rsidR="00CE79BA" w:rsidRPr="00FB55D2" w:rsidRDefault="00CE79BA" w:rsidP="00473B4A">
      <w:pPr>
        <w:spacing w:after="0"/>
        <w:rPr>
          <w:rFonts w:ascii="Arial" w:hAnsi="Arial" w:cs="Arial"/>
          <w:sz w:val="22"/>
          <w:szCs w:val="22"/>
        </w:rPr>
      </w:pPr>
      <w:r w:rsidRPr="00FB55D2">
        <w:rPr>
          <w:rFonts w:ascii="Arial" w:hAnsi="Arial" w:cs="Arial"/>
          <w:sz w:val="22"/>
          <w:szCs w:val="22"/>
        </w:rPr>
        <w:t>Core Policy 57 - Ensuring High Quality Design and Place Shaping</w:t>
      </w:r>
    </w:p>
    <w:p w14:paraId="0C1C23F6" w14:textId="77777777" w:rsidR="00CE79BA" w:rsidRPr="00FB55D2" w:rsidRDefault="00CE79BA" w:rsidP="00473B4A">
      <w:pPr>
        <w:spacing w:after="0"/>
        <w:rPr>
          <w:rFonts w:ascii="Arial" w:hAnsi="Arial" w:cs="Arial"/>
          <w:sz w:val="22"/>
          <w:szCs w:val="22"/>
        </w:rPr>
      </w:pPr>
      <w:r w:rsidRPr="00FB55D2">
        <w:rPr>
          <w:rFonts w:ascii="Arial" w:hAnsi="Arial" w:cs="Arial"/>
          <w:sz w:val="22"/>
          <w:szCs w:val="22"/>
        </w:rPr>
        <w:t>Core Policy 67 – Flood Risk</w:t>
      </w:r>
    </w:p>
    <w:bookmarkEnd w:id="0"/>
    <w:p w14:paraId="7E823E85" w14:textId="77777777" w:rsidR="00CE79BA" w:rsidRPr="0021592D" w:rsidRDefault="00CE79BA" w:rsidP="00CE79BA">
      <w:pPr>
        <w:shd w:val="clear" w:color="auto" w:fill="FFFFFF"/>
        <w:spacing w:before="100" w:beforeAutospacing="1" w:after="100" w:afterAutospacing="1"/>
        <w:outlineLvl w:val="2"/>
        <w:rPr>
          <w:rFonts w:ascii="Arial" w:hAnsi="Arial" w:cs="Arial"/>
          <w:color w:val="404040"/>
          <w:sz w:val="22"/>
          <w:szCs w:val="22"/>
        </w:rPr>
      </w:pPr>
      <w:r w:rsidRPr="000B1F1F">
        <w:rPr>
          <w:rFonts w:ascii="Arial" w:hAnsi="Arial" w:cs="Arial"/>
          <w:sz w:val="22"/>
          <w:szCs w:val="22"/>
        </w:rPr>
        <w:t>Trowbridge</w:t>
      </w:r>
      <w:r w:rsidRPr="000B1F1F">
        <w:rPr>
          <w:rFonts w:ascii="Arial" w:hAnsi="Arial" w:cs="Arial"/>
          <w:spacing w:val="-6"/>
          <w:sz w:val="22"/>
          <w:szCs w:val="22"/>
        </w:rPr>
        <w:t xml:space="preserve"> </w:t>
      </w:r>
      <w:r w:rsidRPr="000B1F1F">
        <w:rPr>
          <w:rFonts w:ascii="Arial" w:hAnsi="Arial" w:cs="Arial"/>
          <w:sz w:val="22"/>
          <w:szCs w:val="22"/>
        </w:rPr>
        <w:t>Bat</w:t>
      </w:r>
      <w:r w:rsidRPr="000B1F1F">
        <w:rPr>
          <w:rFonts w:ascii="Arial" w:hAnsi="Arial" w:cs="Arial"/>
          <w:spacing w:val="-6"/>
          <w:sz w:val="22"/>
          <w:szCs w:val="22"/>
        </w:rPr>
        <w:t xml:space="preserve"> </w:t>
      </w:r>
      <w:r w:rsidRPr="000B1F1F">
        <w:rPr>
          <w:rFonts w:ascii="Arial" w:hAnsi="Arial" w:cs="Arial"/>
          <w:sz w:val="22"/>
          <w:szCs w:val="22"/>
        </w:rPr>
        <w:t>Mitigation</w:t>
      </w:r>
      <w:r w:rsidRPr="000B1F1F">
        <w:rPr>
          <w:rFonts w:ascii="Arial" w:hAnsi="Arial" w:cs="Arial"/>
          <w:spacing w:val="-6"/>
          <w:sz w:val="22"/>
          <w:szCs w:val="22"/>
        </w:rPr>
        <w:t xml:space="preserve"> </w:t>
      </w:r>
      <w:r w:rsidRPr="000B1F1F">
        <w:rPr>
          <w:rFonts w:ascii="Arial" w:hAnsi="Arial" w:cs="Arial"/>
          <w:sz w:val="22"/>
          <w:szCs w:val="22"/>
        </w:rPr>
        <w:t>Strategy</w:t>
      </w:r>
      <w:r w:rsidRPr="000B1F1F">
        <w:rPr>
          <w:rFonts w:ascii="Arial" w:hAnsi="Arial" w:cs="Arial"/>
          <w:spacing w:val="-6"/>
          <w:sz w:val="22"/>
          <w:szCs w:val="22"/>
        </w:rPr>
        <w:t xml:space="preserve"> </w:t>
      </w:r>
      <w:r w:rsidRPr="000B1F1F">
        <w:rPr>
          <w:rFonts w:ascii="Arial" w:hAnsi="Arial" w:cs="Arial"/>
          <w:sz w:val="22"/>
          <w:szCs w:val="22"/>
        </w:rPr>
        <w:t>SPD,</w:t>
      </w:r>
      <w:r w:rsidRPr="000B1F1F">
        <w:rPr>
          <w:rFonts w:ascii="Arial" w:hAnsi="Arial" w:cs="Arial"/>
          <w:spacing w:val="-6"/>
          <w:sz w:val="22"/>
          <w:szCs w:val="22"/>
        </w:rPr>
        <w:t xml:space="preserve"> </w:t>
      </w:r>
      <w:r w:rsidRPr="000B1F1F">
        <w:rPr>
          <w:rFonts w:ascii="Arial" w:hAnsi="Arial" w:cs="Arial"/>
          <w:sz w:val="22"/>
          <w:szCs w:val="22"/>
        </w:rPr>
        <w:t>adopted</w:t>
      </w:r>
      <w:r w:rsidRPr="000B1F1F">
        <w:rPr>
          <w:rFonts w:ascii="Arial" w:hAnsi="Arial" w:cs="Arial"/>
          <w:spacing w:val="-6"/>
          <w:sz w:val="22"/>
          <w:szCs w:val="22"/>
        </w:rPr>
        <w:t xml:space="preserve"> </w:t>
      </w:r>
      <w:r w:rsidRPr="000B1F1F">
        <w:rPr>
          <w:rFonts w:ascii="Arial" w:hAnsi="Arial" w:cs="Arial"/>
          <w:sz w:val="22"/>
          <w:szCs w:val="22"/>
        </w:rPr>
        <w:t>Februar</w:t>
      </w:r>
      <w:r>
        <w:rPr>
          <w:rFonts w:ascii="Arial" w:hAnsi="Arial" w:cs="Arial"/>
          <w:sz w:val="22"/>
          <w:szCs w:val="22"/>
        </w:rPr>
        <w:t xml:space="preserve">y </w:t>
      </w:r>
      <w:r w:rsidRPr="000B1F1F">
        <w:rPr>
          <w:rFonts w:ascii="Arial" w:hAnsi="Arial" w:cs="Arial"/>
          <w:sz w:val="22"/>
          <w:szCs w:val="22"/>
        </w:rPr>
        <w:t>2020</w:t>
      </w:r>
    </w:p>
    <w:p w14:paraId="1AD602BF" w14:textId="77777777" w:rsidR="00454C71" w:rsidRPr="00D845ED" w:rsidRDefault="00454C71"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D845ED">
        <w:rPr>
          <w:rFonts w:ascii="Arial" w:eastAsia="Times New Roman" w:hAnsi="Arial" w:cs="Arial"/>
          <w:color w:val="000000" w:themeColor="text1"/>
          <w:kern w:val="0"/>
          <w:sz w:val="22"/>
          <w:szCs w:val="22"/>
          <w:lang w:eastAsia="en-GB"/>
          <w14:ligatures w14:val="none"/>
        </w:rPr>
        <w:t>Wiltshire Design Guide</w:t>
      </w:r>
      <w:r w:rsidR="00015ADB" w:rsidRPr="00D845ED">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F34116F" w14:textId="77777777" w:rsidR="00FA3D27" w:rsidRPr="00D845ED" w:rsidRDefault="00FA3D27" w:rsidP="00D845ED">
      <w:pPr>
        <w:spacing w:after="0" w:line="276" w:lineRule="auto"/>
        <w:jc w:val="both"/>
        <w:rPr>
          <w:rFonts w:ascii="Arial" w:eastAsia="Times New Roman" w:hAnsi="Arial" w:cs="Arial"/>
          <w:b/>
          <w:bCs/>
          <w:color w:val="FF0000"/>
          <w:kern w:val="0"/>
          <w:sz w:val="22"/>
          <w:szCs w:val="22"/>
          <w:lang w:eastAsia="en-GB"/>
          <w14:ligatures w14:val="none"/>
        </w:rPr>
      </w:pPr>
    </w:p>
    <w:p w14:paraId="2B8DA412" w14:textId="77777777" w:rsidR="00284692" w:rsidRPr="00D845ED" w:rsidRDefault="00284692" w:rsidP="00D845ED">
      <w:pPr>
        <w:spacing w:after="0"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 xml:space="preserve">The National Planning Policy Framework (NPPF) </w:t>
      </w:r>
    </w:p>
    <w:p w14:paraId="73DC0AB9" w14:textId="77777777" w:rsidR="00284692" w:rsidRPr="00D845ED" w:rsidRDefault="00284692" w:rsidP="00D845ED">
      <w:pPr>
        <w:spacing w:after="0" w:line="276" w:lineRule="auto"/>
        <w:jc w:val="both"/>
        <w:rPr>
          <w:rFonts w:ascii="Arial" w:eastAsia="Times New Roman" w:hAnsi="Arial" w:cs="Arial"/>
          <w:kern w:val="0"/>
          <w:sz w:val="22"/>
          <w:szCs w:val="22"/>
          <w:lang w:eastAsia="en-GB"/>
          <w14:ligatures w14:val="none"/>
        </w:rPr>
      </w:pPr>
    </w:p>
    <w:p w14:paraId="5B944049" w14:textId="77777777" w:rsidR="00284692" w:rsidRPr="00D845ED" w:rsidRDefault="00284692" w:rsidP="00D845ED">
      <w:pPr>
        <w:spacing w:after="0"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 xml:space="preserve">The Planning Practice Guidance </w:t>
      </w:r>
    </w:p>
    <w:p w14:paraId="61730BB5" w14:textId="77777777" w:rsidR="00284692" w:rsidRPr="00D845ED" w:rsidRDefault="00284692" w:rsidP="00D845ED">
      <w:pPr>
        <w:spacing w:after="0" w:line="276" w:lineRule="auto"/>
        <w:jc w:val="both"/>
        <w:rPr>
          <w:rFonts w:ascii="Arial" w:eastAsia="Times New Roman" w:hAnsi="Arial" w:cs="Arial"/>
          <w:b/>
          <w:bCs/>
          <w:color w:val="FF0000"/>
          <w:kern w:val="0"/>
          <w:sz w:val="22"/>
          <w:szCs w:val="22"/>
          <w:lang w:eastAsia="en-GB"/>
          <w14:ligatures w14:val="none"/>
        </w:rPr>
      </w:pPr>
    </w:p>
    <w:p w14:paraId="1594FAC5" w14:textId="77777777" w:rsidR="00B633AB" w:rsidRPr="00D845ED" w:rsidRDefault="00B633AB" w:rsidP="00D845ED">
      <w:pPr>
        <w:spacing w:after="0"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 xml:space="preserve">National </w:t>
      </w:r>
      <w:r w:rsidR="00DB7D89" w:rsidRPr="00D845ED">
        <w:rPr>
          <w:rFonts w:ascii="Arial" w:eastAsia="Times New Roman" w:hAnsi="Arial" w:cs="Arial"/>
          <w:kern w:val="0"/>
          <w:sz w:val="22"/>
          <w:szCs w:val="22"/>
          <w:lang w:eastAsia="en-GB"/>
          <w14:ligatures w14:val="none"/>
        </w:rPr>
        <w:t>Design Guide</w:t>
      </w:r>
    </w:p>
    <w:p w14:paraId="0F650D25" w14:textId="77777777" w:rsidR="00284692" w:rsidRPr="00D845ED" w:rsidRDefault="00284692" w:rsidP="00D845ED">
      <w:pPr>
        <w:spacing w:after="0" w:line="276" w:lineRule="auto"/>
        <w:jc w:val="both"/>
        <w:rPr>
          <w:rFonts w:ascii="Arial" w:eastAsia="Times New Roman" w:hAnsi="Arial" w:cs="Arial"/>
          <w:b/>
          <w:bCs/>
          <w:color w:val="FF0000"/>
          <w:kern w:val="0"/>
          <w:sz w:val="22"/>
          <w:szCs w:val="22"/>
          <w:lang w:eastAsia="en-GB"/>
          <w14:ligatures w14:val="none"/>
        </w:rPr>
      </w:pPr>
    </w:p>
    <w:p w14:paraId="32B5F30C" w14:textId="77777777" w:rsidR="00D902FA" w:rsidRPr="00D845ED" w:rsidRDefault="00F7609E" w:rsidP="00D845ED">
      <w:pPr>
        <w:spacing w:after="0" w:line="276" w:lineRule="auto"/>
        <w:jc w:val="both"/>
        <w:rPr>
          <w:rFonts w:ascii="Arial" w:eastAsia="Times New Roman" w:hAnsi="Arial" w:cs="Arial"/>
          <w:b/>
          <w:bCs/>
          <w:color w:val="FF0000"/>
          <w:kern w:val="0"/>
          <w:sz w:val="22"/>
          <w:szCs w:val="22"/>
          <w:lang w:eastAsia="en-GB"/>
          <w14:ligatures w14:val="none"/>
        </w:rPr>
      </w:pPr>
      <w:r w:rsidRPr="00D845ED">
        <w:rPr>
          <w:rFonts w:ascii="Arial" w:eastAsia="Times New Roman" w:hAnsi="Arial" w:cs="Arial"/>
          <w:b/>
          <w:bCs/>
          <w:kern w:val="0"/>
          <w:sz w:val="22"/>
          <w:szCs w:val="22"/>
          <w:lang w:eastAsia="en-GB"/>
          <w14:ligatures w14:val="none"/>
        </w:rPr>
        <w:t>CONSULTATION</w:t>
      </w:r>
      <w:r w:rsidR="00D902FA" w:rsidRPr="00D845ED">
        <w:rPr>
          <w:rFonts w:ascii="Arial" w:eastAsia="Times New Roman" w:hAnsi="Arial" w:cs="Arial"/>
          <w:b/>
          <w:bCs/>
          <w:kern w:val="0"/>
          <w:sz w:val="22"/>
          <w:szCs w:val="22"/>
          <w:lang w:eastAsia="en-GB"/>
          <w14:ligatures w14:val="none"/>
        </w:rPr>
        <w:t xml:space="preserve"> RESPONSES</w:t>
      </w:r>
    </w:p>
    <w:p w14:paraId="3CA610A6" w14:textId="4F4FD486" w:rsidR="005B0FD5" w:rsidRPr="00D845ED" w:rsidRDefault="00F34B2E" w:rsidP="00F34B2E">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Staverton </w:t>
      </w:r>
      <w:r w:rsidR="00F7609E" w:rsidRPr="00D845ED">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D845ED">
        <w:rPr>
          <w:rFonts w:ascii="Arial" w:eastAsia="Times New Roman" w:hAnsi="Arial" w:cs="Arial"/>
          <w:kern w:val="0"/>
          <w:sz w:val="22"/>
          <w:szCs w:val="22"/>
          <w:u w:val="single"/>
          <w:lang w:eastAsia="en-GB"/>
          <w14:ligatures w14:val="none"/>
        </w:rPr>
        <w:t>Council</w:t>
      </w:r>
      <w:r w:rsidR="00F7609E" w:rsidRPr="00D845ED">
        <w:rPr>
          <w:rFonts w:ascii="Arial" w:eastAsia="Times New Roman" w:hAnsi="Arial" w:cs="Arial"/>
          <w:kern w:val="0"/>
          <w:sz w:val="22"/>
          <w:szCs w:val="22"/>
          <w:lang w:eastAsia="en-GB"/>
          <w14:ligatures w14:val="none"/>
        </w:rPr>
        <w:t>:</w:t>
      </w:r>
      <w:r w:rsidR="0016162B" w:rsidRPr="00D845ED">
        <w:rPr>
          <w:rFonts w:ascii="Arial" w:eastAsia="Times New Roman" w:hAnsi="Arial" w:cs="Arial"/>
          <w:kern w:val="0"/>
          <w:sz w:val="22"/>
          <w:szCs w:val="22"/>
          <w:lang w:eastAsia="en-GB"/>
          <w14:ligatures w14:val="none"/>
        </w:rPr>
        <w:t xml:space="preserve"> </w:t>
      </w:r>
      <w:r w:rsidR="00A3010D" w:rsidRPr="00D845ED">
        <w:rPr>
          <w:rFonts w:ascii="Arial" w:eastAsia="Times New Roman" w:hAnsi="Arial" w:cs="Arial"/>
          <w:kern w:val="0"/>
          <w:sz w:val="22"/>
          <w:szCs w:val="22"/>
          <w:lang w:eastAsia="en-GB"/>
          <w14:ligatures w14:val="none"/>
        </w:rPr>
        <w:t xml:space="preserve">No objection </w:t>
      </w:r>
    </w:p>
    <w:p w14:paraId="49D97B26" w14:textId="77777777" w:rsidR="0086379F" w:rsidRPr="00D845ED" w:rsidRDefault="0086379F" w:rsidP="00D845ED">
      <w:pPr>
        <w:spacing w:after="0" w:line="276" w:lineRule="auto"/>
        <w:jc w:val="both"/>
        <w:rPr>
          <w:rFonts w:ascii="Arial" w:eastAsia="Times New Roman" w:hAnsi="Arial" w:cs="Arial"/>
          <w:b/>
          <w:bCs/>
          <w:color w:val="FF0000"/>
          <w:kern w:val="0"/>
          <w:sz w:val="22"/>
          <w:szCs w:val="22"/>
          <w:lang w:eastAsia="en-GB"/>
          <w14:ligatures w14:val="none"/>
        </w:rPr>
      </w:pPr>
    </w:p>
    <w:p w14:paraId="37563CF8" w14:textId="77777777" w:rsidR="00D902FA" w:rsidRPr="00D845ED" w:rsidRDefault="00F7609E" w:rsidP="00D845ED">
      <w:pPr>
        <w:spacing w:after="0"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REPRESENTATIONS</w:t>
      </w:r>
    </w:p>
    <w:p w14:paraId="46763C09" w14:textId="77777777" w:rsidR="0007377C" w:rsidRPr="00D845ED" w:rsidRDefault="00E51166"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D845ED">
        <w:rPr>
          <w:rFonts w:ascii="Arial" w:eastAsia="Times New Roman" w:hAnsi="Arial" w:cs="Arial"/>
          <w:color w:val="000000" w:themeColor="text1"/>
          <w:kern w:val="0"/>
          <w:sz w:val="22"/>
          <w:szCs w:val="22"/>
          <w:lang w:eastAsia="en-GB"/>
          <w14:ligatures w14:val="none"/>
        </w:rPr>
        <w:t>No comments were received</w:t>
      </w:r>
      <w:r w:rsidR="00924221" w:rsidRPr="00D845ED">
        <w:rPr>
          <w:rFonts w:ascii="Arial" w:eastAsia="Times New Roman" w:hAnsi="Arial" w:cs="Arial"/>
          <w:color w:val="000000" w:themeColor="text1"/>
          <w:kern w:val="0"/>
          <w:sz w:val="22"/>
          <w:szCs w:val="22"/>
          <w:lang w:eastAsia="en-GB"/>
          <w14:ligatures w14:val="none"/>
        </w:rPr>
        <w:t xml:space="preserve">. </w:t>
      </w:r>
      <w:r w:rsidR="00DA41A3" w:rsidRPr="00D845ED">
        <w:rPr>
          <w:rFonts w:ascii="Arial" w:eastAsia="Times New Roman" w:hAnsi="Arial" w:cs="Arial"/>
          <w:color w:val="000000" w:themeColor="text1"/>
          <w:kern w:val="0"/>
          <w:sz w:val="22"/>
          <w:szCs w:val="22"/>
          <w:lang w:eastAsia="en-GB"/>
          <w14:ligatures w14:val="none"/>
        </w:rPr>
        <w:t xml:space="preserve"> </w:t>
      </w:r>
    </w:p>
    <w:p w14:paraId="3C921395" w14:textId="77777777" w:rsidR="005B0FD5" w:rsidRPr="00D845ED" w:rsidRDefault="005B0FD5" w:rsidP="00D845ED">
      <w:pPr>
        <w:spacing w:after="0" w:line="276" w:lineRule="auto"/>
        <w:jc w:val="both"/>
        <w:rPr>
          <w:rFonts w:ascii="Arial" w:eastAsia="Times New Roman" w:hAnsi="Arial" w:cs="Arial"/>
          <w:b/>
          <w:bCs/>
          <w:color w:val="FF0000"/>
          <w:kern w:val="0"/>
          <w:sz w:val="22"/>
          <w:szCs w:val="22"/>
          <w:lang w:eastAsia="en-GB"/>
          <w14:ligatures w14:val="none"/>
        </w:rPr>
      </w:pPr>
    </w:p>
    <w:p w14:paraId="4B0606E2" w14:textId="77777777" w:rsidR="0007377C" w:rsidRPr="00D845ED" w:rsidRDefault="00F7609E" w:rsidP="00D845ED">
      <w:pPr>
        <w:spacing w:after="0"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ASSESSMENT</w:t>
      </w:r>
    </w:p>
    <w:p w14:paraId="3C685826" w14:textId="77777777" w:rsidR="0092586B" w:rsidRPr="00D845ED" w:rsidRDefault="0092586B"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D845E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A0A7E54" w14:textId="77777777" w:rsidR="0092586B" w:rsidRPr="00D845ED" w:rsidRDefault="0092586B"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4F9D0BCB" w14:textId="77777777" w:rsidR="0092586B" w:rsidRPr="00D845ED" w:rsidRDefault="0092586B" w:rsidP="00D845ED">
      <w:pPr>
        <w:spacing w:after="0" w:line="276" w:lineRule="auto"/>
        <w:jc w:val="both"/>
        <w:rPr>
          <w:rFonts w:ascii="Arial" w:eastAsia="Times New Roman" w:hAnsi="Arial" w:cs="Arial"/>
          <w:i/>
          <w:iCs/>
          <w:color w:val="000000" w:themeColor="text1"/>
          <w:kern w:val="0"/>
          <w:sz w:val="22"/>
          <w:szCs w:val="22"/>
          <w:lang w:eastAsia="en-GB"/>
          <w14:ligatures w14:val="none"/>
        </w:rPr>
      </w:pPr>
      <w:r w:rsidRPr="00D845ED">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6DA5C30" w14:textId="77777777" w:rsidR="0092586B" w:rsidRPr="00D845ED" w:rsidRDefault="0092586B"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120F776E" w14:textId="77777777" w:rsidR="0092586B" w:rsidRPr="00D845ED" w:rsidRDefault="0092586B"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D845ED">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D845ED">
        <w:rPr>
          <w:rFonts w:ascii="Arial" w:eastAsia="Times New Roman" w:hAnsi="Arial" w:cs="Arial"/>
          <w:color w:val="000000" w:themeColor="text1"/>
          <w:kern w:val="0"/>
          <w:sz w:val="22"/>
          <w:szCs w:val="22"/>
          <w:lang w:eastAsia="en-GB"/>
          <w14:ligatures w14:val="none"/>
        </w:rPr>
        <w:t xml:space="preserve">adopted </w:t>
      </w:r>
      <w:r w:rsidRPr="00D845ED">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C8E7267" w14:textId="77777777" w:rsidR="002175E1" w:rsidRPr="00D845ED" w:rsidRDefault="002175E1" w:rsidP="00D845ED">
      <w:pPr>
        <w:spacing w:after="0" w:line="276" w:lineRule="auto"/>
        <w:jc w:val="both"/>
        <w:rPr>
          <w:rFonts w:ascii="Arial" w:eastAsia="Times New Roman" w:hAnsi="Arial" w:cs="Arial"/>
          <w:b/>
          <w:bCs/>
          <w:kern w:val="0"/>
          <w:sz w:val="22"/>
          <w:szCs w:val="22"/>
          <w:lang w:eastAsia="en-GB"/>
          <w14:ligatures w14:val="none"/>
        </w:rPr>
      </w:pPr>
    </w:p>
    <w:p w14:paraId="6FC7A877" w14:textId="77777777" w:rsidR="00852CAC" w:rsidRPr="00D845ED" w:rsidRDefault="00852CAC" w:rsidP="00D845ED">
      <w:pPr>
        <w:spacing w:after="0" w:line="276" w:lineRule="auto"/>
        <w:jc w:val="both"/>
        <w:rPr>
          <w:rFonts w:ascii="Arial" w:eastAsia="Times New Roman" w:hAnsi="Arial" w:cs="Arial"/>
          <w:kern w:val="0"/>
          <w:sz w:val="22"/>
          <w:szCs w:val="22"/>
          <w:u w:val="single"/>
          <w:lang w:eastAsia="en-GB"/>
          <w14:ligatures w14:val="none"/>
        </w:rPr>
      </w:pPr>
      <w:r w:rsidRPr="00D845ED">
        <w:rPr>
          <w:rFonts w:ascii="Arial" w:eastAsia="Times New Roman" w:hAnsi="Arial" w:cs="Arial"/>
          <w:kern w:val="0"/>
          <w:sz w:val="22"/>
          <w:szCs w:val="22"/>
          <w:u w:val="single"/>
          <w:lang w:eastAsia="en-GB"/>
          <w14:ligatures w14:val="none"/>
        </w:rPr>
        <w:t xml:space="preserve">Design and </w:t>
      </w:r>
      <w:r w:rsidR="00492385" w:rsidRPr="00D845ED">
        <w:rPr>
          <w:rFonts w:ascii="Arial" w:eastAsia="Times New Roman" w:hAnsi="Arial" w:cs="Arial"/>
          <w:kern w:val="0"/>
          <w:sz w:val="22"/>
          <w:szCs w:val="22"/>
          <w:u w:val="single"/>
          <w:lang w:eastAsia="en-GB"/>
          <w14:ligatures w14:val="none"/>
        </w:rPr>
        <w:t xml:space="preserve">Impact </w:t>
      </w:r>
      <w:r w:rsidR="00212556" w:rsidRPr="00D845ED">
        <w:rPr>
          <w:rFonts w:ascii="Arial" w:eastAsia="Times New Roman" w:hAnsi="Arial" w:cs="Arial"/>
          <w:kern w:val="0"/>
          <w:sz w:val="22"/>
          <w:szCs w:val="22"/>
          <w:u w:val="single"/>
          <w:lang w:eastAsia="en-GB"/>
          <w14:ligatures w14:val="none"/>
        </w:rPr>
        <w:t>upon the character and context of the area</w:t>
      </w:r>
    </w:p>
    <w:p w14:paraId="099A7598" w14:textId="77777777" w:rsidR="00597BBB" w:rsidRDefault="00597BBB" w:rsidP="00D845ED">
      <w:pPr>
        <w:spacing w:after="0"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D845ED">
        <w:rPr>
          <w:rFonts w:ascii="Arial" w:eastAsia="Times New Roman" w:hAnsi="Arial" w:cs="Arial"/>
          <w:kern w:val="0"/>
          <w:sz w:val="22"/>
          <w:szCs w:val="22"/>
          <w:lang w:eastAsia="en-GB"/>
          <w14:ligatures w14:val="none"/>
        </w:rPr>
        <w:t>.</w:t>
      </w:r>
    </w:p>
    <w:p w14:paraId="6FCA9CB2" w14:textId="77777777" w:rsidR="00D4768E" w:rsidRDefault="00D4768E" w:rsidP="00D845ED">
      <w:pPr>
        <w:spacing w:after="0" w:line="276" w:lineRule="auto"/>
        <w:jc w:val="both"/>
        <w:rPr>
          <w:rFonts w:ascii="Arial" w:eastAsia="Times New Roman" w:hAnsi="Arial" w:cs="Arial"/>
          <w:kern w:val="0"/>
          <w:sz w:val="22"/>
          <w:szCs w:val="22"/>
          <w:lang w:eastAsia="en-GB"/>
          <w14:ligatures w14:val="none"/>
        </w:rPr>
      </w:pPr>
    </w:p>
    <w:p w14:paraId="3E737C14" w14:textId="66C2EBB5" w:rsidR="00560EDD" w:rsidRDefault="00AF0B9A" w:rsidP="00473B4A">
      <w:pPr>
        <w:pStyle w:val="NormalWeb"/>
        <w:shd w:val="clear" w:color="auto" w:fill="FFFFFF"/>
        <w:spacing w:after="0"/>
        <w:jc w:val="both"/>
        <w:rPr>
          <w:rFonts w:ascii="Arial" w:hAnsi="Arial" w:cs="Arial"/>
          <w:sz w:val="22"/>
          <w:szCs w:val="22"/>
        </w:rPr>
      </w:pPr>
      <w:r w:rsidRPr="001D106D">
        <w:rPr>
          <w:rFonts w:ascii="Arial" w:hAnsi="Arial" w:cs="Arial"/>
          <w:sz w:val="22"/>
          <w:szCs w:val="22"/>
        </w:rPr>
        <w:t xml:space="preserve">The </w:t>
      </w:r>
      <w:r w:rsidR="006A2BCB">
        <w:rPr>
          <w:rFonts w:ascii="Arial" w:hAnsi="Arial" w:cs="Arial"/>
          <w:sz w:val="22"/>
          <w:szCs w:val="22"/>
        </w:rPr>
        <w:t>conservatory would</w:t>
      </w:r>
      <w:r w:rsidRPr="001D106D">
        <w:rPr>
          <w:rFonts w:ascii="Arial" w:hAnsi="Arial" w:cs="Arial"/>
          <w:sz w:val="22"/>
          <w:szCs w:val="22"/>
        </w:rPr>
        <w:t xml:space="preserve"> be positioned on the </w:t>
      </w:r>
      <w:r w:rsidR="006A2BCB">
        <w:rPr>
          <w:rFonts w:ascii="Arial" w:hAnsi="Arial" w:cs="Arial"/>
          <w:sz w:val="22"/>
          <w:szCs w:val="22"/>
        </w:rPr>
        <w:t>east</w:t>
      </w:r>
      <w:r w:rsidRPr="001D106D">
        <w:rPr>
          <w:rFonts w:ascii="Arial" w:hAnsi="Arial" w:cs="Arial"/>
          <w:sz w:val="22"/>
          <w:szCs w:val="22"/>
        </w:rPr>
        <w:t xml:space="preserve"> elevation, extending </w:t>
      </w:r>
      <w:r w:rsidR="006A2BCB">
        <w:rPr>
          <w:rFonts w:ascii="Arial" w:hAnsi="Arial" w:cs="Arial"/>
          <w:sz w:val="22"/>
          <w:szCs w:val="22"/>
        </w:rPr>
        <w:t>to the rear of the</w:t>
      </w:r>
      <w:r w:rsidR="001D1E5D">
        <w:rPr>
          <w:rFonts w:ascii="Arial" w:hAnsi="Arial" w:cs="Arial"/>
          <w:sz w:val="22"/>
          <w:szCs w:val="22"/>
        </w:rPr>
        <w:t xml:space="preserve"> host dwelling by </w:t>
      </w:r>
      <w:proofErr w:type="gramStart"/>
      <w:r w:rsidR="001D1E5D">
        <w:rPr>
          <w:rFonts w:ascii="Arial" w:hAnsi="Arial" w:cs="Arial"/>
          <w:sz w:val="22"/>
          <w:szCs w:val="22"/>
        </w:rPr>
        <w:t xml:space="preserve">a distance of </w:t>
      </w:r>
      <w:r w:rsidR="00F82B5F">
        <w:rPr>
          <w:rFonts w:ascii="Arial" w:hAnsi="Arial" w:cs="Arial"/>
          <w:sz w:val="22"/>
          <w:szCs w:val="22"/>
        </w:rPr>
        <w:t>5</w:t>
      </w:r>
      <w:proofErr w:type="gramEnd"/>
      <w:r w:rsidR="00F82B5F">
        <w:rPr>
          <w:rFonts w:ascii="Arial" w:hAnsi="Arial" w:cs="Arial"/>
          <w:sz w:val="22"/>
          <w:szCs w:val="22"/>
        </w:rPr>
        <w:t>.2m sitting adjacent to the built form of the existing garage</w:t>
      </w:r>
      <w:r w:rsidR="00857316">
        <w:rPr>
          <w:rFonts w:ascii="Arial" w:hAnsi="Arial" w:cs="Arial"/>
          <w:sz w:val="22"/>
          <w:szCs w:val="22"/>
        </w:rPr>
        <w:t xml:space="preserve">. </w:t>
      </w:r>
      <w:r w:rsidRPr="001D106D">
        <w:rPr>
          <w:rFonts w:ascii="Arial" w:hAnsi="Arial" w:cs="Arial"/>
          <w:sz w:val="22"/>
          <w:szCs w:val="22"/>
        </w:rPr>
        <w:t xml:space="preserve">The ridge height of </w:t>
      </w:r>
      <w:r w:rsidR="00560EDD">
        <w:rPr>
          <w:rFonts w:ascii="Arial" w:hAnsi="Arial" w:cs="Arial"/>
          <w:sz w:val="22"/>
          <w:szCs w:val="22"/>
        </w:rPr>
        <w:t xml:space="preserve">the </w:t>
      </w:r>
      <w:r w:rsidR="00FC7B33">
        <w:rPr>
          <w:rFonts w:ascii="Arial" w:hAnsi="Arial" w:cs="Arial"/>
          <w:sz w:val="22"/>
          <w:szCs w:val="22"/>
        </w:rPr>
        <w:t>conservatory would sit at a height of 3m</w:t>
      </w:r>
      <w:r w:rsidR="00560EDD">
        <w:rPr>
          <w:rFonts w:ascii="Arial" w:hAnsi="Arial" w:cs="Arial"/>
          <w:sz w:val="22"/>
          <w:szCs w:val="22"/>
        </w:rPr>
        <w:t>.</w:t>
      </w:r>
    </w:p>
    <w:p w14:paraId="567E4A7B" w14:textId="77777777" w:rsidR="00557EC7" w:rsidRDefault="00557EC7" w:rsidP="00AF0B9A">
      <w:pPr>
        <w:pStyle w:val="NormalWeb"/>
        <w:shd w:val="clear" w:color="auto" w:fill="FFFFFF"/>
        <w:spacing w:after="0"/>
        <w:rPr>
          <w:rFonts w:ascii="Arial" w:hAnsi="Arial" w:cs="Arial"/>
          <w:sz w:val="22"/>
          <w:szCs w:val="22"/>
        </w:rPr>
      </w:pPr>
    </w:p>
    <w:p w14:paraId="1A7738F3" w14:textId="001689A7" w:rsidR="00D4768E" w:rsidRPr="00E457B5" w:rsidRDefault="00560EDD" w:rsidP="00473B4A">
      <w:pPr>
        <w:pStyle w:val="NormalWeb"/>
        <w:shd w:val="clear" w:color="auto" w:fill="FFFFFF"/>
        <w:spacing w:after="0"/>
        <w:jc w:val="both"/>
        <w:rPr>
          <w:rFonts w:ascii="Arial" w:hAnsi="Arial" w:cs="Arial"/>
          <w:sz w:val="22"/>
          <w:szCs w:val="22"/>
        </w:rPr>
      </w:pPr>
      <w:r>
        <w:rPr>
          <w:rFonts w:ascii="Arial" w:hAnsi="Arial" w:cs="Arial"/>
          <w:sz w:val="22"/>
          <w:szCs w:val="22"/>
        </w:rPr>
        <w:t xml:space="preserve">The </w:t>
      </w:r>
      <w:r w:rsidR="00E333D0">
        <w:rPr>
          <w:rFonts w:ascii="Arial" w:hAnsi="Arial" w:cs="Arial"/>
          <w:sz w:val="22"/>
          <w:szCs w:val="22"/>
        </w:rPr>
        <w:t>conservatory would be constructed on a brick dwarf wall with glazing on the rear</w:t>
      </w:r>
      <w:r w:rsidR="00473B4A">
        <w:rPr>
          <w:rFonts w:ascii="Arial" w:hAnsi="Arial" w:cs="Arial"/>
          <w:sz w:val="22"/>
          <w:szCs w:val="22"/>
        </w:rPr>
        <w:t xml:space="preserve"> </w:t>
      </w:r>
      <w:r w:rsidR="00A01050">
        <w:rPr>
          <w:rFonts w:ascii="Arial" w:hAnsi="Arial" w:cs="Arial"/>
          <w:sz w:val="22"/>
          <w:szCs w:val="22"/>
        </w:rPr>
        <w:t>elevation</w:t>
      </w:r>
      <w:r w:rsidR="00E333D0">
        <w:rPr>
          <w:rFonts w:ascii="Arial" w:hAnsi="Arial" w:cs="Arial"/>
          <w:sz w:val="22"/>
          <w:szCs w:val="22"/>
        </w:rPr>
        <w:t xml:space="preserve"> </w:t>
      </w:r>
      <w:r w:rsidR="00A01050">
        <w:rPr>
          <w:rFonts w:ascii="Arial" w:hAnsi="Arial" w:cs="Arial"/>
          <w:sz w:val="22"/>
          <w:szCs w:val="22"/>
        </w:rPr>
        <w:t xml:space="preserve">with </w:t>
      </w:r>
      <w:r w:rsidR="00541FD8">
        <w:rPr>
          <w:rFonts w:ascii="Arial" w:hAnsi="Arial" w:cs="Arial"/>
          <w:sz w:val="22"/>
          <w:szCs w:val="22"/>
        </w:rPr>
        <w:t xml:space="preserve">windows and patio doors on the </w:t>
      </w:r>
      <w:r w:rsidR="00557EC7">
        <w:rPr>
          <w:rFonts w:ascii="Arial" w:hAnsi="Arial" w:cs="Arial"/>
          <w:sz w:val="22"/>
          <w:szCs w:val="22"/>
        </w:rPr>
        <w:t>north side elevation accessing the applicant’s private residential rear curtilage</w:t>
      </w:r>
      <w:r w:rsidR="00E457B5">
        <w:rPr>
          <w:rFonts w:ascii="Arial" w:hAnsi="Arial" w:cs="Arial"/>
          <w:sz w:val="22"/>
          <w:szCs w:val="22"/>
        </w:rPr>
        <w:t>.</w:t>
      </w:r>
    </w:p>
    <w:p w14:paraId="059DEE70" w14:textId="77777777" w:rsidR="00597BBB" w:rsidRPr="00D845ED" w:rsidRDefault="00597BBB" w:rsidP="00D845ED">
      <w:pPr>
        <w:spacing w:after="0" w:line="276" w:lineRule="auto"/>
        <w:jc w:val="both"/>
        <w:rPr>
          <w:rFonts w:ascii="Arial" w:eastAsia="Times New Roman" w:hAnsi="Arial" w:cs="Arial"/>
          <w:kern w:val="0"/>
          <w:sz w:val="22"/>
          <w:szCs w:val="22"/>
          <w:lang w:eastAsia="en-GB"/>
          <w14:ligatures w14:val="none"/>
        </w:rPr>
      </w:pPr>
    </w:p>
    <w:p w14:paraId="66D05EFB" w14:textId="23AEB968" w:rsidR="008F0D3D" w:rsidRDefault="003917EF" w:rsidP="00D845ED">
      <w:pPr>
        <w:spacing w:after="0" w:line="276" w:lineRule="auto"/>
        <w:jc w:val="both"/>
        <w:rPr>
          <w:rFonts w:ascii="Arial" w:hAnsi="Arial" w:cs="Arial"/>
          <w:color w:val="000000" w:themeColor="text1"/>
          <w:sz w:val="22"/>
          <w:szCs w:val="22"/>
        </w:rPr>
      </w:pPr>
      <w:r w:rsidRPr="003917EF">
        <w:rPr>
          <w:rFonts w:ascii="Arial" w:hAnsi="Arial" w:cs="Arial"/>
          <w:noProof/>
          <w:color w:val="000000" w:themeColor="text1"/>
          <w:sz w:val="22"/>
          <w:szCs w:val="22"/>
        </w:rPr>
        <w:drawing>
          <wp:inline distT="0" distB="0" distL="0" distR="0" wp14:anchorId="5DDC625C" wp14:editId="75E31522">
            <wp:extent cx="2958860" cy="1572423"/>
            <wp:effectExtent l="0" t="0" r="0" b="8890"/>
            <wp:docPr id="148354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48951" name=""/>
                    <pic:cNvPicPr/>
                  </pic:nvPicPr>
                  <pic:blipFill>
                    <a:blip r:embed="rId8"/>
                    <a:stretch>
                      <a:fillRect/>
                    </a:stretch>
                  </pic:blipFill>
                  <pic:spPr>
                    <a:xfrm>
                      <a:off x="0" y="0"/>
                      <a:ext cx="2959961" cy="1573008"/>
                    </a:xfrm>
                    <a:prstGeom prst="rect">
                      <a:avLst/>
                    </a:prstGeom>
                  </pic:spPr>
                </pic:pic>
              </a:graphicData>
            </a:graphic>
          </wp:inline>
        </w:drawing>
      </w:r>
      <w:r>
        <w:rPr>
          <w:rFonts w:ascii="Arial" w:hAnsi="Arial" w:cs="Arial"/>
          <w:color w:val="000000" w:themeColor="text1"/>
          <w:sz w:val="22"/>
          <w:szCs w:val="22"/>
        </w:rPr>
        <w:t xml:space="preserve">  </w:t>
      </w:r>
      <w:r w:rsidRPr="003917EF">
        <w:rPr>
          <w:rFonts w:ascii="Arial" w:hAnsi="Arial" w:cs="Arial"/>
          <w:noProof/>
          <w:color w:val="000000" w:themeColor="text1"/>
          <w:sz w:val="22"/>
          <w:szCs w:val="22"/>
        </w:rPr>
        <w:drawing>
          <wp:inline distT="0" distB="0" distL="0" distR="0" wp14:anchorId="05594EF0" wp14:editId="2D75EDF0">
            <wp:extent cx="2484408" cy="1549487"/>
            <wp:effectExtent l="0" t="0" r="0" b="0"/>
            <wp:docPr id="479266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66505" name=""/>
                    <pic:cNvPicPr/>
                  </pic:nvPicPr>
                  <pic:blipFill>
                    <a:blip r:embed="rId9"/>
                    <a:stretch>
                      <a:fillRect/>
                    </a:stretch>
                  </pic:blipFill>
                  <pic:spPr>
                    <a:xfrm>
                      <a:off x="0" y="0"/>
                      <a:ext cx="2489571" cy="1552707"/>
                    </a:xfrm>
                    <a:prstGeom prst="rect">
                      <a:avLst/>
                    </a:prstGeom>
                  </pic:spPr>
                </pic:pic>
              </a:graphicData>
            </a:graphic>
          </wp:inline>
        </w:drawing>
      </w:r>
    </w:p>
    <w:p w14:paraId="4C6EC219" w14:textId="1FDB1EF5" w:rsidR="003917EF" w:rsidRPr="00D4768E" w:rsidRDefault="00D4768E" w:rsidP="00D4768E">
      <w:pPr>
        <w:spacing w:after="0" w:line="276" w:lineRule="auto"/>
        <w:jc w:val="center"/>
        <w:rPr>
          <w:rFonts w:ascii="Arial" w:hAnsi="Arial" w:cs="Arial"/>
          <w:i/>
          <w:iCs/>
          <w:color w:val="000000" w:themeColor="text1"/>
          <w:sz w:val="22"/>
          <w:szCs w:val="22"/>
        </w:rPr>
      </w:pPr>
      <w:r w:rsidRPr="00D4768E">
        <w:rPr>
          <w:rFonts w:ascii="Arial" w:hAnsi="Arial" w:cs="Arial"/>
          <w:i/>
          <w:iCs/>
          <w:color w:val="000000" w:themeColor="text1"/>
          <w:sz w:val="22"/>
          <w:szCs w:val="22"/>
        </w:rPr>
        <w:t xml:space="preserve">North </w:t>
      </w:r>
      <w:r>
        <w:rPr>
          <w:rFonts w:ascii="Arial" w:hAnsi="Arial" w:cs="Arial"/>
          <w:i/>
          <w:iCs/>
          <w:color w:val="000000" w:themeColor="text1"/>
          <w:sz w:val="22"/>
          <w:szCs w:val="22"/>
        </w:rPr>
        <w:t>(</w:t>
      </w:r>
      <w:r w:rsidRPr="00D4768E">
        <w:rPr>
          <w:rFonts w:ascii="Arial" w:hAnsi="Arial" w:cs="Arial"/>
          <w:i/>
          <w:iCs/>
          <w:color w:val="000000" w:themeColor="text1"/>
          <w:sz w:val="22"/>
          <w:szCs w:val="22"/>
        </w:rPr>
        <w:t>side</w:t>
      </w:r>
      <w:r>
        <w:rPr>
          <w:rFonts w:ascii="Arial" w:hAnsi="Arial" w:cs="Arial"/>
          <w:i/>
          <w:iCs/>
          <w:color w:val="000000" w:themeColor="text1"/>
          <w:sz w:val="22"/>
          <w:szCs w:val="22"/>
        </w:rPr>
        <w:t>)</w:t>
      </w:r>
      <w:r w:rsidRPr="00D4768E">
        <w:rPr>
          <w:rFonts w:ascii="Arial" w:hAnsi="Arial" w:cs="Arial"/>
          <w:i/>
          <w:iCs/>
          <w:color w:val="000000" w:themeColor="text1"/>
          <w:sz w:val="22"/>
          <w:szCs w:val="22"/>
        </w:rPr>
        <w:t xml:space="preserve"> elevation and east </w:t>
      </w:r>
      <w:r>
        <w:rPr>
          <w:rFonts w:ascii="Arial" w:hAnsi="Arial" w:cs="Arial"/>
          <w:i/>
          <w:iCs/>
          <w:color w:val="000000" w:themeColor="text1"/>
          <w:sz w:val="22"/>
          <w:szCs w:val="22"/>
        </w:rPr>
        <w:t>(</w:t>
      </w:r>
      <w:r w:rsidRPr="00D4768E">
        <w:rPr>
          <w:rFonts w:ascii="Arial" w:hAnsi="Arial" w:cs="Arial"/>
          <w:i/>
          <w:iCs/>
          <w:color w:val="000000" w:themeColor="text1"/>
          <w:sz w:val="22"/>
          <w:szCs w:val="22"/>
        </w:rPr>
        <w:t>rear</w:t>
      </w:r>
      <w:r>
        <w:rPr>
          <w:rFonts w:ascii="Arial" w:hAnsi="Arial" w:cs="Arial"/>
          <w:i/>
          <w:iCs/>
          <w:color w:val="000000" w:themeColor="text1"/>
          <w:sz w:val="22"/>
          <w:szCs w:val="22"/>
        </w:rPr>
        <w:t>)</w:t>
      </w:r>
      <w:r w:rsidRPr="00D4768E">
        <w:rPr>
          <w:rFonts w:ascii="Arial" w:hAnsi="Arial" w:cs="Arial"/>
          <w:i/>
          <w:iCs/>
          <w:color w:val="000000" w:themeColor="text1"/>
          <w:sz w:val="22"/>
          <w:szCs w:val="22"/>
        </w:rPr>
        <w:t xml:space="preserve"> elevation of the proposed conservatory</w:t>
      </w:r>
    </w:p>
    <w:p w14:paraId="09C9FA8D" w14:textId="77777777" w:rsidR="00D4768E" w:rsidRDefault="00D4768E" w:rsidP="00D845ED">
      <w:pPr>
        <w:spacing w:after="0" w:line="276" w:lineRule="auto"/>
        <w:jc w:val="both"/>
        <w:rPr>
          <w:rFonts w:ascii="Arial" w:hAnsi="Arial" w:cs="Arial"/>
          <w:color w:val="000000" w:themeColor="text1"/>
          <w:sz w:val="22"/>
          <w:szCs w:val="22"/>
        </w:rPr>
      </w:pPr>
    </w:p>
    <w:p w14:paraId="74F3831C" w14:textId="77777777" w:rsidR="001D399B" w:rsidRDefault="007F620A" w:rsidP="007F620A">
      <w:pPr>
        <w:spacing w:after="0" w:line="276" w:lineRule="auto"/>
        <w:jc w:val="both"/>
        <w:rPr>
          <w:rFonts w:ascii="Arial" w:hAnsi="Arial" w:cs="Arial"/>
          <w:sz w:val="22"/>
          <w:szCs w:val="22"/>
        </w:rPr>
      </w:pPr>
      <w:r w:rsidRPr="006C7F17">
        <w:rPr>
          <w:rFonts w:ascii="Arial" w:hAnsi="Arial" w:cs="Arial"/>
          <w:sz w:val="22"/>
          <w:szCs w:val="22"/>
        </w:rPr>
        <w:t>The use of matching materials (</w:t>
      </w:r>
      <w:r w:rsidR="00F634BC" w:rsidRPr="006C7F17">
        <w:rPr>
          <w:rFonts w:ascii="Arial" w:hAnsi="Arial" w:cs="Arial"/>
          <w:sz w:val="22"/>
          <w:szCs w:val="22"/>
        </w:rPr>
        <w:t xml:space="preserve">red brick </w:t>
      </w:r>
      <w:r w:rsidR="006C7F17" w:rsidRPr="006C7F17">
        <w:rPr>
          <w:rFonts w:ascii="Arial" w:hAnsi="Arial" w:cs="Arial"/>
          <w:sz w:val="22"/>
          <w:szCs w:val="22"/>
        </w:rPr>
        <w:t>elevations</w:t>
      </w:r>
      <w:r w:rsidR="006A2BCB">
        <w:rPr>
          <w:rFonts w:ascii="Arial" w:hAnsi="Arial" w:cs="Arial"/>
          <w:sz w:val="22"/>
          <w:szCs w:val="22"/>
        </w:rPr>
        <w:t xml:space="preserve"> with glazing,</w:t>
      </w:r>
      <w:r w:rsidR="006C7F17" w:rsidRPr="006C7F17">
        <w:rPr>
          <w:rFonts w:ascii="Arial" w:hAnsi="Arial" w:cs="Arial"/>
          <w:sz w:val="22"/>
          <w:szCs w:val="22"/>
        </w:rPr>
        <w:t xml:space="preserve"> under grey ‘metro’ </w:t>
      </w:r>
      <w:r w:rsidRPr="006C7F17">
        <w:rPr>
          <w:rFonts w:ascii="Arial" w:hAnsi="Arial" w:cs="Arial"/>
          <w:sz w:val="22"/>
          <w:szCs w:val="22"/>
        </w:rPr>
        <w:t xml:space="preserve">roof tiles) with matching white UPVC fenestration would ensure the proposal would integrate into the </w:t>
      </w:r>
      <w:r w:rsidR="006C7F17" w:rsidRPr="006C7F17">
        <w:rPr>
          <w:rFonts w:ascii="Arial" w:hAnsi="Arial" w:cs="Arial"/>
          <w:sz w:val="22"/>
          <w:szCs w:val="22"/>
        </w:rPr>
        <w:t xml:space="preserve">built form of the host dwelling and </w:t>
      </w:r>
      <w:r w:rsidRPr="006C7F17">
        <w:rPr>
          <w:rFonts w:ascii="Arial" w:hAnsi="Arial" w:cs="Arial"/>
          <w:sz w:val="22"/>
          <w:szCs w:val="22"/>
        </w:rPr>
        <w:t>surrounding settin</w:t>
      </w:r>
      <w:r w:rsidR="006C7F17" w:rsidRPr="006C7F17">
        <w:rPr>
          <w:rFonts w:ascii="Arial" w:hAnsi="Arial" w:cs="Arial"/>
          <w:sz w:val="22"/>
          <w:szCs w:val="22"/>
        </w:rPr>
        <w:t>g</w:t>
      </w:r>
      <w:r w:rsidRPr="006C7F17">
        <w:rPr>
          <w:rFonts w:ascii="Arial" w:hAnsi="Arial" w:cs="Arial"/>
          <w:sz w:val="22"/>
          <w:szCs w:val="22"/>
        </w:rPr>
        <w:t xml:space="preserve">. </w:t>
      </w:r>
    </w:p>
    <w:p w14:paraId="535C3451" w14:textId="77777777" w:rsidR="001D399B" w:rsidRDefault="001D399B" w:rsidP="007F620A">
      <w:pPr>
        <w:spacing w:after="0" w:line="276" w:lineRule="auto"/>
        <w:jc w:val="both"/>
        <w:rPr>
          <w:rFonts w:ascii="Arial" w:hAnsi="Arial" w:cs="Arial"/>
          <w:sz w:val="22"/>
          <w:szCs w:val="22"/>
        </w:rPr>
      </w:pPr>
    </w:p>
    <w:p w14:paraId="7812B86A" w14:textId="750DC93E" w:rsidR="007F620A" w:rsidRDefault="007F620A" w:rsidP="007F620A">
      <w:pPr>
        <w:spacing w:after="0" w:line="276" w:lineRule="auto"/>
        <w:jc w:val="both"/>
        <w:rPr>
          <w:rFonts w:ascii="Arial" w:hAnsi="Arial" w:cs="Arial"/>
          <w:sz w:val="22"/>
          <w:szCs w:val="22"/>
        </w:rPr>
      </w:pPr>
      <w:r w:rsidRPr="006C7F17">
        <w:rPr>
          <w:rFonts w:ascii="Arial" w:hAnsi="Arial" w:cs="Arial"/>
          <w:sz w:val="22"/>
          <w:szCs w:val="22"/>
        </w:rPr>
        <w:t>It is considered that the extension would by virtue of its height, scale and design constitute a complementary addition to the host dwelling that would appear commensurate to the size of the property and plot.</w:t>
      </w:r>
    </w:p>
    <w:p w14:paraId="7CBDE5AC" w14:textId="77777777" w:rsidR="00473B4A" w:rsidRPr="006C7F17" w:rsidRDefault="00473B4A" w:rsidP="007F620A">
      <w:pPr>
        <w:spacing w:after="0" w:line="276" w:lineRule="auto"/>
        <w:jc w:val="both"/>
        <w:rPr>
          <w:rFonts w:ascii="Arial" w:hAnsi="Arial" w:cs="Arial"/>
          <w:sz w:val="22"/>
          <w:szCs w:val="22"/>
        </w:rPr>
      </w:pPr>
    </w:p>
    <w:p w14:paraId="7656723D" w14:textId="4096E66D" w:rsidR="007F620A" w:rsidRPr="006C7F17" w:rsidRDefault="007F620A" w:rsidP="007F620A">
      <w:pPr>
        <w:spacing w:after="0" w:line="276" w:lineRule="auto"/>
        <w:jc w:val="both"/>
        <w:rPr>
          <w:rFonts w:ascii="Arial" w:hAnsi="Arial" w:cs="Arial"/>
          <w:color w:val="000000" w:themeColor="text1"/>
          <w:sz w:val="22"/>
          <w:szCs w:val="22"/>
        </w:rPr>
      </w:pPr>
      <w:r w:rsidRPr="006C7F1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309E80B5" w14:textId="77777777" w:rsidR="00A050F1" w:rsidRPr="00D845ED" w:rsidRDefault="00A050F1" w:rsidP="00D845ED">
      <w:pPr>
        <w:spacing w:after="0" w:line="276" w:lineRule="auto"/>
        <w:jc w:val="both"/>
        <w:rPr>
          <w:rFonts w:ascii="Arial" w:hAnsi="Arial" w:cs="Arial"/>
          <w:b/>
          <w:bCs/>
          <w:i/>
          <w:iCs/>
          <w:color w:val="FF0000"/>
          <w:sz w:val="22"/>
          <w:szCs w:val="22"/>
        </w:rPr>
      </w:pPr>
    </w:p>
    <w:p w14:paraId="4BBC6E5A" w14:textId="77777777" w:rsidR="00A050F1" w:rsidRPr="00D845ED" w:rsidRDefault="00A050F1" w:rsidP="00D845ED">
      <w:pPr>
        <w:spacing w:after="0" w:line="276" w:lineRule="auto"/>
        <w:jc w:val="both"/>
        <w:rPr>
          <w:rFonts w:ascii="Arial" w:hAnsi="Arial" w:cs="Arial"/>
          <w:color w:val="000000" w:themeColor="text1"/>
          <w:sz w:val="22"/>
          <w:szCs w:val="22"/>
          <w:u w:val="single"/>
        </w:rPr>
      </w:pPr>
      <w:r w:rsidRPr="00D845ED">
        <w:rPr>
          <w:rFonts w:ascii="Arial" w:hAnsi="Arial" w:cs="Arial"/>
          <w:color w:val="000000" w:themeColor="text1"/>
          <w:sz w:val="22"/>
          <w:szCs w:val="22"/>
          <w:u w:val="single"/>
        </w:rPr>
        <w:t>Amenity</w:t>
      </w:r>
    </w:p>
    <w:p w14:paraId="05BB319F" w14:textId="77777777" w:rsidR="00450181" w:rsidRPr="00D845ED" w:rsidRDefault="00450181" w:rsidP="00D845ED">
      <w:pPr>
        <w:spacing w:after="0" w:line="276" w:lineRule="auto"/>
        <w:jc w:val="both"/>
        <w:rPr>
          <w:rFonts w:ascii="Arial" w:hAnsi="Arial" w:cs="Arial"/>
          <w:color w:val="000000" w:themeColor="text1"/>
          <w:sz w:val="22"/>
          <w:szCs w:val="22"/>
        </w:rPr>
      </w:pPr>
      <w:r w:rsidRPr="00D845ED">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D845ED">
        <w:rPr>
          <w:rFonts w:ascii="Arial" w:eastAsia="Times New Roman" w:hAnsi="Arial" w:cs="Arial"/>
          <w:kern w:val="0"/>
          <w:sz w:val="22"/>
          <w:szCs w:val="22"/>
          <w:lang w:eastAsia="en-GB"/>
          <w14:ligatures w14:val="none"/>
        </w:rPr>
        <w:t>that developments do not adversely affect neighbouring properties.</w:t>
      </w:r>
    </w:p>
    <w:p w14:paraId="796B5D27" w14:textId="77777777" w:rsidR="00393433" w:rsidRPr="00D845ED" w:rsidRDefault="00393433" w:rsidP="00D845ED">
      <w:pPr>
        <w:spacing w:after="0" w:line="276" w:lineRule="auto"/>
        <w:jc w:val="both"/>
        <w:rPr>
          <w:rFonts w:ascii="Arial" w:hAnsi="Arial" w:cs="Arial"/>
          <w:color w:val="000000" w:themeColor="text1"/>
          <w:sz w:val="22"/>
          <w:szCs w:val="22"/>
        </w:rPr>
      </w:pPr>
    </w:p>
    <w:p w14:paraId="26E18A72" w14:textId="77777777" w:rsidR="00400FB2" w:rsidRPr="00D845ED" w:rsidRDefault="00400FB2" w:rsidP="00D845ED">
      <w:pPr>
        <w:spacing w:after="0" w:line="276" w:lineRule="auto"/>
        <w:jc w:val="both"/>
        <w:rPr>
          <w:rFonts w:ascii="Arial" w:eastAsia="Times New Roman" w:hAnsi="Arial" w:cs="Arial"/>
          <w:kern w:val="0"/>
          <w:sz w:val="22"/>
          <w:szCs w:val="22"/>
          <w:lang w:eastAsia="en-GB"/>
          <w14:ligatures w14:val="none"/>
        </w:rPr>
      </w:pPr>
      <w:r w:rsidRPr="00D845ED">
        <w:rPr>
          <w:rFonts w:ascii="Arial" w:eastAsia="Times New Roman" w:hAnsi="Arial" w:cs="Arial"/>
          <w:kern w:val="0"/>
          <w:sz w:val="22"/>
          <w:szCs w:val="22"/>
          <w:lang w:eastAsia="en-GB"/>
          <w14:ligatures w14:val="none"/>
        </w:rPr>
        <w:t>The National Planning Policy Framework (NPPF), particularly Paragraph 135</w:t>
      </w:r>
      <w:r w:rsidR="00862AEC" w:rsidRPr="00D845ED">
        <w:rPr>
          <w:rFonts w:ascii="Arial" w:eastAsia="Times New Roman" w:hAnsi="Arial" w:cs="Arial"/>
          <w:kern w:val="0"/>
          <w:sz w:val="22"/>
          <w:szCs w:val="22"/>
          <w:lang w:eastAsia="en-GB"/>
          <w14:ligatures w14:val="none"/>
        </w:rPr>
        <w:t>(f)</w:t>
      </w:r>
      <w:r w:rsidRPr="00D845ED">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588F2D5" w14:textId="77777777" w:rsidR="00400FB2" w:rsidRPr="00D845ED" w:rsidRDefault="00400FB2" w:rsidP="00D845ED">
      <w:pPr>
        <w:spacing w:after="0" w:line="276" w:lineRule="auto"/>
        <w:jc w:val="both"/>
        <w:rPr>
          <w:rFonts w:ascii="Arial" w:hAnsi="Arial" w:cs="Arial"/>
          <w:color w:val="000000" w:themeColor="text1"/>
          <w:sz w:val="22"/>
          <w:szCs w:val="22"/>
        </w:rPr>
      </w:pPr>
    </w:p>
    <w:p w14:paraId="61D8B0CA" w14:textId="77777777" w:rsidR="00DB13C3" w:rsidRPr="00D845ED" w:rsidRDefault="00DB13C3" w:rsidP="00D845ED">
      <w:pPr>
        <w:spacing w:after="0" w:line="276" w:lineRule="auto"/>
        <w:jc w:val="both"/>
        <w:rPr>
          <w:rFonts w:ascii="Arial" w:hAnsi="Arial" w:cs="Arial"/>
          <w:i/>
          <w:iCs/>
          <w:color w:val="000000" w:themeColor="text1"/>
          <w:sz w:val="22"/>
          <w:szCs w:val="22"/>
        </w:rPr>
      </w:pPr>
      <w:r w:rsidRPr="00D845ED">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D845ED">
        <w:rPr>
          <w:rFonts w:ascii="Arial" w:hAnsi="Arial" w:cs="Arial"/>
          <w:color w:val="000000" w:themeColor="text1"/>
          <w:sz w:val="22"/>
          <w:szCs w:val="22"/>
        </w:rPr>
        <w:t>particular regard</w:t>
      </w:r>
      <w:proofErr w:type="gramEnd"/>
      <w:r w:rsidRPr="00D845ED">
        <w:rPr>
          <w:rFonts w:ascii="Arial" w:hAnsi="Arial" w:cs="Arial"/>
          <w:color w:val="000000" w:themeColor="text1"/>
          <w:sz w:val="22"/>
          <w:szCs w:val="22"/>
        </w:rPr>
        <w:t xml:space="preserve"> to loss of light, overshadowing, loss of privacy, and overbearing effects.</w:t>
      </w:r>
      <w:r w:rsidRPr="00D845ED">
        <w:rPr>
          <w:rFonts w:ascii="Arial" w:hAnsi="Arial" w:cs="Arial"/>
          <w:i/>
          <w:iCs/>
          <w:color w:val="000000" w:themeColor="text1"/>
          <w:sz w:val="22"/>
          <w:szCs w:val="22"/>
        </w:rPr>
        <w:t xml:space="preserve"> </w:t>
      </w:r>
    </w:p>
    <w:p w14:paraId="5103264D" w14:textId="77777777" w:rsidR="00DB13C3" w:rsidRPr="00D845ED" w:rsidRDefault="00DB13C3" w:rsidP="00D845ED">
      <w:pPr>
        <w:spacing w:after="0" w:line="276" w:lineRule="auto"/>
        <w:jc w:val="both"/>
        <w:rPr>
          <w:rFonts w:ascii="Arial" w:hAnsi="Arial" w:cs="Arial"/>
          <w:i/>
          <w:iCs/>
          <w:color w:val="000000" w:themeColor="text1"/>
          <w:sz w:val="22"/>
          <w:szCs w:val="22"/>
        </w:rPr>
      </w:pPr>
    </w:p>
    <w:p w14:paraId="1791F946" w14:textId="22FAFFCA" w:rsidR="00826031" w:rsidRDefault="001D0278" w:rsidP="00D845ED">
      <w:pPr>
        <w:spacing w:after="0" w:line="276" w:lineRule="auto"/>
        <w:jc w:val="both"/>
        <w:rPr>
          <w:rFonts w:ascii="Arial" w:hAnsi="Arial" w:cs="Arial"/>
          <w:color w:val="000000" w:themeColor="text1"/>
          <w:sz w:val="22"/>
          <w:szCs w:val="22"/>
        </w:rPr>
      </w:pPr>
      <w:r w:rsidRPr="00826031">
        <w:rPr>
          <w:rFonts w:ascii="Arial" w:hAnsi="Arial" w:cs="Arial"/>
          <w:color w:val="000000" w:themeColor="text1"/>
          <w:sz w:val="22"/>
          <w:szCs w:val="22"/>
        </w:rPr>
        <w:t>The proposal relates to a single storey extension to the r</w:t>
      </w:r>
      <w:r w:rsidR="00162D44" w:rsidRPr="00826031">
        <w:rPr>
          <w:rFonts w:ascii="Arial" w:hAnsi="Arial" w:cs="Arial"/>
          <w:color w:val="000000" w:themeColor="text1"/>
          <w:sz w:val="22"/>
          <w:szCs w:val="22"/>
        </w:rPr>
        <w:t>ea</w:t>
      </w:r>
      <w:r w:rsidRPr="00826031">
        <w:rPr>
          <w:rFonts w:ascii="Arial" w:hAnsi="Arial" w:cs="Arial"/>
          <w:color w:val="000000" w:themeColor="text1"/>
          <w:sz w:val="22"/>
          <w:szCs w:val="22"/>
        </w:rPr>
        <w:t xml:space="preserve">r of the host dwelling that would </w:t>
      </w:r>
      <w:r w:rsidR="008F7D32" w:rsidRPr="00826031">
        <w:rPr>
          <w:rFonts w:ascii="Arial" w:hAnsi="Arial" w:cs="Arial"/>
          <w:color w:val="000000" w:themeColor="text1"/>
          <w:sz w:val="22"/>
          <w:szCs w:val="22"/>
        </w:rPr>
        <w:t xml:space="preserve">sit adjacent to the existing form of the detached garage to the </w:t>
      </w:r>
      <w:r w:rsidR="00826031" w:rsidRPr="00826031">
        <w:rPr>
          <w:rFonts w:ascii="Arial" w:hAnsi="Arial" w:cs="Arial"/>
          <w:color w:val="000000" w:themeColor="text1"/>
          <w:sz w:val="22"/>
          <w:szCs w:val="22"/>
        </w:rPr>
        <w:t>rear. All windows would overlook the applicants private residential rear garden therefore no overlooking concerns are raised.</w:t>
      </w:r>
    </w:p>
    <w:p w14:paraId="331D5891" w14:textId="77777777" w:rsidR="00525CE1" w:rsidRPr="00826031" w:rsidRDefault="00525CE1" w:rsidP="00D845ED">
      <w:pPr>
        <w:spacing w:after="0" w:line="276" w:lineRule="auto"/>
        <w:jc w:val="both"/>
        <w:rPr>
          <w:rFonts w:ascii="Arial" w:hAnsi="Arial" w:cs="Arial"/>
          <w:color w:val="000000" w:themeColor="text1"/>
          <w:sz w:val="22"/>
          <w:szCs w:val="22"/>
        </w:rPr>
      </w:pPr>
    </w:p>
    <w:p w14:paraId="2A0704D3" w14:textId="045D584F" w:rsidR="006304D6" w:rsidRDefault="008F7D32" w:rsidP="00D845ED">
      <w:pPr>
        <w:spacing w:after="0" w:line="276" w:lineRule="auto"/>
        <w:jc w:val="both"/>
        <w:rPr>
          <w:rFonts w:ascii="Arial" w:hAnsi="Arial" w:cs="Arial"/>
          <w:color w:val="000000" w:themeColor="text1"/>
          <w:sz w:val="22"/>
          <w:szCs w:val="22"/>
        </w:rPr>
      </w:pPr>
      <w:r w:rsidRPr="00826031">
        <w:rPr>
          <w:rFonts w:ascii="Arial" w:hAnsi="Arial" w:cs="Arial"/>
          <w:color w:val="000000" w:themeColor="text1"/>
          <w:sz w:val="22"/>
          <w:szCs w:val="22"/>
        </w:rPr>
        <w:t>The conservatory would be of limited height</w:t>
      </w:r>
      <w:r w:rsidR="00162D44" w:rsidRPr="00826031">
        <w:rPr>
          <w:rFonts w:ascii="Arial" w:hAnsi="Arial" w:cs="Arial"/>
          <w:color w:val="000000" w:themeColor="text1"/>
          <w:sz w:val="22"/>
          <w:szCs w:val="22"/>
        </w:rPr>
        <w:t xml:space="preserve"> and mass </w:t>
      </w:r>
      <w:r w:rsidR="006304D6">
        <w:rPr>
          <w:rFonts w:ascii="Arial" w:hAnsi="Arial" w:cs="Arial"/>
          <w:color w:val="000000" w:themeColor="text1"/>
          <w:sz w:val="22"/>
          <w:szCs w:val="22"/>
        </w:rPr>
        <w:t>and due to the detached nature of the host dwelling with extended separation distances to any neighbouring occupiers no overshadowing, overbearing or loss of light i</w:t>
      </w:r>
      <w:r w:rsidR="00D90720">
        <w:rPr>
          <w:rFonts w:ascii="Arial" w:hAnsi="Arial" w:cs="Arial"/>
          <w:color w:val="000000" w:themeColor="text1"/>
          <w:sz w:val="22"/>
          <w:szCs w:val="22"/>
        </w:rPr>
        <w:t>mpacts</w:t>
      </w:r>
      <w:r w:rsidR="006304D6">
        <w:rPr>
          <w:rFonts w:ascii="Arial" w:hAnsi="Arial" w:cs="Arial"/>
          <w:color w:val="000000" w:themeColor="text1"/>
          <w:sz w:val="22"/>
          <w:szCs w:val="22"/>
        </w:rPr>
        <w:t xml:space="preserve"> are raised.</w:t>
      </w:r>
    </w:p>
    <w:p w14:paraId="005D91D1" w14:textId="77777777" w:rsidR="00DB13C3" w:rsidRPr="00D845ED" w:rsidRDefault="00DB13C3" w:rsidP="00D845ED">
      <w:pPr>
        <w:spacing w:after="0" w:line="276" w:lineRule="auto"/>
        <w:jc w:val="both"/>
        <w:rPr>
          <w:rFonts w:ascii="Arial" w:hAnsi="Arial" w:cs="Arial"/>
          <w:color w:val="000000" w:themeColor="text1"/>
          <w:sz w:val="22"/>
          <w:szCs w:val="22"/>
        </w:rPr>
      </w:pPr>
    </w:p>
    <w:p w14:paraId="20AFC06A" w14:textId="77777777" w:rsidR="00DB13C3" w:rsidRPr="00D845ED" w:rsidRDefault="00DB13C3" w:rsidP="00D845ED">
      <w:pPr>
        <w:spacing w:after="0" w:line="276" w:lineRule="auto"/>
        <w:jc w:val="both"/>
        <w:rPr>
          <w:rFonts w:ascii="Arial" w:hAnsi="Arial" w:cs="Arial"/>
          <w:color w:val="000000" w:themeColor="text1"/>
          <w:sz w:val="22"/>
          <w:szCs w:val="22"/>
        </w:rPr>
      </w:pPr>
      <w:r w:rsidRPr="00D845ED">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117572E9" w14:textId="77777777" w:rsidR="006D1073" w:rsidRPr="00D845ED" w:rsidRDefault="006D1073" w:rsidP="00D845ED">
      <w:pPr>
        <w:spacing w:after="0" w:line="276" w:lineRule="auto"/>
        <w:jc w:val="both"/>
        <w:rPr>
          <w:rFonts w:ascii="Arial" w:eastAsia="Times New Roman" w:hAnsi="Arial" w:cs="Arial"/>
          <w:b/>
          <w:bCs/>
          <w:color w:val="000000" w:themeColor="text1"/>
          <w:kern w:val="0"/>
          <w:sz w:val="22"/>
          <w:szCs w:val="22"/>
          <w:lang w:eastAsia="en-GB"/>
          <w14:ligatures w14:val="none"/>
        </w:rPr>
      </w:pPr>
    </w:p>
    <w:p w14:paraId="7D7305CA" w14:textId="548070BD" w:rsidR="006705B5" w:rsidRPr="001D0278" w:rsidRDefault="006705B5" w:rsidP="00D845E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D0278">
        <w:rPr>
          <w:rFonts w:ascii="Arial" w:eastAsia="Times New Roman" w:hAnsi="Arial" w:cs="Arial"/>
          <w:color w:val="000000" w:themeColor="text1"/>
          <w:kern w:val="0"/>
          <w:sz w:val="22"/>
          <w:szCs w:val="22"/>
          <w:u w:val="single"/>
          <w:lang w:eastAsia="en-GB"/>
          <w14:ligatures w14:val="none"/>
        </w:rPr>
        <w:t>Ecology Impact</w:t>
      </w:r>
      <w:r w:rsidR="00247CD5" w:rsidRPr="001D0278">
        <w:rPr>
          <w:rFonts w:ascii="Arial" w:eastAsia="Times New Roman" w:hAnsi="Arial" w:cs="Arial"/>
          <w:color w:val="ED0000"/>
          <w:kern w:val="0"/>
          <w:sz w:val="22"/>
          <w:szCs w:val="22"/>
          <w:lang w:eastAsia="en-GB"/>
          <w14:ligatures w14:val="none"/>
        </w:rPr>
        <w:t xml:space="preserve"> </w:t>
      </w:r>
    </w:p>
    <w:p w14:paraId="40B21397" w14:textId="77777777" w:rsidR="006705B5" w:rsidRPr="001D0278" w:rsidRDefault="006705B5"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1D0278">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AA64F6A" w14:textId="77777777" w:rsidR="00F272A5" w:rsidRPr="001D0278" w:rsidRDefault="00F272A5"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29415AE5" w14:textId="77777777" w:rsidR="006705B5" w:rsidRPr="001D0278" w:rsidRDefault="006705B5"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1D0278">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1D0278">
        <w:rPr>
          <w:rFonts w:ascii="Arial" w:eastAsia="Times New Roman" w:hAnsi="Arial" w:cs="Arial"/>
          <w:color w:val="000000" w:themeColor="text1"/>
          <w:kern w:val="0"/>
          <w:sz w:val="22"/>
          <w:szCs w:val="22"/>
          <w:lang w:eastAsia="en-GB"/>
          <w14:ligatures w14:val="none"/>
        </w:rPr>
        <w:t>93</w:t>
      </w:r>
      <w:r w:rsidRPr="001D0278">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31987E6" w14:textId="77777777" w:rsidR="00D64726" w:rsidRPr="001D0278" w:rsidRDefault="00D64726" w:rsidP="00D845ED">
      <w:pPr>
        <w:spacing w:after="0" w:line="276" w:lineRule="auto"/>
        <w:jc w:val="both"/>
        <w:rPr>
          <w:rFonts w:ascii="Arial" w:hAnsi="Arial" w:cs="Arial"/>
          <w:sz w:val="22"/>
          <w:szCs w:val="22"/>
        </w:rPr>
      </w:pPr>
    </w:p>
    <w:p w14:paraId="316B68FC" w14:textId="22A72E17" w:rsidR="00515980" w:rsidRPr="001D0278" w:rsidRDefault="00D64726" w:rsidP="00D845ED">
      <w:pPr>
        <w:spacing w:after="0" w:line="276" w:lineRule="auto"/>
        <w:jc w:val="both"/>
        <w:rPr>
          <w:rFonts w:ascii="Arial" w:hAnsi="Arial" w:cs="Arial"/>
          <w:sz w:val="22"/>
          <w:szCs w:val="22"/>
        </w:rPr>
      </w:pPr>
      <w:r w:rsidRPr="001D0278">
        <w:rPr>
          <w:rFonts w:ascii="Arial" w:hAnsi="Arial" w:cs="Arial"/>
          <w:sz w:val="22"/>
          <w:szCs w:val="22"/>
        </w:rPr>
        <w:t xml:space="preserve">The application site is located within one of the ‘consultation zones’ for the Bath and Bradford-on-Avon Bat Special Area of Conservation (SAC), as well as the </w:t>
      </w:r>
      <w:r w:rsidR="0099169B" w:rsidRPr="001D0278">
        <w:rPr>
          <w:rFonts w:ascii="Arial" w:hAnsi="Arial" w:cs="Arial"/>
          <w:sz w:val="22"/>
          <w:szCs w:val="22"/>
        </w:rPr>
        <w:t>grey</w:t>
      </w:r>
      <w:r w:rsidRPr="001D0278">
        <w:rPr>
          <w:rFonts w:ascii="Arial" w:hAnsi="Arial" w:cs="Arial"/>
          <w:sz w:val="22"/>
          <w:szCs w:val="22"/>
        </w:rPr>
        <w:t>, hatched zone of the Trowbridge and Westbury Bat Mitigation Strategy (TWBMS).</w:t>
      </w:r>
    </w:p>
    <w:p w14:paraId="4C0BB1AB" w14:textId="77777777" w:rsidR="0099169B" w:rsidRPr="001D0278" w:rsidRDefault="0099169B"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7CF5EACB" w14:textId="5B7A09C8" w:rsidR="009A6627" w:rsidRDefault="001D0278" w:rsidP="00D845ED">
      <w:pPr>
        <w:spacing w:after="0" w:line="276" w:lineRule="auto"/>
        <w:jc w:val="both"/>
        <w:rPr>
          <w:rFonts w:ascii="Arial" w:hAnsi="Arial" w:cs="Arial"/>
          <w:sz w:val="22"/>
          <w:szCs w:val="22"/>
        </w:rPr>
      </w:pPr>
      <w:r w:rsidRPr="001D0278">
        <w:rPr>
          <w:rFonts w:ascii="Arial" w:hAnsi="Arial" w:cs="Arial"/>
          <w:sz w:val="22"/>
          <w:szCs w:val="22"/>
        </w:rPr>
        <w:t xml:space="preserve">The proposed development comprises an extension </w:t>
      </w:r>
      <w:r w:rsidR="00525CE1">
        <w:rPr>
          <w:rFonts w:ascii="Arial" w:hAnsi="Arial" w:cs="Arial"/>
          <w:sz w:val="22"/>
          <w:szCs w:val="22"/>
        </w:rPr>
        <w:t>to</w:t>
      </w:r>
      <w:r w:rsidRPr="001D0278">
        <w:rPr>
          <w:rFonts w:ascii="Arial" w:hAnsi="Arial" w:cs="Arial"/>
          <w:sz w:val="22"/>
          <w:szCs w:val="22"/>
        </w:rPr>
        <w:t xml:space="preserve"> existing residential development consisting of limited built form close to the existing dwelling</w:t>
      </w:r>
      <w:r w:rsidR="00473B4A">
        <w:rPr>
          <w:rFonts w:ascii="Arial" w:hAnsi="Arial" w:cs="Arial"/>
          <w:sz w:val="22"/>
          <w:szCs w:val="22"/>
        </w:rPr>
        <w:t xml:space="preserve">. </w:t>
      </w:r>
      <w:r w:rsidRPr="001D0278">
        <w:rPr>
          <w:rFonts w:ascii="Arial" w:hAnsi="Arial" w:cs="Arial"/>
          <w:sz w:val="22"/>
          <w:szCs w:val="22"/>
        </w:rPr>
        <w:t>Given the established high density urban residential nature of the location</w:t>
      </w:r>
      <w:r w:rsidR="00473B4A" w:rsidRPr="00473B4A">
        <w:t xml:space="preserve"> </w:t>
      </w:r>
      <w:r w:rsidR="00473B4A" w:rsidRPr="00473B4A">
        <w:rPr>
          <w:rFonts w:ascii="Arial" w:hAnsi="Arial" w:cs="Arial"/>
          <w:sz w:val="22"/>
          <w:szCs w:val="22"/>
        </w:rPr>
        <w:t xml:space="preserve">and the absence of any works affecting the roof of the existing dwelling or </w:t>
      </w:r>
      <w:r w:rsidR="00473B4A">
        <w:rPr>
          <w:rFonts w:ascii="Arial" w:hAnsi="Arial" w:cs="Arial"/>
          <w:sz w:val="22"/>
          <w:szCs w:val="22"/>
        </w:rPr>
        <w:t xml:space="preserve">resultant loss of vegetation, </w:t>
      </w:r>
      <w:r w:rsidRPr="001D0278">
        <w:rPr>
          <w:rFonts w:ascii="Arial" w:hAnsi="Arial" w:cs="Arial"/>
          <w:sz w:val="22"/>
          <w:szCs w:val="22"/>
        </w:rPr>
        <w:t xml:space="preserve">it is considered highly unlikely that any bats would be affected </w:t>
      </w:r>
      <w:r w:rsidR="00473B4A">
        <w:rPr>
          <w:rFonts w:ascii="Arial" w:hAnsi="Arial" w:cs="Arial"/>
          <w:sz w:val="22"/>
          <w:szCs w:val="22"/>
        </w:rPr>
        <w:t xml:space="preserve">in the construction of the conservation </w:t>
      </w:r>
      <w:r w:rsidRPr="001D0278">
        <w:rPr>
          <w:rFonts w:ascii="Arial" w:hAnsi="Arial" w:cs="Arial"/>
          <w:sz w:val="22"/>
          <w:szCs w:val="22"/>
        </w:rPr>
        <w:t xml:space="preserve">and significant effects relating to the disturbance to bats can </w:t>
      </w:r>
      <w:r w:rsidR="00473B4A">
        <w:rPr>
          <w:rFonts w:ascii="Arial" w:hAnsi="Arial" w:cs="Arial"/>
          <w:sz w:val="22"/>
          <w:szCs w:val="22"/>
        </w:rPr>
        <w:t xml:space="preserve">therefore </w:t>
      </w:r>
      <w:r w:rsidRPr="001D0278">
        <w:rPr>
          <w:rFonts w:ascii="Arial" w:hAnsi="Arial" w:cs="Arial"/>
          <w:sz w:val="22"/>
          <w:szCs w:val="22"/>
        </w:rPr>
        <w:t xml:space="preserve">be ruled out. </w:t>
      </w:r>
    </w:p>
    <w:p w14:paraId="2CBB5482" w14:textId="77777777" w:rsidR="009A6627" w:rsidRDefault="009A6627" w:rsidP="00D845ED">
      <w:pPr>
        <w:spacing w:after="0" w:line="276" w:lineRule="auto"/>
        <w:jc w:val="both"/>
        <w:rPr>
          <w:rFonts w:ascii="Arial" w:hAnsi="Arial" w:cs="Arial"/>
          <w:sz w:val="22"/>
          <w:szCs w:val="22"/>
        </w:rPr>
      </w:pPr>
    </w:p>
    <w:p w14:paraId="1E7F8553" w14:textId="77777777" w:rsidR="00E3033A" w:rsidRDefault="001D0278" w:rsidP="00D845ED">
      <w:pPr>
        <w:spacing w:after="0" w:line="276" w:lineRule="auto"/>
        <w:jc w:val="both"/>
        <w:rPr>
          <w:rFonts w:ascii="Arial" w:hAnsi="Arial" w:cs="Arial"/>
          <w:sz w:val="22"/>
          <w:szCs w:val="22"/>
        </w:rPr>
      </w:pPr>
      <w:r w:rsidRPr="001D0278">
        <w:rPr>
          <w:rFonts w:ascii="Arial" w:hAnsi="Arial" w:cs="Arial"/>
          <w:sz w:val="22"/>
          <w:szCs w:val="22"/>
        </w:rPr>
        <w:t>As a precautionary measure an informative would be added to any decision that in event any evidence of bat activity is detected that the applicant should follow the advice of a professional ecologist or contact Natural England.</w:t>
      </w:r>
    </w:p>
    <w:p w14:paraId="61CB4DC5" w14:textId="1C770ECD" w:rsidR="006705B5" w:rsidRPr="00E3033A" w:rsidRDefault="006705B5" w:rsidP="00D845ED">
      <w:pPr>
        <w:spacing w:after="0" w:line="276" w:lineRule="auto"/>
        <w:jc w:val="both"/>
        <w:rPr>
          <w:rFonts w:ascii="Arial" w:hAnsi="Arial" w:cs="Arial"/>
          <w:sz w:val="22"/>
          <w:szCs w:val="22"/>
        </w:rPr>
      </w:pPr>
      <w:r w:rsidRPr="001D0278">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6EE39A1" w14:textId="77777777" w:rsidR="00296162" w:rsidRPr="00D845ED" w:rsidRDefault="00296162"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1C259BB3" w14:textId="748AEAE9" w:rsidR="001B34A3" w:rsidRPr="00D845ED" w:rsidRDefault="001B34A3" w:rsidP="00D845E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845ED">
        <w:rPr>
          <w:rFonts w:ascii="Arial" w:eastAsia="Times New Roman" w:hAnsi="Arial" w:cs="Arial"/>
          <w:color w:val="000000" w:themeColor="text1"/>
          <w:kern w:val="0"/>
          <w:sz w:val="22"/>
          <w:szCs w:val="22"/>
          <w:u w:val="single"/>
          <w:lang w:eastAsia="en-GB"/>
          <w14:ligatures w14:val="none"/>
        </w:rPr>
        <w:t>Drainage and Flood Risk</w:t>
      </w:r>
      <w:r w:rsidR="00247CD5" w:rsidRPr="00D845ED">
        <w:rPr>
          <w:rFonts w:ascii="Arial" w:eastAsia="Times New Roman" w:hAnsi="Arial" w:cs="Arial"/>
          <w:color w:val="ED0000"/>
          <w:kern w:val="0"/>
          <w:sz w:val="22"/>
          <w:szCs w:val="22"/>
          <w:lang w:eastAsia="en-GB"/>
          <w14:ligatures w14:val="none"/>
        </w:rPr>
        <w:t xml:space="preserve"> </w:t>
      </w:r>
    </w:p>
    <w:p w14:paraId="69D2DD12" w14:textId="77777777" w:rsidR="001B34A3" w:rsidRDefault="001B34A3"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D845ED">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sidRPr="00D845ED">
        <w:rPr>
          <w:rFonts w:ascii="Arial" w:eastAsia="Times New Roman" w:hAnsi="Arial" w:cs="Arial"/>
          <w:color w:val="000000" w:themeColor="text1"/>
          <w:kern w:val="0"/>
          <w:sz w:val="22"/>
          <w:szCs w:val="22"/>
          <w:lang w:eastAsia="en-GB"/>
          <w14:ligatures w14:val="none"/>
        </w:rPr>
        <w:t xml:space="preserve">and paragraph 181 of the NPPF </w:t>
      </w:r>
      <w:r w:rsidRPr="00D845ED">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sidRPr="00D845ED">
        <w:rPr>
          <w:rFonts w:ascii="Arial" w:eastAsia="Times New Roman" w:hAnsi="Arial" w:cs="Arial"/>
          <w:color w:val="000000" w:themeColor="text1"/>
          <w:kern w:val="0"/>
          <w:sz w:val="22"/>
          <w:szCs w:val="22"/>
          <w:lang w:eastAsia="en-GB"/>
          <w14:ligatures w14:val="none"/>
        </w:rPr>
        <w:t xml:space="preserve">also </w:t>
      </w:r>
      <w:r w:rsidRPr="00D845ED">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D845ED">
        <w:rPr>
          <w:rFonts w:ascii="Arial" w:eastAsia="Times New Roman" w:hAnsi="Arial" w:cs="Arial"/>
          <w:color w:val="000000" w:themeColor="text1"/>
          <w:kern w:val="0"/>
          <w:sz w:val="22"/>
          <w:szCs w:val="22"/>
          <w:lang w:eastAsia="en-GB"/>
          <w14:ligatures w14:val="none"/>
        </w:rPr>
        <w:t xml:space="preserve">. Paragraph 176 </w:t>
      </w:r>
      <w:r w:rsidR="00332D09" w:rsidRPr="00D845ED">
        <w:rPr>
          <w:rFonts w:ascii="Arial" w:eastAsia="Times New Roman" w:hAnsi="Arial" w:cs="Arial"/>
          <w:color w:val="000000" w:themeColor="text1"/>
          <w:kern w:val="0"/>
          <w:sz w:val="22"/>
          <w:szCs w:val="22"/>
          <w:lang w:eastAsia="en-GB"/>
          <w14:ligatures w14:val="none"/>
        </w:rPr>
        <w:t xml:space="preserve">(via footnote 62) </w:t>
      </w:r>
      <w:r w:rsidR="00FF3D73" w:rsidRPr="00D845ED">
        <w:rPr>
          <w:rFonts w:ascii="Arial" w:eastAsia="Times New Roman" w:hAnsi="Arial" w:cs="Arial"/>
          <w:color w:val="000000" w:themeColor="text1"/>
          <w:kern w:val="0"/>
          <w:sz w:val="22"/>
          <w:szCs w:val="22"/>
          <w:lang w:eastAsia="en-GB"/>
          <w14:ligatures w14:val="none"/>
        </w:rPr>
        <w:t xml:space="preserve">of the NPPF states that </w:t>
      </w:r>
      <w:r w:rsidR="00332D09" w:rsidRPr="00D845ED">
        <w:rPr>
          <w:rFonts w:ascii="Arial" w:eastAsia="Times New Roman" w:hAnsi="Arial" w:cs="Arial"/>
          <w:color w:val="000000" w:themeColor="text1"/>
          <w:kern w:val="0"/>
          <w:sz w:val="22"/>
          <w:szCs w:val="22"/>
          <w:lang w:eastAsia="en-GB"/>
          <w14:ligatures w14:val="none"/>
        </w:rPr>
        <w:t xml:space="preserve">householder development </w:t>
      </w:r>
      <w:r w:rsidR="007D6521" w:rsidRPr="00D845ED">
        <w:rPr>
          <w:rFonts w:ascii="Arial" w:eastAsia="Times New Roman" w:hAnsi="Arial" w:cs="Arial"/>
          <w:color w:val="000000" w:themeColor="text1"/>
          <w:kern w:val="0"/>
          <w:sz w:val="22"/>
          <w:szCs w:val="22"/>
          <w:lang w:eastAsia="en-GB"/>
          <w14:ligatures w14:val="none"/>
        </w:rPr>
        <w:t>should not be subject to the sequential test, nor the exception test.</w:t>
      </w:r>
    </w:p>
    <w:p w14:paraId="2DE01F9B" w14:textId="77777777" w:rsidR="004B3E56" w:rsidRDefault="004B3E56"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25465375" w14:textId="77777777" w:rsidR="00536150" w:rsidRPr="00DC4990" w:rsidRDefault="00536150" w:rsidP="00536150">
      <w:pPr>
        <w:spacing w:after="0" w:line="276" w:lineRule="auto"/>
        <w:jc w:val="both"/>
        <w:rPr>
          <w:rFonts w:ascii="Arial" w:eastAsia="Times New Roman" w:hAnsi="Arial" w:cs="Arial"/>
          <w:color w:val="000000" w:themeColor="text1"/>
          <w:kern w:val="0"/>
          <w:sz w:val="22"/>
          <w:szCs w:val="22"/>
          <w:lang w:eastAsia="en-GB"/>
          <w14:ligatures w14:val="none"/>
        </w:rPr>
      </w:pPr>
      <w:r w:rsidRPr="00DC4990">
        <w:rPr>
          <w:rFonts w:ascii="Arial" w:eastAsia="Times New Roman" w:hAnsi="Arial" w:cs="Arial"/>
          <w:color w:val="000000" w:themeColor="text1"/>
          <w:kern w:val="0"/>
          <w:sz w:val="22"/>
          <w:szCs w:val="22"/>
          <w:lang w:eastAsia="en-GB"/>
          <w14:ligatures w14:val="none"/>
        </w:rPr>
        <w:t>Paragraph 051 of the Planning Practice Guidance (Reference ID: ID: 7-051-20220825) states that minor developments “</w:t>
      </w:r>
      <w:r w:rsidRPr="00DC4990">
        <w:rPr>
          <w:rFonts w:ascii="Arial" w:eastAsia="Times New Roman" w:hAnsi="Arial" w:cs="Arial"/>
          <w:i/>
          <w:iCs/>
          <w:color w:val="000000" w:themeColor="text1"/>
          <w:kern w:val="0"/>
          <w:sz w:val="22"/>
          <w:szCs w:val="22"/>
          <w:lang w:eastAsia="en-GB"/>
          <w14:ligatures w14:val="none"/>
        </w:rPr>
        <w:t>are unlikely to raise significant flood risk issues unless; they would have an adverse effect on a watercourse, floodplain or its flood defences; they would impede access to flood defence and management facilities, or; where the cumulative impact of such developments would have a significant effect on local flood storage capacity or flood flows</w:t>
      </w:r>
      <w:r w:rsidRPr="00DC4990">
        <w:rPr>
          <w:rFonts w:ascii="Arial" w:eastAsia="Times New Roman" w:hAnsi="Arial" w:cs="Arial"/>
          <w:color w:val="000000" w:themeColor="text1"/>
          <w:kern w:val="0"/>
          <w:sz w:val="22"/>
          <w:szCs w:val="22"/>
          <w:lang w:eastAsia="en-GB"/>
          <w14:ligatures w14:val="none"/>
        </w:rPr>
        <w:t>”.</w:t>
      </w:r>
    </w:p>
    <w:p w14:paraId="29A7CBE8" w14:textId="77777777" w:rsidR="00536150" w:rsidRDefault="00536150"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50FB2436" w14:textId="59A8B710" w:rsidR="00546E14" w:rsidRPr="001D106D" w:rsidRDefault="00546E14" w:rsidP="00546E14">
      <w:pPr>
        <w:pStyle w:val="NoSpacing"/>
        <w:spacing w:line="276" w:lineRule="auto"/>
        <w:jc w:val="both"/>
        <w:rPr>
          <w:rFonts w:ascii="Arial" w:hAnsi="Arial" w:cs="Arial"/>
        </w:rPr>
      </w:pPr>
      <w:r w:rsidRPr="001D106D">
        <w:rPr>
          <w:rFonts w:ascii="Arial" w:hAnsi="Arial" w:cs="Arial"/>
        </w:rPr>
        <w:t>The site of the development is located within flood zone 1 however the Council’s Strategic Flood Risk Assessment indicates that the site is at risk of surface water flooding</w:t>
      </w:r>
      <w:r w:rsidR="00FE5C7E">
        <w:rPr>
          <w:rFonts w:ascii="Arial" w:hAnsi="Arial" w:cs="Arial"/>
        </w:rPr>
        <w:t>, as illustrated in the map insert below.</w:t>
      </w:r>
      <w:r w:rsidRPr="001D106D">
        <w:rPr>
          <w:rFonts w:ascii="Arial" w:hAnsi="Arial" w:cs="Arial"/>
        </w:rPr>
        <w:t xml:space="preserve"> </w:t>
      </w:r>
    </w:p>
    <w:p w14:paraId="5977DA79" w14:textId="77777777" w:rsidR="001B34A3" w:rsidRPr="00D845ED" w:rsidRDefault="001B34A3"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7086D399" w14:textId="7E524C25" w:rsidR="0085527B" w:rsidRPr="00D845ED" w:rsidRDefault="003F292A" w:rsidP="003F292A">
      <w:pPr>
        <w:spacing w:after="0" w:line="276" w:lineRule="auto"/>
        <w:jc w:val="center"/>
        <w:rPr>
          <w:rFonts w:ascii="Arial" w:eastAsia="Times New Roman" w:hAnsi="Arial" w:cs="Arial"/>
          <w:i/>
          <w:iCs/>
          <w:color w:val="ED0000"/>
          <w:kern w:val="0"/>
          <w:sz w:val="22"/>
          <w:szCs w:val="22"/>
          <w:lang w:eastAsia="en-GB"/>
          <w14:ligatures w14:val="none"/>
        </w:rPr>
      </w:pPr>
      <w:r w:rsidRPr="003F292A">
        <w:rPr>
          <w:rFonts w:ascii="Arial" w:eastAsia="Times New Roman" w:hAnsi="Arial" w:cs="Arial"/>
          <w:i/>
          <w:iCs/>
          <w:noProof/>
          <w:color w:val="ED0000"/>
          <w:kern w:val="0"/>
          <w:sz w:val="22"/>
          <w:szCs w:val="22"/>
          <w:lang w:eastAsia="en-GB"/>
          <w14:ligatures w14:val="none"/>
        </w:rPr>
        <w:drawing>
          <wp:inline distT="0" distB="0" distL="0" distR="0" wp14:anchorId="36402792" wp14:editId="79BFD870">
            <wp:extent cx="5731510" cy="1408430"/>
            <wp:effectExtent l="0" t="0" r="2540" b="1270"/>
            <wp:docPr id="2102097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097754" name=""/>
                    <pic:cNvPicPr/>
                  </pic:nvPicPr>
                  <pic:blipFill>
                    <a:blip r:embed="rId10"/>
                    <a:stretch>
                      <a:fillRect/>
                    </a:stretch>
                  </pic:blipFill>
                  <pic:spPr>
                    <a:xfrm>
                      <a:off x="0" y="0"/>
                      <a:ext cx="5731510" cy="1408430"/>
                    </a:xfrm>
                    <a:prstGeom prst="rect">
                      <a:avLst/>
                    </a:prstGeom>
                  </pic:spPr>
                </pic:pic>
              </a:graphicData>
            </a:graphic>
          </wp:inline>
        </w:drawing>
      </w:r>
    </w:p>
    <w:p w14:paraId="7F707C47" w14:textId="77777777" w:rsidR="00362D8F" w:rsidRPr="00D845ED" w:rsidRDefault="00362D8F"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236E98B7" w14:textId="673B0E81" w:rsidR="009A6627" w:rsidRPr="00B47B30" w:rsidRDefault="00D44BDC" w:rsidP="00D845ED">
      <w:pPr>
        <w:spacing w:after="0" w:line="276" w:lineRule="auto"/>
        <w:jc w:val="both"/>
        <w:rPr>
          <w:rFonts w:ascii="Arial" w:hAnsi="Arial" w:cs="Arial"/>
          <w:sz w:val="22"/>
          <w:szCs w:val="22"/>
        </w:rPr>
      </w:pPr>
      <w:r w:rsidRPr="00B47B30">
        <w:rPr>
          <w:rFonts w:ascii="Arial" w:hAnsi="Arial" w:cs="Arial"/>
          <w:sz w:val="22"/>
          <w:szCs w:val="22"/>
        </w:rPr>
        <w:t xml:space="preserve">A plan illustrating how surface water will be dealt with when the </w:t>
      </w:r>
      <w:r w:rsidR="007B2058" w:rsidRPr="00B47B30">
        <w:rPr>
          <w:rFonts w:ascii="Arial" w:hAnsi="Arial" w:cs="Arial"/>
          <w:sz w:val="22"/>
          <w:szCs w:val="22"/>
        </w:rPr>
        <w:t xml:space="preserve">development is implemented </w:t>
      </w:r>
      <w:r w:rsidR="003A0633" w:rsidRPr="00B47B30">
        <w:rPr>
          <w:rFonts w:ascii="Arial" w:hAnsi="Arial" w:cs="Arial"/>
          <w:sz w:val="22"/>
          <w:szCs w:val="22"/>
        </w:rPr>
        <w:t xml:space="preserve">has been submitted and is </w:t>
      </w:r>
      <w:r w:rsidR="00FE5C7E" w:rsidRPr="00B47B30">
        <w:rPr>
          <w:rFonts w:ascii="Arial" w:hAnsi="Arial" w:cs="Arial"/>
          <w:sz w:val="22"/>
          <w:szCs w:val="22"/>
        </w:rPr>
        <w:t xml:space="preserve">considered </w:t>
      </w:r>
      <w:r w:rsidR="00C36B53" w:rsidRPr="00B47B30">
        <w:rPr>
          <w:rFonts w:ascii="Arial" w:hAnsi="Arial" w:cs="Arial"/>
          <w:sz w:val="22"/>
          <w:szCs w:val="22"/>
        </w:rPr>
        <w:t xml:space="preserve">to adequately address any </w:t>
      </w:r>
      <w:r w:rsidR="00CF0D14" w:rsidRPr="00B47B30">
        <w:rPr>
          <w:rFonts w:ascii="Arial" w:hAnsi="Arial" w:cs="Arial"/>
          <w:sz w:val="22"/>
          <w:szCs w:val="22"/>
        </w:rPr>
        <w:t>surface water drainage issues</w:t>
      </w:r>
      <w:r w:rsidR="00B47B30" w:rsidRPr="00B47B30">
        <w:rPr>
          <w:rFonts w:ascii="Arial" w:hAnsi="Arial" w:cs="Arial"/>
          <w:sz w:val="22"/>
          <w:szCs w:val="22"/>
        </w:rPr>
        <w:t xml:space="preserve">, </w:t>
      </w:r>
      <w:r w:rsidR="00FE5C7E" w:rsidRPr="00B47B30">
        <w:rPr>
          <w:rFonts w:ascii="Arial" w:hAnsi="Arial" w:cs="Arial"/>
          <w:sz w:val="22"/>
          <w:szCs w:val="22"/>
        </w:rPr>
        <w:t xml:space="preserve">that no increase of flooding </w:t>
      </w:r>
      <w:r w:rsidR="00B47B30" w:rsidRPr="00B47B30">
        <w:rPr>
          <w:rFonts w:ascii="Arial" w:hAnsi="Arial" w:cs="Arial"/>
          <w:sz w:val="22"/>
          <w:szCs w:val="22"/>
        </w:rPr>
        <w:t xml:space="preserve">would </w:t>
      </w:r>
      <w:r w:rsidR="00FE5C7E" w:rsidRPr="00B47B30">
        <w:rPr>
          <w:rFonts w:ascii="Arial" w:hAnsi="Arial" w:cs="Arial"/>
          <w:sz w:val="22"/>
          <w:szCs w:val="22"/>
        </w:rPr>
        <w:t xml:space="preserve">arise on the site and that the site can be adequately drained. </w:t>
      </w:r>
      <w:r w:rsidR="00B47B30" w:rsidRPr="00B47B30">
        <w:rPr>
          <w:rFonts w:ascii="Arial" w:hAnsi="Arial" w:cs="Arial"/>
          <w:sz w:val="22"/>
          <w:szCs w:val="22"/>
        </w:rPr>
        <w:t>Therefore,</w:t>
      </w:r>
      <w:r w:rsidR="001E12D3" w:rsidRPr="00B47B30">
        <w:rPr>
          <w:rFonts w:ascii="Arial" w:hAnsi="Arial" w:cs="Arial"/>
          <w:sz w:val="22"/>
          <w:szCs w:val="22"/>
        </w:rPr>
        <w:t xml:space="preserve"> </w:t>
      </w:r>
      <w:r w:rsidR="00B47B30" w:rsidRPr="00B47B30">
        <w:rPr>
          <w:rFonts w:ascii="Arial" w:hAnsi="Arial" w:cs="Arial"/>
          <w:sz w:val="22"/>
          <w:szCs w:val="22"/>
        </w:rPr>
        <w:t>t</w:t>
      </w:r>
      <w:r w:rsidR="00FE5C7E" w:rsidRPr="00B47B30">
        <w:rPr>
          <w:rFonts w:ascii="Arial" w:hAnsi="Arial" w:cs="Arial"/>
          <w:sz w:val="22"/>
          <w:szCs w:val="22"/>
        </w:rPr>
        <w:t>he proposed development is considered acceptable.</w:t>
      </w:r>
    </w:p>
    <w:p w14:paraId="77E63DFF" w14:textId="77777777" w:rsidR="00FC31FA" w:rsidRPr="00B47B30" w:rsidRDefault="00FC31FA" w:rsidP="00D845ED">
      <w:pPr>
        <w:spacing w:after="0" w:line="276" w:lineRule="auto"/>
        <w:jc w:val="both"/>
        <w:rPr>
          <w:rFonts w:ascii="Arial" w:eastAsia="Times New Roman" w:hAnsi="Arial" w:cs="Arial"/>
          <w:kern w:val="0"/>
          <w:sz w:val="22"/>
          <w:szCs w:val="22"/>
          <w:lang w:eastAsia="en-GB"/>
          <w14:ligatures w14:val="none"/>
        </w:rPr>
      </w:pPr>
    </w:p>
    <w:p w14:paraId="195CBEFC" w14:textId="09D74B40" w:rsidR="00362D8F" w:rsidRPr="00B47B30" w:rsidRDefault="00362D8F" w:rsidP="00D845ED">
      <w:pPr>
        <w:spacing w:after="0" w:line="276" w:lineRule="auto"/>
        <w:jc w:val="both"/>
        <w:rPr>
          <w:rFonts w:ascii="Arial" w:eastAsia="Times New Roman" w:hAnsi="Arial" w:cs="Arial"/>
          <w:kern w:val="0"/>
          <w:sz w:val="22"/>
          <w:szCs w:val="22"/>
          <w:lang w:eastAsia="en-GB"/>
          <w14:ligatures w14:val="none"/>
        </w:rPr>
      </w:pPr>
      <w:r w:rsidRPr="00B47B30">
        <w:rPr>
          <w:rFonts w:ascii="Arial" w:eastAsia="Times New Roman" w:hAnsi="Arial" w:cs="Arial"/>
          <w:kern w:val="0"/>
          <w:sz w:val="22"/>
          <w:szCs w:val="22"/>
          <w:lang w:eastAsia="en-GB"/>
          <w14:ligatures w14:val="none"/>
        </w:rPr>
        <w:t xml:space="preserve">The proposal therefore complies with Core Policy 67 of the Wiltshire Core Strategy and the </w:t>
      </w:r>
      <w:r w:rsidR="00DD76CB" w:rsidRPr="00B47B30">
        <w:rPr>
          <w:rFonts w:ascii="Arial" w:eastAsia="Times New Roman" w:hAnsi="Arial" w:cs="Arial"/>
          <w:kern w:val="0"/>
          <w:sz w:val="22"/>
          <w:szCs w:val="22"/>
          <w:lang w:eastAsia="en-GB"/>
          <w14:ligatures w14:val="none"/>
        </w:rPr>
        <w:t>policy</w:t>
      </w:r>
      <w:r w:rsidRPr="00B47B30">
        <w:rPr>
          <w:rFonts w:ascii="Arial" w:eastAsia="Times New Roman" w:hAnsi="Arial" w:cs="Arial"/>
          <w:kern w:val="0"/>
          <w:sz w:val="22"/>
          <w:szCs w:val="22"/>
          <w:lang w:eastAsia="en-GB"/>
          <w14:ligatures w14:val="none"/>
        </w:rPr>
        <w:t xml:space="preserve"> in the NPPF, ensuring that flood risk is not increased and that surface water drainage is appropriately managed.</w:t>
      </w:r>
    </w:p>
    <w:p w14:paraId="36B614BF" w14:textId="77777777" w:rsidR="00200044" w:rsidRPr="00D845ED" w:rsidRDefault="00200044" w:rsidP="00D845ED">
      <w:pPr>
        <w:spacing w:after="0" w:line="276" w:lineRule="auto"/>
        <w:jc w:val="both"/>
        <w:rPr>
          <w:rFonts w:ascii="Arial" w:eastAsia="Times New Roman" w:hAnsi="Arial" w:cs="Arial"/>
          <w:i/>
          <w:iCs/>
          <w:color w:val="FF0000"/>
          <w:kern w:val="0"/>
          <w:sz w:val="22"/>
          <w:szCs w:val="22"/>
          <w:lang w:eastAsia="en-GB"/>
          <w14:ligatures w14:val="none"/>
        </w:rPr>
      </w:pPr>
    </w:p>
    <w:p w14:paraId="0246B2BD" w14:textId="77777777" w:rsidR="00200044" w:rsidRPr="00D845ED" w:rsidRDefault="00200044" w:rsidP="00D845ED">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D845ED">
        <w:rPr>
          <w:rFonts w:ascii="Arial" w:eastAsia="Times New Roman" w:hAnsi="Arial" w:cs="Arial"/>
          <w:color w:val="000000" w:themeColor="text1"/>
          <w:kern w:val="0"/>
          <w:sz w:val="22"/>
          <w:szCs w:val="22"/>
          <w:u w:val="single"/>
          <w:lang w:eastAsia="en-GB"/>
          <w14:ligatures w14:val="none"/>
        </w:rPr>
        <w:t xml:space="preserve">Biodiversity Net Gain </w:t>
      </w:r>
    </w:p>
    <w:p w14:paraId="5AD708B9" w14:textId="77777777" w:rsidR="00200044" w:rsidRPr="00D845ED" w:rsidRDefault="00200044"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D845ED">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676785A" w14:textId="77777777" w:rsidR="00A3010D" w:rsidRPr="00D845ED" w:rsidRDefault="00A3010D" w:rsidP="00D845ED">
      <w:pPr>
        <w:spacing w:after="0" w:line="276" w:lineRule="auto"/>
        <w:jc w:val="both"/>
        <w:rPr>
          <w:rFonts w:ascii="Arial" w:eastAsia="Times New Roman" w:hAnsi="Arial" w:cs="Arial"/>
          <w:color w:val="FF0000"/>
          <w:kern w:val="0"/>
          <w:sz w:val="22"/>
          <w:szCs w:val="22"/>
          <w:lang w:eastAsia="en-GB"/>
          <w14:ligatures w14:val="none"/>
        </w:rPr>
      </w:pPr>
    </w:p>
    <w:p w14:paraId="3FAFC6DB" w14:textId="77777777" w:rsidR="00F7609E" w:rsidRPr="00D845ED" w:rsidRDefault="00F7609E" w:rsidP="00D845ED">
      <w:pPr>
        <w:spacing w:after="0"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CONCLUSION</w:t>
      </w:r>
    </w:p>
    <w:p w14:paraId="447BF640" w14:textId="4B716D5F" w:rsidR="007D4B14" w:rsidRPr="00D845ED" w:rsidRDefault="007D4B14"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D845ED">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D845ED">
        <w:rPr>
          <w:rFonts w:ascii="Arial" w:eastAsia="Times New Roman" w:hAnsi="Arial" w:cs="Arial"/>
          <w:color w:val="000000" w:themeColor="text1"/>
          <w:kern w:val="0"/>
          <w:sz w:val="22"/>
          <w:szCs w:val="22"/>
          <w:lang w:eastAsia="en-GB"/>
          <w14:ligatures w14:val="none"/>
        </w:rPr>
        <w:t>is considered to be</w:t>
      </w:r>
      <w:proofErr w:type="gramEnd"/>
      <w:r w:rsidRPr="00D845ED">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ecology</w:t>
      </w:r>
      <w:r w:rsidR="004550C0">
        <w:rPr>
          <w:rFonts w:ascii="Arial" w:eastAsia="Times New Roman" w:hAnsi="Arial" w:cs="Arial"/>
          <w:color w:val="000000" w:themeColor="text1"/>
          <w:kern w:val="0"/>
          <w:sz w:val="22"/>
          <w:szCs w:val="22"/>
          <w:lang w:eastAsia="en-GB"/>
          <w14:ligatures w14:val="none"/>
        </w:rPr>
        <w:t xml:space="preserve"> or flood risk</w:t>
      </w:r>
      <w:r w:rsidRPr="00D845ED">
        <w:rPr>
          <w:rFonts w:ascii="Arial" w:eastAsia="Times New Roman" w:hAnsi="Arial" w:cs="Arial"/>
          <w:color w:val="000000" w:themeColor="text1"/>
          <w:kern w:val="0"/>
          <w:sz w:val="22"/>
          <w:szCs w:val="22"/>
          <w:lang w:eastAsia="en-GB"/>
          <w14:ligatures w14:val="none"/>
        </w:rPr>
        <w:t>.</w:t>
      </w:r>
    </w:p>
    <w:p w14:paraId="62A2C86B" w14:textId="77777777" w:rsidR="007D4B14" w:rsidRPr="00D845ED" w:rsidRDefault="007D4B14" w:rsidP="00D845ED">
      <w:pPr>
        <w:spacing w:after="0" w:line="276" w:lineRule="auto"/>
        <w:jc w:val="both"/>
        <w:rPr>
          <w:rFonts w:ascii="Arial" w:eastAsia="Times New Roman" w:hAnsi="Arial" w:cs="Arial"/>
          <w:color w:val="000000" w:themeColor="text1"/>
          <w:kern w:val="0"/>
          <w:sz w:val="22"/>
          <w:szCs w:val="22"/>
          <w:lang w:eastAsia="en-GB"/>
          <w14:ligatures w14:val="none"/>
        </w:rPr>
      </w:pPr>
    </w:p>
    <w:p w14:paraId="19EFA28A" w14:textId="77777777" w:rsidR="007D4B14" w:rsidRPr="00D845ED" w:rsidRDefault="007D4B14" w:rsidP="00D845ED">
      <w:pPr>
        <w:spacing w:after="0" w:line="276" w:lineRule="auto"/>
        <w:jc w:val="both"/>
        <w:rPr>
          <w:rFonts w:ascii="Arial" w:eastAsia="Times New Roman" w:hAnsi="Arial" w:cs="Arial"/>
          <w:color w:val="000000" w:themeColor="text1"/>
          <w:kern w:val="0"/>
          <w:sz w:val="22"/>
          <w:szCs w:val="22"/>
          <w:lang w:eastAsia="en-GB"/>
          <w14:ligatures w14:val="none"/>
        </w:rPr>
      </w:pPr>
      <w:r w:rsidRPr="00D845ED">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93B50AB" w14:textId="77777777" w:rsidR="004D3BA9" w:rsidRPr="00D845ED" w:rsidRDefault="004D3BA9" w:rsidP="00D845ED">
      <w:pPr>
        <w:spacing w:after="0" w:line="276" w:lineRule="auto"/>
        <w:jc w:val="both"/>
        <w:rPr>
          <w:rFonts w:ascii="Arial" w:eastAsia="Times New Roman" w:hAnsi="Arial" w:cs="Arial"/>
          <w:color w:val="FF0000"/>
          <w:kern w:val="0"/>
          <w:sz w:val="22"/>
          <w:szCs w:val="22"/>
          <w:lang w:eastAsia="en-GB"/>
          <w14:ligatures w14:val="none"/>
        </w:rPr>
      </w:pPr>
    </w:p>
    <w:p w14:paraId="13925D02" w14:textId="77777777" w:rsidR="00F7609E" w:rsidRPr="00D845ED" w:rsidRDefault="00F7609E" w:rsidP="00D845ED">
      <w:pPr>
        <w:spacing w:after="0" w:line="276" w:lineRule="auto"/>
        <w:jc w:val="both"/>
        <w:rPr>
          <w:rFonts w:ascii="Arial" w:eastAsia="Times New Roman" w:hAnsi="Arial" w:cs="Arial"/>
          <w:b/>
          <w:bCs/>
          <w:kern w:val="0"/>
          <w:sz w:val="22"/>
          <w:szCs w:val="22"/>
          <w:lang w:eastAsia="en-GB"/>
          <w14:ligatures w14:val="none"/>
        </w:rPr>
      </w:pPr>
      <w:r w:rsidRPr="00D845ED">
        <w:rPr>
          <w:rFonts w:ascii="Arial" w:eastAsia="Times New Roman" w:hAnsi="Arial" w:cs="Arial"/>
          <w:b/>
          <w:bCs/>
          <w:kern w:val="0"/>
          <w:sz w:val="22"/>
          <w:szCs w:val="22"/>
          <w:lang w:eastAsia="en-GB"/>
          <w14:ligatures w14:val="none"/>
        </w:rPr>
        <w:t>RECOMMENDATION:</w:t>
      </w:r>
      <w:r w:rsidR="00E61ADC" w:rsidRPr="00D845ED">
        <w:rPr>
          <w:rFonts w:ascii="Arial" w:eastAsia="Times New Roman" w:hAnsi="Arial" w:cs="Arial"/>
          <w:b/>
          <w:bCs/>
          <w:kern w:val="0"/>
          <w:sz w:val="22"/>
          <w:szCs w:val="22"/>
          <w:lang w:eastAsia="en-GB"/>
          <w14:ligatures w14:val="none"/>
        </w:rPr>
        <w:t xml:space="preserve">  </w:t>
      </w:r>
      <w:r w:rsidRPr="00D845ED">
        <w:rPr>
          <w:rFonts w:ascii="Arial" w:eastAsia="Times New Roman" w:hAnsi="Arial" w:cs="Arial"/>
          <w:b/>
          <w:bCs/>
          <w:kern w:val="0"/>
          <w:sz w:val="22"/>
          <w:szCs w:val="22"/>
          <w:lang w:eastAsia="en-GB"/>
          <w14:ligatures w14:val="none"/>
        </w:rPr>
        <w:t>That Planning Permission be GRANTED subject to condition</w:t>
      </w:r>
      <w:r w:rsidR="009B7AD7" w:rsidRPr="00D845ED">
        <w:rPr>
          <w:rFonts w:ascii="Arial" w:eastAsia="Times New Roman" w:hAnsi="Arial" w:cs="Arial"/>
          <w:b/>
          <w:bCs/>
          <w:kern w:val="0"/>
          <w:sz w:val="22"/>
          <w:szCs w:val="22"/>
          <w:lang w:eastAsia="en-GB"/>
          <w14:ligatures w14:val="none"/>
        </w:rPr>
        <w:t>s.</w:t>
      </w:r>
    </w:p>
    <w:p w14:paraId="7106C1A2" w14:textId="77777777" w:rsidR="007D5706" w:rsidRDefault="007D5706" w:rsidP="00D845ED">
      <w:pPr>
        <w:spacing w:after="0" w:line="276" w:lineRule="auto"/>
        <w:jc w:val="both"/>
        <w:rPr>
          <w:rFonts w:ascii="Arial" w:eastAsia="Times New Roman" w:hAnsi="Arial" w:cs="Arial"/>
          <w:color w:val="FF0000"/>
          <w:kern w:val="0"/>
          <w:sz w:val="22"/>
          <w:szCs w:val="22"/>
          <w:lang w:eastAsia="en-GB"/>
          <w14:ligatures w14:val="none"/>
        </w:rPr>
      </w:pPr>
    </w:p>
    <w:p w14:paraId="68ACDE12" w14:textId="7836D794" w:rsidR="002E7197" w:rsidRPr="00AC7FA6" w:rsidRDefault="002E7197" w:rsidP="00D845ED">
      <w:pPr>
        <w:spacing w:after="0" w:line="276" w:lineRule="auto"/>
        <w:jc w:val="both"/>
        <w:rPr>
          <w:rFonts w:ascii="Arial" w:eastAsia="Times New Roman" w:hAnsi="Arial" w:cs="Arial"/>
          <w:kern w:val="0"/>
          <w:sz w:val="22"/>
          <w:szCs w:val="22"/>
          <w:u w:val="single"/>
          <w:lang w:eastAsia="en-GB"/>
          <w14:ligatures w14:val="none"/>
        </w:rPr>
      </w:pPr>
      <w:r w:rsidRPr="00AC7FA6">
        <w:rPr>
          <w:rFonts w:ascii="Arial" w:eastAsia="Times New Roman" w:hAnsi="Arial" w:cs="Arial"/>
          <w:kern w:val="0"/>
          <w:sz w:val="22"/>
          <w:szCs w:val="22"/>
          <w:u w:val="single"/>
          <w:lang w:eastAsia="en-GB"/>
          <w14:ligatures w14:val="none"/>
        </w:rPr>
        <w:t>Conditions</w:t>
      </w:r>
    </w:p>
    <w:p w14:paraId="78B1C4E6" w14:textId="77777777" w:rsidR="00473B4A" w:rsidRDefault="00025522" w:rsidP="00473B4A">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75BF42E0" w14:textId="56DBA337" w:rsidR="002E7197" w:rsidRDefault="00025522" w:rsidP="00473B4A">
      <w:pPr>
        <w:pStyle w:val="ListParagraph"/>
        <w:spacing w:after="0" w:line="276" w:lineRule="auto"/>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5AEB6F08" w14:textId="77777777" w:rsidR="00AC7FA6" w:rsidRDefault="00AC7FA6" w:rsidP="00AC7FA6">
      <w:pPr>
        <w:spacing w:after="0" w:line="276" w:lineRule="auto"/>
        <w:rPr>
          <w:rFonts w:ascii="Arial" w:eastAsia="Times New Roman" w:hAnsi="Arial" w:cs="Arial"/>
          <w:kern w:val="0"/>
          <w:sz w:val="22"/>
          <w:szCs w:val="22"/>
          <w:lang w:eastAsia="en-GB"/>
          <w14:ligatures w14:val="none"/>
        </w:rPr>
      </w:pPr>
    </w:p>
    <w:p w14:paraId="23779D4E" w14:textId="77777777" w:rsidR="00AC7FA6" w:rsidRPr="00AC7FA6" w:rsidRDefault="00AC7FA6" w:rsidP="00AC7FA6">
      <w:pPr>
        <w:spacing w:after="0" w:line="276" w:lineRule="auto"/>
        <w:jc w:val="both"/>
        <w:rPr>
          <w:rFonts w:ascii="Arial" w:eastAsia="Times New Roman" w:hAnsi="Arial" w:cs="Arial"/>
          <w:kern w:val="0"/>
          <w:sz w:val="22"/>
          <w:szCs w:val="22"/>
          <w:lang w:eastAsia="en-GB"/>
          <w14:ligatures w14:val="none"/>
        </w:rPr>
      </w:pPr>
    </w:p>
    <w:p w14:paraId="69AF7070" w14:textId="431151F7" w:rsidR="00AC7FA6" w:rsidRPr="00AC7FA6" w:rsidRDefault="00025522" w:rsidP="00473B4A">
      <w:pPr>
        <w:spacing w:line="276" w:lineRule="auto"/>
        <w:ind w:left="720" w:hanging="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2.</w:t>
      </w:r>
      <w:r w:rsidR="00AC7FA6" w:rsidRPr="00AC7FA6">
        <w:rPr>
          <w:rFonts w:ascii="Segoe UI" w:eastAsia="Times New Roman" w:hAnsi="Segoe UI" w:cs="Segoe UI"/>
          <w:kern w:val="0"/>
          <w:sz w:val="21"/>
          <w:szCs w:val="21"/>
          <w:lang w:eastAsia="en-GB"/>
          <w14:ligatures w14:val="none"/>
        </w:rPr>
        <w:t xml:space="preserve"> </w:t>
      </w:r>
      <w:r w:rsidR="00473B4A">
        <w:rPr>
          <w:rFonts w:ascii="Segoe UI" w:eastAsia="Times New Roman" w:hAnsi="Segoe UI" w:cs="Segoe UI"/>
          <w:kern w:val="0"/>
          <w:sz w:val="21"/>
          <w:szCs w:val="21"/>
          <w:lang w:eastAsia="en-GB"/>
          <w14:ligatures w14:val="none"/>
        </w:rPr>
        <w:tab/>
      </w:r>
      <w:r w:rsidR="00AC7FA6" w:rsidRPr="00AC7FA6">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0A7957B3" w14:textId="77777777" w:rsidR="00AC7FA6" w:rsidRPr="00AC7FA6" w:rsidRDefault="00AC7FA6" w:rsidP="00473B4A">
      <w:pPr>
        <w:spacing w:after="0" w:line="276" w:lineRule="auto"/>
        <w:ind w:left="454" w:firstLine="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Site Plan</w:t>
      </w:r>
    </w:p>
    <w:p w14:paraId="6C262DCA" w14:textId="77777777" w:rsidR="00AC7FA6" w:rsidRPr="00AC7FA6" w:rsidRDefault="00AC7FA6" w:rsidP="00473B4A">
      <w:pPr>
        <w:spacing w:after="0" w:line="276" w:lineRule="auto"/>
        <w:ind w:left="454" w:firstLine="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Location Plan</w:t>
      </w:r>
    </w:p>
    <w:p w14:paraId="0FB78E54" w14:textId="77777777" w:rsidR="00AC7FA6" w:rsidRPr="00AC7FA6" w:rsidRDefault="00AC7FA6" w:rsidP="00473B4A">
      <w:pPr>
        <w:spacing w:after="0" w:line="276" w:lineRule="auto"/>
        <w:ind w:left="454" w:firstLine="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Existing North and South Elevations</w:t>
      </w:r>
    </w:p>
    <w:p w14:paraId="0FDBEE62" w14:textId="77777777" w:rsidR="00AC7FA6" w:rsidRPr="00AC7FA6" w:rsidRDefault="00AC7FA6" w:rsidP="00473B4A">
      <w:pPr>
        <w:spacing w:after="0" w:line="276" w:lineRule="auto"/>
        <w:ind w:left="454" w:firstLine="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Existing &amp; Proposed Rear Elevation</w:t>
      </w:r>
    </w:p>
    <w:p w14:paraId="0354CC1E" w14:textId="77777777" w:rsidR="00AC7FA6" w:rsidRPr="00AC7FA6" w:rsidRDefault="00AC7FA6" w:rsidP="00473B4A">
      <w:pPr>
        <w:spacing w:after="0" w:line="276" w:lineRule="auto"/>
        <w:ind w:left="454" w:firstLine="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Existing Ground Floor Plan</w:t>
      </w:r>
    </w:p>
    <w:p w14:paraId="67275C4F" w14:textId="77777777" w:rsidR="00AC7FA6" w:rsidRPr="00AC7FA6" w:rsidRDefault="00AC7FA6" w:rsidP="00473B4A">
      <w:pPr>
        <w:spacing w:after="0" w:line="276" w:lineRule="auto"/>
        <w:ind w:left="454" w:firstLine="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Proposed North and South Elevations</w:t>
      </w:r>
    </w:p>
    <w:p w14:paraId="6C0D327E" w14:textId="77777777" w:rsidR="00AC7FA6" w:rsidRPr="00AC7FA6" w:rsidRDefault="00AC7FA6" w:rsidP="00473B4A">
      <w:pPr>
        <w:spacing w:after="0" w:line="276" w:lineRule="auto"/>
        <w:ind w:left="454" w:firstLine="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Proposed Ground Floor Plan</w:t>
      </w:r>
    </w:p>
    <w:p w14:paraId="5156FCEA" w14:textId="77777777" w:rsidR="00AC7FA6" w:rsidRDefault="00AC7FA6" w:rsidP="00473B4A">
      <w:pPr>
        <w:spacing w:after="0" w:line="276" w:lineRule="auto"/>
        <w:ind w:left="454" w:firstLine="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All Plans Received 18.12.2025</w:t>
      </w:r>
    </w:p>
    <w:p w14:paraId="19DA8592" w14:textId="5C546EC5" w:rsidR="00D44BDC" w:rsidRPr="00AC7FA6" w:rsidRDefault="00D44BDC" w:rsidP="00473B4A">
      <w:pPr>
        <w:spacing w:after="0" w:line="276" w:lineRule="auto"/>
        <w:ind w:left="454" w:firstLine="266"/>
        <w:jc w:val="both"/>
        <w:rPr>
          <w:rFonts w:ascii="Arial" w:eastAsia="Times New Roman" w:hAnsi="Arial" w:cs="Arial"/>
          <w:kern w:val="0"/>
          <w:sz w:val="22"/>
          <w:szCs w:val="22"/>
          <w:lang w:eastAsia="en-GB"/>
          <w14:ligatures w14:val="none"/>
        </w:rPr>
      </w:pPr>
      <w:r w:rsidRPr="00D44BDC">
        <w:rPr>
          <w:rFonts w:ascii="Arial" w:eastAsia="Times New Roman" w:hAnsi="Arial" w:cs="Arial"/>
          <w:kern w:val="0"/>
          <w:sz w:val="22"/>
          <w:szCs w:val="22"/>
          <w:lang w:eastAsia="en-GB"/>
          <w14:ligatures w14:val="none"/>
        </w:rPr>
        <w:t>Proposed Ground Floor Plan with Drainage - Received 16.03.2026</w:t>
      </w:r>
    </w:p>
    <w:p w14:paraId="113181A4" w14:textId="77777777" w:rsidR="00AC7FA6" w:rsidRPr="00AC7FA6" w:rsidRDefault="00AC7FA6" w:rsidP="00AC7FA6">
      <w:pPr>
        <w:spacing w:after="0" w:line="276" w:lineRule="auto"/>
        <w:ind w:left="454"/>
        <w:jc w:val="both"/>
        <w:rPr>
          <w:rFonts w:ascii="Arial" w:eastAsia="Times New Roman" w:hAnsi="Arial" w:cs="Arial"/>
          <w:kern w:val="0"/>
          <w:sz w:val="22"/>
          <w:szCs w:val="22"/>
          <w:lang w:eastAsia="en-GB"/>
          <w14:ligatures w14:val="none"/>
        </w:rPr>
      </w:pPr>
    </w:p>
    <w:p w14:paraId="334721E2" w14:textId="77777777" w:rsidR="00AC7FA6" w:rsidRPr="00AC7FA6" w:rsidRDefault="00AC7FA6" w:rsidP="00473B4A">
      <w:pPr>
        <w:spacing w:after="0" w:line="276" w:lineRule="auto"/>
        <w:ind w:left="454" w:firstLine="266"/>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REASON: For the avoidance of doubt and in the interests of proper planning.</w:t>
      </w:r>
    </w:p>
    <w:p w14:paraId="32AB6E60" w14:textId="4AEBA282" w:rsidR="00025522" w:rsidRDefault="00025522" w:rsidP="00025522">
      <w:pPr>
        <w:spacing w:after="0" w:line="276" w:lineRule="auto"/>
        <w:jc w:val="both"/>
        <w:rPr>
          <w:rFonts w:ascii="Arial" w:eastAsia="Times New Roman" w:hAnsi="Arial" w:cs="Arial"/>
          <w:color w:val="FF0000"/>
          <w:kern w:val="0"/>
          <w:sz w:val="22"/>
          <w:szCs w:val="22"/>
          <w:lang w:eastAsia="en-GB"/>
          <w14:ligatures w14:val="none"/>
        </w:rPr>
      </w:pPr>
    </w:p>
    <w:p w14:paraId="61B49DDF" w14:textId="77777777" w:rsidR="00AC7FA6" w:rsidRDefault="00AC7FA6" w:rsidP="00025522">
      <w:pPr>
        <w:spacing w:after="0" w:line="276" w:lineRule="auto"/>
        <w:jc w:val="both"/>
        <w:rPr>
          <w:rFonts w:ascii="Arial" w:eastAsia="Times New Roman" w:hAnsi="Arial" w:cs="Arial"/>
          <w:color w:val="FF0000"/>
          <w:kern w:val="0"/>
          <w:sz w:val="22"/>
          <w:szCs w:val="22"/>
          <w:lang w:eastAsia="en-GB"/>
          <w14:ligatures w14:val="none"/>
        </w:rPr>
      </w:pPr>
    </w:p>
    <w:p w14:paraId="0EB7A8BC" w14:textId="61F61D42" w:rsidR="00AC7FA6" w:rsidRDefault="00AC7FA6" w:rsidP="00025522">
      <w:pPr>
        <w:spacing w:after="0" w:line="276" w:lineRule="auto"/>
        <w:jc w:val="both"/>
        <w:rPr>
          <w:rFonts w:ascii="Arial" w:eastAsia="Times New Roman" w:hAnsi="Arial" w:cs="Arial"/>
          <w:kern w:val="0"/>
          <w:sz w:val="22"/>
          <w:szCs w:val="22"/>
          <w:u w:val="single"/>
          <w:lang w:eastAsia="en-GB"/>
          <w14:ligatures w14:val="none"/>
        </w:rPr>
      </w:pPr>
      <w:r w:rsidRPr="00AC7FA6">
        <w:rPr>
          <w:rFonts w:ascii="Arial" w:eastAsia="Times New Roman" w:hAnsi="Arial" w:cs="Arial"/>
          <w:kern w:val="0"/>
          <w:sz w:val="22"/>
          <w:szCs w:val="22"/>
          <w:u w:val="single"/>
          <w:lang w:eastAsia="en-GB"/>
          <w14:ligatures w14:val="none"/>
        </w:rPr>
        <w:t>Informative</w:t>
      </w:r>
    </w:p>
    <w:p w14:paraId="33110EB8" w14:textId="77777777" w:rsidR="004550C0" w:rsidRPr="001D106D" w:rsidRDefault="004550C0" w:rsidP="00473B4A">
      <w:pPr>
        <w:pStyle w:val="NormalWeb"/>
        <w:shd w:val="clear" w:color="auto" w:fill="FFFFFF"/>
        <w:spacing w:after="0"/>
        <w:jc w:val="both"/>
        <w:rPr>
          <w:rFonts w:ascii="Arial" w:hAnsi="Arial" w:cs="Arial"/>
          <w:color w:val="000000"/>
          <w:sz w:val="22"/>
          <w:szCs w:val="22"/>
        </w:rPr>
      </w:pPr>
      <w:r w:rsidRPr="001D106D">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306E8169" w14:textId="77777777" w:rsidR="004550C0" w:rsidRPr="001D106D" w:rsidRDefault="004550C0" w:rsidP="004550C0">
      <w:pPr>
        <w:pStyle w:val="NormalWeb"/>
        <w:shd w:val="clear" w:color="auto" w:fill="FFFFFF"/>
        <w:spacing w:after="0"/>
        <w:rPr>
          <w:rFonts w:ascii="Arial" w:hAnsi="Arial" w:cs="Arial"/>
          <w:color w:val="000000"/>
          <w:sz w:val="22"/>
          <w:szCs w:val="22"/>
        </w:rPr>
      </w:pPr>
    </w:p>
    <w:p w14:paraId="16C307D4" w14:textId="77777777" w:rsidR="00AC7FA6" w:rsidRPr="00AC7FA6" w:rsidRDefault="00AC7FA6" w:rsidP="00025522">
      <w:pPr>
        <w:spacing w:after="0" w:line="276" w:lineRule="auto"/>
        <w:jc w:val="both"/>
        <w:rPr>
          <w:rFonts w:ascii="Arial" w:eastAsia="Times New Roman" w:hAnsi="Arial" w:cs="Arial"/>
          <w:kern w:val="0"/>
          <w:sz w:val="22"/>
          <w:szCs w:val="22"/>
          <w:u w:val="single"/>
          <w:lang w:eastAsia="en-GB"/>
          <w14:ligatures w14:val="none"/>
        </w:rPr>
      </w:pPr>
    </w:p>
    <w:sectPr w:rsidR="00AC7FA6" w:rsidRPr="00AC7F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toneSansStd-Medium">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3240EB"/>
    <w:multiLevelType w:val="hybridMultilevel"/>
    <w:tmpl w:val="C3867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0262960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504A"/>
    <w:rsid w:val="00025522"/>
    <w:rsid w:val="00033847"/>
    <w:rsid w:val="00036B7E"/>
    <w:rsid w:val="00043B9C"/>
    <w:rsid w:val="000610AC"/>
    <w:rsid w:val="00063A02"/>
    <w:rsid w:val="00063D1C"/>
    <w:rsid w:val="0006701C"/>
    <w:rsid w:val="00071E19"/>
    <w:rsid w:val="0007377C"/>
    <w:rsid w:val="0007735A"/>
    <w:rsid w:val="000815DE"/>
    <w:rsid w:val="0008454F"/>
    <w:rsid w:val="00085C56"/>
    <w:rsid w:val="00087EC5"/>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12CF1"/>
    <w:rsid w:val="00134D23"/>
    <w:rsid w:val="00141929"/>
    <w:rsid w:val="0014198B"/>
    <w:rsid w:val="00152901"/>
    <w:rsid w:val="0016162B"/>
    <w:rsid w:val="00162405"/>
    <w:rsid w:val="00162D44"/>
    <w:rsid w:val="0018298F"/>
    <w:rsid w:val="001A4142"/>
    <w:rsid w:val="001A6E40"/>
    <w:rsid w:val="001B34A3"/>
    <w:rsid w:val="001C0267"/>
    <w:rsid w:val="001C30C8"/>
    <w:rsid w:val="001C73A5"/>
    <w:rsid w:val="001D0278"/>
    <w:rsid w:val="001D1CD4"/>
    <w:rsid w:val="001D1E5D"/>
    <w:rsid w:val="001D279F"/>
    <w:rsid w:val="001D2B00"/>
    <w:rsid w:val="001D3964"/>
    <w:rsid w:val="001D399B"/>
    <w:rsid w:val="001E0BD8"/>
    <w:rsid w:val="001E12D3"/>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2E7197"/>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17EF"/>
    <w:rsid w:val="00393433"/>
    <w:rsid w:val="00394AB3"/>
    <w:rsid w:val="003A0633"/>
    <w:rsid w:val="003A202C"/>
    <w:rsid w:val="003A2DD3"/>
    <w:rsid w:val="003A7995"/>
    <w:rsid w:val="003C7574"/>
    <w:rsid w:val="003E08E2"/>
    <w:rsid w:val="003E2BA9"/>
    <w:rsid w:val="003F076A"/>
    <w:rsid w:val="003F292A"/>
    <w:rsid w:val="003F5922"/>
    <w:rsid w:val="00400FB2"/>
    <w:rsid w:val="004130CC"/>
    <w:rsid w:val="004158E9"/>
    <w:rsid w:val="004212F8"/>
    <w:rsid w:val="00422C35"/>
    <w:rsid w:val="004268A1"/>
    <w:rsid w:val="0043556B"/>
    <w:rsid w:val="00436306"/>
    <w:rsid w:val="00436D0A"/>
    <w:rsid w:val="004407D1"/>
    <w:rsid w:val="004414AD"/>
    <w:rsid w:val="00450181"/>
    <w:rsid w:val="00454C71"/>
    <w:rsid w:val="004550C0"/>
    <w:rsid w:val="004649E9"/>
    <w:rsid w:val="00464AE2"/>
    <w:rsid w:val="00465C63"/>
    <w:rsid w:val="0047115C"/>
    <w:rsid w:val="004713E6"/>
    <w:rsid w:val="00473B4A"/>
    <w:rsid w:val="004810AA"/>
    <w:rsid w:val="00482050"/>
    <w:rsid w:val="00487D26"/>
    <w:rsid w:val="004908AE"/>
    <w:rsid w:val="00491C07"/>
    <w:rsid w:val="00492385"/>
    <w:rsid w:val="00492C16"/>
    <w:rsid w:val="00496A46"/>
    <w:rsid w:val="004A4A11"/>
    <w:rsid w:val="004A6DB3"/>
    <w:rsid w:val="004B0B23"/>
    <w:rsid w:val="004B3C0C"/>
    <w:rsid w:val="004B3E56"/>
    <w:rsid w:val="004D3857"/>
    <w:rsid w:val="004D3BA9"/>
    <w:rsid w:val="004E7970"/>
    <w:rsid w:val="004F635C"/>
    <w:rsid w:val="004F65E7"/>
    <w:rsid w:val="00515980"/>
    <w:rsid w:val="0051645C"/>
    <w:rsid w:val="0052069C"/>
    <w:rsid w:val="00520E30"/>
    <w:rsid w:val="00525CE1"/>
    <w:rsid w:val="00536150"/>
    <w:rsid w:val="0054068B"/>
    <w:rsid w:val="00540D13"/>
    <w:rsid w:val="00541FD8"/>
    <w:rsid w:val="00546E14"/>
    <w:rsid w:val="00550749"/>
    <w:rsid w:val="00557EC7"/>
    <w:rsid w:val="00560EDD"/>
    <w:rsid w:val="00561A9C"/>
    <w:rsid w:val="00582EB0"/>
    <w:rsid w:val="0059524B"/>
    <w:rsid w:val="00597BBB"/>
    <w:rsid w:val="005A2832"/>
    <w:rsid w:val="005A2CD7"/>
    <w:rsid w:val="005A5492"/>
    <w:rsid w:val="005B0FD5"/>
    <w:rsid w:val="005C1D3F"/>
    <w:rsid w:val="005C422F"/>
    <w:rsid w:val="005D04A7"/>
    <w:rsid w:val="005D13DC"/>
    <w:rsid w:val="005D24B8"/>
    <w:rsid w:val="005D30AB"/>
    <w:rsid w:val="005E0776"/>
    <w:rsid w:val="005E0F78"/>
    <w:rsid w:val="005E2BAD"/>
    <w:rsid w:val="00615302"/>
    <w:rsid w:val="006164A3"/>
    <w:rsid w:val="00616DC2"/>
    <w:rsid w:val="0062234B"/>
    <w:rsid w:val="006242FB"/>
    <w:rsid w:val="00625CAE"/>
    <w:rsid w:val="006304D6"/>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2BCB"/>
    <w:rsid w:val="006A6EB8"/>
    <w:rsid w:val="006A735A"/>
    <w:rsid w:val="006B1193"/>
    <w:rsid w:val="006B6C79"/>
    <w:rsid w:val="006C2EF8"/>
    <w:rsid w:val="006C5A72"/>
    <w:rsid w:val="006C7F17"/>
    <w:rsid w:val="006D1073"/>
    <w:rsid w:val="006D4A80"/>
    <w:rsid w:val="006D7D52"/>
    <w:rsid w:val="006E139C"/>
    <w:rsid w:val="0070435E"/>
    <w:rsid w:val="00711058"/>
    <w:rsid w:val="00714FE5"/>
    <w:rsid w:val="00715057"/>
    <w:rsid w:val="007235F5"/>
    <w:rsid w:val="00742C35"/>
    <w:rsid w:val="00744E80"/>
    <w:rsid w:val="00750FD1"/>
    <w:rsid w:val="00755B0D"/>
    <w:rsid w:val="007638C3"/>
    <w:rsid w:val="0077025F"/>
    <w:rsid w:val="00771C95"/>
    <w:rsid w:val="00790038"/>
    <w:rsid w:val="00793652"/>
    <w:rsid w:val="007B2058"/>
    <w:rsid w:val="007B70B8"/>
    <w:rsid w:val="007C1403"/>
    <w:rsid w:val="007C28D5"/>
    <w:rsid w:val="007C6DE3"/>
    <w:rsid w:val="007D187B"/>
    <w:rsid w:val="007D390B"/>
    <w:rsid w:val="007D4B14"/>
    <w:rsid w:val="007D5706"/>
    <w:rsid w:val="007D6521"/>
    <w:rsid w:val="007E229B"/>
    <w:rsid w:val="007E4274"/>
    <w:rsid w:val="007E4322"/>
    <w:rsid w:val="007F23DA"/>
    <w:rsid w:val="007F3ABA"/>
    <w:rsid w:val="007F620A"/>
    <w:rsid w:val="00802C50"/>
    <w:rsid w:val="00810B9F"/>
    <w:rsid w:val="008176BD"/>
    <w:rsid w:val="00826031"/>
    <w:rsid w:val="0083213E"/>
    <w:rsid w:val="008376A8"/>
    <w:rsid w:val="0084670A"/>
    <w:rsid w:val="00852CAC"/>
    <w:rsid w:val="00855117"/>
    <w:rsid w:val="0085527B"/>
    <w:rsid w:val="00857316"/>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8F7D32"/>
    <w:rsid w:val="00921A38"/>
    <w:rsid w:val="0092325F"/>
    <w:rsid w:val="00924221"/>
    <w:rsid w:val="0092586B"/>
    <w:rsid w:val="00932A4E"/>
    <w:rsid w:val="009350D4"/>
    <w:rsid w:val="00961C4E"/>
    <w:rsid w:val="00965A06"/>
    <w:rsid w:val="00967DCB"/>
    <w:rsid w:val="00970A8A"/>
    <w:rsid w:val="00972DD7"/>
    <w:rsid w:val="00974EA2"/>
    <w:rsid w:val="009828BB"/>
    <w:rsid w:val="009858F4"/>
    <w:rsid w:val="00990A8B"/>
    <w:rsid w:val="0099169B"/>
    <w:rsid w:val="00997B32"/>
    <w:rsid w:val="009A1B10"/>
    <w:rsid w:val="009A6627"/>
    <w:rsid w:val="009A7BFF"/>
    <w:rsid w:val="009B63DB"/>
    <w:rsid w:val="009B7AD7"/>
    <w:rsid w:val="009C1702"/>
    <w:rsid w:val="009C3071"/>
    <w:rsid w:val="009C36DF"/>
    <w:rsid w:val="009C3A91"/>
    <w:rsid w:val="009D47BD"/>
    <w:rsid w:val="009E1642"/>
    <w:rsid w:val="009E77F7"/>
    <w:rsid w:val="009F1BA2"/>
    <w:rsid w:val="009F684B"/>
    <w:rsid w:val="00A01050"/>
    <w:rsid w:val="00A050F1"/>
    <w:rsid w:val="00A10D10"/>
    <w:rsid w:val="00A23603"/>
    <w:rsid w:val="00A241C0"/>
    <w:rsid w:val="00A24AEC"/>
    <w:rsid w:val="00A3010D"/>
    <w:rsid w:val="00A34EB7"/>
    <w:rsid w:val="00A4593E"/>
    <w:rsid w:val="00A46019"/>
    <w:rsid w:val="00A55952"/>
    <w:rsid w:val="00A6662C"/>
    <w:rsid w:val="00A71295"/>
    <w:rsid w:val="00A772D3"/>
    <w:rsid w:val="00A7748E"/>
    <w:rsid w:val="00A81CF7"/>
    <w:rsid w:val="00A85226"/>
    <w:rsid w:val="00AB52C2"/>
    <w:rsid w:val="00AC01A4"/>
    <w:rsid w:val="00AC7FA6"/>
    <w:rsid w:val="00AD0624"/>
    <w:rsid w:val="00AD2BC0"/>
    <w:rsid w:val="00AD39FA"/>
    <w:rsid w:val="00AE028B"/>
    <w:rsid w:val="00AE04FE"/>
    <w:rsid w:val="00AF0B9A"/>
    <w:rsid w:val="00AF193A"/>
    <w:rsid w:val="00AF2650"/>
    <w:rsid w:val="00AF2AF9"/>
    <w:rsid w:val="00B01936"/>
    <w:rsid w:val="00B111D2"/>
    <w:rsid w:val="00B16D71"/>
    <w:rsid w:val="00B1710B"/>
    <w:rsid w:val="00B3075F"/>
    <w:rsid w:val="00B44C99"/>
    <w:rsid w:val="00B44EC9"/>
    <w:rsid w:val="00B47B30"/>
    <w:rsid w:val="00B52C0E"/>
    <w:rsid w:val="00B54DA2"/>
    <w:rsid w:val="00B633AB"/>
    <w:rsid w:val="00B71530"/>
    <w:rsid w:val="00B71D0E"/>
    <w:rsid w:val="00B7214D"/>
    <w:rsid w:val="00B82691"/>
    <w:rsid w:val="00B915D4"/>
    <w:rsid w:val="00BA2753"/>
    <w:rsid w:val="00BB5ECE"/>
    <w:rsid w:val="00BB7690"/>
    <w:rsid w:val="00BD6B4D"/>
    <w:rsid w:val="00BE0B86"/>
    <w:rsid w:val="00BE579C"/>
    <w:rsid w:val="00BE5F7B"/>
    <w:rsid w:val="00BF1DB2"/>
    <w:rsid w:val="00BF7456"/>
    <w:rsid w:val="00C03688"/>
    <w:rsid w:val="00C1522E"/>
    <w:rsid w:val="00C21B1F"/>
    <w:rsid w:val="00C224C6"/>
    <w:rsid w:val="00C261CE"/>
    <w:rsid w:val="00C27C39"/>
    <w:rsid w:val="00C318BF"/>
    <w:rsid w:val="00C326D3"/>
    <w:rsid w:val="00C36B5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A672C"/>
    <w:rsid w:val="00CB6B3B"/>
    <w:rsid w:val="00CC4FE8"/>
    <w:rsid w:val="00CC51B9"/>
    <w:rsid w:val="00CC552A"/>
    <w:rsid w:val="00CC57A0"/>
    <w:rsid w:val="00CD745F"/>
    <w:rsid w:val="00CE6810"/>
    <w:rsid w:val="00CE7093"/>
    <w:rsid w:val="00CE79BA"/>
    <w:rsid w:val="00CF0D14"/>
    <w:rsid w:val="00CF4F6C"/>
    <w:rsid w:val="00CF7529"/>
    <w:rsid w:val="00D06D32"/>
    <w:rsid w:val="00D14841"/>
    <w:rsid w:val="00D15F32"/>
    <w:rsid w:val="00D20665"/>
    <w:rsid w:val="00D22F8E"/>
    <w:rsid w:val="00D30109"/>
    <w:rsid w:val="00D3717E"/>
    <w:rsid w:val="00D44370"/>
    <w:rsid w:val="00D44BDC"/>
    <w:rsid w:val="00D4768E"/>
    <w:rsid w:val="00D5047C"/>
    <w:rsid w:val="00D50CF6"/>
    <w:rsid w:val="00D64726"/>
    <w:rsid w:val="00D7435B"/>
    <w:rsid w:val="00D831EE"/>
    <w:rsid w:val="00D845ED"/>
    <w:rsid w:val="00D859CC"/>
    <w:rsid w:val="00D902FA"/>
    <w:rsid w:val="00D90720"/>
    <w:rsid w:val="00D907C3"/>
    <w:rsid w:val="00DA41A3"/>
    <w:rsid w:val="00DA5824"/>
    <w:rsid w:val="00DB13C3"/>
    <w:rsid w:val="00DB7D89"/>
    <w:rsid w:val="00DC0041"/>
    <w:rsid w:val="00DC4990"/>
    <w:rsid w:val="00DC6E07"/>
    <w:rsid w:val="00DD0655"/>
    <w:rsid w:val="00DD2D61"/>
    <w:rsid w:val="00DD3F9C"/>
    <w:rsid w:val="00DD5DF9"/>
    <w:rsid w:val="00DD76CB"/>
    <w:rsid w:val="00DE442D"/>
    <w:rsid w:val="00DF2FE5"/>
    <w:rsid w:val="00E0076E"/>
    <w:rsid w:val="00E0301C"/>
    <w:rsid w:val="00E10F53"/>
    <w:rsid w:val="00E12366"/>
    <w:rsid w:val="00E1484E"/>
    <w:rsid w:val="00E162CA"/>
    <w:rsid w:val="00E16B1D"/>
    <w:rsid w:val="00E3033A"/>
    <w:rsid w:val="00E333D0"/>
    <w:rsid w:val="00E37C6D"/>
    <w:rsid w:val="00E457B5"/>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07F3C"/>
    <w:rsid w:val="00F1263F"/>
    <w:rsid w:val="00F1491F"/>
    <w:rsid w:val="00F15E48"/>
    <w:rsid w:val="00F17D1C"/>
    <w:rsid w:val="00F2477F"/>
    <w:rsid w:val="00F272A5"/>
    <w:rsid w:val="00F335B4"/>
    <w:rsid w:val="00F33A0F"/>
    <w:rsid w:val="00F34B2E"/>
    <w:rsid w:val="00F400B5"/>
    <w:rsid w:val="00F40F2D"/>
    <w:rsid w:val="00F50F61"/>
    <w:rsid w:val="00F634BC"/>
    <w:rsid w:val="00F7017C"/>
    <w:rsid w:val="00F7609E"/>
    <w:rsid w:val="00F77540"/>
    <w:rsid w:val="00F82B5F"/>
    <w:rsid w:val="00F85D5A"/>
    <w:rsid w:val="00F86303"/>
    <w:rsid w:val="00F9178A"/>
    <w:rsid w:val="00F932D6"/>
    <w:rsid w:val="00FA3D27"/>
    <w:rsid w:val="00FA3DF1"/>
    <w:rsid w:val="00FA5EC3"/>
    <w:rsid w:val="00FB193A"/>
    <w:rsid w:val="00FC07FD"/>
    <w:rsid w:val="00FC31FA"/>
    <w:rsid w:val="00FC7B33"/>
    <w:rsid w:val="00FD0031"/>
    <w:rsid w:val="00FD61A0"/>
    <w:rsid w:val="00FD7F4A"/>
    <w:rsid w:val="00FE250F"/>
    <w:rsid w:val="00FE5C7E"/>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CC45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546E14"/>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CE79BA"/>
    <w:rPr>
      <w:rFonts w:ascii="StoneSansStd-Medium" w:hAnsi="StoneSansStd-Medium" w:hint="default"/>
      <w:b w:val="0"/>
      <w:bCs w:val="0"/>
      <w:i w:val="0"/>
      <w:iCs w:val="0"/>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1</Pages>
  <Words>1546</Words>
  <Characters>8630</Characters>
  <Application>Microsoft Office Word</Application>
  <DocSecurity>0</DocSecurity>
  <Lines>221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salesforceId:31857d26-fa05-463b-965f-67dadf1c6e25</dc:subject>
  <dc:creator>O'Donoghue, Ruaridh</dc:creator>
  <cp:keywords/>
  <dc:description/>
  <cp:lastModifiedBy>Parker-Miles, Selina</cp:lastModifiedBy>
  <cp:revision>72</cp:revision>
  <dcterms:created xsi:type="dcterms:W3CDTF">2026-03-11T16:47:00Z</dcterms:created>
  <dcterms:modified xsi:type="dcterms:W3CDTF">2026-03-16T16:16:00Z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069Q300000NJusXIAT</vt:lpwstr>
  </property>
</Properties>
</file>