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0487B" w14:textId="77777777" w:rsidR="00B21393" w:rsidRPr="00B21393" w:rsidRDefault="00B21393" w:rsidP="00B21393">
      <w:pPr>
        <w:pStyle w:val="NormalWeb"/>
        <w:shd w:val="clear" w:color="auto" w:fill="FFFFFF"/>
        <w:spacing w:before="0" w:beforeAutospacing="0" w:after="120" w:afterAutospacing="0"/>
        <w:rPr>
          <w:rFonts w:ascii="Helvetica" w:hAnsi="Helvetica"/>
          <w:b/>
          <w:bCs/>
          <w:color w:val="1E2328"/>
        </w:rPr>
      </w:pPr>
      <w:r w:rsidRPr="00B21393">
        <w:rPr>
          <w:rFonts w:ascii="Helvetica" w:hAnsi="Helvetica"/>
          <w:b/>
          <w:bCs/>
          <w:color w:val="1E2328"/>
        </w:rPr>
        <w:t>PL/2025/03307 Land West of Oakleigh Acres</w:t>
      </w:r>
    </w:p>
    <w:p w14:paraId="76097551" w14:textId="6CB4152E" w:rsidR="00BE28AF" w:rsidRDefault="003E60CC" w:rsidP="00B21393">
      <w:pPr>
        <w:spacing w:after="120"/>
        <w:rPr>
          <w:rFonts w:ascii="Helvetica" w:hAnsi="Helvetica"/>
        </w:rPr>
      </w:pPr>
      <w:r>
        <w:rPr>
          <w:rFonts w:ascii="Helvetica" w:hAnsi="Helvetica"/>
        </w:rPr>
        <w:t>Sutton Benger</w:t>
      </w:r>
      <w:r w:rsidR="00BE28AF">
        <w:rPr>
          <w:rFonts w:ascii="Helvetica" w:hAnsi="Helvetica"/>
        </w:rPr>
        <w:t xml:space="preserve"> Parish Council Objects to this proposal for the following reasons.</w:t>
      </w:r>
    </w:p>
    <w:p w14:paraId="63E68E13" w14:textId="30427DB6" w:rsidR="00B21393" w:rsidRPr="00B21393" w:rsidRDefault="00B21393" w:rsidP="00B21393">
      <w:pPr>
        <w:spacing w:after="120"/>
        <w:rPr>
          <w:rFonts w:ascii="Helvetica" w:hAnsi="Helvetica"/>
        </w:rPr>
      </w:pPr>
      <w:r w:rsidRPr="00B21393">
        <w:rPr>
          <w:rFonts w:ascii="Helvetica" w:hAnsi="Helvetica"/>
        </w:rPr>
        <w:t xml:space="preserve">As per our previous objection, </w:t>
      </w:r>
      <w:r w:rsidR="00BE28AF">
        <w:rPr>
          <w:rFonts w:ascii="Helvetica" w:hAnsi="Helvetica"/>
        </w:rPr>
        <w:t xml:space="preserve">in which </w:t>
      </w:r>
      <w:r w:rsidR="003E60CC">
        <w:rPr>
          <w:rFonts w:ascii="Helvetica" w:hAnsi="Helvetica"/>
        </w:rPr>
        <w:t>Sutton Benger</w:t>
      </w:r>
      <w:r w:rsidR="00AC562F">
        <w:rPr>
          <w:rFonts w:ascii="Helvetica" w:hAnsi="Helvetica"/>
        </w:rPr>
        <w:t xml:space="preserve"> Parish Council </w:t>
      </w:r>
      <w:r w:rsidR="00BE28AF">
        <w:rPr>
          <w:rFonts w:ascii="Helvetica" w:hAnsi="Helvetica"/>
        </w:rPr>
        <w:t xml:space="preserve">said the applicant </w:t>
      </w:r>
      <w:r w:rsidR="00BE28AF" w:rsidRPr="00B21393">
        <w:rPr>
          <w:rFonts w:ascii="Helvetica" w:hAnsi="Helvetica"/>
        </w:rPr>
        <w:t xml:space="preserve">provided little evidence </w:t>
      </w:r>
      <w:r w:rsidR="00BE28AF">
        <w:rPr>
          <w:rFonts w:ascii="Helvetica" w:hAnsi="Helvetica"/>
        </w:rPr>
        <w:t xml:space="preserve">to </w:t>
      </w:r>
      <w:r w:rsidR="00BE28AF" w:rsidRPr="00B21393">
        <w:rPr>
          <w:rFonts w:ascii="Helvetica" w:hAnsi="Helvetica"/>
        </w:rPr>
        <w:t xml:space="preserve">demonstrate the requirement </w:t>
      </w:r>
      <w:r w:rsidR="0058357E">
        <w:rPr>
          <w:rFonts w:ascii="Helvetica" w:hAnsi="Helvetica"/>
        </w:rPr>
        <w:t xml:space="preserve">that </w:t>
      </w:r>
      <w:r w:rsidR="00BE28AF" w:rsidRPr="00B21393">
        <w:rPr>
          <w:rFonts w:ascii="Helvetica" w:hAnsi="Helvetica"/>
        </w:rPr>
        <w:t xml:space="preserve">CP34 </w:t>
      </w:r>
      <w:r w:rsidR="00A935AF">
        <w:rPr>
          <w:rFonts w:ascii="Helvetica" w:hAnsi="Helvetica"/>
        </w:rPr>
        <w:t xml:space="preserve">criteria would </w:t>
      </w:r>
      <w:r w:rsidR="00BE28AF" w:rsidRPr="00B21393">
        <w:rPr>
          <w:rFonts w:ascii="Helvetica" w:hAnsi="Helvetica"/>
        </w:rPr>
        <w:t>be met</w:t>
      </w:r>
      <w:r w:rsidR="00BE28AF">
        <w:rPr>
          <w:rFonts w:ascii="Helvetica" w:hAnsi="Helvetica"/>
        </w:rPr>
        <w:t xml:space="preserve">, </w:t>
      </w:r>
      <w:r w:rsidRPr="00B21393">
        <w:rPr>
          <w:rFonts w:ascii="Helvetica" w:hAnsi="Helvetica"/>
        </w:rPr>
        <w:t xml:space="preserve">the </w:t>
      </w:r>
      <w:r w:rsidR="00BE28AF">
        <w:rPr>
          <w:rFonts w:ascii="Helvetica" w:hAnsi="Helvetica"/>
        </w:rPr>
        <w:t xml:space="preserve">revised </w:t>
      </w:r>
      <w:r w:rsidRPr="00B21393">
        <w:rPr>
          <w:rFonts w:ascii="Helvetica" w:hAnsi="Helvetica"/>
        </w:rPr>
        <w:t xml:space="preserve">proposal does not appear to provide any new material to address </w:t>
      </w:r>
      <w:r w:rsidR="00A935AF">
        <w:rPr>
          <w:rFonts w:ascii="Helvetica" w:hAnsi="Helvetica"/>
        </w:rPr>
        <w:t xml:space="preserve">fulfilling </w:t>
      </w:r>
      <w:r w:rsidRPr="00B21393">
        <w:rPr>
          <w:rFonts w:ascii="Helvetica" w:hAnsi="Helvetica"/>
        </w:rPr>
        <w:t>the CP34 strategic economic need</w:t>
      </w:r>
      <w:r w:rsidR="00BE28AF">
        <w:rPr>
          <w:rFonts w:ascii="Helvetica" w:hAnsi="Helvetica"/>
        </w:rPr>
        <w:t>. T</w:t>
      </w:r>
      <w:r w:rsidRPr="00B21393">
        <w:rPr>
          <w:rFonts w:ascii="Helvetica" w:hAnsi="Helvetica"/>
        </w:rPr>
        <w:t xml:space="preserve">o be acceptable it </w:t>
      </w:r>
      <w:r w:rsidR="00BE28AF">
        <w:rPr>
          <w:rFonts w:ascii="Helvetica" w:hAnsi="Helvetica"/>
        </w:rPr>
        <w:t xml:space="preserve">must be judged </w:t>
      </w:r>
      <w:r w:rsidRPr="00B21393">
        <w:rPr>
          <w:rFonts w:ascii="Helvetica" w:hAnsi="Helvetica"/>
        </w:rPr>
        <w:t>to be essential to the wider strategic interest of the economic development of Wiltshire</w:t>
      </w:r>
      <w:r w:rsidR="00BE28AF">
        <w:rPr>
          <w:rFonts w:ascii="Helvetica" w:hAnsi="Helvetica"/>
        </w:rPr>
        <w:t>, which hasn’t been demonstrated</w:t>
      </w:r>
      <w:r w:rsidRPr="00B21393">
        <w:rPr>
          <w:rFonts w:ascii="Helvetica" w:hAnsi="Helvetica"/>
        </w:rPr>
        <w:t xml:space="preserve">. </w:t>
      </w:r>
    </w:p>
    <w:p w14:paraId="1EE54D3D" w14:textId="25D672CF" w:rsidR="00B21393" w:rsidRDefault="003E60CC" w:rsidP="00B21393">
      <w:pPr>
        <w:spacing w:after="120"/>
        <w:rPr>
          <w:rFonts w:ascii="Helvetica" w:hAnsi="Helvetica"/>
        </w:rPr>
      </w:pPr>
      <w:r>
        <w:rPr>
          <w:rFonts w:ascii="Helvetica" w:hAnsi="Helvetica"/>
        </w:rPr>
        <w:t>SB</w:t>
      </w:r>
      <w:r w:rsidR="00B21393" w:rsidRPr="00B21393">
        <w:rPr>
          <w:rFonts w:ascii="Helvetica" w:hAnsi="Helvetica"/>
        </w:rPr>
        <w:t>PC has serious concerns about road safety being adversely impacted by additional HGVs and other vehicle</w:t>
      </w:r>
      <w:r w:rsidR="00AC562F">
        <w:rPr>
          <w:rFonts w:ascii="Helvetica" w:hAnsi="Helvetica"/>
        </w:rPr>
        <w:t>s</w:t>
      </w:r>
      <w:r w:rsidR="00B21393" w:rsidRPr="00B21393">
        <w:rPr>
          <w:rFonts w:ascii="Helvetica" w:hAnsi="Helvetica"/>
        </w:rPr>
        <w:t xml:space="preserve"> using the already busy B4122, especially with a new junction and its proximity to the recycling centre and lorry park. Vehicles entering the recycling centre have to queue in the road (from M4 J17 on the left-hand-side and from Sutton Benger in the middle of the road). </w:t>
      </w:r>
    </w:p>
    <w:p w14:paraId="32D1C17F" w14:textId="18CEB3F8" w:rsidR="0058357E" w:rsidRPr="00B21393" w:rsidRDefault="00F32F5D" w:rsidP="0058357E">
      <w:pPr>
        <w:pStyle w:val="NormalWeb"/>
        <w:shd w:val="clear" w:color="auto" w:fill="FFFFFF"/>
        <w:spacing w:before="0" w:beforeAutospacing="0" w:after="120" w:afterAutospacing="0"/>
        <w:rPr>
          <w:rFonts w:ascii="Helvetica" w:hAnsi="Helvetica"/>
        </w:rPr>
      </w:pPr>
      <w:r>
        <w:rPr>
          <w:rFonts w:ascii="Helvetica" w:hAnsi="Helvetica"/>
        </w:rPr>
        <w:t xml:space="preserve">Light pollution from the development does not appear to have been addressed. </w:t>
      </w:r>
      <w:r w:rsidR="0058357E">
        <w:rPr>
          <w:rFonts w:ascii="Helvetica" w:hAnsi="Helvetica"/>
        </w:rPr>
        <w:t>We</w:t>
      </w:r>
      <w:r>
        <w:rPr>
          <w:rFonts w:ascii="Helvetica" w:hAnsi="Helvetica"/>
        </w:rPr>
        <w:t xml:space="preserve"> </w:t>
      </w:r>
      <w:r w:rsidR="0058357E">
        <w:rPr>
          <w:rFonts w:ascii="Helvetica" w:hAnsi="Helvetica"/>
        </w:rPr>
        <w:t xml:space="preserve">would welcome conditions that are attached to any development to restrict light pollution </w:t>
      </w:r>
      <w:r>
        <w:rPr>
          <w:rFonts w:ascii="Helvetica" w:hAnsi="Helvetica"/>
        </w:rPr>
        <w:t xml:space="preserve">as well as an </w:t>
      </w:r>
      <w:r w:rsidR="0058357E">
        <w:rPr>
          <w:rFonts w:ascii="Helvetica" w:hAnsi="Helvetica"/>
        </w:rPr>
        <w:t xml:space="preserve">opportunity to review </w:t>
      </w:r>
      <w:r>
        <w:rPr>
          <w:rFonts w:ascii="Helvetica" w:hAnsi="Helvetica"/>
        </w:rPr>
        <w:t>lighting proposa</w:t>
      </w:r>
      <w:r w:rsidR="00AC562F">
        <w:rPr>
          <w:rFonts w:ascii="Helvetica" w:hAnsi="Helvetica"/>
        </w:rPr>
        <w:t>l</w:t>
      </w:r>
      <w:r>
        <w:rPr>
          <w:rFonts w:ascii="Helvetica" w:hAnsi="Helvetica"/>
        </w:rPr>
        <w:t>s.</w:t>
      </w:r>
      <w:r w:rsidR="0058357E">
        <w:rPr>
          <w:rFonts w:ascii="Helvetica" w:hAnsi="Helvetica"/>
        </w:rPr>
        <w:t xml:space="preserve"> </w:t>
      </w:r>
    </w:p>
    <w:p w14:paraId="33F8E37A" w14:textId="77777777" w:rsidR="00A935AF" w:rsidRDefault="00A935AF" w:rsidP="00B21393">
      <w:pPr>
        <w:spacing w:after="120"/>
        <w:rPr>
          <w:rFonts w:ascii="Helvetica" w:hAnsi="Helvetica"/>
        </w:rPr>
      </w:pPr>
    </w:p>
    <w:p w14:paraId="6E3B9DF4" w14:textId="77777777" w:rsidR="00A935AF" w:rsidRPr="00B21393" w:rsidRDefault="00A935AF" w:rsidP="00B21393">
      <w:pPr>
        <w:spacing w:after="120"/>
        <w:rPr>
          <w:rFonts w:ascii="Helvetica" w:hAnsi="Helvetica"/>
        </w:rPr>
      </w:pPr>
    </w:p>
    <w:sectPr w:rsidR="00A935AF" w:rsidRPr="00B21393" w:rsidSect="00B21393">
      <w:pgSz w:w="11900" w:h="16840"/>
      <w:pgMar w:top="1361" w:right="1440" w:bottom="130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298"/>
    <w:rsid w:val="002E5768"/>
    <w:rsid w:val="00387787"/>
    <w:rsid w:val="003E60CC"/>
    <w:rsid w:val="005046F1"/>
    <w:rsid w:val="0054288D"/>
    <w:rsid w:val="0058357E"/>
    <w:rsid w:val="006E2469"/>
    <w:rsid w:val="008D46CD"/>
    <w:rsid w:val="008E0298"/>
    <w:rsid w:val="00A935AF"/>
    <w:rsid w:val="00AC562F"/>
    <w:rsid w:val="00B21393"/>
    <w:rsid w:val="00BD78DE"/>
    <w:rsid w:val="00BE28AF"/>
    <w:rsid w:val="00D6316F"/>
    <w:rsid w:val="00E001E0"/>
    <w:rsid w:val="00E9127B"/>
    <w:rsid w:val="00EB7751"/>
    <w:rsid w:val="00F32F5D"/>
    <w:rsid w:val="00F42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FE91F2"/>
  <w15:chartTrackingRefBased/>
  <w15:docId w15:val="{E667D647-0AE8-AD4E-A837-047BAB1E3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E029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8E02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2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78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79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54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07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68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02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13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67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Elma Lawer</dc:creator>
  <cp:keywords/>
  <dc:description/>
  <cp:lastModifiedBy>HART, Sue (COURTSIDE SURGERY)</cp:lastModifiedBy>
  <cp:revision>4</cp:revision>
  <dcterms:created xsi:type="dcterms:W3CDTF">2026-03-10T14:01:00Z</dcterms:created>
  <dcterms:modified xsi:type="dcterms:W3CDTF">2026-03-16T09:44:00Z</dcterms:modified>
</cp:coreProperties>
</file>