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E8F8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0F4E69D"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E3FF43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CD6245F" w14:textId="77777777" w:rsidTr="00683C17">
        <w:tc>
          <w:tcPr>
            <w:tcW w:w="3681" w:type="dxa"/>
          </w:tcPr>
          <w:p w14:paraId="5687EFD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809D8F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PL/2026/00440</w:t>
            </w:r>
          </w:p>
        </w:tc>
      </w:tr>
      <w:tr w:rsidR="00097010" w14:paraId="0F4E66E8" w14:textId="77777777" w:rsidTr="00683C17">
        <w:tc>
          <w:tcPr>
            <w:tcW w:w="3681" w:type="dxa"/>
          </w:tcPr>
          <w:p w14:paraId="6E3E2EC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29528E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74EACBE" w14:textId="77777777" w:rsidTr="00683C17">
        <w:tc>
          <w:tcPr>
            <w:tcW w:w="3681" w:type="dxa"/>
          </w:tcPr>
          <w:p w14:paraId="4DCE8EF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84FC53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8 Westfield Close, Durrington, Salisbury, SP4 8BY</w:t>
            </w:r>
          </w:p>
        </w:tc>
      </w:tr>
      <w:tr w:rsidR="00097010" w14:paraId="04C946F9" w14:textId="77777777" w:rsidTr="00683C17">
        <w:tc>
          <w:tcPr>
            <w:tcW w:w="3681" w:type="dxa"/>
          </w:tcPr>
          <w:p w14:paraId="2045F15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6480A8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Remove existing </w:t>
            </w:r>
            <w:proofErr w:type="spellStart"/>
            <w:r w:rsidRPr="00C777DF">
              <w:rPr>
                <w:rFonts w:ascii="Arial" w:eastAsia="Times New Roman" w:hAnsi="Arial" w:cs="Arial"/>
                <w:kern w:val="0"/>
                <w:sz w:val="22"/>
                <w:szCs w:val="22"/>
                <w:lang w:eastAsia="en-GB"/>
                <w14:ligatures w14:val="none"/>
              </w:rPr>
              <w:t>pvcu</w:t>
            </w:r>
            <w:proofErr w:type="spellEnd"/>
            <w:r w:rsidRPr="00C777DF">
              <w:rPr>
                <w:rFonts w:ascii="Arial" w:eastAsia="Times New Roman" w:hAnsi="Arial" w:cs="Arial"/>
                <w:kern w:val="0"/>
                <w:sz w:val="22"/>
                <w:szCs w:val="22"/>
                <w:lang w:eastAsia="en-GB"/>
                <w14:ligatures w14:val="none"/>
              </w:rPr>
              <w:t xml:space="preserve"> conservatory and construct single storey rear extension</w:t>
            </w:r>
          </w:p>
        </w:tc>
      </w:tr>
      <w:tr w:rsidR="00097010" w14:paraId="577DD3EF" w14:textId="77777777" w:rsidTr="00683C17">
        <w:tc>
          <w:tcPr>
            <w:tcW w:w="3681" w:type="dxa"/>
          </w:tcPr>
          <w:p w14:paraId="38B4751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DFC6A10"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13855D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942B130"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E253328" w14:textId="7BC1F757" w:rsidR="008F0D59"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8C7B15" w:rsidRPr="008F0D59">
        <w:rPr>
          <w:rFonts w:ascii="Arial" w:eastAsia="Times New Roman" w:hAnsi="Arial" w:cs="Arial"/>
          <w:kern w:val="0"/>
          <w:sz w:val="22"/>
          <w:szCs w:val="22"/>
          <w:lang w:eastAsia="en-GB"/>
          <w14:ligatures w14:val="none"/>
        </w:rPr>
        <w:t>the demolition of an existing single conservatory on the rear (</w:t>
      </w:r>
      <w:r w:rsidR="003349AB" w:rsidRPr="008F0D59">
        <w:rPr>
          <w:rFonts w:ascii="Arial" w:eastAsia="Times New Roman" w:hAnsi="Arial" w:cs="Arial"/>
          <w:kern w:val="0"/>
          <w:sz w:val="22"/>
          <w:szCs w:val="22"/>
          <w:lang w:eastAsia="en-GB"/>
          <w14:ligatures w14:val="none"/>
        </w:rPr>
        <w:t xml:space="preserve">northwest elevation) and construction of a </w:t>
      </w:r>
      <w:r w:rsidR="00F31AC6">
        <w:rPr>
          <w:rFonts w:ascii="Arial" w:eastAsia="Times New Roman" w:hAnsi="Arial" w:cs="Arial"/>
          <w:kern w:val="0"/>
          <w:sz w:val="22"/>
          <w:szCs w:val="22"/>
          <w:lang w:eastAsia="en-GB"/>
          <w14:ligatures w14:val="none"/>
        </w:rPr>
        <w:t xml:space="preserve">larger, </w:t>
      </w:r>
      <w:r w:rsidR="003349AB" w:rsidRPr="008F0D59">
        <w:rPr>
          <w:rFonts w:ascii="Arial" w:eastAsia="Times New Roman" w:hAnsi="Arial" w:cs="Arial"/>
          <w:kern w:val="0"/>
          <w:sz w:val="22"/>
          <w:szCs w:val="22"/>
          <w:lang w:eastAsia="en-GB"/>
          <w14:ligatures w14:val="none"/>
        </w:rPr>
        <w:t xml:space="preserve">single storey </w:t>
      </w:r>
      <w:r w:rsidR="008F0D59" w:rsidRPr="008F0D59">
        <w:rPr>
          <w:rFonts w:ascii="Arial" w:eastAsia="Times New Roman" w:hAnsi="Arial" w:cs="Arial"/>
          <w:kern w:val="0"/>
          <w:sz w:val="22"/>
          <w:szCs w:val="22"/>
          <w:lang w:eastAsia="en-GB"/>
          <w14:ligatures w14:val="none"/>
        </w:rPr>
        <w:t xml:space="preserve">rear extension.  </w:t>
      </w:r>
      <w:r w:rsidR="00F71715">
        <w:rPr>
          <w:rFonts w:ascii="Arial" w:eastAsia="Times New Roman" w:hAnsi="Arial" w:cs="Arial"/>
          <w:kern w:val="0"/>
          <w:sz w:val="22"/>
          <w:szCs w:val="22"/>
          <w:lang w:eastAsia="en-GB"/>
          <w14:ligatures w14:val="none"/>
        </w:rPr>
        <w:t>No changes to the number of bedrooms or parking arrangements are proposed.</w:t>
      </w:r>
    </w:p>
    <w:p w14:paraId="5512F2B3" w14:textId="77777777" w:rsidR="00AA62B1" w:rsidRDefault="00AA62B1" w:rsidP="005B0FD5">
      <w:pPr>
        <w:spacing w:after="0" w:line="276" w:lineRule="auto"/>
        <w:jc w:val="both"/>
        <w:outlineLvl w:val="2"/>
        <w:rPr>
          <w:rFonts w:ascii="Arial" w:eastAsia="Times New Roman" w:hAnsi="Arial" w:cs="Arial"/>
          <w:kern w:val="0"/>
          <w:sz w:val="22"/>
          <w:szCs w:val="22"/>
          <w:lang w:eastAsia="en-GB"/>
          <w14:ligatures w14:val="none"/>
        </w:rPr>
      </w:pPr>
    </w:p>
    <w:p w14:paraId="3F35E302" w14:textId="41C8699B" w:rsidR="00CC69CD" w:rsidRPr="00CC69CD" w:rsidRDefault="00CC69CD" w:rsidP="005B0FD5">
      <w:pPr>
        <w:spacing w:after="0" w:line="276" w:lineRule="auto"/>
        <w:jc w:val="both"/>
        <w:outlineLvl w:val="2"/>
        <w:rPr>
          <w:rFonts w:ascii="Arial" w:eastAsia="Times New Roman" w:hAnsi="Arial" w:cs="Arial"/>
          <w:i/>
          <w:iCs/>
          <w:color w:val="ED0000"/>
          <w:kern w:val="0"/>
          <w:sz w:val="20"/>
          <w:szCs w:val="20"/>
          <w:lang w:eastAsia="en-GB"/>
          <w14:ligatures w14:val="none"/>
        </w:rPr>
      </w:pPr>
      <w:r w:rsidRPr="00CC69CD">
        <w:rPr>
          <w:rFonts w:ascii="Arial" w:eastAsia="Times New Roman" w:hAnsi="Arial" w:cs="Arial"/>
          <w:i/>
          <w:iCs/>
          <w:kern w:val="0"/>
          <w:sz w:val="20"/>
          <w:szCs w:val="20"/>
          <w:lang w:eastAsia="en-GB"/>
          <w14:ligatures w14:val="none"/>
        </w:rPr>
        <w:t>Existing and proposed plans</w:t>
      </w:r>
    </w:p>
    <w:p w14:paraId="30603D53" w14:textId="77777777" w:rsidR="008F0D59" w:rsidRDefault="008F0D59" w:rsidP="005B0FD5">
      <w:pPr>
        <w:spacing w:after="0" w:line="276" w:lineRule="auto"/>
        <w:jc w:val="both"/>
        <w:outlineLvl w:val="2"/>
        <w:rPr>
          <w:rFonts w:ascii="Arial" w:eastAsia="Times New Roman" w:hAnsi="Arial" w:cs="Arial"/>
          <w:color w:val="ED0000"/>
          <w:kern w:val="0"/>
          <w:sz w:val="22"/>
          <w:szCs w:val="22"/>
          <w:lang w:eastAsia="en-GB"/>
          <w14:ligatures w14:val="none"/>
        </w:rPr>
      </w:pPr>
    </w:p>
    <w:p w14:paraId="34087F91" w14:textId="2B03C39A" w:rsidR="008F0D59" w:rsidRDefault="00086A1B" w:rsidP="005B0FD5">
      <w:pPr>
        <w:spacing w:after="0" w:line="276" w:lineRule="auto"/>
        <w:jc w:val="both"/>
        <w:outlineLvl w:val="2"/>
        <w:rPr>
          <w:rFonts w:ascii="Arial" w:eastAsia="Times New Roman" w:hAnsi="Arial" w:cs="Arial"/>
          <w:color w:val="ED0000"/>
          <w:kern w:val="0"/>
          <w:sz w:val="22"/>
          <w:szCs w:val="22"/>
          <w:lang w:eastAsia="en-GB"/>
          <w14:ligatures w14:val="none"/>
        </w:rPr>
      </w:pPr>
      <w:r w:rsidRPr="00086A1B">
        <w:rPr>
          <w:rFonts w:ascii="Arial" w:eastAsia="Times New Roman" w:hAnsi="Arial" w:cs="Arial"/>
          <w:noProof/>
          <w:color w:val="ED0000"/>
          <w:kern w:val="0"/>
          <w:sz w:val="22"/>
          <w:szCs w:val="22"/>
          <w:lang w:eastAsia="en-GB"/>
          <w14:ligatures w14:val="none"/>
        </w:rPr>
        <w:drawing>
          <wp:inline distT="0" distB="0" distL="0" distR="0" wp14:anchorId="4A73AF21" wp14:editId="5D393720">
            <wp:extent cx="5731510" cy="3322320"/>
            <wp:effectExtent l="0" t="0" r="2540" b="0"/>
            <wp:docPr id="48565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5140" name=""/>
                    <pic:cNvPicPr/>
                  </pic:nvPicPr>
                  <pic:blipFill>
                    <a:blip r:embed="rId8"/>
                    <a:stretch>
                      <a:fillRect/>
                    </a:stretch>
                  </pic:blipFill>
                  <pic:spPr>
                    <a:xfrm>
                      <a:off x="0" y="0"/>
                      <a:ext cx="5731510" cy="3322320"/>
                    </a:xfrm>
                    <a:prstGeom prst="rect">
                      <a:avLst/>
                    </a:prstGeom>
                  </pic:spPr>
                </pic:pic>
              </a:graphicData>
            </a:graphic>
          </wp:inline>
        </w:drawing>
      </w:r>
    </w:p>
    <w:p w14:paraId="465E28F5" w14:textId="77777777" w:rsidR="00CC69CD" w:rsidRDefault="00CC69CD" w:rsidP="005B0FD5">
      <w:pPr>
        <w:spacing w:after="0" w:line="276" w:lineRule="auto"/>
        <w:jc w:val="both"/>
        <w:outlineLvl w:val="2"/>
        <w:rPr>
          <w:rFonts w:ascii="Arial" w:eastAsia="Times New Roman" w:hAnsi="Arial" w:cs="Arial"/>
          <w:color w:val="ED0000"/>
          <w:kern w:val="0"/>
          <w:sz w:val="22"/>
          <w:szCs w:val="22"/>
          <w:lang w:eastAsia="en-GB"/>
          <w14:ligatures w14:val="none"/>
        </w:rPr>
      </w:pPr>
    </w:p>
    <w:p w14:paraId="3FAE8416" w14:textId="77777777" w:rsidR="00CC69CD" w:rsidRDefault="00CC69CD" w:rsidP="005B0FD5">
      <w:pPr>
        <w:spacing w:after="0" w:line="276" w:lineRule="auto"/>
        <w:jc w:val="both"/>
        <w:outlineLvl w:val="2"/>
        <w:rPr>
          <w:rFonts w:ascii="Arial" w:eastAsia="Times New Roman" w:hAnsi="Arial" w:cs="Arial"/>
          <w:i/>
          <w:iCs/>
          <w:kern w:val="0"/>
          <w:sz w:val="20"/>
          <w:szCs w:val="20"/>
          <w:lang w:eastAsia="en-GB"/>
          <w14:ligatures w14:val="none"/>
        </w:rPr>
      </w:pPr>
    </w:p>
    <w:p w14:paraId="2707E8D0" w14:textId="77777777" w:rsidR="00CC69CD" w:rsidRDefault="00CC69CD" w:rsidP="005B0FD5">
      <w:pPr>
        <w:spacing w:after="0" w:line="276" w:lineRule="auto"/>
        <w:jc w:val="both"/>
        <w:outlineLvl w:val="2"/>
        <w:rPr>
          <w:rFonts w:ascii="Arial" w:eastAsia="Times New Roman" w:hAnsi="Arial" w:cs="Arial"/>
          <w:i/>
          <w:iCs/>
          <w:kern w:val="0"/>
          <w:sz w:val="20"/>
          <w:szCs w:val="20"/>
          <w:lang w:eastAsia="en-GB"/>
          <w14:ligatures w14:val="none"/>
        </w:rPr>
      </w:pPr>
    </w:p>
    <w:p w14:paraId="15BA0114" w14:textId="77777777" w:rsidR="00CC69CD" w:rsidRDefault="00CC69CD" w:rsidP="005B0FD5">
      <w:pPr>
        <w:spacing w:after="0" w:line="276" w:lineRule="auto"/>
        <w:jc w:val="both"/>
        <w:outlineLvl w:val="2"/>
        <w:rPr>
          <w:rFonts w:ascii="Arial" w:eastAsia="Times New Roman" w:hAnsi="Arial" w:cs="Arial"/>
          <w:i/>
          <w:iCs/>
          <w:kern w:val="0"/>
          <w:sz w:val="20"/>
          <w:szCs w:val="20"/>
          <w:lang w:eastAsia="en-GB"/>
          <w14:ligatures w14:val="none"/>
        </w:rPr>
      </w:pPr>
    </w:p>
    <w:p w14:paraId="63DA4BA9" w14:textId="77777777" w:rsidR="00CC69CD" w:rsidRDefault="00CC69CD" w:rsidP="005B0FD5">
      <w:pPr>
        <w:spacing w:after="0" w:line="276" w:lineRule="auto"/>
        <w:jc w:val="both"/>
        <w:outlineLvl w:val="2"/>
        <w:rPr>
          <w:rFonts w:ascii="Arial" w:eastAsia="Times New Roman" w:hAnsi="Arial" w:cs="Arial"/>
          <w:i/>
          <w:iCs/>
          <w:kern w:val="0"/>
          <w:sz w:val="20"/>
          <w:szCs w:val="20"/>
          <w:lang w:eastAsia="en-GB"/>
          <w14:ligatures w14:val="none"/>
        </w:rPr>
      </w:pPr>
    </w:p>
    <w:p w14:paraId="2ACA246A" w14:textId="77777777" w:rsidR="00CC69CD" w:rsidRDefault="00CC69CD" w:rsidP="005B0FD5">
      <w:pPr>
        <w:spacing w:after="0" w:line="276" w:lineRule="auto"/>
        <w:jc w:val="both"/>
        <w:outlineLvl w:val="2"/>
        <w:rPr>
          <w:rFonts w:ascii="Arial" w:eastAsia="Times New Roman" w:hAnsi="Arial" w:cs="Arial"/>
          <w:i/>
          <w:iCs/>
          <w:kern w:val="0"/>
          <w:sz w:val="20"/>
          <w:szCs w:val="20"/>
          <w:lang w:eastAsia="en-GB"/>
          <w14:ligatures w14:val="none"/>
        </w:rPr>
      </w:pPr>
    </w:p>
    <w:p w14:paraId="6721D601" w14:textId="77777777" w:rsidR="00CC69CD" w:rsidRDefault="00CC69CD" w:rsidP="005B0FD5">
      <w:pPr>
        <w:spacing w:after="0" w:line="276" w:lineRule="auto"/>
        <w:jc w:val="both"/>
        <w:outlineLvl w:val="2"/>
        <w:rPr>
          <w:rFonts w:ascii="Arial" w:eastAsia="Times New Roman" w:hAnsi="Arial" w:cs="Arial"/>
          <w:i/>
          <w:iCs/>
          <w:kern w:val="0"/>
          <w:sz w:val="20"/>
          <w:szCs w:val="20"/>
          <w:lang w:eastAsia="en-GB"/>
          <w14:ligatures w14:val="none"/>
        </w:rPr>
      </w:pPr>
    </w:p>
    <w:p w14:paraId="0098264D" w14:textId="77777777" w:rsidR="00CC69CD" w:rsidRDefault="00CC69CD" w:rsidP="005B0FD5">
      <w:pPr>
        <w:spacing w:after="0" w:line="276" w:lineRule="auto"/>
        <w:jc w:val="both"/>
        <w:outlineLvl w:val="2"/>
        <w:rPr>
          <w:rFonts w:ascii="Arial" w:eastAsia="Times New Roman" w:hAnsi="Arial" w:cs="Arial"/>
          <w:i/>
          <w:iCs/>
          <w:kern w:val="0"/>
          <w:sz w:val="20"/>
          <w:szCs w:val="20"/>
          <w:lang w:eastAsia="en-GB"/>
          <w14:ligatures w14:val="none"/>
        </w:rPr>
      </w:pPr>
    </w:p>
    <w:p w14:paraId="3116911B" w14:textId="77777777" w:rsidR="00CC69CD" w:rsidRDefault="00CC69CD" w:rsidP="005B0FD5">
      <w:pPr>
        <w:spacing w:after="0" w:line="276" w:lineRule="auto"/>
        <w:jc w:val="both"/>
        <w:outlineLvl w:val="2"/>
        <w:rPr>
          <w:rFonts w:ascii="Arial" w:eastAsia="Times New Roman" w:hAnsi="Arial" w:cs="Arial"/>
          <w:i/>
          <w:iCs/>
          <w:kern w:val="0"/>
          <w:sz w:val="20"/>
          <w:szCs w:val="20"/>
          <w:lang w:eastAsia="en-GB"/>
          <w14:ligatures w14:val="none"/>
        </w:rPr>
      </w:pPr>
    </w:p>
    <w:p w14:paraId="55EED1C2" w14:textId="77777777" w:rsidR="00CC69CD" w:rsidRDefault="00CC69CD" w:rsidP="005B0FD5">
      <w:pPr>
        <w:spacing w:after="0" w:line="276" w:lineRule="auto"/>
        <w:jc w:val="both"/>
        <w:outlineLvl w:val="2"/>
        <w:rPr>
          <w:rFonts w:ascii="Arial" w:eastAsia="Times New Roman" w:hAnsi="Arial" w:cs="Arial"/>
          <w:i/>
          <w:iCs/>
          <w:kern w:val="0"/>
          <w:sz w:val="20"/>
          <w:szCs w:val="20"/>
          <w:lang w:eastAsia="en-GB"/>
          <w14:ligatures w14:val="none"/>
        </w:rPr>
      </w:pPr>
    </w:p>
    <w:p w14:paraId="6D0D88DC" w14:textId="77777777" w:rsidR="00CC69CD" w:rsidRDefault="00CC69CD" w:rsidP="005B0FD5">
      <w:pPr>
        <w:spacing w:after="0" w:line="276" w:lineRule="auto"/>
        <w:jc w:val="both"/>
        <w:outlineLvl w:val="2"/>
        <w:rPr>
          <w:rFonts w:ascii="Arial" w:eastAsia="Times New Roman" w:hAnsi="Arial" w:cs="Arial"/>
          <w:i/>
          <w:iCs/>
          <w:kern w:val="0"/>
          <w:sz w:val="20"/>
          <w:szCs w:val="20"/>
          <w:lang w:eastAsia="en-GB"/>
          <w14:ligatures w14:val="none"/>
        </w:rPr>
      </w:pPr>
    </w:p>
    <w:p w14:paraId="5F0D4671" w14:textId="77777777" w:rsidR="00CC69CD" w:rsidRDefault="00CC69CD" w:rsidP="005B0FD5">
      <w:pPr>
        <w:spacing w:after="0" w:line="276" w:lineRule="auto"/>
        <w:jc w:val="both"/>
        <w:outlineLvl w:val="2"/>
        <w:rPr>
          <w:rFonts w:ascii="Arial" w:eastAsia="Times New Roman" w:hAnsi="Arial" w:cs="Arial"/>
          <w:i/>
          <w:iCs/>
          <w:kern w:val="0"/>
          <w:sz w:val="20"/>
          <w:szCs w:val="20"/>
          <w:lang w:eastAsia="en-GB"/>
          <w14:ligatures w14:val="none"/>
        </w:rPr>
      </w:pPr>
    </w:p>
    <w:p w14:paraId="0B1D9FBC" w14:textId="77777777" w:rsidR="00CC69CD" w:rsidRDefault="00CC69CD" w:rsidP="005B0FD5">
      <w:pPr>
        <w:spacing w:after="0" w:line="276" w:lineRule="auto"/>
        <w:jc w:val="both"/>
        <w:outlineLvl w:val="2"/>
        <w:rPr>
          <w:rFonts w:ascii="Arial" w:eastAsia="Times New Roman" w:hAnsi="Arial" w:cs="Arial"/>
          <w:i/>
          <w:iCs/>
          <w:kern w:val="0"/>
          <w:sz w:val="20"/>
          <w:szCs w:val="20"/>
          <w:lang w:eastAsia="en-GB"/>
          <w14:ligatures w14:val="none"/>
        </w:rPr>
      </w:pPr>
    </w:p>
    <w:p w14:paraId="7393A1AC" w14:textId="1B544667" w:rsidR="00CC69CD" w:rsidRPr="00CC69CD" w:rsidRDefault="00CC69CD" w:rsidP="005B0FD5">
      <w:pPr>
        <w:spacing w:after="0" w:line="276" w:lineRule="auto"/>
        <w:jc w:val="both"/>
        <w:outlineLvl w:val="2"/>
        <w:rPr>
          <w:rFonts w:ascii="Arial" w:eastAsia="Times New Roman" w:hAnsi="Arial" w:cs="Arial"/>
          <w:i/>
          <w:iCs/>
          <w:kern w:val="0"/>
          <w:sz w:val="20"/>
          <w:szCs w:val="20"/>
          <w:lang w:eastAsia="en-GB"/>
          <w14:ligatures w14:val="none"/>
        </w:rPr>
      </w:pPr>
      <w:r w:rsidRPr="00CC69CD">
        <w:rPr>
          <w:rFonts w:ascii="Arial" w:eastAsia="Times New Roman" w:hAnsi="Arial" w:cs="Arial"/>
          <w:i/>
          <w:iCs/>
          <w:kern w:val="0"/>
          <w:sz w:val="20"/>
          <w:szCs w:val="20"/>
          <w:lang w:eastAsia="en-GB"/>
          <w14:ligatures w14:val="none"/>
        </w:rPr>
        <w:lastRenderedPageBreak/>
        <w:t>Proposed elevations</w:t>
      </w:r>
    </w:p>
    <w:p w14:paraId="50EFC6EC" w14:textId="1F6499C1" w:rsidR="009B2998" w:rsidRDefault="009B2998" w:rsidP="005B0FD5">
      <w:pPr>
        <w:spacing w:after="0" w:line="276" w:lineRule="auto"/>
        <w:jc w:val="both"/>
        <w:outlineLvl w:val="2"/>
        <w:rPr>
          <w:rFonts w:ascii="Arial" w:eastAsia="Times New Roman" w:hAnsi="Arial" w:cs="Arial"/>
          <w:color w:val="ED0000"/>
          <w:kern w:val="0"/>
          <w:sz w:val="22"/>
          <w:szCs w:val="22"/>
          <w:lang w:eastAsia="en-GB"/>
          <w14:ligatures w14:val="none"/>
        </w:rPr>
      </w:pPr>
      <w:r w:rsidRPr="009B2998">
        <w:rPr>
          <w:rFonts w:ascii="Arial" w:eastAsia="Times New Roman" w:hAnsi="Arial" w:cs="Arial"/>
          <w:noProof/>
          <w:color w:val="ED0000"/>
          <w:kern w:val="0"/>
          <w:sz w:val="22"/>
          <w:szCs w:val="22"/>
          <w:lang w:eastAsia="en-GB"/>
          <w14:ligatures w14:val="none"/>
        </w:rPr>
        <w:drawing>
          <wp:inline distT="0" distB="0" distL="0" distR="0" wp14:anchorId="716B3FFA" wp14:editId="312CE2FC">
            <wp:extent cx="5731510" cy="3771265"/>
            <wp:effectExtent l="0" t="0" r="2540" b="635"/>
            <wp:docPr id="201058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8298" name=""/>
                    <pic:cNvPicPr/>
                  </pic:nvPicPr>
                  <pic:blipFill>
                    <a:blip r:embed="rId9"/>
                    <a:stretch>
                      <a:fillRect/>
                    </a:stretch>
                  </pic:blipFill>
                  <pic:spPr>
                    <a:xfrm>
                      <a:off x="0" y="0"/>
                      <a:ext cx="5731510" cy="3771265"/>
                    </a:xfrm>
                    <a:prstGeom prst="rect">
                      <a:avLst/>
                    </a:prstGeom>
                  </pic:spPr>
                </pic:pic>
              </a:graphicData>
            </a:graphic>
          </wp:inline>
        </w:drawing>
      </w:r>
    </w:p>
    <w:p w14:paraId="07F7221F" w14:textId="77777777" w:rsidR="00086A1B" w:rsidRDefault="00086A1B" w:rsidP="005B0FD5">
      <w:pPr>
        <w:spacing w:after="0" w:line="276" w:lineRule="auto"/>
        <w:jc w:val="both"/>
        <w:outlineLvl w:val="2"/>
        <w:rPr>
          <w:rFonts w:ascii="Arial" w:eastAsia="Times New Roman" w:hAnsi="Arial" w:cs="Arial"/>
          <w:color w:val="ED0000"/>
          <w:kern w:val="0"/>
          <w:sz w:val="22"/>
          <w:szCs w:val="22"/>
          <w:lang w:eastAsia="en-GB"/>
          <w14:ligatures w14:val="none"/>
        </w:rPr>
      </w:pPr>
    </w:p>
    <w:p w14:paraId="2C630A26"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E892A7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FFA499F" w14:textId="239E3EB8" w:rsidR="00CC7447" w:rsidRPr="00CB6EF3" w:rsidRDefault="001D0E02" w:rsidP="00CC7447">
      <w:pPr>
        <w:spacing w:line="276" w:lineRule="auto"/>
        <w:jc w:val="both"/>
        <w:outlineLvl w:val="2"/>
        <w:rPr>
          <w:rFonts w:ascii="Arial" w:hAnsi="Arial" w:cs="Arial"/>
          <w:sz w:val="22"/>
          <w:szCs w:val="22"/>
        </w:rPr>
      </w:pPr>
      <w:r w:rsidRPr="00CB6EF3">
        <w:rPr>
          <w:rFonts w:ascii="Arial" w:eastAsia="Times New Roman" w:hAnsi="Arial" w:cs="Arial"/>
          <w:kern w:val="0"/>
          <w:sz w:val="22"/>
          <w:szCs w:val="22"/>
          <w:lang w:eastAsia="en-GB"/>
          <w14:ligatures w14:val="none"/>
        </w:rPr>
        <w:t>This application relates to 8 Westfield Close, a semi-</w:t>
      </w:r>
      <w:r w:rsidR="00866518" w:rsidRPr="00CB6EF3">
        <w:rPr>
          <w:rFonts w:ascii="Arial" w:eastAsia="Times New Roman" w:hAnsi="Arial" w:cs="Arial"/>
          <w:kern w:val="0"/>
          <w:sz w:val="22"/>
          <w:szCs w:val="22"/>
          <w:lang w:eastAsia="en-GB"/>
          <w14:ligatures w14:val="none"/>
        </w:rPr>
        <w:t>detached</w:t>
      </w:r>
      <w:r w:rsidRPr="00CB6EF3">
        <w:rPr>
          <w:rFonts w:ascii="Arial" w:eastAsia="Times New Roman" w:hAnsi="Arial" w:cs="Arial"/>
          <w:kern w:val="0"/>
          <w:sz w:val="22"/>
          <w:szCs w:val="22"/>
          <w:lang w:eastAsia="en-GB"/>
          <w14:ligatures w14:val="none"/>
        </w:rPr>
        <w:t xml:space="preserve"> two storey house</w:t>
      </w:r>
      <w:r w:rsidR="00EA13C8">
        <w:rPr>
          <w:rFonts w:ascii="Arial" w:eastAsia="Times New Roman" w:hAnsi="Arial" w:cs="Arial"/>
          <w:kern w:val="0"/>
          <w:sz w:val="22"/>
          <w:szCs w:val="22"/>
          <w:lang w:eastAsia="en-GB"/>
          <w14:ligatures w14:val="none"/>
        </w:rPr>
        <w:t>, in a residential area</w:t>
      </w:r>
      <w:r w:rsidRPr="00CB6EF3">
        <w:rPr>
          <w:rFonts w:ascii="Arial" w:eastAsia="Times New Roman" w:hAnsi="Arial" w:cs="Arial"/>
          <w:kern w:val="0"/>
          <w:sz w:val="22"/>
          <w:szCs w:val="22"/>
          <w:lang w:eastAsia="en-GB"/>
          <w14:ligatures w14:val="none"/>
        </w:rPr>
        <w:t xml:space="preserve"> on the </w:t>
      </w:r>
      <w:r w:rsidR="006A409C" w:rsidRPr="00CB6EF3">
        <w:rPr>
          <w:rFonts w:ascii="Arial" w:eastAsia="Times New Roman" w:hAnsi="Arial" w:cs="Arial"/>
          <w:kern w:val="0"/>
          <w:sz w:val="22"/>
          <w:szCs w:val="22"/>
          <w:lang w:eastAsia="en-GB"/>
          <w14:ligatures w14:val="none"/>
        </w:rPr>
        <w:t>western</w:t>
      </w:r>
      <w:r w:rsidR="00CC7447" w:rsidRPr="00CB6EF3">
        <w:rPr>
          <w:rFonts w:ascii="Arial" w:eastAsia="Times New Roman" w:hAnsi="Arial" w:cs="Arial"/>
          <w:kern w:val="0"/>
          <w:sz w:val="22"/>
          <w:szCs w:val="22"/>
          <w:lang w:eastAsia="en-GB"/>
          <w14:ligatures w14:val="none"/>
        </w:rPr>
        <w:t xml:space="preserve"> side</w:t>
      </w:r>
      <w:r w:rsidR="006A409C" w:rsidRPr="00CB6EF3">
        <w:rPr>
          <w:rFonts w:ascii="Arial" w:eastAsia="Times New Roman" w:hAnsi="Arial" w:cs="Arial"/>
          <w:kern w:val="0"/>
          <w:sz w:val="22"/>
          <w:szCs w:val="22"/>
          <w:lang w:eastAsia="en-GB"/>
          <w14:ligatures w14:val="none"/>
        </w:rPr>
        <w:t xml:space="preserve"> of the </w:t>
      </w:r>
      <w:r w:rsidR="00CC7447" w:rsidRPr="00CB6EF3">
        <w:rPr>
          <w:rFonts w:ascii="Arial" w:hAnsi="Arial" w:cs="Arial"/>
          <w:sz w:val="22"/>
          <w:szCs w:val="22"/>
        </w:rPr>
        <w:t xml:space="preserve">Market Town of Durrington, as </w:t>
      </w:r>
      <w:r w:rsidR="00CC7447" w:rsidRPr="00CB6EF3">
        <w:rPr>
          <w:rFonts w:ascii="Arial" w:hAnsi="Arial" w:cs="Arial"/>
          <w:bCs/>
          <w:sz w:val="22"/>
          <w:szCs w:val="22"/>
        </w:rPr>
        <w:t>defined by Wiltshire Core Strategy (WCS) core policies 1 (Settlement Strategy), 2 (Delivery Strategy) and 4 (Spatial Strategy for the Amesbury Community Area).</w:t>
      </w:r>
      <w:r w:rsidR="00CC7447" w:rsidRPr="00CB6EF3">
        <w:rPr>
          <w:rFonts w:ascii="Arial" w:hAnsi="Arial" w:cs="Arial"/>
          <w:sz w:val="22"/>
          <w:szCs w:val="22"/>
        </w:rPr>
        <w:t xml:space="preserve">  </w:t>
      </w:r>
    </w:p>
    <w:p w14:paraId="6B6C2F7B" w14:textId="55A3139A" w:rsidR="009B2998" w:rsidRPr="00CB6EF3" w:rsidRDefault="00245BD4" w:rsidP="009C1702">
      <w:pPr>
        <w:spacing w:after="0" w:line="276" w:lineRule="auto"/>
        <w:jc w:val="both"/>
        <w:rPr>
          <w:rFonts w:ascii="Arial" w:eastAsia="Times New Roman" w:hAnsi="Arial" w:cs="Arial"/>
          <w:kern w:val="0"/>
          <w:sz w:val="22"/>
          <w:szCs w:val="22"/>
          <w:lang w:eastAsia="en-GB"/>
          <w14:ligatures w14:val="none"/>
        </w:rPr>
      </w:pPr>
      <w:r w:rsidRPr="00CB6EF3">
        <w:rPr>
          <w:rFonts w:ascii="Arial" w:eastAsia="Times New Roman" w:hAnsi="Arial" w:cs="Arial"/>
          <w:kern w:val="0"/>
          <w:sz w:val="22"/>
          <w:szCs w:val="22"/>
          <w:lang w:eastAsia="en-GB"/>
          <w14:ligatures w14:val="none"/>
        </w:rPr>
        <w:t>The property sits back from the roa</w:t>
      </w:r>
      <w:r w:rsidR="00164573" w:rsidRPr="00CB6EF3">
        <w:rPr>
          <w:rFonts w:ascii="Arial" w:eastAsia="Times New Roman" w:hAnsi="Arial" w:cs="Arial"/>
          <w:kern w:val="0"/>
          <w:sz w:val="22"/>
          <w:szCs w:val="22"/>
          <w:lang w:eastAsia="en-GB"/>
          <w14:ligatures w14:val="none"/>
        </w:rPr>
        <w:t>d with a driveway and front garden within a residential area.</w:t>
      </w:r>
      <w:r w:rsidR="006E2347" w:rsidRPr="00CB6EF3">
        <w:rPr>
          <w:rFonts w:ascii="Arial" w:eastAsia="Times New Roman" w:hAnsi="Arial" w:cs="Arial"/>
          <w:kern w:val="0"/>
          <w:sz w:val="22"/>
          <w:szCs w:val="22"/>
          <w:lang w:eastAsia="en-GB"/>
          <w14:ligatures w14:val="none"/>
        </w:rPr>
        <w:t xml:space="preserve">  </w:t>
      </w:r>
      <w:r w:rsidR="00ED019F">
        <w:rPr>
          <w:rFonts w:ascii="Arial" w:eastAsia="Times New Roman" w:hAnsi="Arial" w:cs="Arial"/>
          <w:kern w:val="0"/>
          <w:sz w:val="22"/>
          <w:szCs w:val="22"/>
          <w:lang w:eastAsia="en-GB"/>
          <w14:ligatures w14:val="none"/>
        </w:rPr>
        <w:t xml:space="preserve">It has facing brick and a tiled roof.  </w:t>
      </w:r>
      <w:r w:rsidR="006E2347" w:rsidRPr="00CB6EF3">
        <w:rPr>
          <w:rFonts w:ascii="Arial" w:eastAsia="Times New Roman" w:hAnsi="Arial" w:cs="Arial"/>
          <w:kern w:val="0"/>
          <w:sz w:val="22"/>
          <w:szCs w:val="22"/>
          <w:lang w:eastAsia="en-GB"/>
          <w14:ligatures w14:val="none"/>
        </w:rPr>
        <w:t>There is a v</w:t>
      </w:r>
      <w:r w:rsidR="00C718D8" w:rsidRPr="00CB6EF3">
        <w:rPr>
          <w:rFonts w:ascii="Arial" w:eastAsia="Times New Roman" w:hAnsi="Arial" w:cs="Arial"/>
          <w:kern w:val="0"/>
          <w:sz w:val="22"/>
          <w:szCs w:val="22"/>
          <w:lang w:eastAsia="en-GB"/>
          <w14:ligatures w14:val="none"/>
        </w:rPr>
        <w:t xml:space="preserve">ery open boundary between the rear gardens of 8 and </w:t>
      </w:r>
      <w:r w:rsidR="00CB6EF3" w:rsidRPr="00CB6EF3">
        <w:rPr>
          <w:rFonts w:ascii="Arial" w:eastAsia="Times New Roman" w:hAnsi="Arial" w:cs="Arial"/>
          <w:kern w:val="0"/>
          <w:sz w:val="22"/>
          <w:szCs w:val="22"/>
          <w:lang w:eastAsia="en-GB"/>
          <w14:ligatures w14:val="none"/>
        </w:rPr>
        <w:t>6 Westfield Close.</w:t>
      </w:r>
    </w:p>
    <w:p w14:paraId="7C63842B" w14:textId="77777777" w:rsidR="00164573" w:rsidRDefault="00164573" w:rsidP="009C1702">
      <w:pPr>
        <w:spacing w:after="0" w:line="276" w:lineRule="auto"/>
        <w:jc w:val="both"/>
        <w:rPr>
          <w:rFonts w:ascii="Arial" w:eastAsia="Times New Roman" w:hAnsi="Arial" w:cs="Arial"/>
          <w:color w:val="FF0000"/>
          <w:kern w:val="0"/>
          <w:sz w:val="22"/>
          <w:szCs w:val="22"/>
          <w:lang w:eastAsia="en-GB"/>
          <w14:ligatures w14:val="none"/>
        </w:rPr>
      </w:pPr>
    </w:p>
    <w:p w14:paraId="0C01DA46" w14:textId="69E2F3FA" w:rsidR="00FF448A" w:rsidRDefault="00FF448A" w:rsidP="00FF448A">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site is within the Hampshire River Avon </w:t>
      </w:r>
      <w:r w:rsidR="00F31AC6">
        <w:rPr>
          <w:rFonts w:ascii="Arial" w:eastAsia="Times New Roman" w:hAnsi="Arial" w:cs="Arial"/>
          <w:color w:val="000000" w:themeColor="text1"/>
          <w:kern w:val="0"/>
          <w:sz w:val="22"/>
          <w:szCs w:val="22"/>
          <w:lang w:eastAsia="en-GB"/>
          <w14:ligatures w14:val="none"/>
        </w:rPr>
        <w:t xml:space="preserve">SAC </w:t>
      </w:r>
      <w:r>
        <w:rPr>
          <w:rFonts w:ascii="Arial" w:eastAsia="Times New Roman" w:hAnsi="Arial" w:cs="Arial"/>
          <w:color w:val="000000" w:themeColor="text1"/>
          <w:kern w:val="0"/>
          <w:sz w:val="22"/>
          <w:szCs w:val="22"/>
          <w:lang w:eastAsia="en-GB"/>
          <w14:ligatures w14:val="none"/>
        </w:rPr>
        <w:t>Catchment</w:t>
      </w:r>
      <w:r w:rsidR="00F31AC6">
        <w:rPr>
          <w:rFonts w:ascii="Arial" w:eastAsia="Times New Roman" w:hAnsi="Arial" w:cs="Arial"/>
          <w:color w:val="000000" w:themeColor="text1"/>
          <w:kern w:val="0"/>
          <w:sz w:val="22"/>
          <w:szCs w:val="22"/>
          <w:lang w:eastAsia="en-GB"/>
          <w14:ligatures w14:val="none"/>
        </w:rPr>
        <w:t xml:space="preserve"> and is within</w:t>
      </w:r>
      <w:r w:rsidR="00B83ECC">
        <w:rPr>
          <w:rFonts w:ascii="Arial" w:eastAsia="Times New Roman" w:hAnsi="Arial" w:cs="Arial"/>
          <w:color w:val="000000" w:themeColor="text1"/>
          <w:kern w:val="0"/>
          <w:sz w:val="22"/>
          <w:szCs w:val="22"/>
          <w:lang w:eastAsia="en-GB"/>
          <w14:ligatures w14:val="none"/>
        </w:rPr>
        <w:t xml:space="preserve"> the 6.4km recreational buffer of the Salisbury Plain SPA,</w:t>
      </w:r>
      <w:r>
        <w:rPr>
          <w:rFonts w:ascii="Arial" w:eastAsia="Times New Roman" w:hAnsi="Arial" w:cs="Arial"/>
          <w:color w:val="000000" w:themeColor="text1"/>
          <w:kern w:val="0"/>
          <w:sz w:val="22"/>
          <w:szCs w:val="22"/>
          <w:lang w:eastAsia="en-GB"/>
          <w14:ligatures w14:val="none"/>
        </w:rPr>
        <w:t xml:space="preserve"> but</w:t>
      </w:r>
      <w:r w:rsidR="00B83ECC">
        <w:rPr>
          <w:rFonts w:ascii="Arial" w:eastAsia="Times New Roman" w:hAnsi="Arial" w:cs="Arial"/>
          <w:color w:val="000000" w:themeColor="text1"/>
          <w:kern w:val="0"/>
          <w:sz w:val="22"/>
          <w:szCs w:val="22"/>
          <w:lang w:eastAsia="en-GB"/>
          <w14:ligatures w14:val="none"/>
        </w:rPr>
        <w:t xml:space="preserve"> given</w:t>
      </w:r>
      <w:r>
        <w:rPr>
          <w:rFonts w:ascii="Arial" w:eastAsia="Times New Roman" w:hAnsi="Arial" w:cs="Arial"/>
          <w:color w:val="000000" w:themeColor="text1"/>
          <w:kern w:val="0"/>
          <w:sz w:val="22"/>
          <w:szCs w:val="22"/>
          <w:lang w:eastAsia="en-GB"/>
          <w14:ligatures w14:val="none"/>
        </w:rPr>
        <w:t xml:space="preserve"> the nature of the development, ecological impact is not an issue for this application.  The site is within Flood Zone 1.</w:t>
      </w:r>
    </w:p>
    <w:p w14:paraId="7165A63D" w14:textId="77777777" w:rsidR="00164573" w:rsidRDefault="00164573" w:rsidP="009C1702">
      <w:pPr>
        <w:spacing w:after="0" w:line="276" w:lineRule="auto"/>
        <w:jc w:val="both"/>
        <w:rPr>
          <w:rFonts w:ascii="Arial" w:eastAsia="Times New Roman" w:hAnsi="Arial" w:cs="Arial"/>
          <w:color w:val="FF0000"/>
          <w:kern w:val="0"/>
          <w:sz w:val="22"/>
          <w:szCs w:val="22"/>
          <w:lang w:eastAsia="en-GB"/>
          <w14:ligatures w14:val="none"/>
        </w:rPr>
      </w:pPr>
    </w:p>
    <w:p w14:paraId="29654D10" w14:textId="6556F83A" w:rsidR="003F1C0B" w:rsidRDefault="00FB25A9" w:rsidP="009C1702">
      <w:pPr>
        <w:spacing w:after="0" w:line="276" w:lineRule="auto"/>
        <w:jc w:val="both"/>
        <w:rPr>
          <w:rFonts w:ascii="Arial" w:eastAsia="Times New Roman" w:hAnsi="Arial" w:cs="Arial"/>
          <w:color w:val="FF0000"/>
          <w:kern w:val="0"/>
          <w:sz w:val="22"/>
          <w:szCs w:val="22"/>
          <w:lang w:eastAsia="en-GB"/>
          <w14:ligatures w14:val="none"/>
        </w:rPr>
      </w:pPr>
      <w:r>
        <w:rPr>
          <w:noProof/>
        </w:rPr>
        <w:lastRenderedPageBreak/>
        <w:drawing>
          <wp:inline distT="0" distB="0" distL="0" distR="0" wp14:anchorId="2C7455C9" wp14:editId="46C1FA0D">
            <wp:extent cx="3476625" cy="2607662"/>
            <wp:effectExtent l="0" t="0" r="0" b="2540"/>
            <wp:docPr id="1392573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73615" name="Picture 1392573615"/>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0"/>
                      <a:ext cx="3485278" cy="2614152"/>
                    </a:xfrm>
                    <a:prstGeom prst="rect">
                      <a:avLst/>
                    </a:prstGeom>
                  </pic:spPr>
                </pic:pic>
              </a:graphicData>
            </a:graphic>
          </wp:inline>
        </w:drawing>
      </w:r>
      <w:r w:rsidR="00CB6EF3" w:rsidRPr="009B2998">
        <w:rPr>
          <w:rFonts w:ascii="Arial" w:eastAsia="Times New Roman" w:hAnsi="Arial" w:cs="Arial"/>
          <w:noProof/>
          <w:color w:val="000000" w:themeColor="text1"/>
          <w:kern w:val="0"/>
          <w:sz w:val="22"/>
          <w:szCs w:val="22"/>
          <w:lang w:eastAsia="en-GB"/>
          <w14:ligatures w14:val="none"/>
        </w:rPr>
        <w:drawing>
          <wp:inline distT="0" distB="0" distL="0" distR="0" wp14:anchorId="18E9DC4F" wp14:editId="33B4E667">
            <wp:extent cx="1774300" cy="1685925"/>
            <wp:effectExtent l="0" t="0" r="0" b="0"/>
            <wp:docPr id="116197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97071" name=""/>
                    <pic:cNvPicPr/>
                  </pic:nvPicPr>
                  <pic:blipFill>
                    <a:blip r:embed="rId11"/>
                    <a:stretch>
                      <a:fillRect/>
                    </a:stretch>
                  </pic:blipFill>
                  <pic:spPr>
                    <a:xfrm>
                      <a:off x="0" y="0"/>
                      <a:ext cx="1782120" cy="1693356"/>
                    </a:xfrm>
                    <a:prstGeom prst="rect">
                      <a:avLst/>
                    </a:prstGeom>
                  </pic:spPr>
                </pic:pic>
              </a:graphicData>
            </a:graphic>
          </wp:inline>
        </w:drawing>
      </w:r>
    </w:p>
    <w:p w14:paraId="45E78601" w14:textId="043E7785" w:rsidR="00F119D8" w:rsidRPr="009C1702" w:rsidRDefault="00792135" w:rsidP="009C1702">
      <w:pPr>
        <w:spacing w:after="0" w:line="276" w:lineRule="auto"/>
        <w:jc w:val="both"/>
        <w:rPr>
          <w:rFonts w:ascii="Arial" w:eastAsia="Times New Roman" w:hAnsi="Arial" w:cs="Arial"/>
          <w:color w:val="FF0000"/>
          <w:kern w:val="0"/>
          <w:sz w:val="22"/>
          <w:szCs w:val="22"/>
          <w:lang w:eastAsia="en-GB"/>
          <w14:ligatures w14:val="none"/>
        </w:rPr>
      </w:pPr>
      <w:r>
        <w:rPr>
          <w:noProof/>
        </w:rPr>
        <w:drawing>
          <wp:inline distT="0" distB="0" distL="0" distR="0" wp14:anchorId="0C523540" wp14:editId="0F44356B">
            <wp:extent cx="2635200" cy="1980000"/>
            <wp:effectExtent l="0" t="0" r="0" b="1270"/>
            <wp:docPr id="19548353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835318" name="Picture 1954835318"/>
                    <pic:cNvPicPr/>
                  </pic:nvPicPr>
                  <pic:blipFill>
                    <a:blip r:embed="rId12" cstate="print">
                      <a:extLst>
                        <a:ext uri="{28A0092B-C50C-407E-A947-70E740481C1C}">
                          <a14:useLocalDpi xmlns:a14="http://schemas.microsoft.com/office/drawing/2010/main" val="0"/>
                        </a:ext>
                      </a:extLst>
                    </a:blip>
                    <a:stretch>
                      <a:fillRect/>
                    </a:stretch>
                  </pic:blipFill>
                  <pic:spPr>
                    <a:xfrm rot="10800000">
                      <a:off x="0" y="0"/>
                      <a:ext cx="2635200" cy="1980000"/>
                    </a:xfrm>
                    <a:prstGeom prst="rect">
                      <a:avLst/>
                    </a:prstGeom>
                  </pic:spPr>
                </pic:pic>
              </a:graphicData>
            </a:graphic>
          </wp:inline>
        </w:drawing>
      </w:r>
      <w:r w:rsidR="00550108">
        <w:rPr>
          <w:noProof/>
        </w:rPr>
        <w:drawing>
          <wp:inline distT="0" distB="0" distL="0" distR="0" wp14:anchorId="58423DF9" wp14:editId="72B7C66D">
            <wp:extent cx="2638800" cy="1980000"/>
            <wp:effectExtent l="0" t="0" r="9525" b="1270"/>
            <wp:docPr id="14224566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56637" name="Picture 1422456637"/>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2638800" cy="1980000"/>
                    </a:xfrm>
                    <a:prstGeom prst="rect">
                      <a:avLst/>
                    </a:prstGeom>
                  </pic:spPr>
                </pic:pic>
              </a:graphicData>
            </a:graphic>
          </wp:inline>
        </w:drawing>
      </w:r>
      <w:r w:rsidR="00F119D8">
        <w:rPr>
          <w:noProof/>
        </w:rPr>
        <w:drawing>
          <wp:inline distT="0" distB="0" distL="0" distR="0" wp14:anchorId="2647A0CA" wp14:editId="73F0AA07">
            <wp:extent cx="2638800" cy="1980000"/>
            <wp:effectExtent l="0" t="0" r="9525" b="1270"/>
            <wp:docPr id="48343148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31489" name="Picture 483431489"/>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2638800" cy="1980000"/>
                    </a:xfrm>
                    <a:prstGeom prst="rect">
                      <a:avLst/>
                    </a:prstGeom>
                  </pic:spPr>
                </pic:pic>
              </a:graphicData>
            </a:graphic>
          </wp:inline>
        </w:drawing>
      </w:r>
      <w:r w:rsidR="00CB6EF3">
        <w:rPr>
          <w:noProof/>
        </w:rPr>
        <w:drawing>
          <wp:inline distT="0" distB="0" distL="0" distR="0" wp14:anchorId="6B7BE51B" wp14:editId="547DAA07">
            <wp:extent cx="2638800" cy="1980000"/>
            <wp:effectExtent l="5398" t="0" r="0" b="0"/>
            <wp:docPr id="5107494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49418" name="Picture 510749418"/>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2638800" cy="1980000"/>
                    </a:xfrm>
                    <a:prstGeom prst="rect">
                      <a:avLst/>
                    </a:prstGeom>
                  </pic:spPr>
                </pic:pic>
              </a:graphicData>
            </a:graphic>
          </wp:inline>
        </w:drawing>
      </w:r>
    </w:p>
    <w:p w14:paraId="7AFDDF4E"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99148EA" w14:textId="77777777" w:rsidR="009B2998" w:rsidRDefault="009B2998"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804E6E9" w14:textId="0B8253D9" w:rsidR="00F932D6" w:rsidRDefault="00F7609E" w:rsidP="007F767A">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F5BE0C4" w14:textId="33390BCD" w:rsidR="007F767A" w:rsidRPr="007F767A" w:rsidRDefault="007F767A" w:rsidP="007F767A">
      <w:pPr>
        <w:spacing w:after="0" w:line="276" w:lineRule="auto"/>
        <w:jc w:val="both"/>
        <w:outlineLvl w:val="2"/>
        <w:rPr>
          <w:rFonts w:ascii="Arial" w:eastAsia="Times New Roman" w:hAnsi="Arial" w:cs="Arial"/>
          <w:kern w:val="0"/>
          <w:sz w:val="22"/>
          <w:szCs w:val="22"/>
          <w:lang w:eastAsia="en-GB"/>
          <w14:ligatures w14:val="none"/>
        </w:rPr>
      </w:pPr>
      <w:r w:rsidRPr="007F767A">
        <w:rPr>
          <w:rFonts w:ascii="Arial" w:eastAsia="Times New Roman" w:hAnsi="Arial" w:cs="Arial"/>
          <w:kern w:val="0"/>
          <w:sz w:val="22"/>
          <w:szCs w:val="22"/>
          <w:lang w:eastAsia="en-GB"/>
          <w14:ligatures w14:val="none"/>
        </w:rPr>
        <w:t>None relevant</w:t>
      </w:r>
    </w:p>
    <w:p w14:paraId="7ABE0486" w14:textId="77777777" w:rsidR="007F767A" w:rsidRDefault="007F767A" w:rsidP="007F767A">
      <w:pPr>
        <w:spacing w:after="0" w:line="276" w:lineRule="auto"/>
        <w:jc w:val="both"/>
        <w:outlineLvl w:val="2"/>
        <w:rPr>
          <w:rFonts w:ascii="Arial" w:eastAsia="Times New Roman" w:hAnsi="Arial" w:cs="Arial"/>
          <w:b/>
          <w:bCs/>
          <w:kern w:val="0"/>
          <w:sz w:val="22"/>
          <w:szCs w:val="22"/>
          <w:lang w:eastAsia="en-GB"/>
          <w14:ligatures w14:val="none"/>
        </w:rPr>
      </w:pPr>
    </w:p>
    <w:p w14:paraId="6F1B7F4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CEF2376"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D3016CB"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7091C26" w14:textId="77777777" w:rsidR="00B252FF" w:rsidRDefault="00B252FF" w:rsidP="00B252FF">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0066">
        <w:rPr>
          <w:rFonts w:ascii="Arial" w:eastAsia="Times New Roman" w:hAnsi="Arial" w:cs="Arial"/>
          <w:kern w:val="0"/>
          <w:sz w:val="22"/>
          <w:szCs w:val="22"/>
          <w:lang w:eastAsia="en-GB"/>
          <w14:ligatures w14:val="none"/>
        </w:rPr>
        <w:lastRenderedPageBreak/>
        <w:t xml:space="preserve">Core Policy </w:t>
      </w:r>
      <w:r>
        <w:rPr>
          <w:rFonts w:ascii="Arial" w:eastAsia="Times New Roman" w:hAnsi="Arial" w:cs="Arial"/>
          <w:kern w:val="0"/>
          <w:sz w:val="22"/>
          <w:szCs w:val="22"/>
          <w:lang w:eastAsia="en-GB"/>
          <w14:ligatures w14:val="none"/>
        </w:rPr>
        <w:t>1: Settlement Strategy</w:t>
      </w:r>
    </w:p>
    <w:p w14:paraId="7389BADD" w14:textId="77777777" w:rsidR="00B252FF" w:rsidRDefault="00B252FF" w:rsidP="00B252FF">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 Delivery Strategy</w:t>
      </w:r>
    </w:p>
    <w:p w14:paraId="05D2A10E" w14:textId="77777777" w:rsidR="00B252FF" w:rsidRDefault="00B252FF" w:rsidP="00B252FF">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4: Spatial Strategy for the Amesbury Community Area</w:t>
      </w:r>
    </w:p>
    <w:p w14:paraId="6E9C5AAF"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7F4FD36C" w14:textId="77777777" w:rsidR="00315AE0" w:rsidRPr="00B252FF"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252FF">
        <w:rPr>
          <w:rFonts w:ascii="Arial" w:eastAsia="Times New Roman" w:hAnsi="Arial" w:cs="Arial"/>
          <w:kern w:val="0"/>
          <w:sz w:val="22"/>
          <w:szCs w:val="22"/>
          <w:lang w:eastAsia="en-GB"/>
          <w14:ligatures w14:val="none"/>
        </w:rPr>
        <w:t>Core Policy 50</w:t>
      </w:r>
      <w:r w:rsidR="006A735A" w:rsidRPr="00B252FF">
        <w:rPr>
          <w:rFonts w:ascii="Arial" w:eastAsia="Times New Roman" w:hAnsi="Arial" w:cs="Arial"/>
          <w:kern w:val="0"/>
          <w:sz w:val="22"/>
          <w:szCs w:val="22"/>
          <w:lang w:eastAsia="en-GB"/>
          <w14:ligatures w14:val="none"/>
        </w:rPr>
        <w:t>:</w:t>
      </w:r>
      <w:r w:rsidRPr="00B252FF">
        <w:rPr>
          <w:rFonts w:ascii="Arial" w:eastAsia="Times New Roman" w:hAnsi="Arial" w:cs="Arial"/>
          <w:kern w:val="0"/>
          <w:sz w:val="22"/>
          <w:szCs w:val="22"/>
          <w:lang w:eastAsia="en-GB"/>
          <w14:ligatures w14:val="none"/>
        </w:rPr>
        <w:t xml:space="preserve"> Biodiversity and Geodiversity </w:t>
      </w:r>
    </w:p>
    <w:p w14:paraId="72AB29A9"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23BADEE5"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305C5F1"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F8784B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CFB5C5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21232B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F31AB9E"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F91AB42"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5263DB2B"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BDBD27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B252061"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83D1EA0" w14:textId="5861E771" w:rsidR="00A55952" w:rsidRPr="000815DE" w:rsidRDefault="001A3020" w:rsidP="001A3020">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Durrington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No comment received </w:t>
      </w:r>
    </w:p>
    <w:p w14:paraId="0BCCC522"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9B35722"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0228C85"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487583A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0789F8D" w14:textId="40BBA2FF" w:rsidR="008D7802" w:rsidRDefault="005E7D5A" w:rsidP="008D78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 representation was received from the attached neighbour (6 Westfield Close) as follows:</w:t>
      </w:r>
    </w:p>
    <w:p w14:paraId="49DB31C6" w14:textId="4EE52B36" w:rsidR="005E7D5A" w:rsidRPr="00384B76" w:rsidRDefault="00384B76" w:rsidP="00384B76">
      <w:pPr>
        <w:spacing w:after="0" w:line="276" w:lineRule="auto"/>
        <w:ind w:left="720"/>
        <w:jc w:val="both"/>
        <w:rPr>
          <w:rFonts w:ascii="Arial" w:eastAsia="Times New Roman" w:hAnsi="Arial" w:cs="Arial"/>
          <w:i/>
          <w:iCs/>
          <w:kern w:val="0"/>
          <w:sz w:val="22"/>
          <w:szCs w:val="22"/>
          <w:lang w:eastAsia="en-GB"/>
          <w14:ligatures w14:val="none"/>
        </w:rPr>
      </w:pPr>
      <w:r w:rsidRPr="00384B76">
        <w:rPr>
          <w:rFonts w:ascii="Arial" w:eastAsia="Times New Roman" w:hAnsi="Arial" w:cs="Arial"/>
          <w:i/>
          <w:iCs/>
          <w:kern w:val="0"/>
          <w:sz w:val="22"/>
          <w:szCs w:val="22"/>
          <w:lang w:eastAsia="en-GB"/>
          <w14:ligatures w14:val="none"/>
        </w:rPr>
        <w:t>Mr &amp; Mrs Bush of 8 Westfield Close have informed and discussed with us their proposed single storey rear extension. We verbally covered details of The Party Wall Act and agreed on several matters to mitigate any damage to our property when building work starts, for example leaving the Party Wall fence in place until the footings have been completed. Other minor concerns were raised answered and agreed, therefore we have no objection to the single storey rear extension as detailed in the above planning application.</w:t>
      </w:r>
    </w:p>
    <w:p w14:paraId="6E8DB837"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4DE1079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CEC53F7"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15E021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E834AF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DE0471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0150BC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27104C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4D1A82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A2BBF4D"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1B56A120"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5700C49"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16942730"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182323E9" w14:textId="1EC0996C"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lastRenderedPageBreak/>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DBDD780" w14:textId="77777777" w:rsidR="004E260C" w:rsidRDefault="004E260C" w:rsidP="00852CAC">
      <w:pPr>
        <w:spacing w:after="0" w:line="276" w:lineRule="auto"/>
        <w:jc w:val="both"/>
        <w:rPr>
          <w:rFonts w:ascii="Arial" w:eastAsia="Times New Roman" w:hAnsi="Arial" w:cs="Arial"/>
          <w:kern w:val="0"/>
          <w:sz w:val="22"/>
          <w:szCs w:val="22"/>
          <w:lang w:eastAsia="en-GB"/>
          <w14:ligatures w14:val="none"/>
        </w:rPr>
      </w:pPr>
    </w:p>
    <w:p w14:paraId="438FDCF0" w14:textId="45A9B882" w:rsidR="004E260C" w:rsidRDefault="004E260C"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 is for a single storey rear extension </w:t>
      </w:r>
      <w:r w:rsidR="00A54866">
        <w:rPr>
          <w:rFonts w:ascii="Arial" w:eastAsia="Times New Roman" w:hAnsi="Arial" w:cs="Arial"/>
          <w:kern w:val="0"/>
          <w:sz w:val="22"/>
          <w:szCs w:val="22"/>
          <w:lang w:eastAsia="en-GB"/>
          <w14:ligatures w14:val="none"/>
        </w:rPr>
        <w:t>(5.85m x 4.25m) to create a kitchen/</w:t>
      </w:r>
      <w:r w:rsidR="00B851F7">
        <w:rPr>
          <w:rFonts w:ascii="Arial" w:eastAsia="Times New Roman" w:hAnsi="Arial" w:cs="Arial"/>
          <w:kern w:val="0"/>
          <w:sz w:val="22"/>
          <w:szCs w:val="22"/>
          <w:lang w:eastAsia="en-GB"/>
          <w14:ligatures w14:val="none"/>
        </w:rPr>
        <w:t>dining</w:t>
      </w:r>
      <w:r w:rsidR="00A54866">
        <w:rPr>
          <w:rFonts w:ascii="Arial" w:eastAsia="Times New Roman" w:hAnsi="Arial" w:cs="Arial"/>
          <w:kern w:val="0"/>
          <w:sz w:val="22"/>
          <w:szCs w:val="22"/>
          <w:lang w:eastAsia="en-GB"/>
          <w14:ligatures w14:val="none"/>
        </w:rPr>
        <w:t xml:space="preserve"> room.  </w:t>
      </w:r>
      <w:r w:rsidR="00B851F7">
        <w:rPr>
          <w:rFonts w:ascii="Arial" w:eastAsia="Times New Roman" w:hAnsi="Arial" w:cs="Arial"/>
          <w:kern w:val="0"/>
          <w:sz w:val="22"/>
          <w:szCs w:val="22"/>
          <w:lang w:eastAsia="en-GB"/>
          <w14:ligatures w14:val="none"/>
        </w:rPr>
        <w:t xml:space="preserve">The extension is proposed to have a </w:t>
      </w:r>
      <w:r w:rsidR="00CA0D48">
        <w:rPr>
          <w:rFonts w:ascii="Arial" w:eastAsia="Times New Roman" w:hAnsi="Arial" w:cs="Arial"/>
          <w:kern w:val="0"/>
          <w:sz w:val="22"/>
          <w:szCs w:val="22"/>
          <w:lang w:eastAsia="en-GB"/>
          <w14:ligatures w14:val="none"/>
        </w:rPr>
        <w:t xml:space="preserve">single ply, </w:t>
      </w:r>
      <w:r w:rsidR="00B851F7">
        <w:rPr>
          <w:rFonts w:ascii="Arial" w:eastAsia="Times New Roman" w:hAnsi="Arial" w:cs="Arial"/>
          <w:kern w:val="0"/>
          <w:sz w:val="22"/>
          <w:szCs w:val="22"/>
          <w:lang w:eastAsia="en-GB"/>
          <w14:ligatures w14:val="none"/>
        </w:rPr>
        <w:t xml:space="preserve">flat roof with </w:t>
      </w:r>
      <w:r w:rsidR="00603D9E">
        <w:rPr>
          <w:rFonts w:ascii="Arial" w:eastAsia="Times New Roman" w:hAnsi="Arial" w:cs="Arial"/>
          <w:kern w:val="0"/>
          <w:sz w:val="22"/>
          <w:szCs w:val="22"/>
          <w:lang w:eastAsia="en-GB"/>
          <w14:ligatures w14:val="none"/>
        </w:rPr>
        <w:t xml:space="preserve">‘multi-stock red brick’ walls, to match the existing.  </w:t>
      </w:r>
      <w:r w:rsidR="00A54866">
        <w:rPr>
          <w:rFonts w:ascii="Arial" w:eastAsia="Times New Roman" w:hAnsi="Arial" w:cs="Arial"/>
          <w:kern w:val="0"/>
          <w:sz w:val="22"/>
          <w:szCs w:val="22"/>
          <w:lang w:eastAsia="en-GB"/>
          <w14:ligatures w14:val="none"/>
        </w:rPr>
        <w:t xml:space="preserve">No windows are proposed on the </w:t>
      </w:r>
      <w:r w:rsidR="005D2F69">
        <w:rPr>
          <w:rFonts w:ascii="Arial" w:eastAsia="Times New Roman" w:hAnsi="Arial" w:cs="Arial"/>
          <w:kern w:val="0"/>
          <w:sz w:val="22"/>
          <w:szCs w:val="22"/>
          <w:lang w:eastAsia="en-GB"/>
          <w14:ligatures w14:val="none"/>
        </w:rPr>
        <w:t>northeast</w:t>
      </w:r>
      <w:r w:rsidR="00C61B3D">
        <w:rPr>
          <w:rFonts w:ascii="Arial" w:eastAsia="Times New Roman" w:hAnsi="Arial" w:cs="Arial"/>
          <w:kern w:val="0"/>
          <w:sz w:val="22"/>
          <w:szCs w:val="22"/>
          <w:lang w:eastAsia="en-GB"/>
          <w14:ligatures w14:val="none"/>
        </w:rPr>
        <w:t xml:space="preserve"> or southwest elevations.  The </w:t>
      </w:r>
      <w:r w:rsidR="005D2F69">
        <w:rPr>
          <w:rFonts w:ascii="Arial" w:eastAsia="Times New Roman" w:hAnsi="Arial" w:cs="Arial"/>
          <w:kern w:val="0"/>
          <w:sz w:val="22"/>
          <w:szCs w:val="22"/>
          <w:lang w:eastAsia="en-GB"/>
          <w14:ligatures w14:val="none"/>
        </w:rPr>
        <w:t>northwest</w:t>
      </w:r>
      <w:r w:rsidR="00C61B3D">
        <w:rPr>
          <w:rFonts w:ascii="Arial" w:eastAsia="Times New Roman" w:hAnsi="Arial" w:cs="Arial"/>
          <w:kern w:val="0"/>
          <w:sz w:val="22"/>
          <w:szCs w:val="22"/>
          <w:lang w:eastAsia="en-GB"/>
          <w14:ligatures w14:val="none"/>
        </w:rPr>
        <w:t xml:space="preserve"> elevation is proposed to have </w:t>
      </w:r>
      <w:r w:rsidR="00B851F7">
        <w:rPr>
          <w:rFonts w:ascii="Arial" w:eastAsia="Times New Roman" w:hAnsi="Arial" w:cs="Arial"/>
          <w:kern w:val="0"/>
          <w:sz w:val="22"/>
          <w:szCs w:val="22"/>
          <w:lang w:eastAsia="en-GB"/>
          <w14:ligatures w14:val="none"/>
        </w:rPr>
        <w:t>a set of French doors and a window.</w:t>
      </w:r>
    </w:p>
    <w:p w14:paraId="0D1FE4DF" w14:textId="77777777" w:rsidR="008F0D3D" w:rsidRDefault="008F0D3D" w:rsidP="00A050F1">
      <w:pPr>
        <w:spacing w:after="0" w:line="276" w:lineRule="auto"/>
        <w:jc w:val="both"/>
        <w:rPr>
          <w:rFonts w:ascii="Arial" w:eastAsia="Times New Roman" w:hAnsi="Arial" w:cs="Arial"/>
          <w:i/>
          <w:iCs/>
          <w:color w:val="ED0000"/>
          <w:kern w:val="0"/>
          <w:sz w:val="22"/>
          <w:szCs w:val="22"/>
          <w:lang w:eastAsia="en-GB"/>
          <w14:ligatures w14:val="none"/>
        </w:rPr>
      </w:pPr>
    </w:p>
    <w:p w14:paraId="48120CDC" w14:textId="023021CB" w:rsidR="00CA0D48" w:rsidRDefault="00F676FC"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single-storey extension reflects the existing dwelling’s character in terms of materials and </w:t>
      </w:r>
      <w:r w:rsidR="00CA1D95">
        <w:rPr>
          <w:rFonts w:ascii="Arial" w:hAnsi="Arial" w:cs="Arial"/>
          <w:color w:val="000000" w:themeColor="text1"/>
          <w:sz w:val="22"/>
          <w:szCs w:val="22"/>
        </w:rPr>
        <w:t>detailing</w:t>
      </w:r>
      <w:r>
        <w:rPr>
          <w:rFonts w:ascii="Arial" w:hAnsi="Arial" w:cs="Arial"/>
          <w:color w:val="000000" w:themeColor="text1"/>
          <w:sz w:val="22"/>
          <w:szCs w:val="22"/>
        </w:rPr>
        <w:t xml:space="preserve">.  It would remain subservient and </w:t>
      </w:r>
      <w:r w:rsidR="000204BF">
        <w:rPr>
          <w:rFonts w:ascii="Arial" w:hAnsi="Arial" w:cs="Arial"/>
          <w:color w:val="000000" w:themeColor="text1"/>
          <w:sz w:val="22"/>
          <w:szCs w:val="22"/>
        </w:rPr>
        <w:t xml:space="preserve">is located at the rear of the </w:t>
      </w:r>
      <w:r w:rsidR="00CA1D95">
        <w:rPr>
          <w:rFonts w:ascii="Arial" w:hAnsi="Arial" w:cs="Arial"/>
          <w:color w:val="000000" w:themeColor="text1"/>
          <w:sz w:val="22"/>
          <w:szCs w:val="22"/>
        </w:rPr>
        <w:t>property</w:t>
      </w:r>
      <w:r w:rsidR="000204BF">
        <w:rPr>
          <w:rFonts w:ascii="Arial" w:hAnsi="Arial" w:cs="Arial"/>
          <w:color w:val="000000" w:themeColor="text1"/>
          <w:sz w:val="22"/>
          <w:szCs w:val="22"/>
        </w:rPr>
        <w:t xml:space="preserve"> and would not be visible from public vantage points.  Its design, form and materials</w:t>
      </w:r>
      <w:r w:rsidR="00CA1D95">
        <w:rPr>
          <w:rFonts w:ascii="Arial" w:hAnsi="Arial" w:cs="Arial"/>
          <w:color w:val="000000" w:themeColor="text1"/>
          <w:sz w:val="22"/>
          <w:szCs w:val="22"/>
        </w:rPr>
        <w:t xml:space="preserve"> are traditional and preserve the character and appearance of the area.</w:t>
      </w:r>
    </w:p>
    <w:p w14:paraId="4D036B30" w14:textId="77777777" w:rsidR="00CA1D95" w:rsidRDefault="00CA1D95" w:rsidP="00A050F1">
      <w:pPr>
        <w:spacing w:after="0" w:line="276" w:lineRule="auto"/>
        <w:jc w:val="both"/>
        <w:rPr>
          <w:rFonts w:ascii="Arial" w:hAnsi="Arial" w:cs="Arial"/>
          <w:color w:val="000000" w:themeColor="text1"/>
          <w:sz w:val="22"/>
          <w:szCs w:val="22"/>
        </w:rPr>
      </w:pPr>
    </w:p>
    <w:p w14:paraId="1B9BE826"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725C8EE" w14:textId="77777777" w:rsidR="00A050F1" w:rsidRDefault="00A050F1" w:rsidP="00A050F1">
      <w:pPr>
        <w:spacing w:after="0" w:line="276" w:lineRule="auto"/>
        <w:jc w:val="both"/>
        <w:rPr>
          <w:rFonts w:ascii="Arial" w:hAnsi="Arial" w:cs="Arial"/>
          <w:b/>
          <w:bCs/>
          <w:i/>
          <w:iCs/>
          <w:color w:val="FF0000"/>
          <w:sz w:val="22"/>
          <w:szCs w:val="22"/>
        </w:rPr>
      </w:pPr>
    </w:p>
    <w:p w14:paraId="0F9A251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78E641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CA178D4"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9A52DA3" w14:textId="77777777" w:rsidR="00393433" w:rsidRDefault="00393433" w:rsidP="00A050F1">
      <w:pPr>
        <w:spacing w:after="0" w:line="276" w:lineRule="auto"/>
        <w:jc w:val="both"/>
        <w:rPr>
          <w:rFonts w:ascii="Arial" w:hAnsi="Arial" w:cs="Arial"/>
          <w:color w:val="000000" w:themeColor="text1"/>
          <w:sz w:val="22"/>
          <w:szCs w:val="22"/>
        </w:rPr>
      </w:pPr>
    </w:p>
    <w:p w14:paraId="50D4B123"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A9C6D5A" w14:textId="77777777" w:rsidR="00400FB2" w:rsidRDefault="00400FB2" w:rsidP="00A050F1">
      <w:pPr>
        <w:spacing w:after="0" w:line="276" w:lineRule="auto"/>
        <w:jc w:val="both"/>
        <w:rPr>
          <w:rFonts w:ascii="Arial" w:hAnsi="Arial" w:cs="Arial"/>
          <w:color w:val="000000" w:themeColor="text1"/>
          <w:sz w:val="22"/>
          <w:szCs w:val="22"/>
        </w:rPr>
      </w:pPr>
    </w:p>
    <w:p w14:paraId="2E1BBCCF"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3E8EE122" w14:textId="77777777" w:rsidR="00D1062A" w:rsidRDefault="00D1062A" w:rsidP="00DB13C3">
      <w:pPr>
        <w:spacing w:after="0" w:line="276" w:lineRule="auto"/>
        <w:jc w:val="both"/>
        <w:rPr>
          <w:rFonts w:ascii="Arial" w:hAnsi="Arial" w:cs="Arial"/>
          <w:i/>
          <w:iCs/>
          <w:color w:val="000000" w:themeColor="text1"/>
          <w:sz w:val="22"/>
          <w:szCs w:val="22"/>
        </w:rPr>
      </w:pPr>
    </w:p>
    <w:p w14:paraId="152F6CB3" w14:textId="2B52EC78" w:rsidR="00D1062A" w:rsidRPr="00F71715" w:rsidRDefault="005F3223" w:rsidP="00DB13C3">
      <w:pPr>
        <w:spacing w:after="0" w:line="276" w:lineRule="auto"/>
        <w:jc w:val="both"/>
        <w:rPr>
          <w:rFonts w:ascii="Arial" w:hAnsi="Arial" w:cs="Arial"/>
          <w:color w:val="000000" w:themeColor="text1"/>
          <w:sz w:val="22"/>
          <w:szCs w:val="22"/>
        </w:rPr>
      </w:pPr>
      <w:r w:rsidRPr="00F71715">
        <w:rPr>
          <w:rFonts w:ascii="Arial" w:hAnsi="Arial" w:cs="Arial"/>
          <w:color w:val="000000" w:themeColor="text1"/>
          <w:sz w:val="22"/>
          <w:szCs w:val="22"/>
        </w:rPr>
        <w:t xml:space="preserve">The extension has the potential to impact upon the occupiers of 6 Westfield Close by reason of its location as an attached neighbour.  These two properties currently have </w:t>
      </w:r>
      <w:r w:rsidR="00D457FC" w:rsidRPr="00F71715">
        <w:rPr>
          <w:rFonts w:ascii="Arial" w:hAnsi="Arial" w:cs="Arial"/>
          <w:color w:val="000000" w:themeColor="text1"/>
          <w:sz w:val="22"/>
          <w:szCs w:val="22"/>
        </w:rPr>
        <w:t xml:space="preserve">a very minimal/open garden boundary between </w:t>
      </w:r>
      <w:r w:rsidR="000E321F" w:rsidRPr="00F71715">
        <w:rPr>
          <w:rFonts w:ascii="Arial" w:hAnsi="Arial" w:cs="Arial"/>
          <w:color w:val="000000" w:themeColor="text1"/>
          <w:sz w:val="22"/>
          <w:szCs w:val="22"/>
        </w:rPr>
        <w:t>them,</w:t>
      </w:r>
      <w:r w:rsidR="00D457FC" w:rsidRPr="00F71715">
        <w:rPr>
          <w:rFonts w:ascii="Arial" w:hAnsi="Arial" w:cs="Arial"/>
          <w:color w:val="000000" w:themeColor="text1"/>
          <w:sz w:val="22"/>
          <w:szCs w:val="22"/>
        </w:rPr>
        <w:t xml:space="preserve"> and both properties have conservatories on the rear elevation, close to the shared boundary.  </w:t>
      </w:r>
      <w:r w:rsidR="001A6083" w:rsidRPr="00F71715">
        <w:rPr>
          <w:rFonts w:ascii="Arial" w:hAnsi="Arial" w:cs="Arial"/>
          <w:color w:val="000000" w:themeColor="text1"/>
          <w:sz w:val="22"/>
          <w:szCs w:val="22"/>
        </w:rPr>
        <w:t xml:space="preserve">Comments have been received from this neighbour, with no objections and </w:t>
      </w:r>
      <w:r w:rsidR="00126297">
        <w:rPr>
          <w:rFonts w:ascii="Arial" w:hAnsi="Arial" w:cs="Arial"/>
          <w:color w:val="000000" w:themeColor="text1"/>
          <w:sz w:val="22"/>
          <w:szCs w:val="22"/>
        </w:rPr>
        <w:t>stating t</w:t>
      </w:r>
      <w:r w:rsidR="001A6083" w:rsidRPr="00F71715">
        <w:rPr>
          <w:rFonts w:ascii="Arial" w:hAnsi="Arial" w:cs="Arial"/>
          <w:color w:val="000000" w:themeColor="text1"/>
          <w:sz w:val="22"/>
          <w:szCs w:val="22"/>
        </w:rPr>
        <w:t>hat discussions relating to party wall matter</w:t>
      </w:r>
      <w:r w:rsidR="00894F01" w:rsidRPr="00F71715">
        <w:rPr>
          <w:rFonts w:ascii="Arial" w:hAnsi="Arial" w:cs="Arial"/>
          <w:color w:val="000000" w:themeColor="text1"/>
          <w:sz w:val="22"/>
          <w:szCs w:val="22"/>
        </w:rPr>
        <w:t xml:space="preserve">s </w:t>
      </w:r>
      <w:r w:rsidR="00F71715" w:rsidRPr="00F71715">
        <w:rPr>
          <w:rFonts w:ascii="Arial" w:hAnsi="Arial" w:cs="Arial"/>
          <w:color w:val="000000" w:themeColor="text1"/>
          <w:sz w:val="22"/>
          <w:szCs w:val="22"/>
        </w:rPr>
        <w:t>have taken place.</w:t>
      </w:r>
    </w:p>
    <w:p w14:paraId="270541AD" w14:textId="77777777" w:rsidR="00D92359" w:rsidRPr="00F71715" w:rsidRDefault="00D92359" w:rsidP="00DB13C3">
      <w:pPr>
        <w:spacing w:after="0" w:line="276" w:lineRule="auto"/>
        <w:jc w:val="both"/>
        <w:rPr>
          <w:rFonts w:ascii="Arial" w:hAnsi="Arial" w:cs="Arial"/>
          <w:color w:val="000000" w:themeColor="text1"/>
          <w:sz w:val="22"/>
          <w:szCs w:val="22"/>
        </w:rPr>
      </w:pPr>
    </w:p>
    <w:p w14:paraId="1462D03A" w14:textId="3CA9C8EA" w:rsidR="00EC42C0" w:rsidRPr="00EC42C0" w:rsidRDefault="00EC42C0" w:rsidP="00EC42C0">
      <w:pPr>
        <w:spacing w:after="0" w:line="276" w:lineRule="auto"/>
        <w:jc w:val="both"/>
        <w:rPr>
          <w:rFonts w:ascii="Arial" w:hAnsi="Arial" w:cs="Arial"/>
          <w:color w:val="000000" w:themeColor="text1"/>
          <w:sz w:val="22"/>
          <w:szCs w:val="22"/>
        </w:rPr>
      </w:pPr>
      <w:r w:rsidRPr="00EC42C0">
        <w:rPr>
          <w:rFonts w:ascii="Arial" w:hAnsi="Arial" w:cs="Arial"/>
          <w:color w:val="000000" w:themeColor="text1"/>
          <w:sz w:val="22"/>
          <w:szCs w:val="22"/>
        </w:rPr>
        <w:t>The proposed extension would introduce a solid wall close</w:t>
      </w:r>
      <w:r w:rsidR="00B83ECC">
        <w:rPr>
          <w:rFonts w:ascii="Arial" w:hAnsi="Arial" w:cs="Arial"/>
          <w:color w:val="000000" w:themeColor="text1"/>
          <w:sz w:val="22"/>
          <w:szCs w:val="22"/>
        </w:rPr>
        <w:t>r</w:t>
      </w:r>
      <w:r w:rsidRPr="00EC42C0">
        <w:rPr>
          <w:rFonts w:ascii="Arial" w:hAnsi="Arial" w:cs="Arial"/>
          <w:color w:val="000000" w:themeColor="text1"/>
          <w:sz w:val="22"/>
          <w:szCs w:val="22"/>
        </w:rPr>
        <w:t xml:space="preserve"> to the shared boundary</w:t>
      </w:r>
      <w:r w:rsidR="00B83ECC">
        <w:rPr>
          <w:rFonts w:ascii="Arial" w:hAnsi="Arial" w:cs="Arial"/>
          <w:color w:val="000000" w:themeColor="text1"/>
          <w:sz w:val="22"/>
          <w:szCs w:val="22"/>
        </w:rPr>
        <w:t xml:space="preserve">; to the south west of the neighbour’s conservatory; and it would extend out further along this shared boundary than the existing conservatory and past the end elevation of the </w:t>
      </w:r>
      <w:r w:rsidR="0034473B">
        <w:rPr>
          <w:rFonts w:ascii="Arial" w:hAnsi="Arial" w:cs="Arial"/>
          <w:color w:val="000000" w:themeColor="text1"/>
          <w:sz w:val="22"/>
          <w:szCs w:val="22"/>
        </w:rPr>
        <w:t>neighbour’s</w:t>
      </w:r>
      <w:r w:rsidR="00B83ECC">
        <w:rPr>
          <w:rFonts w:ascii="Arial" w:hAnsi="Arial" w:cs="Arial"/>
          <w:color w:val="000000" w:themeColor="text1"/>
          <w:sz w:val="22"/>
          <w:szCs w:val="22"/>
        </w:rPr>
        <w:t xml:space="preserve"> conservatory.  While </w:t>
      </w:r>
      <w:r w:rsidR="00C60DBD">
        <w:rPr>
          <w:rFonts w:ascii="Arial" w:hAnsi="Arial" w:cs="Arial"/>
          <w:color w:val="000000" w:themeColor="text1"/>
          <w:sz w:val="22"/>
          <w:szCs w:val="22"/>
        </w:rPr>
        <w:t xml:space="preserve">the new extension </w:t>
      </w:r>
      <w:r w:rsidRPr="00EC42C0">
        <w:rPr>
          <w:rFonts w:ascii="Arial" w:hAnsi="Arial" w:cs="Arial"/>
          <w:color w:val="000000" w:themeColor="text1"/>
          <w:sz w:val="22"/>
          <w:szCs w:val="22"/>
        </w:rPr>
        <w:t>would affect the amount of light reaching the neighbour’s conservatory, there is already a timber fence and an evergreen tree between the two conservatories that provide</w:t>
      </w:r>
      <w:r w:rsidR="00C60DBD">
        <w:rPr>
          <w:rFonts w:ascii="Arial" w:hAnsi="Arial" w:cs="Arial"/>
          <w:color w:val="000000" w:themeColor="text1"/>
          <w:sz w:val="22"/>
          <w:szCs w:val="22"/>
        </w:rPr>
        <w:t>s</w:t>
      </w:r>
      <w:r w:rsidRPr="00EC42C0">
        <w:rPr>
          <w:rFonts w:ascii="Arial" w:hAnsi="Arial" w:cs="Arial"/>
          <w:color w:val="000000" w:themeColor="text1"/>
          <w:sz w:val="22"/>
          <w:szCs w:val="22"/>
        </w:rPr>
        <w:t xml:space="preserve"> privacy and </w:t>
      </w:r>
      <w:r w:rsidR="00C60DBD">
        <w:rPr>
          <w:rFonts w:ascii="Arial" w:hAnsi="Arial" w:cs="Arial"/>
          <w:color w:val="000000" w:themeColor="text1"/>
          <w:sz w:val="22"/>
          <w:szCs w:val="22"/>
        </w:rPr>
        <w:t xml:space="preserve">already </w:t>
      </w:r>
      <w:r w:rsidRPr="00EC42C0">
        <w:rPr>
          <w:rFonts w:ascii="Arial" w:hAnsi="Arial" w:cs="Arial"/>
          <w:color w:val="000000" w:themeColor="text1"/>
          <w:sz w:val="22"/>
          <w:szCs w:val="22"/>
        </w:rPr>
        <w:t>limit</w:t>
      </w:r>
      <w:r w:rsidR="00C60DBD">
        <w:rPr>
          <w:rFonts w:ascii="Arial" w:hAnsi="Arial" w:cs="Arial"/>
          <w:color w:val="000000" w:themeColor="text1"/>
          <w:sz w:val="22"/>
          <w:szCs w:val="22"/>
        </w:rPr>
        <w:t>s the amount of</w:t>
      </w:r>
      <w:r w:rsidRPr="00EC42C0">
        <w:rPr>
          <w:rFonts w:ascii="Arial" w:hAnsi="Arial" w:cs="Arial"/>
          <w:color w:val="000000" w:themeColor="text1"/>
          <w:sz w:val="22"/>
          <w:szCs w:val="22"/>
        </w:rPr>
        <w:t xml:space="preserve"> light</w:t>
      </w:r>
      <w:r w:rsidR="00C60DBD">
        <w:rPr>
          <w:rFonts w:ascii="Arial" w:hAnsi="Arial" w:cs="Arial"/>
          <w:color w:val="000000" w:themeColor="text1"/>
          <w:sz w:val="22"/>
          <w:szCs w:val="22"/>
        </w:rPr>
        <w:t xml:space="preserve"> enjoyed by the existing neighbours.  Any new impact that may be caused by this proposed extension for</w:t>
      </w:r>
      <w:r w:rsidR="008C3181">
        <w:rPr>
          <w:rFonts w:ascii="Arial" w:hAnsi="Arial" w:cs="Arial"/>
          <w:color w:val="000000" w:themeColor="text1"/>
          <w:sz w:val="22"/>
          <w:szCs w:val="22"/>
        </w:rPr>
        <w:t xml:space="preserve"> this attached neighbour is therefore unlikely to be significantly greater than the existing shadow that would be cast by the existing intervening boundary features</w:t>
      </w:r>
      <w:r w:rsidRPr="00EC42C0">
        <w:rPr>
          <w:rFonts w:ascii="Arial" w:hAnsi="Arial" w:cs="Arial"/>
          <w:color w:val="000000" w:themeColor="text1"/>
          <w:sz w:val="22"/>
          <w:szCs w:val="22"/>
        </w:rPr>
        <w:t xml:space="preserve">. Given that the extension is </w:t>
      </w:r>
      <w:r w:rsidR="008C3181">
        <w:rPr>
          <w:rFonts w:ascii="Arial" w:hAnsi="Arial" w:cs="Arial"/>
          <w:color w:val="000000" w:themeColor="text1"/>
          <w:sz w:val="22"/>
          <w:szCs w:val="22"/>
        </w:rPr>
        <w:t xml:space="preserve">to be </w:t>
      </w:r>
      <w:r w:rsidRPr="00EC42C0">
        <w:rPr>
          <w:rFonts w:ascii="Arial" w:hAnsi="Arial" w:cs="Arial"/>
          <w:color w:val="000000" w:themeColor="text1"/>
          <w:sz w:val="22"/>
          <w:szCs w:val="22"/>
        </w:rPr>
        <w:t>single</w:t>
      </w:r>
      <w:r w:rsidRPr="00EC42C0">
        <w:rPr>
          <w:rFonts w:ascii="Arial" w:hAnsi="Arial" w:cs="Arial"/>
          <w:color w:val="000000" w:themeColor="text1"/>
          <w:sz w:val="22"/>
          <w:szCs w:val="22"/>
        </w:rPr>
        <w:noBreakHyphen/>
        <w:t xml:space="preserve">storey, modest in scale relative to the host property and plot, and located on the </w:t>
      </w:r>
      <w:r w:rsidRPr="00EC42C0">
        <w:rPr>
          <w:rFonts w:ascii="Arial" w:hAnsi="Arial" w:cs="Arial"/>
          <w:color w:val="000000" w:themeColor="text1"/>
          <w:sz w:val="22"/>
          <w:szCs w:val="22"/>
        </w:rPr>
        <w:lastRenderedPageBreak/>
        <w:t>north</w:t>
      </w:r>
      <w:r w:rsidRPr="00EC42C0">
        <w:rPr>
          <w:rFonts w:ascii="Arial" w:hAnsi="Arial" w:cs="Arial"/>
          <w:color w:val="000000" w:themeColor="text1"/>
          <w:sz w:val="22"/>
          <w:szCs w:val="22"/>
        </w:rPr>
        <w:noBreakHyphen/>
        <w:t xml:space="preserve">west elevation, it is considered that </w:t>
      </w:r>
      <w:r w:rsidR="002D3C03">
        <w:rPr>
          <w:rFonts w:ascii="Arial" w:hAnsi="Arial" w:cs="Arial"/>
          <w:color w:val="000000" w:themeColor="text1"/>
          <w:sz w:val="22"/>
          <w:szCs w:val="22"/>
        </w:rPr>
        <w:t xml:space="preserve">any potential impact in terms of loss of light or dominance is </w:t>
      </w:r>
      <w:r w:rsidR="0034473B">
        <w:rPr>
          <w:rFonts w:ascii="Arial" w:hAnsi="Arial" w:cs="Arial"/>
          <w:color w:val="000000" w:themeColor="text1"/>
          <w:sz w:val="22"/>
          <w:szCs w:val="22"/>
        </w:rPr>
        <w:t>unlikely</w:t>
      </w:r>
      <w:r w:rsidR="002D3C03">
        <w:rPr>
          <w:rFonts w:ascii="Arial" w:hAnsi="Arial" w:cs="Arial"/>
          <w:color w:val="000000" w:themeColor="text1"/>
          <w:sz w:val="22"/>
          <w:szCs w:val="22"/>
        </w:rPr>
        <w:t xml:space="preserve"> to be significant comparative to the existing arrangement and is thus acceptable in this regard.</w:t>
      </w:r>
    </w:p>
    <w:p w14:paraId="792723FE" w14:textId="77777777" w:rsidR="00DB13C3" w:rsidRPr="00F71715" w:rsidRDefault="00DB13C3" w:rsidP="00DB13C3">
      <w:pPr>
        <w:spacing w:after="0" w:line="276" w:lineRule="auto"/>
        <w:jc w:val="both"/>
        <w:rPr>
          <w:rFonts w:ascii="Arial" w:hAnsi="Arial" w:cs="Arial"/>
          <w:color w:val="000000" w:themeColor="text1"/>
          <w:sz w:val="22"/>
          <w:szCs w:val="22"/>
        </w:rPr>
      </w:pPr>
    </w:p>
    <w:p w14:paraId="32E5973D" w14:textId="6479C496" w:rsidR="00030DA1" w:rsidRPr="00AD27E3" w:rsidRDefault="007E0808" w:rsidP="00DB13C3">
      <w:pPr>
        <w:spacing w:after="0" w:line="276" w:lineRule="auto"/>
        <w:jc w:val="both"/>
        <w:rPr>
          <w:rFonts w:ascii="Arial" w:hAnsi="Arial" w:cs="Arial"/>
          <w:color w:val="000000" w:themeColor="text1"/>
          <w:sz w:val="22"/>
          <w:szCs w:val="22"/>
        </w:rPr>
      </w:pPr>
      <w:r w:rsidRPr="00AD27E3">
        <w:rPr>
          <w:rFonts w:ascii="Arial" w:hAnsi="Arial" w:cs="Arial"/>
          <w:color w:val="000000" w:themeColor="text1"/>
          <w:sz w:val="22"/>
          <w:szCs w:val="22"/>
        </w:rPr>
        <w:t xml:space="preserve">It is </w:t>
      </w:r>
      <w:r w:rsidR="002D3C03">
        <w:rPr>
          <w:rFonts w:ascii="Arial" w:hAnsi="Arial" w:cs="Arial"/>
          <w:color w:val="000000" w:themeColor="text1"/>
          <w:sz w:val="22"/>
          <w:szCs w:val="22"/>
        </w:rPr>
        <w:t xml:space="preserve">also worth noting </w:t>
      </w:r>
      <w:r w:rsidRPr="00AD27E3">
        <w:rPr>
          <w:rFonts w:ascii="Arial" w:hAnsi="Arial" w:cs="Arial"/>
          <w:color w:val="000000" w:themeColor="text1"/>
          <w:sz w:val="22"/>
          <w:szCs w:val="22"/>
        </w:rPr>
        <w:t xml:space="preserve">that the property has permitted development rights and </w:t>
      </w:r>
      <w:r w:rsidR="00B35A5D" w:rsidRPr="00AD27E3">
        <w:rPr>
          <w:rFonts w:ascii="Arial" w:hAnsi="Arial" w:cs="Arial"/>
          <w:color w:val="000000" w:themeColor="text1"/>
          <w:sz w:val="22"/>
          <w:szCs w:val="22"/>
        </w:rPr>
        <w:t xml:space="preserve">the applicant could construct a single storey rear extension of </w:t>
      </w:r>
      <w:r w:rsidRPr="00AD27E3">
        <w:rPr>
          <w:rFonts w:ascii="Arial" w:hAnsi="Arial" w:cs="Arial"/>
          <w:color w:val="000000" w:themeColor="text1"/>
          <w:sz w:val="22"/>
          <w:szCs w:val="22"/>
        </w:rPr>
        <w:t>up to three meters</w:t>
      </w:r>
      <w:r w:rsidR="00041D9C">
        <w:rPr>
          <w:rFonts w:ascii="Arial" w:hAnsi="Arial" w:cs="Arial"/>
          <w:color w:val="000000" w:themeColor="text1"/>
          <w:sz w:val="22"/>
          <w:szCs w:val="22"/>
        </w:rPr>
        <w:t xml:space="preserve"> in length</w:t>
      </w:r>
      <w:r w:rsidR="00F73C09" w:rsidRPr="00AD27E3">
        <w:rPr>
          <w:rFonts w:ascii="Arial" w:hAnsi="Arial" w:cs="Arial"/>
          <w:color w:val="000000" w:themeColor="text1"/>
          <w:sz w:val="22"/>
          <w:szCs w:val="22"/>
        </w:rPr>
        <w:t xml:space="preserve">, which </w:t>
      </w:r>
      <w:r w:rsidR="00041D9C">
        <w:rPr>
          <w:rFonts w:ascii="Arial" w:hAnsi="Arial" w:cs="Arial"/>
          <w:color w:val="000000" w:themeColor="text1"/>
          <w:sz w:val="22"/>
          <w:szCs w:val="22"/>
        </w:rPr>
        <w:t>therefore represents a fallback position for the assessment of this current scheme.</w:t>
      </w:r>
    </w:p>
    <w:p w14:paraId="43FCB80C" w14:textId="77777777" w:rsidR="00DB13C3" w:rsidRPr="00A050F1" w:rsidRDefault="00DB13C3" w:rsidP="00DB13C3">
      <w:pPr>
        <w:spacing w:after="0" w:line="276" w:lineRule="auto"/>
        <w:jc w:val="both"/>
        <w:rPr>
          <w:rFonts w:ascii="Arial" w:hAnsi="Arial" w:cs="Arial"/>
          <w:color w:val="000000" w:themeColor="text1"/>
          <w:sz w:val="22"/>
          <w:szCs w:val="22"/>
        </w:rPr>
      </w:pPr>
    </w:p>
    <w:p w14:paraId="512D6DDD" w14:textId="7DD76120" w:rsidR="00DB13C3" w:rsidRPr="00A050F1" w:rsidRDefault="00041D9C"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On balance, t</w:t>
      </w:r>
      <w:r w:rsidR="00DB13C3" w:rsidRPr="00A050F1">
        <w:rPr>
          <w:rFonts w:ascii="Arial" w:hAnsi="Arial" w:cs="Arial"/>
          <w:color w:val="000000" w:themeColor="text1"/>
          <w:sz w:val="22"/>
          <w:szCs w:val="22"/>
        </w:rPr>
        <w:t>he proposal therefore accords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DB13C3" w:rsidRPr="00A050F1">
        <w:rPr>
          <w:rFonts w:ascii="Arial" w:hAnsi="Arial" w:cs="Arial"/>
          <w:color w:val="000000" w:themeColor="text1"/>
          <w:sz w:val="22"/>
          <w:szCs w:val="22"/>
        </w:rPr>
        <w:t>.</w:t>
      </w:r>
    </w:p>
    <w:p w14:paraId="56DC9864"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5F666A6"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8CCE7C4"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7E40E8A"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730E90C8"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66FB165"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5F5591E"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0689D41"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86599C8" w14:textId="38D89FBD"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w:t>
      </w:r>
      <w:r w:rsidR="001E7037">
        <w:rPr>
          <w:rFonts w:ascii="Arial" w:eastAsia="Times New Roman" w:hAnsi="Arial" w:cs="Arial"/>
          <w:color w:val="000000" w:themeColor="text1"/>
          <w:kern w:val="0"/>
          <w:sz w:val="22"/>
          <w:szCs w:val="22"/>
          <w:lang w:eastAsia="en-GB"/>
          <w14:ligatures w14:val="none"/>
        </w:rPr>
        <w:t xml:space="preserve">or significantly different impact for </w:t>
      </w:r>
      <w:r w:rsidRPr="007D4B14">
        <w:rPr>
          <w:rFonts w:ascii="Arial" w:eastAsia="Times New Roman" w:hAnsi="Arial" w:cs="Arial"/>
          <w:color w:val="000000" w:themeColor="text1"/>
          <w:kern w:val="0"/>
          <w:sz w:val="22"/>
          <w:szCs w:val="22"/>
          <w:lang w:eastAsia="en-GB"/>
          <w14:ligatures w14:val="none"/>
        </w:rPr>
        <w:t>the amenities of neighbouring occupiers</w:t>
      </w:r>
      <w:r w:rsidR="001E7037">
        <w:rPr>
          <w:rFonts w:ascii="Arial" w:eastAsia="Times New Roman" w:hAnsi="Arial" w:cs="Arial"/>
          <w:color w:val="000000" w:themeColor="text1"/>
          <w:kern w:val="0"/>
          <w:sz w:val="22"/>
          <w:szCs w:val="22"/>
          <w:lang w:eastAsia="en-GB"/>
          <w14:ligatures w14:val="none"/>
        </w:rPr>
        <w:t xml:space="preserve"> compared with the existing arrangement.  </w:t>
      </w:r>
    </w:p>
    <w:p w14:paraId="1CC97F5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9265BA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F981BD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97019A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C944D97"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2F582C52" w14:textId="796B23A1" w:rsidR="0001254F" w:rsidRDefault="0001254F" w:rsidP="0001254F">
      <w:pPr>
        <w:pStyle w:val="ListParagraph"/>
        <w:numPr>
          <w:ilvl w:val="0"/>
          <w:numId w:val="13"/>
        </w:numPr>
      </w:pPr>
      <w:r w:rsidRPr="00813B52">
        <w:t>The development hereby permitted shall be begun before the expiration of three years from the date of this permission.</w:t>
      </w:r>
      <w:r w:rsidRPr="00813B52">
        <w:br/>
      </w:r>
      <w:r w:rsidRPr="00813B52">
        <w:br/>
        <w:t>REASON: To comply with the provisions of Section 91 of the Town and Country Planning Act 1990 as amended by the Planning and Compulsory Purchase Act 2004.</w:t>
      </w:r>
    </w:p>
    <w:p w14:paraId="74135D0D" w14:textId="77777777" w:rsidR="0032424C" w:rsidRDefault="0032424C" w:rsidP="0032424C">
      <w:pPr>
        <w:pStyle w:val="ListParagraph"/>
      </w:pPr>
    </w:p>
    <w:p w14:paraId="65BB87CA" w14:textId="650376EF" w:rsidR="0001254F" w:rsidRDefault="0001254F" w:rsidP="0008228D">
      <w:pPr>
        <w:pStyle w:val="ListParagraph"/>
        <w:numPr>
          <w:ilvl w:val="0"/>
          <w:numId w:val="13"/>
        </w:numPr>
      </w:pPr>
      <w:r w:rsidRPr="00357CC9">
        <w:t xml:space="preserve">The development hereby permitted shall be carried out in accordance with the following approved plans and documents: </w:t>
      </w:r>
    </w:p>
    <w:p w14:paraId="587B6CA2" w14:textId="40A50949" w:rsidR="00921535" w:rsidRDefault="00881333" w:rsidP="00921535">
      <w:pPr>
        <w:pStyle w:val="ListParagraph"/>
      </w:pPr>
      <w:r>
        <w:t>MB/05/25 Location and Block Plan</w:t>
      </w:r>
      <w:r w:rsidR="002B78EB">
        <w:t>, received 22.01.2026</w:t>
      </w:r>
    </w:p>
    <w:p w14:paraId="475DA2ED" w14:textId="77777777" w:rsidR="002B78EB" w:rsidRDefault="00881333" w:rsidP="002B78EB">
      <w:pPr>
        <w:pStyle w:val="ListParagraph"/>
      </w:pPr>
      <w:r>
        <w:t>MB/03/25 Ground Floor Plans</w:t>
      </w:r>
      <w:r w:rsidR="002B78EB">
        <w:t>, received 22.01.2026</w:t>
      </w:r>
    </w:p>
    <w:p w14:paraId="3346696A" w14:textId="77777777" w:rsidR="002B78EB" w:rsidRDefault="00F60022" w:rsidP="002B78EB">
      <w:pPr>
        <w:pStyle w:val="ListParagraph"/>
      </w:pPr>
      <w:r>
        <w:t>MB/04/25 Roof Plans</w:t>
      </w:r>
      <w:r w:rsidR="002B78EB">
        <w:t>, received 22.01.2026</w:t>
      </w:r>
    </w:p>
    <w:p w14:paraId="1F48492E" w14:textId="77777777" w:rsidR="002B78EB" w:rsidRDefault="00F60022" w:rsidP="002B78EB">
      <w:pPr>
        <w:pStyle w:val="ListParagraph"/>
      </w:pPr>
      <w:r>
        <w:t>MB/02/25 Proposed Elevations</w:t>
      </w:r>
      <w:r w:rsidR="002B78EB">
        <w:t>, received 22.01.2026</w:t>
      </w:r>
    </w:p>
    <w:p w14:paraId="6BDDBF08" w14:textId="332C24AE" w:rsidR="00F60022" w:rsidRDefault="00F60022" w:rsidP="00921535">
      <w:pPr>
        <w:pStyle w:val="ListParagraph"/>
      </w:pPr>
    </w:p>
    <w:p w14:paraId="1D476F09" w14:textId="77777777" w:rsidR="00921535" w:rsidRPr="00357CC9" w:rsidRDefault="00921535" w:rsidP="00921535"/>
    <w:p w14:paraId="665538E8" w14:textId="77777777" w:rsidR="0001254F" w:rsidRPr="00357CC9" w:rsidRDefault="0001254F" w:rsidP="0001254F">
      <w:r w:rsidRPr="00357CC9">
        <w:t>REASON: For the avoidance of doubt and in the interests of proper planning.</w:t>
      </w:r>
    </w:p>
    <w:p w14:paraId="2D858B54" w14:textId="0AA572DB" w:rsidR="0001254F" w:rsidRPr="0032424C" w:rsidRDefault="0032424C" w:rsidP="0032424C">
      <w:pPr>
        <w:pStyle w:val="ListParagraph"/>
        <w:numPr>
          <w:ilvl w:val="0"/>
          <w:numId w:val="13"/>
        </w:numPr>
        <w:spacing w:before="100" w:beforeAutospacing="1" w:after="100" w:afterAutospacing="1" w:line="276" w:lineRule="auto"/>
        <w:rPr>
          <w:rFonts w:ascii="Arial" w:hAnsi="Arial" w:cs="Arial"/>
          <w:sz w:val="22"/>
          <w:szCs w:val="22"/>
        </w:rPr>
      </w:pPr>
      <w:r w:rsidRPr="0032424C">
        <w:rPr>
          <w:rFonts w:ascii="Arial" w:hAnsi="Arial" w:cs="Arial"/>
          <w:sz w:val="22"/>
          <w:szCs w:val="22"/>
        </w:rPr>
        <w:t>T</w:t>
      </w:r>
      <w:r w:rsidR="0001254F" w:rsidRPr="0032424C">
        <w:rPr>
          <w:rFonts w:ascii="Arial" w:hAnsi="Arial" w:cs="Arial"/>
          <w:sz w:val="22"/>
          <w:szCs w:val="22"/>
        </w:rPr>
        <w:t>he materials to be used in the construction of the external surfaces of the development hereby permitted shall match in material, colour and texture those used in the existing building and detailed on the application form.</w:t>
      </w:r>
    </w:p>
    <w:p w14:paraId="773EE649" w14:textId="77777777" w:rsidR="0001254F" w:rsidRPr="00A36725" w:rsidRDefault="0001254F" w:rsidP="0001254F">
      <w:pPr>
        <w:spacing w:before="100" w:beforeAutospacing="1" w:after="100" w:afterAutospacing="1" w:line="276" w:lineRule="auto"/>
        <w:rPr>
          <w:rFonts w:ascii="Arial" w:hAnsi="Arial" w:cs="Arial"/>
          <w:sz w:val="22"/>
          <w:szCs w:val="22"/>
        </w:rPr>
      </w:pPr>
      <w:r w:rsidRPr="00A36725">
        <w:rPr>
          <w:rFonts w:ascii="Arial" w:hAnsi="Arial" w:cs="Arial"/>
          <w:sz w:val="22"/>
          <w:szCs w:val="22"/>
        </w:rPr>
        <w:t>REASON: In the interests of visual amenity and the character and appearance of the area.</w:t>
      </w:r>
    </w:p>
    <w:p w14:paraId="7FA3550A"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49572C55" w14:textId="1BA8EC58" w:rsidR="00B72219" w:rsidRPr="00B72219" w:rsidRDefault="00B72219" w:rsidP="00B72219">
      <w:pPr>
        <w:pStyle w:val="ListParagraph"/>
        <w:numPr>
          <w:ilvl w:val="0"/>
          <w:numId w:val="13"/>
        </w:numPr>
        <w:spacing w:line="276" w:lineRule="auto"/>
        <w:jc w:val="both"/>
        <w:rPr>
          <w:rFonts w:ascii="Arial" w:hAnsi="Arial" w:cs="Arial"/>
          <w:color w:val="000000" w:themeColor="text1"/>
          <w:sz w:val="22"/>
          <w:szCs w:val="22"/>
        </w:rPr>
      </w:pPr>
      <w:r w:rsidRPr="00B72219">
        <w:rPr>
          <w:rFonts w:ascii="Arial" w:hAnsi="Arial" w:cs="Arial"/>
          <w:color w:val="000000" w:themeColor="text1"/>
          <w:sz w:val="22"/>
          <w:szCs w:val="22"/>
        </w:rPr>
        <w:t>Notwithstanding the provisions of the Town and Country Planning (General Permitted Development) (England) Order 2015 (as amended by the Town and Country Planning (General Permitted Development) (Amendment) (No.3) (England) Order 2020 (or any Order revoking or re-enacting or amending that Order with or without modification), no windows, doors or other form of openings other than those shown on the approved plans, shall be inserted in the</w:t>
      </w:r>
      <w:r w:rsidR="00B9016F">
        <w:rPr>
          <w:rFonts w:ascii="Arial" w:hAnsi="Arial" w:cs="Arial"/>
          <w:color w:val="000000" w:themeColor="text1"/>
          <w:sz w:val="22"/>
          <w:szCs w:val="22"/>
        </w:rPr>
        <w:t xml:space="preserve"> north east </w:t>
      </w:r>
      <w:r w:rsidRPr="00B72219">
        <w:rPr>
          <w:rFonts w:ascii="Arial" w:hAnsi="Arial" w:cs="Arial"/>
          <w:color w:val="000000" w:themeColor="text1"/>
          <w:sz w:val="22"/>
          <w:szCs w:val="22"/>
        </w:rPr>
        <w:t>elevation</w:t>
      </w:r>
      <w:r w:rsidR="00145E83">
        <w:rPr>
          <w:rFonts w:ascii="Arial" w:hAnsi="Arial" w:cs="Arial"/>
          <w:color w:val="000000" w:themeColor="text1"/>
          <w:sz w:val="22"/>
          <w:szCs w:val="22"/>
        </w:rPr>
        <w:t xml:space="preserve"> </w:t>
      </w:r>
      <w:r w:rsidR="00891836">
        <w:rPr>
          <w:rFonts w:ascii="Arial" w:hAnsi="Arial" w:cs="Arial"/>
          <w:color w:val="000000" w:themeColor="text1"/>
          <w:sz w:val="22"/>
          <w:szCs w:val="22"/>
        </w:rPr>
        <w:t xml:space="preserve">(shared boundary wall) </w:t>
      </w:r>
      <w:r w:rsidRPr="00B72219">
        <w:rPr>
          <w:rFonts w:ascii="Arial" w:hAnsi="Arial" w:cs="Arial"/>
          <w:color w:val="000000" w:themeColor="text1"/>
          <w:sz w:val="22"/>
          <w:szCs w:val="22"/>
        </w:rPr>
        <w:t>of the development hereby permitted.</w:t>
      </w:r>
    </w:p>
    <w:p w14:paraId="14EB8451" w14:textId="77777777" w:rsidR="00145E83" w:rsidRDefault="00145E83" w:rsidP="00145E83">
      <w:pPr>
        <w:pStyle w:val="ListParagraph"/>
        <w:spacing w:line="276" w:lineRule="auto"/>
        <w:jc w:val="both"/>
        <w:rPr>
          <w:rFonts w:ascii="Arial" w:hAnsi="Arial" w:cs="Arial"/>
          <w:color w:val="000000" w:themeColor="text1"/>
          <w:sz w:val="22"/>
          <w:szCs w:val="22"/>
        </w:rPr>
      </w:pPr>
    </w:p>
    <w:p w14:paraId="05438768" w14:textId="79E302B3" w:rsidR="00B72219" w:rsidRPr="00B72219" w:rsidRDefault="00B72219" w:rsidP="00145E83">
      <w:pPr>
        <w:pStyle w:val="ListParagraph"/>
        <w:spacing w:line="276" w:lineRule="auto"/>
        <w:jc w:val="both"/>
        <w:rPr>
          <w:rFonts w:ascii="Arial" w:hAnsi="Arial" w:cs="Arial"/>
          <w:color w:val="000000" w:themeColor="text1"/>
          <w:sz w:val="22"/>
          <w:szCs w:val="22"/>
        </w:rPr>
      </w:pPr>
      <w:r w:rsidRPr="00B72219">
        <w:rPr>
          <w:rFonts w:ascii="Tahoma" w:hAnsi="Tahoma" w:cs="Tahoma"/>
          <w:color w:val="000000" w:themeColor="text1"/>
          <w:sz w:val="22"/>
          <w:szCs w:val="22"/>
        </w:rPr>
        <w:t>﻿</w:t>
      </w:r>
      <w:r w:rsidRPr="00B72219">
        <w:rPr>
          <w:rFonts w:ascii="Arial" w:hAnsi="Arial" w:cs="Arial"/>
          <w:color w:val="000000" w:themeColor="text1"/>
          <w:sz w:val="22"/>
          <w:szCs w:val="22"/>
        </w:rPr>
        <w:t>REASON: In the interests of residential amenity and privacy</w:t>
      </w:r>
    </w:p>
    <w:p w14:paraId="3802609C" w14:textId="12A7CFFB" w:rsidR="00F9178A" w:rsidRPr="001E7037" w:rsidRDefault="00F9178A" w:rsidP="00145E83">
      <w:pPr>
        <w:pStyle w:val="ListParagraph"/>
        <w:spacing w:after="0" w:line="276" w:lineRule="auto"/>
        <w:jc w:val="both"/>
        <w:rPr>
          <w:rFonts w:ascii="Arial" w:hAnsi="Arial" w:cs="Arial"/>
          <w:color w:val="000000" w:themeColor="text1"/>
          <w:sz w:val="22"/>
          <w:szCs w:val="22"/>
        </w:rPr>
      </w:pPr>
    </w:p>
    <w:sectPr w:rsidR="00F9178A" w:rsidRPr="001E70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D92F52"/>
    <w:multiLevelType w:val="hybridMultilevel"/>
    <w:tmpl w:val="36B645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6"/>
  </w:num>
  <w:num w:numId="13" w16cid:durableId="3081681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02ED"/>
    <w:rsid w:val="00011496"/>
    <w:rsid w:val="0001254F"/>
    <w:rsid w:val="000143A5"/>
    <w:rsid w:val="000148E7"/>
    <w:rsid w:val="00015ADB"/>
    <w:rsid w:val="000204BF"/>
    <w:rsid w:val="000221CB"/>
    <w:rsid w:val="00030DA1"/>
    <w:rsid w:val="00033847"/>
    <w:rsid w:val="00036B7E"/>
    <w:rsid w:val="00041D9C"/>
    <w:rsid w:val="00043B9C"/>
    <w:rsid w:val="000610AC"/>
    <w:rsid w:val="00063A02"/>
    <w:rsid w:val="00063D1C"/>
    <w:rsid w:val="0006701C"/>
    <w:rsid w:val="00071E19"/>
    <w:rsid w:val="0007377C"/>
    <w:rsid w:val="0007735A"/>
    <w:rsid w:val="000815DE"/>
    <w:rsid w:val="0008454F"/>
    <w:rsid w:val="00085C56"/>
    <w:rsid w:val="00086A1B"/>
    <w:rsid w:val="00091944"/>
    <w:rsid w:val="00093398"/>
    <w:rsid w:val="00097010"/>
    <w:rsid w:val="000B4864"/>
    <w:rsid w:val="000B66D7"/>
    <w:rsid w:val="000B6B01"/>
    <w:rsid w:val="000C7F98"/>
    <w:rsid w:val="000D0858"/>
    <w:rsid w:val="000D5836"/>
    <w:rsid w:val="000E063D"/>
    <w:rsid w:val="000E18EB"/>
    <w:rsid w:val="000E321F"/>
    <w:rsid w:val="000E6021"/>
    <w:rsid w:val="000E7462"/>
    <w:rsid w:val="000F0F67"/>
    <w:rsid w:val="000F3916"/>
    <w:rsid w:val="001044B1"/>
    <w:rsid w:val="00111D21"/>
    <w:rsid w:val="00126297"/>
    <w:rsid w:val="00134D23"/>
    <w:rsid w:val="00141929"/>
    <w:rsid w:val="0014198B"/>
    <w:rsid w:val="00145E83"/>
    <w:rsid w:val="00152901"/>
    <w:rsid w:val="00155B97"/>
    <w:rsid w:val="0016162B"/>
    <w:rsid w:val="00162405"/>
    <w:rsid w:val="00164573"/>
    <w:rsid w:val="0018298F"/>
    <w:rsid w:val="001A3020"/>
    <w:rsid w:val="001A4142"/>
    <w:rsid w:val="001A6083"/>
    <w:rsid w:val="001A6E40"/>
    <w:rsid w:val="001B34A3"/>
    <w:rsid w:val="001C0267"/>
    <w:rsid w:val="001C30C8"/>
    <w:rsid w:val="001C73A5"/>
    <w:rsid w:val="001D0E02"/>
    <w:rsid w:val="001D279F"/>
    <w:rsid w:val="001D2B00"/>
    <w:rsid w:val="001D3964"/>
    <w:rsid w:val="001D5584"/>
    <w:rsid w:val="001E0BD8"/>
    <w:rsid w:val="001E5127"/>
    <w:rsid w:val="001E7037"/>
    <w:rsid w:val="001F17EC"/>
    <w:rsid w:val="001F1A84"/>
    <w:rsid w:val="00200044"/>
    <w:rsid w:val="002056F3"/>
    <w:rsid w:val="002100CF"/>
    <w:rsid w:val="00211930"/>
    <w:rsid w:val="00212556"/>
    <w:rsid w:val="0021435E"/>
    <w:rsid w:val="002175E1"/>
    <w:rsid w:val="002215A6"/>
    <w:rsid w:val="00221D04"/>
    <w:rsid w:val="00245BD4"/>
    <w:rsid w:val="00247CD5"/>
    <w:rsid w:val="00276C28"/>
    <w:rsid w:val="00284692"/>
    <w:rsid w:val="00296162"/>
    <w:rsid w:val="002B3C19"/>
    <w:rsid w:val="002B67AF"/>
    <w:rsid w:val="002B7220"/>
    <w:rsid w:val="002B78EB"/>
    <w:rsid w:val="002C39F8"/>
    <w:rsid w:val="002C5B77"/>
    <w:rsid w:val="002C64FD"/>
    <w:rsid w:val="002C7D54"/>
    <w:rsid w:val="002D20C0"/>
    <w:rsid w:val="002D3C03"/>
    <w:rsid w:val="002D764D"/>
    <w:rsid w:val="002E6C51"/>
    <w:rsid w:val="0030007E"/>
    <w:rsid w:val="00302D05"/>
    <w:rsid w:val="003030A4"/>
    <w:rsid w:val="00307390"/>
    <w:rsid w:val="00312C7F"/>
    <w:rsid w:val="00315AE0"/>
    <w:rsid w:val="0032424C"/>
    <w:rsid w:val="00331E7A"/>
    <w:rsid w:val="00332D09"/>
    <w:rsid w:val="003342BE"/>
    <w:rsid w:val="003349AB"/>
    <w:rsid w:val="00335B14"/>
    <w:rsid w:val="003415BB"/>
    <w:rsid w:val="0034473B"/>
    <w:rsid w:val="00362D8F"/>
    <w:rsid w:val="00364013"/>
    <w:rsid w:val="00371103"/>
    <w:rsid w:val="00371C0F"/>
    <w:rsid w:val="003727C5"/>
    <w:rsid w:val="00372E76"/>
    <w:rsid w:val="0037425B"/>
    <w:rsid w:val="003774FF"/>
    <w:rsid w:val="00384B76"/>
    <w:rsid w:val="0038668B"/>
    <w:rsid w:val="00393433"/>
    <w:rsid w:val="00394AB3"/>
    <w:rsid w:val="003A202C"/>
    <w:rsid w:val="003A2DD3"/>
    <w:rsid w:val="003A7995"/>
    <w:rsid w:val="003B28B6"/>
    <w:rsid w:val="003B3843"/>
    <w:rsid w:val="003C7574"/>
    <w:rsid w:val="003E08E2"/>
    <w:rsid w:val="003E2BA9"/>
    <w:rsid w:val="003F076A"/>
    <w:rsid w:val="003F1C0B"/>
    <w:rsid w:val="003F5922"/>
    <w:rsid w:val="0040012F"/>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260C"/>
    <w:rsid w:val="004E7970"/>
    <w:rsid w:val="004F635C"/>
    <w:rsid w:val="004F65E7"/>
    <w:rsid w:val="00515980"/>
    <w:rsid w:val="0051645C"/>
    <w:rsid w:val="0052069C"/>
    <w:rsid w:val="00520E30"/>
    <w:rsid w:val="0054068B"/>
    <w:rsid w:val="00540D13"/>
    <w:rsid w:val="00550108"/>
    <w:rsid w:val="00550749"/>
    <w:rsid w:val="00561A9C"/>
    <w:rsid w:val="00582EB0"/>
    <w:rsid w:val="0059524B"/>
    <w:rsid w:val="00597BBB"/>
    <w:rsid w:val="005A2832"/>
    <w:rsid w:val="005A2CD7"/>
    <w:rsid w:val="005A5492"/>
    <w:rsid w:val="005B0FD5"/>
    <w:rsid w:val="005C1D3F"/>
    <w:rsid w:val="005D04A7"/>
    <w:rsid w:val="005D13DC"/>
    <w:rsid w:val="005D24B8"/>
    <w:rsid w:val="005D2F69"/>
    <w:rsid w:val="005D30AB"/>
    <w:rsid w:val="005E0776"/>
    <w:rsid w:val="005E0F78"/>
    <w:rsid w:val="005E2BAD"/>
    <w:rsid w:val="005E7D5A"/>
    <w:rsid w:val="005F3223"/>
    <w:rsid w:val="00603D9E"/>
    <w:rsid w:val="00615302"/>
    <w:rsid w:val="006164A3"/>
    <w:rsid w:val="00616DC2"/>
    <w:rsid w:val="0062234B"/>
    <w:rsid w:val="006242FB"/>
    <w:rsid w:val="00631B2E"/>
    <w:rsid w:val="0063206F"/>
    <w:rsid w:val="00632C92"/>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409C"/>
    <w:rsid w:val="006A6EB8"/>
    <w:rsid w:val="006A735A"/>
    <w:rsid w:val="006B1193"/>
    <w:rsid w:val="006B2C0C"/>
    <w:rsid w:val="006B6C79"/>
    <w:rsid w:val="006C2EF8"/>
    <w:rsid w:val="006C5A72"/>
    <w:rsid w:val="006D1073"/>
    <w:rsid w:val="006D4A80"/>
    <w:rsid w:val="006E139C"/>
    <w:rsid w:val="006E2347"/>
    <w:rsid w:val="00705D60"/>
    <w:rsid w:val="00711058"/>
    <w:rsid w:val="00714FE5"/>
    <w:rsid w:val="00715057"/>
    <w:rsid w:val="007235F5"/>
    <w:rsid w:val="00742C35"/>
    <w:rsid w:val="00744E80"/>
    <w:rsid w:val="00750FD1"/>
    <w:rsid w:val="00755B0D"/>
    <w:rsid w:val="007638C3"/>
    <w:rsid w:val="00771C95"/>
    <w:rsid w:val="00790038"/>
    <w:rsid w:val="00792135"/>
    <w:rsid w:val="00793652"/>
    <w:rsid w:val="007B70B8"/>
    <w:rsid w:val="007C1403"/>
    <w:rsid w:val="007C28D5"/>
    <w:rsid w:val="007C6DE3"/>
    <w:rsid w:val="007D187B"/>
    <w:rsid w:val="007D390B"/>
    <w:rsid w:val="007D4B14"/>
    <w:rsid w:val="007D5706"/>
    <w:rsid w:val="007D6521"/>
    <w:rsid w:val="007E0808"/>
    <w:rsid w:val="007E229B"/>
    <w:rsid w:val="007E4274"/>
    <w:rsid w:val="007E4322"/>
    <w:rsid w:val="007F3ABA"/>
    <w:rsid w:val="007F767A"/>
    <w:rsid w:val="00802C50"/>
    <w:rsid w:val="00810B9F"/>
    <w:rsid w:val="008176BD"/>
    <w:rsid w:val="0083213E"/>
    <w:rsid w:val="008376A8"/>
    <w:rsid w:val="0084670A"/>
    <w:rsid w:val="00852CAC"/>
    <w:rsid w:val="00855117"/>
    <w:rsid w:val="0085527B"/>
    <w:rsid w:val="00862AEC"/>
    <w:rsid w:val="0086379F"/>
    <w:rsid w:val="00866518"/>
    <w:rsid w:val="00867EFD"/>
    <w:rsid w:val="0087005A"/>
    <w:rsid w:val="0087744B"/>
    <w:rsid w:val="00881333"/>
    <w:rsid w:val="008822ED"/>
    <w:rsid w:val="00884A97"/>
    <w:rsid w:val="00891836"/>
    <w:rsid w:val="00892438"/>
    <w:rsid w:val="00894F01"/>
    <w:rsid w:val="008A0F17"/>
    <w:rsid w:val="008A1574"/>
    <w:rsid w:val="008A3152"/>
    <w:rsid w:val="008A4252"/>
    <w:rsid w:val="008A454A"/>
    <w:rsid w:val="008A4A27"/>
    <w:rsid w:val="008B30BE"/>
    <w:rsid w:val="008B578F"/>
    <w:rsid w:val="008C2176"/>
    <w:rsid w:val="008C2C2F"/>
    <w:rsid w:val="008C3181"/>
    <w:rsid w:val="008C3D5B"/>
    <w:rsid w:val="008C67C6"/>
    <w:rsid w:val="008C704F"/>
    <w:rsid w:val="008C7B15"/>
    <w:rsid w:val="008D694B"/>
    <w:rsid w:val="008D7802"/>
    <w:rsid w:val="008E3EA2"/>
    <w:rsid w:val="008E684D"/>
    <w:rsid w:val="008F0D3D"/>
    <w:rsid w:val="008F0D59"/>
    <w:rsid w:val="008F1CF8"/>
    <w:rsid w:val="008F6030"/>
    <w:rsid w:val="00921535"/>
    <w:rsid w:val="00921A38"/>
    <w:rsid w:val="0092325F"/>
    <w:rsid w:val="00924221"/>
    <w:rsid w:val="0092586B"/>
    <w:rsid w:val="00932A4E"/>
    <w:rsid w:val="009350D4"/>
    <w:rsid w:val="0093630B"/>
    <w:rsid w:val="00961C4E"/>
    <w:rsid w:val="00965A06"/>
    <w:rsid w:val="00967DCB"/>
    <w:rsid w:val="00970A8A"/>
    <w:rsid w:val="00972DD7"/>
    <w:rsid w:val="00974EA2"/>
    <w:rsid w:val="009858F4"/>
    <w:rsid w:val="00990A8B"/>
    <w:rsid w:val="00997B32"/>
    <w:rsid w:val="009A1B10"/>
    <w:rsid w:val="009A7BFF"/>
    <w:rsid w:val="009B2998"/>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4866"/>
    <w:rsid w:val="00A55952"/>
    <w:rsid w:val="00A6662C"/>
    <w:rsid w:val="00A71295"/>
    <w:rsid w:val="00A772D3"/>
    <w:rsid w:val="00A81CF7"/>
    <w:rsid w:val="00A85226"/>
    <w:rsid w:val="00AA62B1"/>
    <w:rsid w:val="00AB52C2"/>
    <w:rsid w:val="00AC01A4"/>
    <w:rsid w:val="00AD27E3"/>
    <w:rsid w:val="00AD2BC0"/>
    <w:rsid w:val="00AD39FA"/>
    <w:rsid w:val="00AE028B"/>
    <w:rsid w:val="00AE04FE"/>
    <w:rsid w:val="00AF193A"/>
    <w:rsid w:val="00AF2650"/>
    <w:rsid w:val="00AF2AF9"/>
    <w:rsid w:val="00B01936"/>
    <w:rsid w:val="00B111D2"/>
    <w:rsid w:val="00B16D71"/>
    <w:rsid w:val="00B1710B"/>
    <w:rsid w:val="00B252FF"/>
    <w:rsid w:val="00B25805"/>
    <w:rsid w:val="00B3075F"/>
    <w:rsid w:val="00B35A5D"/>
    <w:rsid w:val="00B44C99"/>
    <w:rsid w:val="00B44EC9"/>
    <w:rsid w:val="00B52C0E"/>
    <w:rsid w:val="00B54DA2"/>
    <w:rsid w:val="00B633AB"/>
    <w:rsid w:val="00B71530"/>
    <w:rsid w:val="00B71D0E"/>
    <w:rsid w:val="00B7214D"/>
    <w:rsid w:val="00B72219"/>
    <w:rsid w:val="00B82691"/>
    <w:rsid w:val="00B83ECC"/>
    <w:rsid w:val="00B851F7"/>
    <w:rsid w:val="00B9016F"/>
    <w:rsid w:val="00B90968"/>
    <w:rsid w:val="00B915D4"/>
    <w:rsid w:val="00B94332"/>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BBF"/>
    <w:rsid w:val="00C37EDD"/>
    <w:rsid w:val="00C40230"/>
    <w:rsid w:val="00C43BC6"/>
    <w:rsid w:val="00C44C6D"/>
    <w:rsid w:val="00C45665"/>
    <w:rsid w:val="00C508EE"/>
    <w:rsid w:val="00C50BA6"/>
    <w:rsid w:val="00C575A0"/>
    <w:rsid w:val="00C60DBD"/>
    <w:rsid w:val="00C61B3D"/>
    <w:rsid w:val="00C66E1F"/>
    <w:rsid w:val="00C718D8"/>
    <w:rsid w:val="00C73630"/>
    <w:rsid w:val="00C760C4"/>
    <w:rsid w:val="00C777DF"/>
    <w:rsid w:val="00C81A53"/>
    <w:rsid w:val="00C8654A"/>
    <w:rsid w:val="00C86A61"/>
    <w:rsid w:val="00CA0D48"/>
    <w:rsid w:val="00CA1D95"/>
    <w:rsid w:val="00CA3A97"/>
    <w:rsid w:val="00CB6B3B"/>
    <w:rsid w:val="00CB6EF3"/>
    <w:rsid w:val="00CC51B9"/>
    <w:rsid w:val="00CC552A"/>
    <w:rsid w:val="00CC57A0"/>
    <w:rsid w:val="00CC69CD"/>
    <w:rsid w:val="00CC7447"/>
    <w:rsid w:val="00CD6A2F"/>
    <w:rsid w:val="00CD745F"/>
    <w:rsid w:val="00CE7093"/>
    <w:rsid w:val="00CF4F6C"/>
    <w:rsid w:val="00CF7529"/>
    <w:rsid w:val="00D06D32"/>
    <w:rsid w:val="00D1062A"/>
    <w:rsid w:val="00D14841"/>
    <w:rsid w:val="00D15F32"/>
    <w:rsid w:val="00D20665"/>
    <w:rsid w:val="00D22F8E"/>
    <w:rsid w:val="00D30109"/>
    <w:rsid w:val="00D34403"/>
    <w:rsid w:val="00D3717E"/>
    <w:rsid w:val="00D44370"/>
    <w:rsid w:val="00D457FC"/>
    <w:rsid w:val="00D5047C"/>
    <w:rsid w:val="00D50CF6"/>
    <w:rsid w:val="00D7435B"/>
    <w:rsid w:val="00D831EE"/>
    <w:rsid w:val="00D859CC"/>
    <w:rsid w:val="00D902FA"/>
    <w:rsid w:val="00D907C3"/>
    <w:rsid w:val="00D92359"/>
    <w:rsid w:val="00DA41A3"/>
    <w:rsid w:val="00DA69B1"/>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A13C8"/>
    <w:rsid w:val="00EB421A"/>
    <w:rsid w:val="00EC2E4E"/>
    <w:rsid w:val="00EC4215"/>
    <w:rsid w:val="00EC42C0"/>
    <w:rsid w:val="00EC4E9E"/>
    <w:rsid w:val="00ED019F"/>
    <w:rsid w:val="00EE47DB"/>
    <w:rsid w:val="00EE5C03"/>
    <w:rsid w:val="00EE6AA5"/>
    <w:rsid w:val="00EE7315"/>
    <w:rsid w:val="00EF0DA4"/>
    <w:rsid w:val="00F005A4"/>
    <w:rsid w:val="00F01283"/>
    <w:rsid w:val="00F07D8C"/>
    <w:rsid w:val="00F119D8"/>
    <w:rsid w:val="00F1263F"/>
    <w:rsid w:val="00F1491F"/>
    <w:rsid w:val="00F15E48"/>
    <w:rsid w:val="00F17D1C"/>
    <w:rsid w:val="00F2477F"/>
    <w:rsid w:val="00F272A5"/>
    <w:rsid w:val="00F31AC6"/>
    <w:rsid w:val="00F335B4"/>
    <w:rsid w:val="00F33A0F"/>
    <w:rsid w:val="00F400B5"/>
    <w:rsid w:val="00F40F2D"/>
    <w:rsid w:val="00F50F61"/>
    <w:rsid w:val="00F60022"/>
    <w:rsid w:val="00F676FC"/>
    <w:rsid w:val="00F7017C"/>
    <w:rsid w:val="00F71715"/>
    <w:rsid w:val="00F73C09"/>
    <w:rsid w:val="00F7609E"/>
    <w:rsid w:val="00F77540"/>
    <w:rsid w:val="00F77E8F"/>
    <w:rsid w:val="00F85D5A"/>
    <w:rsid w:val="00F86196"/>
    <w:rsid w:val="00F86303"/>
    <w:rsid w:val="00F9178A"/>
    <w:rsid w:val="00F932D6"/>
    <w:rsid w:val="00FA3D27"/>
    <w:rsid w:val="00FA3DF1"/>
    <w:rsid w:val="00FA5EC3"/>
    <w:rsid w:val="00FB193A"/>
    <w:rsid w:val="00FB25A9"/>
    <w:rsid w:val="00FC07FD"/>
    <w:rsid w:val="00FD0031"/>
    <w:rsid w:val="00FD61A0"/>
    <w:rsid w:val="00FD7F4A"/>
    <w:rsid w:val="00FE250F"/>
    <w:rsid w:val="00FF21CE"/>
    <w:rsid w:val="00FF3D73"/>
    <w:rsid w:val="00FF448A"/>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8F14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7</Pages>
  <Words>1447</Words>
  <Characters>8249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salesforceId:ad95b12a-aa0c-43ce-bef6-a167cbb46f46</dc:subject>
  <dc:creator>O'Donoghue, Ruaridh</dc:creator>
  <cp:keywords/>
  <dc:description/>
  <cp:lastModifiedBy>Clements, Kate</cp:lastModifiedBy>
  <cp:revision>92</cp:revision>
  <dcterms:created xsi:type="dcterms:W3CDTF">2026-03-09T11:38:00Z</dcterms:created>
  <dcterms:modified xsi:type="dcterms:W3CDTF">2026-03-11T10:40:00Z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069Q300000NEdHGIA1</vt:lpwstr>
  </property>
</Properties>
</file>