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5873B4">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5873B4">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PL/2026/00327</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10 Erleigh Drive, Chippenham, SN15 2NQ</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Raise roof over single storey side extension to create extra bedroom space</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3949332" w14:textId="77777777" w:rsidR="00140A93" w:rsidRPr="00490EBE" w:rsidRDefault="00140A93" w:rsidP="00140A93">
      <w:pPr>
        <w:spacing w:after="0" w:line="276" w:lineRule="auto"/>
        <w:jc w:val="both"/>
        <w:outlineLvl w:val="2"/>
        <w:rPr>
          <w:rFonts w:ascii="Arial" w:eastAsia="Times New Roman" w:hAnsi="Arial" w:cs="Arial"/>
          <w:b/>
          <w:bCs/>
          <w:kern w:val="0"/>
          <w:sz w:val="22"/>
          <w:szCs w:val="22"/>
          <w:lang w:eastAsia="en-GB"/>
          <w14:ligatures w14:val="none"/>
        </w:rPr>
      </w:pPr>
      <w:r w:rsidRPr="00490EBE">
        <w:rPr>
          <w:rFonts w:ascii="Arial" w:eastAsia="Times New Roman" w:hAnsi="Arial" w:cs="Arial"/>
          <w:b/>
          <w:bCs/>
          <w:kern w:val="0"/>
          <w:sz w:val="22"/>
          <w:szCs w:val="22"/>
          <w:lang w:eastAsia="en-GB"/>
          <w14:ligatures w14:val="none"/>
        </w:rPr>
        <w:t>SITE CONTEXT</w:t>
      </w:r>
    </w:p>
    <w:p w14:paraId="75DF9364" w14:textId="77777777" w:rsidR="00140A93" w:rsidRPr="00490EBE" w:rsidRDefault="00140A93" w:rsidP="00140A93">
      <w:pPr>
        <w:spacing w:after="0" w:line="276" w:lineRule="auto"/>
        <w:jc w:val="both"/>
        <w:rPr>
          <w:rFonts w:ascii="Arial" w:eastAsia="Times New Roman" w:hAnsi="Arial" w:cs="Arial"/>
          <w:color w:val="FF0000"/>
          <w:kern w:val="0"/>
          <w:sz w:val="22"/>
          <w:szCs w:val="22"/>
          <w:lang w:eastAsia="en-GB"/>
          <w14:ligatures w14:val="none"/>
        </w:rPr>
      </w:pPr>
    </w:p>
    <w:p w14:paraId="1D26664E" w14:textId="5D474B50" w:rsidR="00140A93" w:rsidRPr="00490EBE" w:rsidRDefault="00E3460D"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90EBE">
        <w:rPr>
          <w:rFonts w:ascii="Arial" w:eastAsia="Times New Roman" w:hAnsi="Arial" w:cs="Arial"/>
          <w:kern w:val="0"/>
          <w:sz w:val="22"/>
          <w:szCs w:val="22"/>
          <w:lang w:eastAsia="en-GB"/>
          <w14:ligatures w14:val="none"/>
        </w:rPr>
        <w:t>10</w:t>
      </w:r>
      <w:r w:rsidR="00140A93" w:rsidRPr="00490EBE">
        <w:rPr>
          <w:rFonts w:ascii="Arial" w:eastAsia="Times New Roman" w:hAnsi="Arial" w:cs="Arial"/>
          <w:kern w:val="0"/>
          <w:sz w:val="22"/>
          <w:szCs w:val="22"/>
          <w:lang w:eastAsia="en-GB"/>
          <w14:ligatures w14:val="none"/>
        </w:rPr>
        <w:t xml:space="preserve"> </w:t>
      </w:r>
      <w:proofErr w:type="spellStart"/>
      <w:r w:rsidRPr="00490EBE">
        <w:rPr>
          <w:rFonts w:ascii="Arial" w:eastAsia="Times New Roman" w:hAnsi="Arial" w:cs="Arial"/>
          <w:kern w:val="0"/>
          <w:sz w:val="22"/>
          <w:szCs w:val="22"/>
          <w:lang w:eastAsia="en-GB"/>
          <w14:ligatures w14:val="none"/>
        </w:rPr>
        <w:t>Erleigh</w:t>
      </w:r>
      <w:proofErr w:type="spellEnd"/>
      <w:r w:rsidRPr="00490EBE">
        <w:rPr>
          <w:rFonts w:ascii="Arial" w:eastAsia="Times New Roman" w:hAnsi="Arial" w:cs="Arial"/>
          <w:kern w:val="0"/>
          <w:sz w:val="22"/>
          <w:szCs w:val="22"/>
          <w:lang w:eastAsia="en-GB"/>
          <w14:ligatures w14:val="none"/>
        </w:rPr>
        <w:t xml:space="preserve"> Drive</w:t>
      </w:r>
      <w:r w:rsidR="00140A93" w:rsidRPr="00490EBE">
        <w:rPr>
          <w:rFonts w:ascii="Arial" w:eastAsia="Times New Roman" w:hAnsi="Arial" w:cs="Arial"/>
          <w:color w:val="000000" w:themeColor="text1"/>
          <w:kern w:val="0"/>
          <w:sz w:val="22"/>
          <w:szCs w:val="22"/>
          <w:lang w:eastAsia="en-GB"/>
          <w14:ligatures w14:val="none"/>
        </w:rPr>
        <w:t xml:space="preserve"> (the ‘site’) is a residential plot forming the southern aspect of a</w:t>
      </w:r>
      <w:r w:rsidR="00BD4331" w:rsidRPr="00490EBE">
        <w:rPr>
          <w:rFonts w:ascii="Arial" w:eastAsia="Times New Roman" w:hAnsi="Arial" w:cs="Arial"/>
          <w:color w:val="000000" w:themeColor="text1"/>
          <w:kern w:val="0"/>
          <w:sz w:val="22"/>
          <w:szCs w:val="22"/>
          <w:lang w:eastAsia="en-GB"/>
          <w14:ligatures w14:val="none"/>
        </w:rPr>
        <w:t xml:space="preserve"> private</w:t>
      </w:r>
      <w:r w:rsidR="00140A93" w:rsidRPr="00490EBE">
        <w:rPr>
          <w:rFonts w:ascii="Arial" w:eastAsia="Times New Roman" w:hAnsi="Arial" w:cs="Arial"/>
          <w:color w:val="000000" w:themeColor="text1"/>
          <w:kern w:val="0"/>
          <w:sz w:val="22"/>
          <w:szCs w:val="22"/>
          <w:lang w:eastAsia="en-GB"/>
          <w14:ligatures w14:val="none"/>
        </w:rPr>
        <w:t xml:space="preserve"> </w:t>
      </w:r>
      <w:r w:rsidR="00562081" w:rsidRPr="00490EBE">
        <w:rPr>
          <w:rFonts w:ascii="Arial" w:eastAsia="Times New Roman" w:hAnsi="Arial" w:cs="Arial"/>
          <w:color w:val="000000" w:themeColor="text1"/>
          <w:kern w:val="0"/>
          <w:sz w:val="22"/>
          <w:szCs w:val="22"/>
          <w:lang w:eastAsia="en-GB"/>
          <w14:ligatures w14:val="none"/>
        </w:rPr>
        <w:t>courtyard</w:t>
      </w:r>
      <w:r w:rsidR="00140A93" w:rsidRPr="00490EBE">
        <w:rPr>
          <w:rFonts w:ascii="Arial" w:eastAsia="Times New Roman" w:hAnsi="Arial" w:cs="Arial"/>
          <w:color w:val="000000" w:themeColor="text1"/>
          <w:kern w:val="0"/>
          <w:sz w:val="22"/>
          <w:szCs w:val="22"/>
          <w:lang w:eastAsia="en-GB"/>
          <w14:ligatures w14:val="none"/>
        </w:rPr>
        <w:t xml:space="preserve"> off </w:t>
      </w:r>
      <w:proofErr w:type="spellStart"/>
      <w:r w:rsidR="00022C12" w:rsidRPr="00490EBE">
        <w:rPr>
          <w:rFonts w:ascii="Arial" w:eastAsia="Times New Roman" w:hAnsi="Arial" w:cs="Arial"/>
          <w:kern w:val="0"/>
          <w:sz w:val="22"/>
          <w:szCs w:val="22"/>
          <w:lang w:eastAsia="en-GB"/>
          <w14:ligatures w14:val="none"/>
        </w:rPr>
        <w:t>Erleigh</w:t>
      </w:r>
      <w:proofErr w:type="spellEnd"/>
      <w:r w:rsidR="00022C12" w:rsidRPr="00490EBE">
        <w:rPr>
          <w:rFonts w:ascii="Arial" w:eastAsia="Times New Roman" w:hAnsi="Arial" w:cs="Arial"/>
          <w:kern w:val="0"/>
          <w:sz w:val="22"/>
          <w:szCs w:val="22"/>
          <w:lang w:eastAsia="en-GB"/>
          <w14:ligatures w14:val="none"/>
        </w:rPr>
        <w:t xml:space="preserve"> Drive</w:t>
      </w:r>
      <w:r w:rsidR="00140A93" w:rsidRPr="00490EBE">
        <w:rPr>
          <w:rFonts w:ascii="Arial" w:eastAsia="Times New Roman" w:hAnsi="Arial" w:cs="Arial"/>
          <w:color w:val="000000" w:themeColor="text1"/>
          <w:kern w:val="0"/>
          <w:sz w:val="22"/>
          <w:szCs w:val="22"/>
          <w:lang w:eastAsia="en-GB"/>
          <w14:ligatures w14:val="none"/>
        </w:rPr>
        <w:t xml:space="preserve">, </w:t>
      </w:r>
      <w:r w:rsidR="00152992" w:rsidRPr="00490EBE">
        <w:rPr>
          <w:rFonts w:ascii="Arial" w:eastAsia="Times New Roman" w:hAnsi="Arial" w:cs="Arial"/>
          <w:color w:val="000000" w:themeColor="text1"/>
          <w:kern w:val="0"/>
          <w:sz w:val="22"/>
          <w:szCs w:val="22"/>
          <w:lang w:eastAsia="en-GB"/>
          <w14:ligatures w14:val="none"/>
        </w:rPr>
        <w:t xml:space="preserve">a residential street </w:t>
      </w:r>
      <w:r w:rsidR="00140A93" w:rsidRPr="00490EBE">
        <w:rPr>
          <w:rFonts w:ascii="Arial" w:eastAsia="Times New Roman" w:hAnsi="Arial" w:cs="Arial"/>
          <w:color w:val="000000" w:themeColor="text1"/>
          <w:kern w:val="0"/>
          <w:sz w:val="22"/>
          <w:szCs w:val="22"/>
          <w:lang w:eastAsia="en-GB"/>
          <w14:ligatures w14:val="none"/>
        </w:rPr>
        <w:t>situated</w:t>
      </w:r>
      <w:r w:rsidR="003453D5" w:rsidRPr="00490EBE">
        <w:rPr>
          <w:rFonts w:ascii="Arial" w:eastAsia="Times New Roman" w:hAnsi="Arial" w:cs="Arial"/>
          <w:color w:val="000000" w:themeColor="text1"/>
          <w:kern w:val="0"/>
          <w:sz w:val="22"/>
          <w:szCs w:val="22"/>
          <w:lang w:eastAsia="en-GB"/>
          <w14:ligatures w14:val="none"/>
        </w:rPr>
        <w:t xml:space="preserve"> to the south of Chippenham town centre</w:t>
      </w:r>
      <w:r w:rsidR="00140A93" w:rsidRPr="00490EBE">
        <w:rPr>
          <w:rFonts w:ascii="Arial" w:eastAsia="Times New Roman" w:hAnsi="Arial" w:cs="Arial"/>
          <w:color w:val="000000" w:themeColor="text1"/>
          <w:kern w:val="0"/>
          <w:sz w:val="22"/>
          <w:szCs w:val="22"/>
          <w:lang w:eastAsia="en-GB"/>
          <w14:ligatures w14:val="none"/>
        </w:rPr>
        <w:t xml:space="preserve"> (designated a </w:t>
      </w:r>
      <w:r w:rsidR="003453D5" w:rsidRPr="00490EBE">
        <w:rPr>
          <w:rFonts w:ascii="Arial" w:eastAsia="Times New Roman" w:hAnsi="Arial" w:cs="Arial"/>
          <w:color w:val="000000" w:themeColor="text1"/>
          <w:kern w:val="0"/>
          <w:sz w:val="22"/>
          <w:szCs w:val="22"/>
          <w:lang w:eastAsia="en-GB"/>
          <w14:ligatures w14:val="none"/>
        </w:rPr>
        <w:t>Principal Settlement</w:t>
      </w:r>
      <w:r w:rsidR="00140A93" w:rsidRPr="00490EBE">
        <w:rPr>
          <w:rFonts w:ascii="Arial" w:eastAsia="Times New Roman" w:hAnsi="Arial" w:cs="Arial"/>
          <w:color w:val="000000" w:themeColor="text1"/>
          <w:kern w:val="0"/>
          <w:sz w:val="22"/>
          <w:szCs w:val="22"/>
          <w:lang w:eastAsia="en-GB"/>
          <w14:ligatures w14:val="none"/>
        </w:rPr>
        <w:t xml:space="preserve"> in the Wiltshire Core Strategy).  </w:t>
      </w:r>
    </w:p>
    <w:p w14:paraId="652F854B" w14:textId="77777777" w:rsidR="00140A93" w:rsidRPr="00490EBE" w:rsidRDefault="00140A93"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D8EBC8A" w14:textId="108B110D" w:rsidR="00EA237A" w:rsidRDefault="00822338"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90EBE">
        <w:rPr>
          <w:rFonts w:ascii="Arial" w:eastAsia="Times New Roman" w:hAnsi="Arial" w:cs="Arial"/>
          <w:color w:val="000000" w:themeColor="text1"/>
          <w:kern w:val="0"/>
          <w:sz w:val="22"/>
          <w:szCs w:val="22"/>
          <w:lang w:eastAsia="en-GB"/>
          <w14:ligatures w14:val="none"/>
        </w:rPr>
        <w:t>The site is occupied by</w:t>
      </w:r>
      <w:r w:rsidRPr="00490EBE">
        <w:rPr>
          <w:rFonts w:ascii="Arial" w:eastAsia="Times New Roman" w:hAnsi="Arial" w:cs="Arial"/>
          <w:color w:val="000000" w:themeColor="text1"/>
          <w:kern w:val="0"/>
          <w:sz w:val="22"/>
          <w:szCs w:val="22"/>
          <w:lang w:eastAsia="en-GB"/>
          <w14:ligatures w14:val="none"/>
        </w:rPr>
        <w:t xml:space="preserve"> a modern detached</w:t>
      </w:r>
      <w:r w:rsidR="00CA7669" w:rsidRPr="00490EBE">
        <w:rPr>
          <w:rFonts w:ascii="Arial" w:eastAsia="Times New Roman" w:hAnsi="Arial" w:cs="Arial"/>
          <w:color w:val="000000" w:themeColor="text1"/>
          <w:kern w:val="0"/>
          <w:sz w:val="22"/>
          <w:szCs w:val="22"/>
          <w:lang w:eastAsia="en-GB"/>
          <w14:ligatures w14:val="none"/>
        </w:rPr>
        <w:t xml:space="preserve"> </w:t>
      </w:r>
      <w:r w:rsidRPr="00490EBE">
        <w:rPr>
          <w:rFonts w:ascii="Arial" w:eastAsia="Times New Roman" w:hAnsi="Arial" w:cs="Arial"/>
          <w:color w:val="000000" w:themeColor="text1"/>
          <w:kern w:val="0"/>
          <w:sz w:val="22"/>
          <w:szCs w:val="22"/>
          <w:lang w:eastAsia="en-GB"/>
          <w14:ligatures w14:val="none"/>
        </w:rPr>
        <w:t xml:space="preserve">dwelling </w:t>
      </w:r>
      <w:r w:rsidR="00337359">
        <w:rPr>
          <w:rFonts w:ascii="Arial" w:eastAsia="Times New Roman" w:hAnsi="Arial" w:cs="Arial"/>
          <w:color w:val="000000" w:themeColor="text1"/>
          <w:kern w:val="0"/>
          <w:sz w:val="22"/>
          <w:szCs w:val="22"/>
          <w:lang w:eastAsia="en-GB"/>
          <w14:ligatures w14:val="none"/>
        </w:rPr>
        <w:t>and</w:t>
      </w:r>
      <w:r w:rsidRPr="00490EBE">
        <w:rPr>
          <w:rFonts w:ascii="Arial" w:eastAsia="Times New Roman" w:hAnsi="Arial" w:cs="Arial"/>
          <w:color w:val="000000" w:themeColor="text1"/>
          <w:kern w:val="0"/>
          <w:sz w:val="22"/>
          <w:szCs w:val="22"/>
          <w:lang w:eastAsia="en-GB"/>
          <w14:ligatures w14:val="none"/>
        </w:rPr>
        <w:t xml:space="preserve"> forms part of a </w:t>
      </w:r>
      <w:r w:rsidR="00CA7669" w:rsidRPr="00490EBE">
        <w:rPr>
          <w:rFonts w:ascii="Arial" w:eastAsia="Times New Roman" w:hAnsi="Arial" w:cs="Arial"/>
          <w:color w:val="000000" w:themeColor="text1"/>
          <w:kern w:val="0"/>
          <w:sz w:val="22"/>
          <w:szCs w:val="22"/>
          <w:lang w:eastAsia="en-GB"/>
          <w14:ligatures w14:val="none"/>
        </w:rPr>
        <w:t>wider estate</w:t>
      </w:r>
      <w:r w:rsidRPr="00490EBE">
        <w:rPr>
          <w:rFonts w:ascii="Arial" w:eastAsia="Times New Roman" w:hAnsi="Arial" w:cs="Arial"/>
          <w:color w:val="000000" w:themeColor="text1"/>
          <w:kern w:val="0"/>
          <w:sz w:val="22"/>
          <w:szCs w:val="22"/>
          <w:lang w:eastAsia="en-GB"/>
          <w14:ligatures w14:val="none"/>
        </w:rPr>
        <w:t xml:space="preserve">. The dwelling </w:t>
      </w:r>
      <w:r w:rsidR="0099571A" w:rsidRPr="00490EBE">
        <w:rPr>
          <w:rFonts w:ascii="Arial" w:eastAsia="Times New Roman" w:hAnsi="Arial" w:cs="Arial"/>
          <w:color w:val="000000" w:themeColor="text1"/>
          <w:kern w:val="0"/>
          <w:sz w:val="22"/>
          <w:szCs w:val="22"/>
          <w:lang w:eastAsia="en-GB"/>
          <w14:ligatures w14:val="none"/>
        </w:rPr>
        <w:t>has</w:t>
      </w:r>
      <w:r w:rsidRPr="00490EBE">
        <w:rPr>
          <w:rFonts w:ascii="Arial" w:eastAsia="Times New Roman" w:hAnsi="Arial" w:cs="Arial"/>
          <w:color w:val="000000" w:themeColor="text1"/>
          <w:kern w:val="0"/>
          <w:sz w:val="22"/>
          <w:szCs w:val="22"/>
          <w:lang w:eastAsia="en-GB"/>
          <w14:ligatures w14:val="none"/>
        </w:rPr>
        <w:t xml:space="preserve"> an L-shaped footprint </w:t>
      </w:r>
      <w:r w:rsidR="00B35517">
        <w:rPr>
          <w:rFonts w:ascii="Arial" w:eastAsia="Times New Roman" w:hAnsi="Arial" w:cs="Arial"/>
          <w:color w:val="000000" w:themeColor="text1"/>
          <w:kern w:val="0"/>
          <w:sz w:val="22"/>
          <w:szCs w:val="22"/>
          <w:lang w:eastAsia="en-GB"/>
          <w14:ligatures w14:val="none"/>
        </w:rPr>
        <w:t xml:space="preserve">and is </w:t>
      </w:r>
      <w:r w:rsidR="00057085">
        <w:rPr>
          <w:rFonts w:ascii="Arial" w:eastAsia="Times New Roman" w:hAnsi="Arial" w:cs="Arial"/>
          <w:color w:val="000000" w:themeColor="text1"/>
          <w:kern w:val="0"/>
          <w:sz w:val="22"/>
          <w:szCs w:val="22"/>
          <w:lang w:eastAsia="en-GB"/>
          <w14:ligatures w14:val="none"/>
        </w:rPr>
        <w:t xml:space="preserve">formed of the </w:t>
      </w:r>
      <w:proofErr w:type="gramStart"/>
      <w:r w:rsidR="00057085">
        <w:rPr>
          <w:rFonts w:ascii="Arial" w:eastAsia="Times New Roman" w:hAnsi="Arial" w:cs="Arial"/>
          <w:color w:val="000000" w:themeColor="text1"/>
          <w:kern w:val="0"/>
          <w:sz w:val="22"/>
          <w:szCs w:val="22"/>
          <w:lang w:eastAsia="en-GB"/>
          <w14:ligatures w14:val="none"/>
        </w:rPr>
        <w:t>two storey</w:t>
      </w:r>
      <w:proofErr w:type="gramEnd"/>
      <w:r w:rsidR="00057085">
        <w:rPr>
          <w:rFonts w:ascii="Arial" w:eastAsia="Times New Roman" w:hAnsi="Arial" w:cs="Arial"/>
          <w:color w:val="000000" w:themeColor="text1"/>
          <w:kern w:val="0"/>
          <w:sz w:val="22"/>
          <w:szCs w:val="22"/>
          <w:lang w:eastAsia="en-GB"/>
          <w14:ligatures w14:val="none"/>
        </w:rPr>
        <w:t xml:space="preserve"> pitched roof main range, the 1½ storey half-hipped </w:t>
      </w:r>
      <w:r w:rsidR="00ED50D2">
        <w:rPr>
          <w:rFonts w:ascii="Arial" w:eastAsia="Times New Roman" w:hAnsi="Arial" w:cs="Arial"/>
          <w:color w:val="000000" w:themeColor="text1"/>
          <w:kern w:val="0"/>
          <w:sz w:val="22"/>
          <w:szCs w:val="22"/>
          <w:lang w:eastAsia="en-GB"/>
          <w14:ligatures w14:val="none"/>
        </w:rPr>
        <w:t xml:space="preserve">roof double garage, the single storey </w:t>
      </w:r>
      <w:r w:rsidR="00C5523D">
        <w:rPr>
          <w:rFonts w:ascii="Arial" w:eastAsia="Times New Roman" w:hAnsi="Arial" w:cs="Arial"/>
          <w:color w:val="000000" w:themeColor="text1"/>
          <w:kern w:val="0"/>
          <w:sz w:val="22"/>
          <w:szCs w:val="22"/>
          <w:lang w:eastAsia="en-GB"/>
          <w14:ligatures w14:val="none"/>
        </w:rPr>
        <w:t xml:space="preserve">pitched </w:t>
      </w:r>
      <w:r w:rsidR="00553C4D">
        <w:rPr>
          <w:rFonts w:ascii="Arial" w:eastAsia="Times New Roman" w:hAnsi="Arial" w:cs="Arial"/>
          <w:color w:val="000000" w:themeColor="text1"/>
          <w:kern w:val="0"/>
          <w:sz w:val="22"/>
          <w:szCs w:val="22"/>
          <w:lang w:eastAsia="en-GB"/>
          <w14:ligatures w14:val="none"/>
        </w:rPr>
        <w:t xml:space="preserve">roof side addition </w:t>
      </w:r>
      <w:r w:rsidR="006B7163">
        <w:rPr>
          <w:rFonts w:ascii="Arial" w:eastAsia="Times New Roman" w:hAnsi="Arial" w:cs="Arial"/>
          <w:color w:val="000000" w:themeColor="text1"/>
          <w:kern w:val="0"/>
          <w:sz w:val="22"/>
          <w:szCs w:val="22"/>
          <w:lang w:eastAsia="en-GB"/>
          <w14:ligatures w14:val="none"/>
        </w:rPr>
        <w:t xml:space="preserve">(proposed to be extended) and a rear conservatory. </w:t>
      </w:r>
      <w:r w:rsidRPr="00490EBE">
        <w:rPr>
          <w:rFonts w:ascii="Arial" w:eastAsia="Times New Roman" w:hAnsi="Arial" w:cs="Arial"/>
          <w:color w:val="000000" w:themeColor="text1"/>
          <w:kern w:val="0"/>
          <w:sz w:val="22"/>
          <w:szCs w:val="22"/>
          <w:lang w:eastAsia="en-GB"/>
          <w14:ligatures w14:val="none"/>
        </w:rPr>
        <w:t xml:space="preserve">The property is </w:t>
      </w:r>
      <w:r w:rsidR="006B7163">
        <w:rPr>
          <w:rFonts w:ascii="Arial" w:eastAsia="Times New Roman" w:hAnsi="Arial" w:cs="Arial"/>
          <w:color w:val="000000" w:themeColor="text1"/>
          <w:kern w:val="0"/>
          <w:sz w:val="22"/>
          <w:szCs w:val="22"/>
          <w:lang w:eastAsia="en-GB"/>
          <w14:ligatures w14:val="none"/>
        </w:rPr>
        <w:t>accessed</w:t>
      </w:r>
      <w:r w:rsidRPr="00490EBE">
        <w:rPr>
          <w:rFonts w:ascii="Arial" w:eastAsia="Times New Roman" w:hAnsi="Arial" w:cs="Arial"/>
          <w:color w:val="000000" w:themeColor="text1"/>
          <w:kern w:val="0"/>
          <w:sz w:val="22"/>
          <w:szCs w:val="22"/>
          <w:lang w:eastAsia="en-GB"/>
          <w14:ligatures w14:val="none"/>
        </w:rPr>
        <w:t xml:space="preserve"> via a sloping </w:t>
      </w:r>
      <w:r w:rsidR="006B7163">
        <w:rPr>
          <w:rFonts w:ascii="Arial" w:eastAsia="Times New Roman" w:hAnsi="Arial" w:cs="Arial"/>
          <w:color w:val="000000" w:themeColor="text1"/>
          <w:kern w:val="0"/>
          <w:sz w:val="22"/>
          <w:szCs w:val="22"/>
          <w:lang w:eastAsia="en-GB"/>
          <w14:ligatures w14:val="none"/>
        </w:rPr>
        <w:t xml:space="preserve">private </w:t>
      </w:r>
      <w:r w:rsidRPr="00490EBE">
        <w:rPr>
          <w:rFonts w:ascii="Arial" w:eastAsia="Times New Roman" w:hAnsi="Arial" w:cs="Arial"/>
          <w:color w:val="000000" w:themeColor="text1"/>
          <w:kern w:val="0"/>
          <w:sz w:val="22"/>
          <w:szCs w:val="22"/>
          <w:lang w:eastAsia="en-GB"/>
          <w14:ligatures w14:val="none"/>
        </w:rPr>
        <w:t>drive which also serves the neighbouring properties.</w:t>
      </w:r>
      <w:r w:rsidR="00BE35BF">
        <w:rPr>
          <w:rFonts w:ascii="Arial" w:eastAsia="Times New Roman" w:hAnsi="Arial" w:cs="Arial"/>
          <w:color w:val="000000" w:themeColor="text1"/>
          <w:kern w:val="0"/>
          <w:sz w:val="22"/>
          <w:szCs w:val="22"/>
          <w:lang w:eastAsia="en-GB"/>
          <w14:ligatures w14:val="none"/>
        </w:rPr>
        <w:t xml:space="preserve"> </w:t>
      </w:r>
      <w:proofErr w:type="spellStart"/>
      <w:r w:rsidR="00F87CD5">
        <w:rPr>
          <w:rFonts w:ascii="Arial" w:eastAsia="Times New Roman" w:hAnsi="Arial" w:cs="Arial"/>
          <w:color w:val="000000" w:themeColor="text1"/>
          <w:kern w:val="0"/>
          <w:sz w:val="22"/>
          <w:szCs w:val="22"/>
          <w:lang w:eastAsia="en-GB"/>
          <w14:ligatures w14:val="none"/>
        </w:rPr>
        <w:t>Erleigh</w:t>
      </w:r>
      <w:proofErr w:type="spellEnd"/>
      <w:r w:rsidR="00F87CD5">
        <w:rPr>
          <w:rFonts w:ascii="Arial" w:eastAsia="Times New Roman" w:hAnsi="Arial" w:cs="Arial"/>
          <w:color w:val="000000" w:themeColor="text1"/>
          <w:kern w:val="0"/>
          <w:sz w:val="22"/>
          <w:szCs w:val="22"/>
          <w:lang w:eastAsia="en-GB"/>
          <w14:ligatures w14:val="none"/>
        </w:rPr>
        <w:t xml:space="preserve"> Drive </w:t>
      </w:r>
      <w:r w:rsidR="00ED148F">
        <w:rPr>
          <w:rFonts w:ascii="Arial" w:eastAsia="Times New Roman" w:hAnsi="Arial" w:cs="Arial"/>
          <w:color w:val="000000" w:themeColor="text1"/>
          <w:kern w:val="0"/>
          <w:sz w:val="22"/>
          <w:szCs w:val="22"/>
          <w:lang w:eastAsia="en-GB"/>
          <w14:ligatures w14:val="none"/>
        </w:rPr>
        <w:t xml:space="preserve">rises from </w:t>
      </w:r>
      <w:r w:rsidR="00733AD9">
        <w:rPr>
          <w:rFonts w:ascii="Arial" w:eastAsia="Times New Roman" w:hAnsi="Arial" w:cs="Arial"/>
          <w:color w:val="000000" w:themeColor="text1"/>
          <w:kern w:val="0"/>
          <w:sz w:val="22"/>
          <w:szCs w:val="22"/>
          <w:lang w:eastAsia="en-GB"/>
          <w14:ligatures w14:val="none"/>
        </w:rPr>
        <w:t>east to west with</w:t>
      </w:r>
      <w:r w:rsidRPr="00490EBE">
        <w:rPr>
          <w:rFonts w:ascii="Arial" w:eastAsia="Times New Roman" w:hAnsi="Arial" w:cs="Arial"/>
          <w:color w:val="000000" w:themeColor="text1"/>
          <w:kern w:val="0"/>
          <w:sz w:val="22"/>
          <w:szCs w:val="22"/>
          <w:lang w:eastAsia="en-GB"/>
          <w14:ligatures w14:val="none"/>
        </w:rPr>
        <w:t xml:space="preserve"> </w:t>
      </w:r>
      <w:r w:rsidR="00490EBE" w:rsidRPr="00490EBE">
        <w:rPr>
          <w:rFonts w:ascii="Arial" w:eastAsia="Times New Roman" w:hAnsi="Arial" w:cs="Arial"/>
          <w:color w:val="000000" w:themeColor="text1"/>
          <w:kern w:val="0"/>
          <w:sz w:val="22"/>
          <w:szCs w:val="22"/>
          <w:lang w:eastAsia="en-GB"/>
          <w14:ligatures w14:val="none"/>
        </w:rPr>
        <w:t>No.</w:t>
      </w:r>
      <w:r w:rsidRPr="00490EBE">
        <w:rPr>
          <w:rFonts w:ascii="Arial" w:eastAsia="Times New Roman" w:hAnsi="Arial" w:cs="Arial"/>
          <w:color w:val="000000" w:themeColor="text1"/>
          <w:kern w:val="0"/>
          <w:sz w:val="22"/>
          <w:szCs w:val="22"/>
          <w:lang w:eastAsia="en-GB"/>
          <w14:ligatures w14:val="none"/>
        </w:rPr>
        <w:t>8 being at a slightly lower level than the site. The rear garden is bordered by fencing</w:t>
      </w:r>
      <w:r w:rsidR="00990E53">
        <w:rPr>
          <w:rFonts w:ascii="Arial" w:eastAsia="Times New Roman" w:hAnsi="Arial" w:cs="Arial"/>
          <w:color w:val="000000" w:themeColor="text1"/>
          <w:kern w:val="0"/>
          <w:sz w:val="22"/>
          <w:szCs w:val="22"/>
          <w:lang w:eastAsia="en-GB"/>
          <w14:ligatures w14:val="none"/>
        </w:rPr>
        <w:t xml:space="preserve"> and hedgerow planting</w:t>
      </w:r>
      <w:r w:rsidRPr="00490EBE">
        <w:rPr>
          <w:rFonts w:ascii="Arial" w:eastAsia="Times New Roman" w:hAnsi="Arial" w:cs="Arial"/>
          <w:color w:val="000000" w:themeColor="text1"/>
          <w:kern w:val="0"/>
          <w:sz w:val="22"/>
          <w:szCs w:val="22"/>
          <w:lang w:eastAsia="en-GB"/>
          <w14:ligatures w14:val="none"/>
        </w:rPr>
        <w:t xml:space="preserve">. </w:t>
      </w:r>
    </w:p>
    <w:p w14:paraId="7DB7618D" w14:textId="77777777" w:rsidR="00EA237A" w:rsidRDefault="00EA237A"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8F66975" w14:textId="77E3EAE6" w:rsidR="00140A93" w:rsidRPr="00E66651" w:rsidRDefault="00140A93"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66651">
        <w:rPr>
          <w:rFonts w:ascii="Arial" w:eastAsia="Times New Roman" w:hAnsi="Arial" w:cs="Arial"/>
          <w:color w:val="000000" w:themeColor="text1"/>
          <w:kern w:val="0"/>
          <w:sz w:val="22"/>
          <w:szCs w:val="22"/>
          <w:lang w:eastAsia="en-GB"/>
          <w14:ligatures w14:val="none"/>
        </w:rPr>
        <w:t xml:space="preserve">The site is surrounded by the following </w:t>
      </w:r>
      <w:r w:rsidR="00490EBE" w:rsidRPr="00E66651">
        <w:rPr>
          <w:rFonts w:ascii="Arial" w:eastAsia="Times New Roman" w:hAnsi="Arial" w:cs="Arial"/>
          <w:color w:val="000000" w:themeColor="text1"/>
          <w:kern w:val="0"/>
          <w:sz w:val="22"/>
          <w:szCs w:val="22"/>
          <w:lang w:eastAsia="en-GB"/>
          <w14:ligatures w14:val="none"/>
        </w:rPr>
        <w:t xml:space="preserve">properties/land </w:t>
      </w:r>
      <w:r w:rsidRPr="00E66651">
        <w:rPr>
          <w:rFonts w:ascii="Arial" w:eastAsia="Times New Roman" w:hAnsi="Arial" w:cs="Arial"/>
          <w:color w:val="000000" w:themeColor="text1"/>
          <w:kern w:val="0"/>
          <w:sz w:val="22"/>
          <w:szCs w:val="22"/>
          <w:lang w:eastAsia="en-GB"/>
          <w14:ligatures w14:val="none"/>
        </w:rPr>
        <w:t>uses:</w:t>
      </w:r>
    </w:p>
    <w:p w14:paraId="30388552" w14:textId="77777777" w:rsidR="00140A93" w:rsidRPr="00E66651" w:rsidRDefault="00140A93"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35F7023" w14:textId="2853CACA" w:rsidR="00140A93" w:rsidRPr="00970965" w:rsidRDefault="00140A93" w:rsidP="00140A93">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70965">
        <w:rPr>
          <w:rFonts w:ascii="Arial" w:eastAsia="Times New Roman" w:hAnsi="Arial" w:cs="Arial"/>
          <w:color w:val="000000" w:themeColor="text1"/>
          <w:kern w:val="0"/>
          <w:sz w:val="22"/>
          <w:szCs w:val="22"/>
          <w:lang w:eastAsia="en-GB"/>
          <w14:ligatures w14:val="none"/>
        </w:rPr>
        <w:t xml:space="preserve">North: </w:t>
      </w:r>
      <w:r w:rsidR="00B937E1" w:rsidRPr="00970965">
        <w:rPr>
          <w:rFonts w:ascii="Arial" w:eastAsia="Times New Roman" w:hAnsi="Arial" w:cs="Arial"/>
          <w:color w:val="000000" w:themeColor="text1"/>
          <w:kern w:val="0"/>
          <w:sz w:val="22"/>
          <w:szCs w:val="22"/>
          <w:lang w:eastAsia="en-GB"/>
          <w14:ligatures w14:val="none"/>
        </w:rPr>
        <w:t xml:space="preserve">The private </w:t>
      </w:r>
      <w:r w:rsidR="009A4F71" w:rsidRPr="00970965">
        <w:rPr>
          <w:rFonts w:ascii="Arial" w:eastAsia="Times New Roman" w:hAnsi="Arial" w:cs="Arial"/>
          <w:color w:val="000000" w:themeColor="text1"/>
          <w:kern w:val="0"/>
          <w:sz w:val="22"/>
          <w:szCs w:val="22"/>
          <w:lang w:eastAsia="en-GB"/>
          <w14:ligatures w14:val="none"/>
        </w:rPr>
        <w:t>drive</w:t>
      </w:r>
      <w:r w:rsidRPr="00970965">
        <w:rPr>
          <w:rFonts w:ascii="Arial" w:eastAsia="Times New Roman" w:hAnsi="Arial" w:cs="Arial"/>
          <w:color w:val="000000" w:themeColor="text1"/>
          <w:kern w:val="0"/>
          <w:sz w:val="22"/>
          <w:szCs w:val="22"/>
          <w:lang w:eastAsia="en-GB"/>
          <w14:ligatures w14:val="none"/>
        </w:rPr>
        <w:t xml:space="preserve"> </w:t>
      </w:r>
      <w:r w:rsidR="00970965" w:rsidRPr="00970965">
        <w:rPr>
          <w:rFonts w:ascii="Arial" w:eastAsia="Times New Roman" w:hAnsi="Arial" w:cs="Arial"/>
          <w:color w:val="000000" w:themeColor="text1"/>
          <w:kern w:val="0"/>
          <w:sz w:val="22"/>
          <w:szCs w:val="22"/>
          <w:lang w:eastAsia="en-GB"/>
          <w14:ligatures w14:val="none"/>
        </w:rPr>
        <w:t>and</w:t>
      </w:r>
      <w:r w:rsidR="00570E2A" w:rsidRPr="00970965">
        <w:rPr>
          <w:rFonts w:ascii="Arial" w:eastAsia="Times New Roman" w:hAnsi="Arial" w:cs="Arial"/>
          <w:color w:val="000000" w:themeColor="text1"/>
          <w:kern w:val="0"/>
          <w:sz w:val="22"/>
          <w:szCs w:val="22"/>
          <w:lang w:eastAsia="en-GB"/>
          <w14:ligatures w14:val="none"/>
        </w:rPr>
        <w:t xml:space="preserve"> </w:t>
      </w:r>
      <w:r w:rsidR="00763318" w:rsidRPr="00970965">
        <w:rPr>
          <w:rFonts w:ascii="Arial" w:eastAsia="Times New Roman" w:hAnsi="Arial" w:cs="Arial"/>
          <w:color w:val="000000" w:themeColor="text1"/>
          <w:kern w:val="0"/>
          <w:sz w:val="22"/>
          <w:szCs w:val="22"/>
          <w:lang w:eastAsia="en-GB"/>
          <w14:ligatures w14:val="none"/>
        </w:rPr>
        <w:t xml:space="preserve">small central green </w:t>
      </w:r>
      <w:r w:rsidR="00970965" w:rsidRPr="00970965">
        <w:rPr>
          <w:rFonts w:ascii="Arial" w:eastAsia="Times New Roman" w:hAnsi="Arial" w:cs="Arial"/>
          <w:color w:val="000000" w:themeColor="text1"/>
          <w:kern w:val="0"/>
          <w:sz w:val="22"/>
          <w:szCs w:val="22"/>
          <w:lang w:eastAsia="en-GB"/>
          <w14:ligatures w14:val="none"/>
        </w:rPr>
        <w:t>with a</w:t>
      </w:r>
      <w:r w:rsidR="00763318" w:rsidRPr="00970965">
        <w:rPr>
          <w:rFonts w:ascii="Arial" w:eastAsia="Times New Roman" w:hAnsi="Arial" w:cs="Arial"/>
          <w:color w:val="000000" w:themeColor="text1"/>
          <w:kern w:val="0"/>
          <w:sz w:val="22"/>
          <w:szCs w:val="22"/>
          <w:lang w:eastAsia="en-GB"/>
          <w14:ligatures w14:val="none"/>
        </w:rPr>
        <w:t xml:space="preserve"> </w:t>
      </w:r>
      <w:r w:rsidR="00C94EC1" w:rsidRPr="00970965">
        <w:rPr>
          <w:rFonts w:ascii="Arial" w:eastAsia="Times New Roman" w:hAnsi="Arial" w:cs="Arial"/>
          <w:color w:val="000000" w:themeColor="text1"/>
          <w:kern w:val="0"/>
          <w:sz w:val="22"/>
          <w:szCs w:val="22"/>
          <w:lang w:eastAsia="en-GB"/>
          <w14:ligatures w14:val="none"/>
        </w:rPr>
        <w:t xml:space="preserve">tree subject to </w:t>
      </w:r>
      <w:r w:rsidR="00E66651" w:rsidRPr="00970965">
        <w:rPr>
          <w:rFonts w:ascii="Arial" w:eastAsia="Times New Roman" w:hAnsi="Arial" w:cs="Arial"/>
          <w:color w:val="000000" w:themeColor="text1"/>
          <w:kern w:val="0"/>
          <w:sz w:val="22"/>
          <w:szCs w:val="22"/>
          <w:lang w:eastAsia="en-GB"/>
          <w14:ligatures w14:val="none"/>
        </w:rPr>
        <w:t xml:space="preserve">a </w:t>
      </w:r>
      <w:r w:rsidR="00E66651" w:rsidRPr="00970965">
        <w:rPr>
          <w:rFonts w:ascii="Arial" w:eastAsia="Times New Roman" w:hAnsi="Arial" w:cs="Arial"/>
          <w:kern w:val="0"/>
          <w:sz w:val="22"/>
          <w:szCs w:val="22"/>
          <w:lang w:eastAsia="en-GB"/>
          <w14:ligatures w14:val="none"/>
        </w:rPr>
        <w:t>Tree Preservation Order (TPO)</w:t>
      </w:r>
      <w:r w:rsidR="00EE65EF" w:rsidRPr="00970965">
        <w:rPr>
          <w:rFonts w:ascii="Arial" w:eastAsia="Times New Roman" w:hAnsi="Arial" w:cs="Arial"/>
          <w:kern w:val="0"/>
          <w:sz w:val="22"/>
          <w:szCs w:val="22"/>
          <w:lang w:eastAsia="en-GB"/>
          <w14:ligatures w14:val="none"/>
        </w:rPr>
        <w:t xml:space="preserve"> and </w:t>
      </w:r>
      <w:r w:rsidR="00A111F3" w:rsidRPr="00970965">
        <w:rPr>
          <w:rFonts w:ascii="Arial" w:eastAsia="Times New Roman" w:hAnsi="Arial" w:cs="Arial"/>
          <w:kern w:val="0"/>
          <w:sz w:val="22"/>
          <w:szCs w:val="22"/>
          <w:lang w:eastAsia="en-GB"/>
          <w14:ligatures w14:val="none"/>
        </w:rPr>
        <w:t>No.</w:t>
      </w:r>
      <w:r w:rsidR="00EE65EF" w:rsidRPr="00970965">
        <w:rPr>
          <w:rFonts w:ascii="Arial" w:eastAsia="Times New Roman" w:hAnsi="Arial" w:cs="Arial"/>
          <w:kern w:val="0"/>
          <w:sz w:val="22"/>
          <w:szCs w:val="22"/>
          <w:lang w:eastAsia="en-GB"/>
          <w14:ligatures w14:val="none"/>
        </w:rPr>
        <w:t xml:space="preserve">10a </w:t>
      </w:r>
      <w:r w:rsidR="00EE65EF" w:rsidRPr="00970965">
        <w:rPr>
          <w:rFonts w:ascii="Arial" w:eastAsia="Times New Roman" w:hAnsi="Arial" w:cs="Arial"/>
          <w:color w:val="000000" w:themeColor="text1"/>
          <w:kern w:val="0"/>
          <w:sz w:val="22"/>
          <w:szCs w:val="22"/>
          <w:lang w:eastAsia="en-GB"/>
          <w14:ligatures w14:val="none"/>
        </w:rPr>
        <w:t>(</w:t>
      </w:r>
      <w:r w:rsidR="00EE65EF" w:rsidRPr="00970965">
        <w:rPr>
          <w:rFonts w:ascii="Arial" w:eastAsia="Times New Roman" w:hAnsi="Arial" w:cs="Arial"/>
          <w:color w:val="000000" w:themeColor="text1"/>
          <w:kern w:val="0"/>
          <w:sz w:val="22"/>
          <w:szCs w:val="22"/>
          <w:lang w:eastAsia="en-GB"/>
          <w14:ligatures w14:val="none"/>
        </w:rPr>
        <w:t>a modern detached two-storey dwelling</w:t>
      </w:r>
      <w:r w:rsidR="00EE65EF" w:rsidRPr="00970965">
        <w:rPr>
          <w:rFonts w:ascii="Arial" w:eastAsia="Times New Roman" w:hAnsi="Arial" w:cs="Arial"/>
          <w:color w:val="000000" w:themeColor="text1"/>
          <w:kern w:val="0"/>
          <w:sz w:val="22"/>
          <w:szCs w:val="22"/>
          <w:lang w:eastAsia="en-GB"/>
          <w14:ligatures w14:val="none"/>
        </w:rPr>
        <w:t>)</w:t>
      </w:r>
      <w:r w:rsidR="00E66651" w:rsidRPr="00970965">
        <w:rPr>
          <w:rFonts w:ascii="Arial" w:eastAsia="Times New Roman" w:hAnsi="Arial" w:cs="Arial"/>
          <w:kern w:val="0"/>
          <w:sz w:val="22"/>
          <w:szCs w:val="22"/>
          <w:lang w:eastAsia="en-GB"/>
          <w14:ligatures w14:val="none"/>
        </w:rPr>
        <w:t>.</w:t>
      </w:r>
      <w:r w:rsidRPr="00970965">
        <w:rPr>
          <w:rFonts w:ascii="Arial" w:eastAsia="Times New Roman" w:hAnsi="Arial" w:cs="Arial"/>
          <w:color w:val="000000" w:themeColor="text1"/>
          <w:kern w:val="0"/>
          <w:sz w:val="22"/>
          <w:szCs w:val="22"/>
          <w:lang w:eastAsia="en-GB"/>
          <w14:ligatures w14:val="none"/>
        </w:rPr>
        <w:t xml:space="preserve">  </w:t>
      </w:r>
    </w:p>
    <w:p w14:paraId="7F5D9DEB" w14:textId="3704C181" w:rsidR="00140A93" w:rsidRPr="00970965" w:rsidRDefault="00140A93" w:rsidP="00140A93">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70965">
        <w:rPr>
          <w:rFonts w:ascii="Arial" w:eastAsia="Times New Roman" w:hAnsi="Arial" w:cs="Arial"/>
          <w:color w:val="000000" w:themeColor="text1"/>
          <w:kern w:val="0"/>
          <w:sz w:val="22"/>
          <w:szCs w:val="22"/>
          <w:lang w:eastAsia="en-GB"/>
          <w14:ligatures w14:val="none"/>
        </w:rPr>
        <w:t xml:space="preserve">East: 8 </w:t>
      </w:r>
      <w:proofErr w:type="spellStart"/>
      <w:r w:rsidR="00E66651" w:rsidRPr="00970965">
        <w:rPr>
          <w:rFonts w:ascii="Arial" w:eastAsia="Times New Roman" w:hAnsi="Arial" w:cs="Arial"/>
          <w:color w:val="000000" w:themeColor="text1"/>
          <w:kern w:val="0"/>
          <w:sz w:val="22"/>
          <w:szCs w:val="22"/>
          <w:lang w:eastAsia="en-GB"/>
          <w14:ligatures w14:val="none"/>
        </w:rPr>
        <w:t>Erleigh</w:t>
      </w:r>
      <w:proofErr w:type="spellEnd"/>
      <w:r w:rsidR="00E66651" w:rsidRPr="00970965">
        <w:rPr>
          <w:rFonts w:ascii="Arial" w:eastAsia="Times New Roman" w:hAnsi="Arial" w:cs="Arial"/>
          <w:color w:val="000000" w:themeColor="text1"/>
          <w:kern w:val="0"/>
          <w:sz w:val="22"/>
          <w:szCs w:val="22"/>
          <w:lang w:eastAsia="en-GB"/>
          <w14:ligatures w14:val="none"/>
        </w:rPr>
        <w:t xml:space="preserve"> Drive </w:t>
      </w:r>
      <w:r w:rsidRPr="00970965">
        <w:rPr>
          <w:rFonts w:ascii="Arial" w:eastAsia="Times New Roman" w:hAnsi="Arial" w:cs="Arial"/>
          <w:color w:val="000000" w:themeColor="text1"/>
          <w:kern w:val="0"/>
          <w:sz w:val="22"/>
          <w:szCs w:val="22"/>
          <w:lang w:eastAsia="en-GB"/>
          <w14:ligatures w14:val="none"/>
        </w:rPr>
        <w:t xml:space="preserve">(a modern detached two-storey dwelling). </w:t>
      </w:r>
    </w:p>
    <w:p w14:paraId="45802AD8" w14:textId="35EEDC8D" w:rsidR="00140A93" w:rsidRPr="00970965" w:rsidRDefault="00140A93" w:rsidP="00140A93">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70965">
        <w:rPr>
          <w:rFonts w:ascii="Arial" w:eastAsia="Times New Roman" w:hAnsi="Arial" w:cs="Arial"/>
          <w:color w:val="000000" w:themeColor="text1"/>
          <w:kern w:val="0"/>
          <w:sz w:val="22"/>
          <w:szCs w:val="22"/>
          <w:lang w:eastAsia="en-GB"/>
          <w14:ligatures w14:val="none"/>
        </w:rPr>
        <w:t xml:space="preserve">South: </w:t>
      </w:r>
      <w:r w:rsidR="009657C9" w:rsidRPr="00970965">
        <w:rPr>
          <w:rFonts w:ascii="Arial" w:eastAsia="Times New Roman" w:hAnsi="Arial" w:cs="Arial"/>
          <w:color w:val="000000" w:themeColor="text1"/>
          <w:kern w:val="0"/>
          <w:sz w:val="22"/>
          <w:szCs w:val="22"/>
          <w:lang w:eastAsia="en-GB"/>
          <w14:ligatures w14:val="none"/>
        </w:rPr>
        <w:t xml:space="preserve">St Teresa’s Drive (a private shared access) with Cote House </w:t>
      </w:r>
      <w:r w:rsidR="003030B4" w:rsidRPr="00970965">
        <w:rPr>
          <w:rFonts w:ascii="Arial" w:eastAsia="Times New Roman" w:hAnsi="Arial" w:cs="Arial"/>
          <w:color w:val="000000" w:themeColor="text1"/>
          <w:kern w:val="0"/>
          <w:sz w:val="22"/>
          <w:szCs w:val="22"/>
          <w:lang w:eastAsia="en-GB"/>
          <w14:ligatures w14:val="none"/>
        </w:rPr>
        <w:t xml:space="preserve">(a large </w:t>
      </w:r>
      <w:r w:rsidR="00F57C86" w:rsidRPr="00970965">
        <w:rPr>
          <w:rFonts w:ascii="Arial" w:eastAsia="Times New Roman" w:hAnsi="Arial" w:cs="Arial"/>
          <w:color w:val="000000" w:themeColor="text1"/>
          <w:kern w:val="0"/>
          <w:sz w:val="22"/>
          <w:szCs w:val="22"/>
          <w:lang w:eastAsia="en-GB"/>
          <w14:ligatures w14:val="none"/>
        </w:rPr>
        <w:t xml:space="preserve">historic </w:t>
      </w:r>
      <w:r w:rsidR="003030B4" w:rsidRPr="00970965">
        <w:rPr>
          <w:rFonts w:ascii="Arial" w:eastAsia="Times New Roman" w:hAnsi="Arial" w:cs="Arial"/>
          <w:color w:val="000000" w:themeColor="text1"/>
          <w:kern w:val="0"/>
          <w:sz w:val="22"/>
          <w:szCs w:val="22"/>
          <w:lang w:eastAsia="en-GB"/>
          <w14:ligatures w14:val="none"/>
        </w:rPr>
        <w:t>two</w:t>
      </w:r>
      <w:r w:rsidR="00F57C86" w:rsidRPr="00970965">
        <w:rPr>
          <w:rFonts w:ascii="Arial" w:eastAsia="Times New Roman" w:hAnsi="Arial" w:cs="Arial"/>
          <w:color w:val="000000" w:themeColor="text1"/>
          <w:kern w:val="0"/>
          <w:sz w:val="22"/>
          <w:szCs w:val="22"/>
          <w:lang w:eastAsia="en-GB"/>
          <w14:ligatures w14:val="none"/>
        </w:rPr>
        <w:t xml:space="preserve"> </w:t>
      </w:r>
      <w:r w:rsidR="003030B4" w:rsidRPr="00970965">
        <w:rPr>
          <w:rFonts w:ascii="Arial" w:eastAsia="Times New Roman" w:hAnsi="Arial" w:cs="Arial"/>
          <w:color w:val="000000" w:themeColor="text1"/>
          <w:kern w:val="0"/>
          <w:sz w:val="22"/>
          <w:szCs w:val="22"/>
          <w:lang w:eastAsia="en-GB"/>
          <w14:ligatures w14:val="none"/>
        </w:rPr>
        <w:t xml:space="preserve">storey </w:t>
      </w:r>
      <w:r w:rsidR="00F57C86" w:rsidRPr="00970965">
        <w:rPr>
          <w:rFonts w:ascii="Arial" w:eastAsia="Times New Roman" w:hAnsi="Arial" w:cs="Arial"/>
          <w:color w:val="000000" w:themeColor="text1"/>
          <w:kern w:val="0"/>
          <w:sz w:val="22"/>
          <w:szCs w:val="22"/>
          <w:lang w:eastAsia="en-GB"/>
          <w14:ligatures w14:val="none"/>
        </w:rPr>
        <w:t>dwelling)</w:t>
      </w:r>
      <w:r w:rsidRPr="00970965">
        <w:rPr>
          <w:rFonts w:ascii="Arial" w:eastAsia="Times New Roman" w:hAnsi="Arial" w:cs="Arial"/>
          <w:color w:val="000000" w:themeColor="text1"/>
          <w:kern w:val="0"/>
          <w:sz w:val="22"/>
          <w:szCs w:val="22"/>
          <w:lang w:eastAsia="en-GB"/>
          <w14:ligatures w14:val="none"/>
        </w:rPr>
        <w:t xml:space="preserve">. </w:t>
      </w:r>
    </w:p>
    <w:p w14:paraId="60F87EA7" w14:textId="345A8CA6" w:rsidR="00140A93" w:rsidRPr="00970965" w:rsidRDefault="00140A93" w:rsidP="00140A93">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70965">
        <w:rPr>
          <w:rFonts w:ascii="Arial" w:eastAsia="Times New Roman" w:hAnsi="Arial" w:cs="Arial"/>
          <w:color w:val="000000" w:themeColor="text1"/>
          <w:kern w:val="0"/>
          <w:sz w:val="22"/>
          <w:szCs w:val="22"/>
          <w:lang w:eastAsia="en-GB"/>
          <w14:ligatures w14:val="none"/>
        </w:rPr>
        <w:t xml:space="preserve">West: </w:t>
      </w:r>
      <w:r w:rsidR="00421737" w:rsidRPr="00970965">
        <w:rPr>
          <w:rFonts w:ascii="Arial" w:eastAsia="Times New Roman" w:hAnsi="Arial" w:cs="Arial"/>
          <w:color w:val="000000" w:themeColor="text1"/>
          <w:kern w:val="0"/>
          <w:sz w:val="22"/>
          <w:szCs w:val="22"/>
          <w:lang w:eastAsia="en-GB"/>
          <w14:ligatures w14:val="none"/>
        </w:rPr>
        <w:t>16 Sandes Close</w:t>
      </w:r>
      <w:r w:rsidRPr="00970965">
        <w:rPr>
          <w:rFonts w:ascii="Arial" w:eastAsia="Times New Roman" w:hAnsi="Arial" w:cs="Arial"/>
          <w:color w:val="000000" w:themeColor="text1"/>
          <w:kern w:val="0"/>
          <w:sz w:val="22"/>
          <w:szCs w:val="22"/>
          <w:lang w:eastAsia="en-GB"/>
          <w14:ligatures w14:val="none"/>
        </w:rPr>
        <w:t xml:space="preserve"> (a modern detached two-storey dwelling). </w:t>
      </w:r>
    </w:p>
    <w:p w14:paraId="381FB2DF" w14:textId="77777777" w:rsidR="00140A93" w:rsidRPr="00970965" w:rsidRDefault="00140A93"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1DE590" w14:textId="77777777" w:rsidR="00140A93" w:rsidRPr="00970965" w:rsidRDefault="00140A93"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70965">
        <w:rPr>
          <w:rFonts w:ascii="Arial" w:eastAsia="Times New Roman" w:hAnsi="Arial" w:cs="Arial"/>
          <w:color w:val="000000" w:themeColor="text1"/>
          <w:kern w:val="0"/>
          <w:sz w:val="22"/>
          <w:szCs w:val="22"/>
          <w:lang w:eastAsia="en-GB"/>
          <w14:ligatures w14:val="none"/>
        </w:rPr>
        <w:t>The application site is subject to the following planning policy designations/constraints:</w:t>
      </w:r>
    </w:p>
    <w:p w14:paraId="1CFC82E8" w14:textId="77777777" w:rsidR="00140A93" w:rsidRPr="00970965" w:rsidRDefault="00140A93"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35C25E3" w14:textId="48E48CCD" w:rsidR="00924981" w:rsidRPr="00970965" w:rsidRDefault="00571FD5" w:rsidP="00FE75D5">
      <w:pPr>
        <w:pStyle w:val="ListParagraph"/>
        <w:numPr>
          <w:ilvl w:val="0"/>
          <w:numId w:val="9"/>
        </w:numPr>
        <w:spacing w:after="0" w:line="276" w:lineRule="auto"/>
        <w:jc w:val="both"/>
        <w:outlineLvl w:val="2"/>
        <w:rPr>
          <w:rFonts w:ascii="Arial" w:hAnsi="Arial" w:cs="Arial"/>
          <w:color w:val="000000"/>
          <w:sz w:val="22"/>
          <w:szCs w:val="22"/>
        </w:rPr>
      </w:pPr>
      <w:r w:rsidRPr="00970965">
        <w:rPr>
          <w:rFonts w:ascii="Arial" w:eastAsia="Times New Roman" w:hAnsi="Arial" w:cs="Arial"/>
          <w:kern w:val="0"/>
          <w:sz w:val="22"/>
          <w:szCs w:val="22"/>
          <w:lang w:eastAsia="en-GB"/>
          <w14:ligatures w14:val="none"/>
        </w:rPr>
        <w:t>The proposed e</w:t>
      </w:r>
      <w:r w:rsidR="00FE75D5" w:rsidRPr="00970965">
        <w:rPr>
          <w:rFonts w:ascii="Arial" w:eastAsia="Times New Roman" w:hAnsi="Arial" w:cs="Arial"/>
          <w:kern w:val="0"/>
          <w:sz w:val="22"/>
          <w:szCs w:val="22"/>
          <w:lang w:eastAsia="en-GB"/>
          <w14:ligatures w14:val="none"/>
        </w:rPr>
        <w:t xml:space="preserve">xtension adjoins </w:t>
      </w:r>
      <w:r w:rsidR="00E66651" w:rsidRPr="00970965">
        <w:rPr>
          <w:rFonts w:ascii="Arial" w:eastAsia="Times New Roman" w:hAnsi="Arial" w:cs="Arial"/>
          <w:kern w:val="0"/>
          <w:sz w:val="22"/>
          <w:szCs w:val="22"/>
          <w:lang w:eastAsia="en-GB"/>
          <w14:ligatures w14:val="none"/>
        </w:rPr>
        <w:t xml:space="preserve">TPO </w:t>
      </w:r>
      <w:r w:rsidR="00674B7B" w:rsidRPr="00970965">
        <w:rPr>
          <w:rFonts w:ascii="Arial" w:eastAsia="Times New Roman" w:hAnsi="Arial" w:cs="Arial"/>
          <w:kern w:val="0"/>
          <w:sz w:val="22"/>
          <w:szCs w:val="22"/>
          <w:lang w:eastAsia="en-GB"/>
          <w14:ligatures w14:val="none"/>
        </w:rPr>
        <w:t>N/TPO117</w:t>
      </w:r>
      <w:r w:rsidR="00674B7B" w:rsidRPr="00970965">
        <w:rPr>
          <w:rFonts w:ascii="Arial" w:eastAsia="Times New Roman" w:hAnsi="Arial" w:cs="Arial"/>
          <w:kern w:val="0"/>
          <w:sz w:val="22"/>
          <w:szCs w:val="22"/>
          <w:lang w:eastAsia="en-GB"/>
          <w14:ligatures w14:val="none"/>
        </w:rPr>
        <w:t xml:space="preserve"> which covers all trees </w:t>
      </w:r>
      <w:r w:rsidR="00924981" w:rsidRPr="00970965">
        <w:rPr>
          <w:rFonts w:ascii="Arial" w:eastAsia="Times New Roman" w:hAnsi="Arial" w:cs="Arial"/>
          <w:kern w:val="0"/>
          <w:sz w:val="22"/>
          <w:szCs w:val="22"/>
          <w:lang w:eastAsia="en-GB"/>
          <w14:ligatures w14:val="none"/>
        </w:rPr>
        <w:t>within the grounds of</w:t>
      </w:r>
      <w:r w:rsidR="00674B7B" w:rsidRPr="00970965">
        <w:rPr>
          <w:rFonts w:ascii="Arial" w:eastAsia="Times New Roman" w:hAnsi="Arial" w:cs="Arial"/>
          <w:kern w:val="0"/>
          <w:sz w:val="22"/>
          <w:szCs w:val="22"/>
          <w:lang w:eastAsia="en-GB"/>
          <w14:ligatures w14:val="none"/>
        </w:rPr>
        <w:t xml:space="preserve"> Cote House</w:t>
      </w:r>
      <w:r w:rsidR="00924981" w:rsidRPr="00970965">
        <w:rPr>
          <w:rFonts w:ascii="Arial" w:eastAsia="Times New Roman" w:hAnsi="Arial" w:cs="Arial"/>
          <w:kern w:val="0"/>
          <w:sz w:val="22"/>
          <w:szCs w:val="22"/>
          <w:lang w:eastAsia="en-GB"/>
          <w14:ligatures w14:val="none"/>
        </w:rPr>
        <w:t>, The Coach House</w:t>
      </w:r>
      <w:r w:rsidR="00674B7B" w:rsidRPr="00970965">
        <w:rPr>
          <w:rFonts w:ascii="Arial" w:eastAsia="Times New Roman" w:hAnsi="Arial" w:cs="Arial"/>
          <w:kern w:val="0"/>
          <w:sz w:val="22"/>
          <w:szCs w:val="22"/>
          <w:lang w:eastAsia="en-GB"/>
          <w14:ligatures w14:val="none"/>
        </w:rPr>
        <w:t xml:space="preserve"> and</w:t>
      </w:r>
      <w:r w:rsidR="004E03E4" w:rsidRPr="00970965">
        <w:rPr>
          <w:rFonts w:ascii="Arial" w:eastAsia="Times New Roman" w:hAnsi="Arial" w:cs="Arial"/>
          <w:kern w:val="0"/>
          <w:sz w:val="22"/>
          <w:szCs w:val="22"/>
          <w:lang w:eastAsia="en-GB"/>
          <w14:ligatures w14:val="none"/>
        </w:rPr>
        <w:t xml:space="preserve"> the</w:t>
      </w:r>
      <w:r w:rsidR="00924981" w:rsidRPr="00970965">
        <w:rPr>
          <w:rFonts w:ascii="Arial" w:eastAsia="Times New Roman" w:hAnsi="Arial" w:cs="Arial"/>
          <w:kern w:val="0"/>
          <w:sz w:val="22"/>
          <w:szCs w:val="22"/>
          <w:lang w:eastAsia="en-GB"/>
          <w14:ligatures w14:val="none"/>
        </w:rPr>
        <w:t xml:space="preserve"> properties along St Teresa’s Drive</w:t>
      </w:r>
    </w:p>
    <w:p w14:paraId="438248D3" w14:textId="7103AAE1" w:rsidR="00140A93" w:rsidRPr="00970965" w:rsidRDefault="00571FD5" w:rsidP="009F7391">
      <w:pPr>
        <w:pStyle w:val="ListParagraph"/>
        <w:numPr>
          <w:ilvl w:val="0"/>
          <w:numId w:val="9"/>
        </w:numPr>
        <w:spacing w:after="0" w:line="276" w:lineRule="auto"/>
        <w:jc w:val="both"/>
        <w:outlineLvl w:val="2"/>
        <w:rPr>
          <w:rFonts w:ascii="Arial" w:hAnsi="Arial" w:cs="Arial"/>
          <w:color w:val="000000"/>
          <w:sz w:val="22"/>
          <w:szCs w:val="22"/>
        </w:rPr>
      </w:pPr>
      <w:r w:rsidRPr="00970965">
        <w:rPr>
          <w:rFonts w:ascii="Arial" w:eastAsia="Times New Roman" w:hAnsi="Arial" w:cs="Arial"/>
          <w:kern w:val="0"/>
          <w:sz w:val="22"/>
          <w:szCs w:val="22"/>
          <w:lang w:eastAsia="en-GB"/>
          <w14:ligatures w14:val="none"/>
        </w:rPr>
        <w:t xml:space="preserve">The site frontage is </w:t>
      </w:r>
      <w:r w:rsidR="00C15DEA" w:rsidRPr="00970965">
        <w:rPr>
          <w:rFonts w:ascii="Arial" w:eastAsia="Times New Roman" w:hAnsi="Arial" w:cs="Arial"/>
          <w:kern w:val="0"/>
          <w:sz w:val="22"/>
          <w:szCs w:val="22"/>
          <w:lang w:eastAsia="en-GB"/>
          <w14:ligatures w14:val="none"/>
        </w:rPr>
        <w:t>circa 4m from TPO</w:t>
      </w:r>
      <w:r w:rsidR="00674B7B" w:rsidRPr="00970965">
        <w:rPr>
          <w:rFonts w:ascii="Arial" w:eastAsia="Times New Roman" w:hAnsi="Arial" w:cs="Arial"/>
          <w:kern w:val="0"/>
          <w:sz w:val="22"/>
          <w:szCs w:val="22"/>
          <w:lang w:eastAsia="en-GB"/>
          <w14:ligatures w14:val="none"/>
        </w:rPr>
        <w:t xml:space="preserve"> </w:t>
      </w:r>
      <w:r w:rsidR="00212ED6" w:rsidRPr="00970965">
        <w:rPr>
          <w:rFonts w:ascii="Arial" w:eastAsia="Times New Roman" w:hAnsi="Arial" w:cs="Arial"/>
          <w:kern w:val="0"/>
          <w:sz w:val="22"/>
          <w:szCs w:val="22"/>
          <w:lang w:eastAsia="en-GB"/>
          <w14:ligatures w14:val="none"/>
        </w:rPr>
        <w:t>N/TPO118</w:t>
      </w:r>
      <w:r w:rsidR="00212ED6" w:rsidRPr="00970965">
        <w:rPr>
          <w:rFonts w:ascii="Arial" w:eastAsia="Times New Roman" w:hAnsi="Arial" w:cs="Arial"/>
          <w:kern w:val="0"/>
          <w:sz w:val="22"/>
          <w:szCs w:val="22"/>
          <w:lang w:eastAsia="en-GB"/>
          <w14:ligatures w14:val="none"/>
        </w:rPr>
        <w:t>.</w:t>
      </w:r>
    </w:p>
    <w:p w14:paraId="78309C98" w14:textId="77777777" w:rsidR="00140A93" w:rsidRPr="00970965" w:rsidRDefault="00140A93" w:rsidP="00140A93">
      <w:pPr>
        <w:spacing w:after="0" w:line="276" w:lineRule="auto"/>
        <w:jc w:val="both"/>
        <w:outlineLvl w:val="2"/>
        <w:rPr>
          <w:rFonts w:ascii="Arial" w:eastAsia="Times New Roman" w:hAnsi="Arial" w:cs="Arial"/>
          <w:b/>
          <w:bCs/>
          <w:kern w:val="0"/>
          <w:sz w:val="22"/>
          <w:szCs w:val="22"/>
          <w:lang w:eastAsia="en-GB"/>
          <w14:ligatures w14:val="none"/>
        </w:rPr>
      </w:pPr>
    </w:p>
    <w:p w14:paraId="7BF45A2B" w14:textId="77777777" w:rsidR="00140A93" w:rsidRPr="00970965" w:rsidRDefault="00140A93" w:rsidP="00140A93">
      <w:pPr>
        <w:spacing w:after="0" w:line="276" w:lineRule="auto"/>
        <w:jc w:val="both"/>
        <w:outlineLvl w:val="2"/>
        <w:rPr>
          <w:rFonts w:ascii="Arial" w:eastAsia="Times New Roman" w:hAnsi="Arial" w:cs="Arial"/>
          <w:b/>
          <w:bCs/>
          <w:kern w:val="0"/>
          <w:sz w:val="22"/>
          <w:szCs w:val="22"/>
          <w:lang w:eastAsia="en-GB"/>
          <w14:ligatures w14:val="none"/>
        </w:rPr>
      </w:pPr>
      <w:r w:rsidRPr="00970965">
        <w:rPr>
          <w:rFonts w:ascii="Arial" w:eastAsia="Times New Roman" w:hAnsi="Arial" w:cs="Arial"/>
          <w:b/>
          <w:bCs/>
          <w:kern w:val="0"/>
          <w:sz w:val="22"/>
          <w:szCs w:val="22"/>
          <w:lang w:eastAsia="en-GB"/>
          <w14:ligatures w14:val="none"/>
        </w:rPr>
        <w:t>PROPOSAL</w:t>
      </w:r>
    </w:p>
    <w:p w14:paraId="14B98EDC" w14:textId="77777777" w:rsidR="002D4577" w:rsidRPr="00970965" w:rsidRDefault="002D4577" w:rsidP="00140A93">
      <w:pPr>
        <w:spacing w:after="0" w:line="276" w:lineRule="auto"/>
        <w:jc w:val="both"/>
        <w:rPr>
          <w:rFonts w:ascii="Arial" w:eastAsia="Times New Roman" w:hAnsi="Arial" w:cs="Arial"/>
          <w:color w:val="FF0000"/>
          <w:kern w:val="0"/>
          <w:sz w:val="22"/>
          <w:szCs w:val="22"/>
          <w:lang w:eastAsia="en-GB"/>
          <w14:ligatures w14:val="none"/>
        </w:rPr>
      </w:pPr>
    </w:p>
    <w:p w14:paraId="30E24356" w14:textId="4C747BCC" w:rsidR="00140A93" w:rsidRPr="00970965" w:rsidRDefault="007829AA" w:rsidP="00140A9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829AA">
        <w:rPr>
          <w:rFonts w:ascii="Arial" w:eastAsia="Times New Roman" w:hAnsi="Arial" w:cs="Arial"/>
          <w:color w:val="000000" w:themeColor="text1"/>
          <w:kern w:val="0"/>
          <w:sz w:val="22"/>
          <w:szCs w:val="22"/>
          <w:lang w:eastAsia="en-GB"/>
          <w14:ligatures w14:val="none"/>
        </w:rPr>
        <w:t>The proposal seeks planning permission for a modest upward extension to the single</w:t>
      </w:r>
      <w:r w:rsidRPr="007829AA">
        <w:rPr>
          <w:rFonts w:ascii="Arial" w:eastAsia="Times New Roman" w:hAnsi="Arial" w:cs="Arial"/>
          <w:color w:val="000000" w:themeColor="text1"/>
          <w:kern w:val="0"/>
          <w:sz w:val="22"/>
          <w:szCs w:val="22"/>
          <w:lang w:eastAsia="en-GB"/>
          <w14:ligatures w14:val="none"/>
        </w:rPr>
        <w:noBreakHyphen/>
        <w:t>storey pitched</w:t>
      </w:r>
      <w:r w:rsidRPr="007829AA">
        <w:rPr>
          <w:rFonts w:ascii="Arial" w:eastAsia="Times New Roman" w:hAnsi="Arial" w:cs="Arial"/>
          <w:color w:val="000000" w:themeColor="text1"/>
          <w:kern w:val="0"/>
          <w:sz w:val="22"/>
          <w:szCs w:val="22"/>
          <w:lang w:eastAsia="en-GB"/>
          <w14:ligatures w14:val="none"/>
        </w:rPr>
        <w:noBreakHyphen/>
        <w:t>roof side element. The scheme would increase the height of this range by approximately 1.3 metres to facilitate additional floorspace for the fourth bedroom. The extension would retain the existing roof form and pitch. External finishes would comprise horizontal timber cladding and concrete roof tiles to match those used on the main property</w:t>
      </w:r>
      <w:r w:rsidR="00F14A40" w:rsidRPr="00970965">
        <w:rPr>
          <w:rFonts w:ascii="Arial" w:eastAsia="Times New Roman" w:hAnsi="Arial" w:cs="Arial"/>
          <w:color w:val="000000" w:themeColor="text1"/>
          <w:kern w:val="0"/>
          <w:sz w:val="22"/>
          <w:szCs w:val="22"/>
          <w:lang w:eastAsia="en-GB"/>
          <w14:ligatures w14:val="none"/>
        </w:rPr>
        <w:t xml:space="preserve">. </w:t>
      </w:r>
    </w:p>
    <w:p w14:paraId="733DFC07" w14:textId="77777777" w:rsidR="00140A93" w:rsidRPr="00B01C27" w:rsidRDefault="00140A93" w:rsidP="00140A93">
      <w:pPr>
        <w:spacing w:after="0" w:line="276" w:lineRule="auto"/>
        <w:jc w:val="both"/>
        <w:outlineLvl w:val="2"/>
        <w:rPr>
          <w:rFonts w:ascii="Arial" w:eastAsia="Times New Roman" w:hAnsi="Arial" w:cs="Arial"/>
          <w:b/>
          <w:bCs/>
          <w:kern w:val="0"/>
          <w:sz w:val="22"/>
          <w:szCs w:val="22"/>
          <w:highlight w:val="yellow"/>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0672253" w14:textId="77777777" w:rsidR="005873B4" w:rsidRDefault="005873B4" w:rsidP="009C1702">
      <w:pPr>
        <w:spacing w:after="0" w:line="276" w:lineRule="auto"/>
        <w:jc w:val="both"/>
        <w:outlineLvl w:val="2"/>
        <w:rPr>
          <w:rFonts w:ascii="Arial" w:eastAsia="Times New Roman" w:hAnsi="Arial" w:cs="Arial"/>
          <w:b/>
          <w:bCs/>
          <w:kern w:val="0"/>
          <w:sz w:val="22"/>
          <w:szCs w:val="22"/>
          <w:lang w:eastAsia="en-GB"/>
          <w14:ligatures w14:val="none"/>
        </w:rPr>
      </w:pPr>
    </w:p>
    <w:tbl>
      <w:tblPr>
        <w:tblStyle w:val="TableGrid"/>
        <w:tblW w:w="0" w:type="auto"/>
        <w:tblLook w:val="04A0" w:firstRow="1" w:lastRow="0" w:firstColumn="1" w:lastColumn="0" w:noHBand="0" w:noVBand="1"/>
      </w:tblPr>
      <w:tblGrid>
        <w:gridCol w:w="1953"/>
        <w:gridCol w:w="4587"/>
        <w:gridCol w:w="1158"/>
        <w:gridCol w:w="1318"/>
      </w:tblGrid>
      <w:tr w:rsidR="004700B8" w:rsidRPr="00787902" w14:paraId="319C52EC" w14:textId="77777777" w:rsidTr="006D2416">
        <w:tc>
          <w:tcPr>
            <w:tcW w:w="9016" w:type="dxa"/>
            <w:gridSpan w:val="4"/>
          </w:tcPr>
          <w:p w14:paraId="0457A688" w14:textId="77777777" w:rsidR="004700B8" w:rsidRPr="00787902" w:rsidRDefault="004700B8"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787902">
              <w:rPr>
                <w:rFonts w:ascii="Arial" w:eastAsia="Times New Roman" w:hAnsi="Arial" w:cs="Arial"/>
                <w:b/>
                <w:bCs/>
                <w:kern w:val="0"/>
                <w:sz w:val="22"/>
                <w:szCs w:val="22"/>
                <w:lang w:eastAsia="en-GB"/>
                <w14:ligatures w14:val="none"/>
              </w:rPr>
              <w:t>Relevant Planning Records</w:t>
            </w:r>
          </w:p>
        </w:tc>
      </w:tr>
      <w:tr w:rsidR="004700B8" w:rsidRPr="00787902" w14:paraId="7E47CD28" w14:textId="77777777" w:rsidTr="006D2416">
        <w:tc>
          <w:tcPr>
            <w:tcW w:w="1953" w:type="dxa"/>
          </w:tcPr>
          <w:p w14:paraId="55260552" w14:textId="77777777" w:rsidR="004700B8" w:rsidRPr="00787902" w:rsidRDefault="004700B8" w:rsidP="006D241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787902">
              <w:rPr>
                <w:rFonts w:ascii="Arial" w:eastAsia="Times New Roman" w:hAnsi="Arial" w:cs="Arial"/>
                <w:b/>
                <w:bCs/>
                <w:kern w:val="0"/>
                <w:sz w:val="22"/>
                <w:szCs w:val="22"/>
                <w:lang w:eastAsia="en-GB"/>
                <w14:ligatures w14:val="none"/>
              </w:rPr>
              <w:t>Reference</w:t>
            </w:r>
          </w:p>
        </w:tc>
        <w:tc>
          <w:tcPr>
            <w:tcW w:w="4587" w:type="dxa"/>
          </w:tcPr>
          <w:p w14:paraId="2EA6EF9C" w14:textId="77777777" w:rsidR="004700B8" w:rsidRPr="00787902" w:rsidRDefault="004700B8" w:rsidP="006D2416">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787902">
              <w:rPr>
                <w:rFonts w:ascii="Arial" w:eastAsia="Times New Roman" w:hAnsi="Arial" w:cs="Arial"/>
                <w:b/>
                <w:bCs/>
                <w:kern w:val="0"/>
                <w:sz w:val="22"/>
                <w:szCs w:val="22"/>
                <w:lang w:eastAsia="en-GB"/>
                <w14:ligatures w14:val="none"/>
              </w:rPr>
              <w:t>Description</w:t>
            </w:r>
          </w:p>
        </w:tc>
        <w:tc>
          <w:tcPr>
            <w:tcW w:w="1158" w:type="dxa"/>
          </w:tcPr>
          <w:p w14:paraId="5542FED3" w14:textId="77777777" w:rsidR="004700B8" w:rsidRPr="00787902" w:rsidRDefault="004700B8" w:rsidP="006D2416">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787902">
              <w:rPr>
                <w:rFonts w:ascii="Arial" w:eastAsia="Times New Roman" w:hAnsi="Arial" w:cs="Arial"/>
                <w:b/>
                <w:bCs/>
                <w:kern w:val="0"/>
                <w:sz w:val="22"/>
                <w:szCs w:val="22"/>
                <w:lang w:eastAsia="en-GB"/>
                <w14:ligatures w14:val="none"/>
              </w:rPr>
              <w:t>Decision</w:t>
            </w:r>
          </w:p>
        </w:tc>
        <w:tc>
          <w:tcPr>
            <w:tcW w:w="1318" w:type="dxa"/>
          </w:tcPr>
          <w:p w14:paraId="0636C59D" w14:textId="77777777" w:rsidR="004700B8" w:rsidRPr="00787902" w:rsidRDefault="004700B8" w:rsidP="006D2416">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787902">
              <w:rPr>
                <w:rFonts w:ascii="Arial" w:eastAsia="Times New Roman" w:hAnsi="Arial" w:cs="Arial"/>
                <w:b/>
                <w:bCs/>
                <w:kern w:val="0"/>
                <w:sz w:val="22"/>
                <w:szCs w:val="22"/>
                <w:lang w:eastAsia="en-GB"/>
                <w14:ligatures w14:val="none"/>
              </w:rPr>
              <w:t>Date</w:t>
            </w:r>
          </w:p>
        </w:tc>
      </w:tr>
      <w:tr w:rsidR="004700B8" w:rsidRPr="00787902" w14:paraId="4E1B5139" w14:textId="77777777" w:rsidTr="006D2416">
        <w:tc>
          <w:tcPr>
            <w:tcW w:w="1953" w:type="dxa"/>
          </w:tcPr>
          <w:p w14:paraId="23966F6B" w14:textId="371B15C9" w:rsidR="004700B8" w:rsidRPr="00787902" w:rsidRDefault="00D206B0" w:rsidP="006D241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206B0">
              <w:rPr>
                <w:rFonts w:ascii="Arial" w:eastAsia="Times New Roman" w:hAnsi="Arial" w:cs="Arial"/>
                <w:kern w:val="0"/>
                <w:sz w:val="22"/>
                <w:szCs w:val="22"/>
                <w:lang w:eastAsia="en-GB"/>
                <w14:ligatures w14:val="none"/>
              </w:rPr>
              <w:t>13/04748/FUL</w:t>
            </w:r>
          </w:p>
        </w:tc>
        <w:tc>
          <w:tcPr>
            <w:tcW w:w="4587" w:type="dxa"/>
          </w:tcPr>
          <w:p w14:paraId="5D3D2753" w14:textId="447341FF" w:rsidR="004700B8" w:rsidRPr="00787902" w:rsidRDefault="0084068D"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84068D">
              <w:rPr>
                <w:rFonts w:ascii="Arial" w:eastAsia="Times New Roman" w:hAnsi="Arial" w:cs="Arial"/>
                <w:kern w:val="0"/>
                <w:sz w:val="22"/>
                <w:szCs w:val="22"/>
                <w:lang w:eastAsia="en-GB"/>
                <w14:ligatures w14:val="none"/>
              </w:rPr>
              <w:t>Side</w:t>
            </w:r>
            <w:r w:rsidRPr="0084068D">
              <w:rPr>
                <w:rFonts w:ascii="Arial" w:eastAsia="Times New Roman" w:hAnsi="Arial" w:cs="Arial"/>
                <w:kern w:val="0"/>
                <w:sz w:val="22"/>
                <w:szCs w:val="22"/>
                <w:lang w:eastAsia="en-GB"/>
                <w14:ligatures w14:val="none"/>
              </w:rPr>
              <w:t xml:space="preserve"> extension and first floor extension over garage</w:t>
            </w:r>
          </w:p>
        </w:tc>
        <w:tc>
          <w:tcPr>
            <w:tcW w:w="1158" w:type="dxa"/>
          </w:tcPr>
          <w:p w14:paraId="0E1A719F" w14:textId="13D8BABA" w:rsidR="004700B8" w:rsidRPr="00787902" w:rsidRDefault="0084068D" w:rsidP="006D2416">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Approved</w:t>
            </w:r>
          </w:p>
        </w:tc>
        <w:tc>
          <w:tcPr>
            <w:tcW w:w="1318" w:type="dxa"/>
          </w:tcPr>
          <w:p w14:paraId="2785ABC4" w14:textId="061CA63D" w:rsidR="004700B8" w:rsidRPr="00787902" w:rsidRDefault="0084068D"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84068D">
              <w:rPr>
                <w:rFonts w:ascii="Arial" w:eastAsia="Times New Roman" w:hAnsi="Arial" w:cs="Arial"/>
                <w:kern w:val="0"/>
                <w:sz w:val="22"/>
                <w:szCs w:val="22"/>
                <w:lang w:eastAsia="en-GB"/>
                <w14:ligatures w14:val="none"/>
              </w:rPr>
              <w:t>28/11/2013</w:t>
            </w:r>
          </w:p>
        </w:tc>
      </w:tr>
      <w:tr w:rsidR="004700B8" w:rsidRPr="00787902" w14:paraId="2774C2B4" w14:textId="77777777" w:rsidTr="006D2416">
        <w:tc>
          <w:tcPr>
            <w:tcW w:w="1953" w:type="dxa"/>
          </w:tcPr>
          <w:p w14:paraId="0907DB71" w14:textId="131BB920" w:rsidR="004700B8" w:rsidRPr="00787902" w:rsidRDefault="0084068D" w:rsidP="006D241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84068D">
              <w:rPr>
                <w:rFonts w:ascii="Arial" w:eastAsia="Times New Roman" w:hAnsi="Arial" w:cs="Arial"/>
                <w:kern w:val="0"/>
                <w:sz w:val="22"/>
                <w:szCs w:val="22"/>
                <w:lang w:eastAsia="en-GB"/>
                <w14:ligatures w14:val="none"/>
              </w:rPr>
              <w:t>17/02903/FUL</w:t>
            </w:r>
          </w:p>
        </w:tc>
        <w:tc>
          <w:tcPr>
            <w:tcW w:w="4587" w:type="dxa"/>
          </w:tcPr>
          <w:p w14:paraId="0D7A2877" w14:textId="1F0C71FD" w:rsidR="004700B8" w:rsidRPr="00787902" w:rsidRDefault="00EF404A"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EF404A">
              <w:rPr>
                <w:rFonts w:ascii="Arial" w:eastAsia="Times New Roman" w:hAnsi="Arial" w:cs="Arial"/>
                <w:kern w:val="0"/>
                <w:sz w:val="22"/>
                <w:szCs w:val="22"/>
                <w:lang w:eastAsia="en-GB"/>
                <w14:ligatures w14:val="none"/>
              </w:rPr>
              <w:t>Attic conversion with dormers</w:t>
            </w:r>
          </w:p>
        </w:tc>
        <w:tc>
          <w:tcPr>
            <w:tcW w:w="1158" w:type="dxa"/>
          </w:tcPr>
          <w:p w14:paraId="226F095E" w14:textId="2BE0F1FB" w:rsidR="004700B8" w:rsidRPr="00787902" w:rsidRDefault="00EF404A" w:rsidP="006D2416">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Approved</w:t>
            </w:r>
          </w:p>
        </w:tc>
        <w:tc>
          <w:tcPr>
            <w:tcW w:w="1318" w:type="dxa"/>
          </w:tcPr>
          <w:p w14:paraId="18C70E1A" w14:textId="73F53835" w:rsidR="004700B8" w:rsidRPr="00787902" w:rsidRDefault="00EF404A" w:rsidP="006D2416">
            <w:pPr>
              <w:spacing w:before="100" w:beforeAutospacing="1" w:after="100" w:afterAutospacing="1" w:line="276" w:lineRule="auto"/>
              <w:rPr>
                <w:rFonts w:ascii="Arial" w:eastAsia="Times New Roman" w:hAnsi="Arial" w:cs="Arial"/>
                <w:kern w:val="0"/>
                <w:sz w:val="22"/>
                <w:szCs w:val="22"/>
                <w:lang w:eastAsia="en-GB"/>
                <w14:ligatures w14:val="none"/>
              </w:rPr>
            </w:pPr>
            <w:r w:rsidRPr="00EF404A">
              <w:rPr>
                <w:rFonts w:ascii="Arial" w:eastAsia="Times New Roman" w:hAnsi="Arial" w:cs="Arial"/>
                <w:kern w:val="0"/>
                <w:sz w:val="22"/>
                <w:szCs w:val="22"/>
                <w:lang w:eastAsia="en-GB"/>
                <w14:ligatures w14:val="none"/>
              </w:rPr>
              <w:t>16/05/2017</w:t>
            </w:r>
          </w:p>
        </w:tc>
      </w:tr>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70C5FB9" w14:textId="77777777" w:rsidR="006B6393" w:rsidRPr="00C6285D" w:rsidRDefault="006B6393" w:rsidP="006B6393">
      <w:pPr>
        <w:spacing w:after="0" w:line="276" w:lineRule="auto"/>
        <w:jc w:val="both"/>
        <w:rPr>
          <w:rFonts w:ascii="Arial" w:hAnsi="Arial" w:cs="Arial"/>
          <w:color w:val="FF0000"/>
          <w:sz w:val="22"/>
          <w:szCs w:val="22"/>
        </w:rPr>
      </w:pPr>
      <w:r w:rsidRPr="00C6285D">
        <w:rPr>
          <w:rFonts w:ascii="Arial" w:hAnsi="Arial" w:cs="Arial"/>
          <w:b/>
          <w:bCs/>
          <w:sz w:val="22"/>
          <w:szCs w:val="22"/>
        </w:rPr>
        <w:t>RELEVANT LEGISLATION, POLICIES AND GUIDANCE</w:t>
      </w:r>
    </w:p>
    <w:p w14:paraId="60C13C2F" w14:textId="77777777" w:rsidR="006B6393" w:rsidRPr="00C6285D" w:rsidRDefault="006B6393" w:rsidP="006B6393">
      <w:pPr>
        <w:spacing w:after="0" w:line="276" w:lineRule="auto"/>
        <w:jc w:val="both"/>
        <w:rPr>
          <w:rFonts w:ascii="Arial" w:hAnsi="Arial" w:cs="Arial"/>
          <w:b/>
          <w:bCs/>
          <w:sz w:val="22"/>
          <w:szCs w:val="22"/>
        </w:rPr>
      </w:pPr>
    </w:p>
    <w:p w14:paraId="702EBA34" w14:textId="77777777" w:rsidR="006B6393" w:rsidRPr="00C6285D" w:rsidRDefault="006B6393" w:rsidP="006B6393">
      <w:pPr>
        <w:spacing w:after="0" w:line="276" w:lineRule="auto"/>
        <w:jc w:val="both"/>
        <w:rPr>
          <w:b/>
          <w:bCs/>
        </w:rPr>
      </w:pPr>
      <w:r w:rsidRPr="00C6285D">
        <w:rPr>
          <w:rFonts w:ascii="Arial" w:hAnsi="Arial" w:cs="Arial"/>
          <w:b/>
          <w:bCs/>
          <w:sz w:val="22"/>
          <w:szCs w:val="22"/>
        </w:rPr>
        <w:t xml:space="preserve">Planning Legislation: </w:t>
      </w:r>
    </w:p>
    <w:p w14:paraId="4BAA42A5" w14:textId="77777777" w:rsidR="006B6393" w:rsidRPr="00C6285D" w:rsidRDefault="006B6393" w:rsidP="006B6393">
      <w:pPr>
        <w:spacing w:after="0" w:line="276" w:lineRule="auto"/>
        <w:jc w:val="both"/>
        <w:rPr>
          <w:rFonts w:ascii="Arial" w:hAnsi="Arial" w:cs="Arial"/>
          <w:b/>
          <w:bCs/>
          <w:sz w:val="22"/>
          <w:szCs w:val="22"/>
        </w:rPr>
      </w:pPr>
    </w:p>
    <w:p w14:paraId="5DCB8131" w14:textId="77777777" w:rsidR="006B6393" w:rsidRPr="00C6285D" w:rsidRDefault="006B6393" w:rsidP="006B6393">
      <w:pPr>
        <w:pStyle w:val="ListParagraph"/>
        <w:numPr>
          <w:ilvl w:val="0"/>
          <w:numId w:val="14"/>
        </w:numPr>
        <w:spacing w:after="0" w:line="276" w:lineRule="auto"/>
        <w:jc w:val="both"/>
        <w:rPr>
          <w:rFonts w:ascii="Arial" w:hAnsi="Arial" w:cs="Arial"/>
          <w:sz w:val="22"/>
          <w:szCs w:val="22"/>
        </w:rPr>
      </w:pPr>
      <w:r w:rsidRPr="00C6285D">
        <w:rPr>
          <w:rFonts w:ascii="Arial" w:hAnsi="Arial" w:cs="Arial"/>
          <w:color w:val="000000" w:themeColor="text1"/>
          <w:sz w:val="22"/>
          <w:szCs w:val="22"/>
        </w:rPr>
        <w:t>Town and Country Planning Act 1990</w:t>
      </w:r>
    </w:p>
    <w:p w14:paraId="6328190E" w14:textId="77777777" w:rsidR="006B6393" w:rsidRPr="00C6285D" w:rsidRDefault="006B6393" w:rsidP="006B6393">
      <w:pPr>
        <w:pStyle w:val="ListParagraph"/>
        <w:numPr>
          <w:ilvl w:val="0"/>
          <w:numId w:val="14"/>
        </w:numPr>
        <w:spacing w:after="0" w:line="276" w:lineRule="auto"/>
        <w:jc w:val="both"/>
        <w:rPr>
          <w:rFonts w:ascii="Arial" w:hAnsi="Arial" w:cs="Arial"/>
          <w:sz w:val="22"/>
          <w:szCs w:val="22"/>
        </w:rPr>
      </w:pPr>
      <w:r w:rsidRPr="00C6285D">
        <w:rPr>
          <w:rFonts w:ascii="Arial" w:hAnsi="Arial" w:cs="Arial"/>
          <w:color w:val="000000" w:themeColor="text1"/>
          <w:sz w:val="22"/>
          <w:szCs w:val="22"/>
        </w:rPr>
        <w:t>Planning and Compulsory Purchase Act 2004</w:t>
      </w:r>
    </w:p>
    <w:p w14:paraId="43AE9E71" w14:textId="77777777" w:rsidR="006B6393" w:rsidRPr="00C6285D" w:rsidRDefault="006B6393" w:rsidP="006B6393">
      <w:pPr>
        <w:spacing w:after="0" w:line="276" w:lineRule="auto"/>
        <w:jc w:val="both"/>
        <w:rPr>
          <w:rFonts w:ascii="Arial" w:hAnsi="Arial" w:cs="Arial"/>
          <w:b/>
          <w:bCs/>
          <w:sz w:val="22"/>
          <w:szCs w:val="22"/>
        </w:rPr>
      </w:pPr>
    </w:p>
    <w:p w14:paraId="1D0130FE" w14:textId="77777777" w:rsidR="006B6393" w:rsidRPr="00C6285D" w:rsidRDefault="006B6393" w:rsidP="006B6393">
      <w:pPr>
        <w:spacing w:after="0" w:line="276" w:lineRule="auto"/>
        <w:jc w:val="both"/>
        <w:rPr>
          <w:rFonts w:ascii="Arial" w:hAnsi="Arial" w:cs="Arial"/>
          <w:b/>
          <w:bCs/>
          <w:sz w:val="22"/>
          <w:szCs w:val="22"/>
        </w:rPr>
      </w:pPr>
      <w:r w:rsidRPr="00C6285D">
        <w:rPr>
          <w:rFonts w:ascii="Arial" w:hAnsi="Arial" w:cs="Arial"/>
          <w:b/>
          <w:bCs/>
          <w:sz w:val="22"/>
          <w:szCs w:val="22"/>
        </w:rPr>
        <w:t>Development Plan:</w:t>
      </w:r>
    </w:p>
    <w:p w14:paraId="51C12EE1" w14:textId="77777777" w:rsidR="006B6393" w:rsidRPr="00C6285D" w:rsidRDefault="006B6393" w:rsidP="006B6393">
      <w:pPr>
        <w:spacing w:after="0" w:line="276" w:lineRule="auto"/>
        <w:jc w:val="both"/>
        <w:rPr>
          <w:rFonts w:ascii="Arial" w:hAnsi="Arial" w:cs="Arial"/>
          <w:b/>
          <w:bCs/>
          <w:sz w:val="22"/>
          <w:szCs w:val="22"/>
        </w:rPr>
      </w:pPr>
    </w:p>
    <w:p w14:paraId="26DEE2DB" w14:textId="4FBF379B" w:rsidR="00C6285D" w:rsidRPr="00C6285D" w:rsidRDefault="00C6285D" w:rsidP="00C6285D">
      <w:pPr>
        <w:pStyle w:val="ListParagraph"/>
        <w:numPr>
          <w:ilvl w:val="0"/>
          <w:numId w:val="14"/>
        </w:numPr>
        <w:spacing w:after="0" w:line="276" w:lineRule="auto"/>
        <w:jc w:val="both"/>
        <w:rPr>
          <w:rFonts w:ascii="Arial" w:hAnsi="Arial" w:cs="Arial"/>
          <w:sz w:val="22"/>
          <w:szCs w:val="22"/>
        </w:rPr>
      </w:pPr>
      <w:r w:rsidRPr="00C6285D">
        <w:rPr>
          <w:rFonts w:ascii="Arial" w:hAnsi="Arial" w:cs="Arial"/>
          <w:sz w:val="22"/>
          <w:szCs w:val="22"/>
        </w:rPr>
        <w:t>Wiltshire Core Strategy (</w:t>
      </w:r>
      <w:r w:rsidR="00B2382B">
        <w:rPr>
          <w:rFonts w:ascii="Arial" w:hAnsi="Arial" w:cs="Arial"/>
          <w:sz w:val="22"/>
          <w:szCs w:val="22"/>
        </w:rPr>
        <w:t>a</w:t>
      </w:r>
      <w:r w:rsidRPr="00C6285D">
        <w:rPr>
          <w:rFonts w:ascii="Arial" w:hAnsi="Arial" w:cs="Arial"/>
          <w:sz w:val="22"/>
          <w:szCs w:val="22"/>
        </w:rPr>
        <w:t>dopted January 2015):</w:t>
      </w:r>
    </w:p>
    <w:p w14:paraId="4FB1C15A" w14:textId="77777777" w:rsidR="00C6285D" w:rsidRPr="00C6285D" w:rsidRDefault="00C6285D" w:rsidP="00C6285D">
      <w:pPr>
        <w:pStyle w:val="ListParagraph"/>
        <w:numPr>
          <w:ilvl w:val="1"/>
          <w:numId w:val="14"/>
        </w:numPr>
        <w:spacing w:after="0" w:line="276" w:lineRule="auto"/>
        <w:jc w:val="both"/>
        <w:rPr>
          <w:rFonts w:ascii="Arial" w:hAnsi="Arial" w:cs="Arial"/>
          <w:sz w:val="22"/>
          <w:szCs w:val="22"/>
        </w:rPr>
      </w:pPr>
      <w:r w:rsidRPr="00C6285D">
        <w:rPr>
          <w:rFonts w:ascii="Arial" w:hAnsi="Arial" w:cs="Arial"/>
          <w:sz w:val="22"/>
          <w:szCs w:val="22"/>
        </w:rPr>
        <w:t xml:space="preserve">Core Policy 41: Sustainable construction and low-carbon energy </w:t>
      </w:r>
    </w:p>
    <w:p w14:paraId="715372B5" w14:textId="77777777" w:rsidR="00C6285D" w:rsidRPr="0093623C" w:rsidRDefault="00C6285D" w:rsidP="00C6285D">
      <w:pPr>
        <w:pStyle w:val="ListParagraph"/>
        <w:numPr>
          <w:ilvl w:val="1"/>
          <w:numId w:val="14"/>
        </w:numPr>
        <w:spacing w:after="0" w:line="276" w:lineRule="auto"/>
        <w:jc w:val="both"/>
        <w:rPr>
          <w:rFonts w:ascii="Arial" w:hAnsi="Arial" w:cs="Arial"/>
          <w:sz w:val="22"/>
          <w:szCs w:val="22"/>
        </w:rPr>
      </w:pPr>
      <w:r w:rsidRPr="00C6285D">
        <w:rPr>
          <w:rFonts w:ascii="Arial" w:hAnsi="Arial" w:cs="Arial"/>
          <w:sz w:val="22"/>
          <w:szCs w:val="22"/>
        </w:rPr>
        <w:t>Core Policy 57</w:t>
      </w:r>
      <w:r w:rsidRPr="0093623C">
        <w:rPr>
          <w:rFonts w:ascii="Arial" w:hAnsi="Arial" w:cs="Arial"/>
          <w:sz w:val="22"/>
          <w:szCs w:val="22"/>
        </w:rPr>
        <w:t>: Ensuring high quality design and place shaping</w:t>
      </w:r>
    </w:p>
    <w:p w14:paraId="344E3424" w14:textId="77777777" w:rsidR="00C6285D" w:rsidRPr="0093623C" w:rsidRDefault="00C6285D" w:rsidP="00C6285D">
      <w:pPr>
        <w:pStyle w:val="ListParagraph"/>
        <w:spacing w:after="0" w:line="276" w:lineRule="auto"/>
        <w:ind w:left="1440"/>
        <w:jc w:val="both"/>
        <w:rPr>
          <w:rFonts w:ascii="Arial" w:hAnsi="Arial" w:cs="Arial"/>
          <w:sz w:val="22"/>
          <w:szCs w:val="22"/>
        </w:rPr>
      </w:pPr>
    </w:p>
    <w:p w14:paraId="0DD2D4E8" w14:textId="7AF692D2" w:rsidR="00810D64" w:rsidRPr="00DE6EAF" w:rsidRDefault="00107EF8" w:rsidP="00810D64">
      <w:pPr>
        <w:pStyle w:val="ListParagraph"/>
        <w:numPr>
          <w:ilvl w:val="0"/>
          <w:numId w:val="14"/>
        </w:numPr>
        <w:spacing w:after="0" w:line="276" w:lineRule="auto"/>
        <w:jc w:val="both"/>
        <w:rPr>
          <w:rFonts w:ascii="Arial" w:hAnsi="Arial" w:cs="Arial"/>
          <w:sz w:val="22"/>
          <w:szCs w:val="22"/>
        </w:rPr>
      </w:pPr>
      <w:r w:rsidRPr="00DE6EAF">
        <w:rPr>
          <w:rFonts w:ascii="Arial" w:hAnsi="Arial" w:cs="Arial"/>
          <w:sz w:val="22"/>
          <w:szCs w:val="22"/>
        </w:rPr>
        <w:t>North Wiltshire Local Plan 2011</w:t>
      </w:r>
      <w:r w:rsidR="00810D64" w:rsidRPr="00DE6EAF">
        <w:rPr>
          <w:rFonts w:ascii="Arial" w:hAnsi="Arial" w:cs="Arial"/>
          <w:sz w:val="22"/>
          <w:szCs w:val="22"/>
        </w:rPr>
        <w:t xml:space="preserve"> (</w:t>
      </w:r>
      <w:r w:rsidR="00B2382B" w:rsidRPr="00DE6EAF">
        <w:rPr>
          <w:rFonts w:ascii="Arial" w:hAnsi="Arial" w:cs="Arial"/>
          <w:sz w:val="22"/>
          <w:szCs w:val="22"/>
        </w:rPr>
        <w:t>a</w:t>
      </w:r>
      <w:r w:rsidR="00810D64" w:rsidRPr="00DE6EAF">
        <w:rPr>
          <w:rFonts w:ascii="Arial" w:hAnsi="Arial" w:cs="Arial"/>
          <w:sz w:val="22"/>
          <w:szCs w:val="22"/>
        </w:rPr>
        <w:t xml:space="preserve">dopted </w:t>
      </w:r>
      <w:r w:rsidR="00B2382B" w:rsidRPr="00DE6EAF">
        <w:rPr>
          <w:rFonts w:ascii="Arial" w:hAnsi="Arial" w:cs="Arial"/>
          <w:sz w:val="22"/>
          <w:szCs w:val="22"/>
        </w:rPr>
        <w:t>June</w:t>
      </w:r>
      <w:r w:rsidR="00810D64" w:rsidRPr="00DE6EAF">
        <w:rPr>
          <w:rFonts w:ascii="Arial" w:hAnsi="Arial" w:cs="Arial"/>
          <w:sz w:val="22"/>
          <w:szCs w:val="22"/>
        </w:rPr>
        <w:t xml:space="preserve"> 20</w:t>
      </w:r>
      <w:r w:rsidR="00B2382B" w:rsidRPr="00DE6EAF">
        <w:rPr>
          <w:rFonts w:ascii="Arial" w:hAnsi="Arial" w:cs="Arial"/>
          <w:sz w:val="22"/>
          <w:szCs w:val="22"/>
        </w:rPr>
        <w:t>06</w:t>
      </w:r>
      <w:r w:rsidR="00810D64" w:rsidRPr="00DE6EAF">
        <w:rPr>
          <w:rFonts w:ascii="Arial" w:hAnsi="Arial" w:cs="Arial"/>
          <w:sz w:val="22"/>
          <w:szCs w:val="22"/>
        </w:rPr>
        <w:t>):</w:t>
      </w:r>
    </w:p>
    <w:p w14:paraId="6C3E70F7" w14:textId="66525712" w:rsidR="00810D64" w:rsidRPr="00DE6EAF" w:rsidRDefault="00B2382B" w:rsidP="00810D64">
      <w:pPr>
        <w:pStyle w:val="ListParagraph"/>
        <w:numPr>
          <w:ilvl w:val="1"/>
          <w:numId w:val="14"/>
        </w:numPr>
        <w:spacing w:after="0" w:line="276" w:lineRule="auto"/>
        <w:jc w:val="both"/>
        <w:rPr>
          <w:rFonts w:ascii="Arial" w:hAnsi="Arial" w:cs="Arial"/>
          <w:sz w:val="22"/>
          <w:szCs w:val="22"/>
        </w:rPr>
      </w:pPr>
      <w:r w:rsidRPr="00DE6EAF">
        <w:rPr>
          <w:rFonts w:ascii="Arial" w:hAnsi="Arial" w:cs="Arial"/>
          <w:sz w:val="22"/>
          <w:szCs w:val="22"/>
        </w:rPr>
        <w:t xml:space="preserve">Policy NE14: </w:t>
      </w:r>
      <w:r w:rsidRPr="00DE6EAF">
        <w:rPr>
          <w:rFonts w:ascii="Arial" w:hAnsi="Arial" w:cs="Arial"/>
          <w:sz w:val="22"/>
          <w:szCs w:val="22"/>
        </w:rPr>
        <w:t>Trees and the control of new development</w:t>
      </w:r>
      <w:r w:rsidR="00810D64" w:rsidRPr="00DE6EAF">
        <w:rPr>
          <w:rFonts w:ascii="Arial" w:hAnsi="Arial" w:cs="Arial"/>
          <w:sz w:val="22"/>
          <w:szCs w:val="22"/>
        </w:rPr>
        <w:t xml:space="preserve"> </w:t>
      </w:r>
    </w:p>
    <w:p w14:paraId="51DCC350" w14:textId="064C7FD7" w:rsidR="00B2382B" w:rsidRPr="00DE6EAF" w:rsidRDefault="00B2382B" w:rsidP="00B2382B">
      <w:pPr>
        <w:pStyle w:val="ListParagraph"/>
        <w:numPr>
          <w:ilvl w:val="1"/>
          <w:numId w:val="14"/>
        </w:numPr>
        <w:spacing w:after="0" w:line="276" w:lineRule="auto"/>
        <w:jc w:val="both"/>
        <w:rPr>
          <w:rFonts w:ascii="Arial" w:hAnsi="Arial" w:cs="Arial"/>
          <w:sz w:val="22"/>
          <w:szCs w:val="22"/>
        </w:rPr>
      </w:pPr>
      <w:r w:rsidRPr="00DE6EAF">
        <w:rPr>
          <w:rFonts w:ascii="Arial" w:hAnsi="Arial" w:cs="Arial"/>
          <w:sz w:val="22"/>
          <w:szCs w:val="22"/>
        </w:rPr>
        <w:t>Policy NE1</w:t>
      </w:r>
      <w:r w:rsidRPr="00DE6EAF">
        <w:rPr>
          <w:rFonts w:ascii="Arial" w:hAnsi="Arial" w:cs="Arial"/>
          <w:sz w:val="22"/>
          <w:szCs w:val="22"/>
        </w:rPr>
        <w:t>8</w:t>
      </w:r>
      <w:r w:rsidRPr="00DE6EAF">
        <w:rPr>
          <w:rFonts w:ascii="Arial" w:hAnsi="Arial" w:cs="Arial"/>
          <w:sz w:val="22"/>
          <w:szCs w:val="22"/>
        </w:rPr>
        <w:t xml:space="preserve">: </w:t>
      </w:r>
      <w:r w:rsidRPr="00DE6EAF">
        <w:rPr>
          <w:rFonts w:ascii="Arial" w:hAnsi="Arial" w:cs="Arial"/>
          <w:sz w:val="22"/>
          <w:szCs w:val="22"/>
        </w:rPr>
        <w:t>Noise and pollution</w:t>
      </w:r>
      <w:r w:rsidRPr="00DE6EAF">
        <w:rPr>
          <w:rFonts w:ascii="Arial" w:hAnsi="Arial" w:cs="Arial"/>
          <w:sz w:val="22"/>
          <w:szCs w:val="22"/>
        </w:rPr>
        <w:t xml:space="preserve"> </w:t>
      </w:r>
    </w:p>
    <w:p w14:paraId="0C646218" w14:textId="77777777" w:rsidR="00810D64" w:rsidRPr="00DE6EAF" w:rsidRDefault="00810D64" w:rsidP="00810D64">
      <w:pPr>
        <w:spacing w:after="0" w:line="276" w:lineRule="auto"/>
        <w:jc w:val="both"/>
        <w:rPr>
          <w:rFonts w:ascii="Arial" w:hAnsi="Arial" w:cs="Arial"/>
          <w:b/>
          <w:bCs/>
          <w:sz w:val="22"/>
          <w:szCs w:val="22"/>
        </w:rPr>
      </w:pPr>
    </w:p>
    <w:p w14:paraId="3E8D834A" w14:textId="7232C054" w:rsidR="00810D64" w:rsidRPr="00DE6EAF" w:rsidRDefault="000C2EB6" w:rsidP="00810D64">
      <w:pPr>
        <w:pStyle w:val="ListParagraph"/>
        <w:numPr>
          <w:ilvl w:val="0"/>
          <w:numId w:val="14"/>
        </w:numPr>
        <w:spacing w:after="0" w:line="276" w:lineRule="auto"/>
        <w:jc w:val="both"/>
        <w:rPr>
          <w:rFonts w:ascii="Arial" w:hAnsi="Arial" w:cs="Arial"/>
          <w:sz w:val="22"/>
          <w:szCs w:val="22"/>
        </w:rPr>
      </w:pPr>
      <w:r w:rsidRPr="00DE6EAF">
        <w:rPr>
          <w:rFonts w:ascii="Arial" w:hAnsi="Arial" w:cs="Arial"/>
          <w:sz w:val="22"/>
          <w:szCs w:val="22"/>
        </w:rPr>
        <w:t>Chippenham Neighbourhood Plan 2023</w:t>
      </w:r>
      <w:r w:rsidRPr="00DE6EAF">
        <w:rPr>
          <w:rFonts w:ascii="Arial" w:hAnsi="Arial" w:cs="Arial"/>
          <w:sz w:val="22"/>
          <w:szCs w:val="22"/>
        </w:rPr>
        <w:t>-</w:t>
      </w:r>
      <w:r w:rsidRPr="00DE6EAF">
        <w:rPr>
          <w:rFonts w:ascii="Arial" w:hAnsi="Arial" w:cs="Arial"/>
          <w:sz w:val="22"/>
          <w:szCs w:val="22"/>
        </w:rPr>
        <w:t>2038</w:t>
      </w:r>
      <w:r w:rsidRPr="00DE6EAF">
        <w:rPr>
          <w:rFonts w:ascii="Arial" w:hAnsi="Arial" w:cs="Arial"/>
          <w:sz w:val="22"/>
          <w:szCs w:val="22"/>
        </w:rPr>
        <w:t xml:space="preserve"> </w:t>
      </w:r>
      <w:r w:rsidR="00810D64" w:rsidRPr="00DE6EAF">
        <w:rPr>
          <w:rFonts w:ascii="Arial" w:hAnsi="Arial" w:cs="Arial"/>
          <w:sz w:val="22"/>
          <w:szCs w:val="22"/>
        </w:rPr>
        <w:t>(</w:t>
      </w:r>
      <w:r w:rsidR="00B2382B" w:rsidRPr="00DE6EAF">
        <w:rPr>
          <w:rFonts w:ascii="Arial" w:hAnsi="Arial" w:cs="Arial"/>
          <w:sz w:val="22"/>
          <w:szCs w:val="22"/>
        </w:rPr>
        <w:t>made</w:t>
      </w:r>
      <w:r w:rsidR="00810D64" w:rsidRPr="00DE6EAF">
        <w:rPr>
          <w:rFonts w:ascii="Arial" w:hAnsi="Arial" w:cs="Arial"/>
          <w:sz w:val="22"/>
          <w:szCs w:val="22"/>
        </w:rPr>
        <w:t xml:space="preserve"> </w:t>
      </w:r>
      <w:r w:rsidRPr="00DE6EAF">
        <w:rPr>
          <w:rFonts w:ascii="Arial" w:hAnsi="Arial" w:cs="Arial"/>
          <w:sz w:val="22"/>
          <w:szCs w:val="22"/>
        </w:rPr>
        <w:t>May</w:t>
      </w:r>
      <w:r w:rsidR="00810D64" w:rsidRPr="00DE6EAF">
        <w:rPr>
          <w:rFonts w:ascii="Arial" w:hAnsi="Arial" w:cs="Arial"/>
          <w:sz w:val="22"/>
          <w:szCs w:val="22"/>
        </w:rPr>
        <w:t xml:space="preserve"> 20</w:t>
      </w:r>
      <w:r w:rsidRPr="00DE6EAF">
        <w:rPr>
          <w:rFonts w:ascii="Arial" w:hAnsi="Arial" w:cs="Arial"/>
          <w:sz w:val="22"/>
          <w:szCs w:val="22"/>
        </w:rPr>
        <w:t>24</w:t>
      </w:r>
      <w:r w:rsidR="00810D64" w:rsidRPr="00DE6EAF">
        <w:rPr>
          <w:rFonts w:ascii="Arial" w:hAnsi="Arial" w:cs="Arial"/>
          <w:sz w:val="22"/>
          <w:szCs w:val="22"/>
        </w:rPr>
        <w:t>):</w:t>
      </w:r>
    </w:p>
    <w:p w14:paraId="51A73466" w14:textId="4346C66E" w:rsidR="00810D64" w:rsidRPr="00DE6EAF" w:rsidRDefault="00810D64" w:rsidP="00431BA1">
      <w:pPr>
        <w:pStyle w:val="ListParagraph"/>
        <w:numPr>
          <w:ilvl w:val="1"/>
          <w:numId w:val="14"/>
        </w:numPr>
        <w:spacing w:after="0" w:line="276" w:lineRule="auto"/>
        <w:jc w:val="both"/>
        <w:rPr>
          <w:rFonts w:ascii="Arial" w:hAnsi="Arial" w:cs="Arial"/>
          <w:sz w:val="22"/>
          <w:szCs w:val="22"/>
        </w:rPr>
      </w:pPr>
      <w:r w:rsidRPr="00DE6EAF">
        <w:rPr>
          <w:rFonts w:ascii="Arial" w:hAnsi="Arial" w:cs="Arial"/>
          <w:sz w:val="22"/>
          <w:szCs w:val="22"/>
        </w:rPr>
        <w:t xml:space="preserve">Policy </w:t>
      </w:r>
      <w:r w:rsidR="003D4F47" w:rsidRPr="00DE6EAF">
        <w:rPr>
          <w:rFonts w:ascii="Arial" w:hAnsi="Arial" w:cs="Arial"/>
          <w:sz w:val="22"/>
          <w:szCs w:val="22"/>
        </w:rPr>
        <w:t>GI5</w:t>
      </w:r>
      <w:r w:rsidRPr="00DE6EAF">
        <w:rPr>
          <w:rFonts w:ascii="Arial" w:hAnsi="Arial" w:cs="Arial"/>
          <w:sz w:val="22"/>
          <w:szCs w:val="22"/>
        </w:rPr>
        <w:t xml:space="preserve">: </w:t>
      </w:r>
      <w:r w:rsidR="00DE6EAF" w:rsidRPr="00DE6EAF">
        <w:rPr>
          <w:rFonts w:ascii="Arial" w:hAnsi="Arial" w:cs="Arial"/>
          <w:sz w:val="22"/>
          <w:szCs w:val="22"/>
        </w:rPr>
        <w:t>Trees, Woodlands and Hedgerows</w:t>
      </w:r>
      <w:r w:rsidRPr="00DE6EAF">
        <w:rPr>
          <w:rFonts w:ascii="Arial" w:hAnsi="Arial" w:cs="Arial"/>
          <w:sz w:val="22"/>
          <w:szCs w:val="22"/>
        </w:rPr>
        <w:t xml:space="preserve"> </w:t>
      </w:r>
    </w:p>
    <w:p w14:paraId="169213EF" w14:textId="77777777" w:rsidR="00810D64" w:rsidRPr="00DE6EAF" w:rsidRDefault="00810D64" w:rsidP="00810D64">
      <w:pPr>
        <w:spacing w:after="0" w:line="276" w:lineRule="auto"/>
        <w:jc w:val="both"/>
        <w:rPr>
          <w:rFonts w:ascii="Arial" w:hAnsi="Arial" w:cs="Arial"/>
          <w:b/>
          <w:bCs/>
          <w:sz w:val="22"/>
          <w:szCs w:val="22"/>
        </w:rPr>
      </w:pPr>
    </w:p>
    <w:p w14:paraId="44384BF5" w14:textId="77777777" w:rsidR="006B6393" w:rsidRPr="00DE6EAF" w:rsidRDefault="006B6393" w:rsidP="006B6393">
      <w:pPr>
        <w:spacing w:after="0" w:line="276" w:lineRule="auto"/>
        <w:jc w:val="both"/>
        <w:rPr>
          <w:rFonts w:ascii="Arial" w:hAnsi="Arial" w:cs="Arial"/>
          <w:b/>
          <w:bCs/>
          <w:sz w:val="22"/>
          <w:szCs w:val="22"/>
        </w:rPr>
      </w:pPr>
      <w:r w:rsidRPr="00DE6EAF">
        <w:rPr>
          <w:rFonts w:ascii="Arial" w:hAnsi="Arial" w:cs="Arial"/>
          <w:b/>
          <w:bCs/>
          <w:sz w:val="22"/>
          <w:szCs w:val="22"/>
        </w:rPr>
        <w:t xml:space="preserve">Material Considerations (Policy): </w:t>
      </w:r>
    </w:p>
    <w:p w14:paraId="3EC6C428" w14:textId="77777777" w:rsidR="006B6393" w:rsidRPr="00DE6EAF" w:rsidRDefault="006B6393" w:rsidP="006B6393">
      <w:pPr>
        <w:spacing w:after="0" w:line="276" w:lineRule="auto"/>
        <w:jc w:val="both"/>
        <w:rPr>
          <w:rFonts w:ascii="Arial" w:hAnsi="Arial" w:cs="Arial"/>
          <w:sz w:val="22"/>
          <w:szCs w:val="22"/>
        </w:rPr>
      </w:pPr>
    </w:p>
    <w:p w14:paraId="6A5FF750" w14:textId="77777777" w:rsidR="006B6393" w:rsidRPr="00C6285D" w:rsidRDefault="006B6393" w:rsidP="006B6393">
      <w:pPr>
        <w:pStyle w:val="ListParagraph"/>
        <w:numPr>
          <w:ilvl w:val="0"/>
          <w:numId w:val="14"/>
        </w:numPr>
        <w:spacing w:after="0" w:line="276" w:lineRule="auto"/>
        <w:jc w:val="both"/>
        <w:rPr>
          <w:rFonts w:ascii="Arial" w:hAnsi="Arial" w:cs="Arial"/>
          <w:sz w:val="22"/>
          <w:szCs w:val="22"/>
        </w:rPr>
      </w:pPr>
      <w:r w:rsidRPr="00DE6EAF">
        <w:rPr>
          <w:rFonts w:ascii="Arial" w:hAnsi="Arial" w:cs="Arial"/>
          <w:sz w:val="22"/>
          <w:szCs w:val="22"/>
        </w:rPr>
        <w:t>National Planning</w:t>
      </w:r>
      <w:r w:rsidRPr="00C6285D">
        <w:rPr>
          <w:rFonts w:ascii="Arial" w:hAnsi="Arial" w:cs="Arial"/>
          <w:sz w:val="22"/>
          <w:szCs w:val="22"/>
        </w:rPr>
        <w:t xml:space="preserve"> Policy Framework (NPPF) December 2024</w:t>
      </w:r>
    </w:p>
    <w:p w14:paraId="7E9FAE85" w14:textId="77777777" w:rsidR="006B6393" w:rsidRPr="00C6285D" w:rsidRDefault="006B6393" w:rsidP="006B6393">
      <w:pPr>
        <w:pStyle w:val="ListParagraph"/>
        <w:numPr>
          <w:ilvl w:val="1"/>
          <w:numId w:val="14"/>
        </w:numPr>
        <w:spacing w:after="0" w:line="276" w:lineRule="auto"/>
        <w:jc w:val="both"/>
        <w:rPr>
          <w:rFonts w:ascii="Arial" w:hAnsi="Arial" w:cs="Arial"/>
          <w:sz w:val="22"/>
          <w:szCs w:val="22"/>
        </w:rPr>
      </w:pPr>
      <w:r w:rsidRPr="00C6285D">
        <w:rPr>
          <w:rFonts w:ascii="Arial" w:hAnsi="Arial" w:cs="Arial"/>
          <w:sz w:val="22"/>
          <w:szCs w:val="22"/>
        </w:rPr>
        <w:t xml:space="preserve">Section 2. Achieving sustainable development </w:t>
      </w:r>
    </w:p>
    <w:p w14:paraId="4EF72B30" w14:textId="77777777" w:rsidR="006B6393" w:rsidRPr="00C6285D" w:rsidRDefault="006B6393" w:rsidP="006B6393">
      <w:pPr>
        <w:pStyle w:val="ListParagraph"/>
        <w:numPr>
          <w:ilvl w:val="1"/>
          <w:numId w:val="14"/>
        </w:numPr>
        <w:spacing w:after="0" w:line="276" w:lineRule="auto"/>
        <w:jc w:val="both"/>
        <w:rPr>
          <w:rFonts w:ascii="Arial" w:hAnsi="Arial" w:cs="Arial"/>
          <w:sz w:val="22"/>
          <w:szCs w:val="22"/>
        </w:rPr>
      </w:pPr>
      <w:r w:rsidRPr="00C6285D">
        <w:rPr>
          <w:rFonts w:ascii="Arial" w:hAnsi="Arial" w:cs="Arial"/>
          <w:sz w:val="22"/>
          <w:szCs w:val="22"/>
        </w:rPr>
        <w:t xml:space="preserve">Section 12. Achieving well-designed places </w:t>
      </w:r>
    </w:p>
    <w:p w14:paraId="7A8C3A91" w14:textId="77777777" w:rsidR="006B6393" w:rsidRPr="00C6285D" w:rsidRDefault="006B6393" w:rsidP="006B6393">
      <w:pPr>
        <w:spacing w:after="0" w:line="276" w:lineRule="auto"/>
        <w:jc w:val="both"/>
        <w:rPr>
          <w:rFonts w:ascii="Arial" w:hAnsi="Arial" w:cs="Arial"/>
          <w:sz w:val="22"/>
          <w:szCs w:val="22"/>
        </w:rPr>
      </w:pPr>
    </w:p>
    <w:p w14:paraId="70AFBC64" w14:textId="77777777" w:rsidR="006B6393" w:rsidRPr="00C6285D" w:rsidRDefault="006B6393" w:rsidP="006B6393">
      <w:pPr>
        <w:pStyle w:val="ListParagraph"/>
        <w:numPr>
          <w:ilvl w:val="0"/>
          <w:numId w:val="14"/>
        </w:numPr>
        <w:spacing w:after="0" w:line="276" w:lineRule="auto"/>
        <w:jc w:val="both"/>
        <w:rPr>
          <w:rFonts w:ascii="Arial" w:hAnsi="Arial" w:cs="Arial"/>
          <w:sz w:val="22"/>
          <w:szCs w:val="22"/>
        </w:rPr>
      </w:pPr>
      <w:r w:rsidRPr="00C6285D">
        <w:rPr>
          <w:rFonts w:ascii="Arial" w:hAnsi="Arial" w:cs="Arial"/>
          <w:sz w:val="22"/>
          <w:szCs w:val="22"/>
        </w:rPr>
        <w:t>Wiltshire Local Plan Submission Draft 2020-2038 (Regulation 24):</w:t>
      </w:r>
    </w:p>
    <w:p w14:paraId="20DB41F0" w14:textId="77777777" w:rsidR="006B6393" w:rsidRPr="00C6285D" w:rsidRDefault="006B6393" w:rsidP="006B6393">
      <w:pPr>
        <w:pStyle w:val="ListParagraph"/>
        <w:numPr>
          <w:ilvl w:val="1"/>
          <w:numId w:val="14"/>
        </w:numPr>
        <w:spacing w:after="0" w:line="276" w:lineRule="auto"/>
        <w:jc w:val="both"/>
        <w:rPr>
          <w:rFonts w:ascii="Arial" w:hAnsi="Arial" w:cs="Arial"/>
          <w:color w:val="000000" w:themeColor="text1"/>
          <w:sz w:val="22"/>
          <w:szCs w:val="22"/>
        </w:rPr>
      </w:pPr>
      <w:r w:rsidRPr="00C6285D">
        <w:rPr>
          <w:rFonts w:ascii="Arial" w:hAnsi="Arial" w:cs="Arial"/>
          <w:color w:val="000000" w:themeColor="text1"/>
          <w:sz w:val="22"/>
          <w:szCs w:val="22"/>
        </w:rPr>
        <w:t>Policy 4: Addressing climate change</w:t>
      </w:r>
    </w:p>
    <w:p w14:paraId="167D6689" w14:textId="77777777" w:rsidR="006B6393" w:rsidRPr="00C6285D" w:rsidRDefault="006B6393" w:rsidP="006B6393">
      <w:pPr>
        <w:pStyle w:val="ListParagraph"/>
        <w:numPr>
          <w:ilvl w:val="1"/>
          <w:numId w:val="14"/>
        </w:numPr>
        <w:spacing w:after="0" w:line="276" w:lineRule="auto"/>
        <w:jc w:val="both"/>
        <w:rPr>
          <w:rFonts w:ascii="Arial" w:hAnsi="Arial" w:cs="Arial"/>
          <w:color w:val="000000" w:themeColor="text1"/>
          <w:sz w:val="22"/>
          <w:szCs w:val="22"/>
        </w:rPr>
      </w:pPr>
      <w:r w:rsidRPr="00C6285D">
        <w:rPr>
          <w:rFonts w:ascii="Arial" w:hAnsi="Arial" w:cs="Arial"/>
          <w:color w:val="000000" w:themeColor="text1"/>
          <w:sz w:val="22"/>
          <w:szCs w:val="22"/>
        </w:rPr>
        <w:t>Policy 85: Sustainable construction and low carbon energy</w:t>
      </w:r>
    </w:p>
    <w:p w14:paraId="63D36125" w14:textId="77777777" w:rsidR="006B6393" w:rsidRPr="00C6285D" w:rsidRDefault="006B6393" w:rsidP="006B6393">
      <w:pPr>
        <w:pStyle w:val="ListParagraph"/>
        <w:numPr>
          <w:ilvl w:val="1"/>
          <w:numId w:val="14"/>
        </w:numPr>
        <w:spacing w:after="0" w:line="276" w:lineRule="auto"/>
        <w:jc w:val="both"/>
        <w:rPr>
          <w:rFonts w:ascii="Arial" w:hAnsi="Arial" w:cs="Arial"/>
          <w:sz w:val="22"/>
          <w:szCs w:val="22"/>
        </w:rPr>
      </w:pPr>
      <w:r w:rsidRPr="00C6285D">
        <w:rPr>
          <w:rFonts w:ascii="Arial" w:hAnsi="Arial" w:cs="Arial"/>
          <w:sz w:val="22"/>
          <w:szCs w:val="22"/>
        </w:rPr>
        <w:t>Policy 98: Ensuring high quality design and place shaping</w:t>
      </w:r>
    </w:p>
    <w:p w14:paraId="00346B53" w14:textId="77777777" w:rsidR="006B6393" w:rsidRPr="00B2382B" w:rsidRDefault="006B6393" w:rsidP="00B2382B">
      <w:pPr>
        <w:spacing w:after="0" w:line="276" w:lineRule="auto"/>
        <w:jc w:val="both"/>
        <w:rPr>
          <w:rFonts w:ascii="Arial" w:hAnsi="Arial" w:cs="Arial"/>
          <w:sz w:val="22"/>
          <w:szCs w:val="22"/>
        </w:rPr>
      </w:pPr>
    </w:p>
    <w:p w14:paraId="76060DCA" w14:textId="77777777" w:rsidR="006B6393" w:rsidRPr="00C6285D" w:rsidRDefault="006B6393" w:rsidP="006B6393">
      <w:pPr>
        <w:spacing w:after="0" w:line="276" w:lineRule="auto"/>
        <w:jc w:val="both"/>
        <w:rPr>
          <w:rFonts w:ascii="Arial" w:hAnsi="Arial" w:cs="Arial"/>
          <w:b/>
          <w:bCs/>
          <w:sz w:val="22"/>
          <w:szCs w:val="22"/>
        </w:rPr>
      </w:pPr>
      <w:r w:rsidRPr="00C6285D">
        <w:rPr>
          <w:rFonts w:ascii="Arial" w:hAnsi="Arial" w:cs="Arial"/>
          <w:b/>
          <w:bCs/>
          <w:sz w:val="22"/>
          <w:szCs w:val="22"/>
        </w:rPr>
        <w:t xml:space="preserve">Material Considerations (Guidance): </w:t>
      </w:r>
    </w:p>
    <w:p w14:paraId="614BF8E4" w14:textId="77777777" w:rsidR="006B6393" w:rsidRPr="00C6285D" w:rsidRDefault="006B6393" w:rsidP="006B6393">
      <w:pPr>
        <w:spacing w:after="0" w:line="276" w:lineRule="auto"/>
        <w:jc w:val="both"/>
        <w:rPr>
          <w:rFonts w:ascii="Arial" w:hAnsi="Arial" w:cs="Arial"/>
          <w:b/>
          <w:bCs/>
          <w:sz w:val="22"/>
          <w:szCs w:val="22"/>
        </w:rPr>
      </w:pPr>
    </w:p>
    <w:p w14:paraId="3A982A74" w14:textId="77777777" w:rsidR="006B6393" w:rsidRPr="00C6285D" w:rsidRDefault="006B6393" w:rsidP="006B6393">
      <w:pPr>
        <w:pStyle w:val="ListParagraph"/>
        <w:numPr>
          <w:ilvl w:val="0"/>
          <w:numId w:val="14"/>
        </w:numPr>
        <w:spacing w:after="0" w:line="276" w:lineRule="auto"/>
        <w:jc w:val="both"/>
        <w:rPr>
          <w:rFonts w:ascii="Arial" w:hAnsi="Arial" w:cs="Arial"/>
          <w:sz w:val="22"/>
          <w:szCs w:val="22"/>
        </w:rPr>
      </w:pPr>
      <w:r w:rsidRPr="00C6285D">
        <w:rPr>
          <w:rFonts w:ascii="Arial" w:hAnsi="Arial" w:cs="Arial"/>
          <w:sz w:val="22"/>
          <w:szCs w:val="22"/>
        </w:rPr>
        <w:t xml:space="preserve">National Planning Practice Guidance </w:t>
      </w:r>
    </w:p>
    <w:p w14:paraId="7AA185FE" w14:textId="77777777" w:rsidR="006B6393" w:rsidRPr="00C6285D" w:rsidRDefault="006B6393" w:rsidP="006B6393">
      <w:pPr>
        <w:pStyle w:val="ListParagraph"/>
        <w:numPr>
          <w:ilvl w:val="0"/>
          <w:numId w:val="14"/>
        </w:numPr>
        <w:spacing w:after="0" w:line="276" w:lineRule="auto"/>
        <w:jc w:val="both"/>
        <w:rPr>
          <w:rFonts w:ascii="Arial" w:hAnsi="Arial" w:cs="Arial"/>
          <w:sz w:val="22"/>
          <w:szCs w:val="22"/>
        </w:rPr>
      </w:pPr>
      <w:r w:rsidRPr="00C6285D">
        <w:rPr>
          <w:rFonts w:ascii="Arial" w:hAnsi="Arial" w:cs="Arial"/>
          <w:sz w:val="22"/>
          <w:szCs w:val="22"/>
        </w:rPr>
        <w:t>National Design Guide (January 2021)</w:t>
      </w:r>
    </w:p>
    <w:p w14:paraId="219E6A05" w14:textId="77777777" w:rsidR="006B6393" w:rsidRPr="00C6285D" w:rsidRDefault="006B6393" w:rsidP="006B6393">
      <w:pPr>
        <w:pStyle w:val="ListParagraph"/>
        <w:numPr>
          <w:ilvl w:val="0"/>
          <w:numId w:val="14"/>
        </w:numPr>
        <w:spacing w:after="0" w:line="276" w:lineRule="auto"/>
        <w:jc w:val="both"/>
        <w:rPr>
          <w:rFonts w:ascii="Arial" w:hAnsi="Arial" w:cs="Arial"/>
          <w:sz w:val="22"/>
          <w:szCs w:val="22"/>
        </w:rPr>
      </w:pPr>
      <w:r w:rsidRPr="00C6285D">
        <w:rPr>
          <w:rFonts w:ascii="Arial" w:hAnsi="Arial" w:cs="Arial"/>
          <w:sz w:val="22"/>
          <w:szCs w:val="22"/>
        </w:rPr>
        <w:t>Wiltshire Design Guide (March 2024)</w:t>
      </w:r>
    </w:p>
    <w:p w14:paraId="55560853" w14:textId="77777777" w:rsidR="006B6393" w:rsidRPr="006B6393" w:rsidRDefault="006B6393" w:rsidP="006B6393">
      <w:pPr>
        <w:pStyle w:val="ListParagraph"/>
        <w:spacing w:after="0" w:line="276" w:lineRule="auto"/>
        <w:rPr>
          <w:rFonts w:ascii="Arial" w:hAnsi="Arial" w:cs="Arial"/>
          <w:sz w:val="22"/>
          <w:szCs w:val="22"/>
          <w:highlight w:val="yellow"/>
        </w:rPr>
      </w:pPr>
    </w:p>
    <w:p w14:paraId="608A2F11" w14:textId="77777777" w:rsidR="006B6393" w:rsidRPr="00374734" w:rsidRDefault="006B6393" w:rsidP="006B6393">
      <w:pPr>
        <w:spacing w:after="0" w:line="276" w:lineRule="auto"/>
        <w:jc w:val="both"/>
        <w:rPr>
          <w:rFonts w:ascii="Arial" w:eastAsia="Times New Roman" w:hAnsi="Arial" w:cs="Arial"/>
          <w:b/>
          <w:bCs/>
          <w:color w:val="FF0000"/>
          <w:kern w:val="0"/>
          <w:sz w:val="22"/>
          <w:szCs w:val="22"/>
          <w:lang w:eastAsia="en-GB"/>
          <w14:ligatures w14:val="none"/>
        </w:rPr>
      </w:pPr>
      <w:r w:rsidRPr="00374734">
        <w:rPr>
          <w:rFonts w:ascii="Arial" w:eastAsia="Times New Roman" w:hAnsi="Arial" w:cs="Arial"/>
          <w:b/>
          <w:bCs/>
          <w:kern w:val="0"/>
          <w:sz w:val="22"/>
          <w:szCs w:val="22"/>
          <w:lang w:eastAsia="en-GB"/>
          <w14:ligatures w14:val="none"/>
        </w:rPr>
        <w:t>CONSULTATION RESPONSES</w:t>
      </w:r>
    </w:p>
    <w:p w14:paraId="303C93FE" w14:textId="77777777" w:rsidR="006B6393" w:rsidRPr="00374734" w:rsidRDefault="006B6393" w:rsidP="006B6393">
      <w:pPr>
        <w:spacing w:after="0" w:line="276" w:lineRule="auto"/>
        <w:jc w:val="both"/>
        <w:rPr>
          <w:rFonts w:ascii="Arial" w:eastAsia="Times New Roman" w:hAnsi="Arial" w:cs="Arial"/>
          <w:b/>
          <w:bCs/>
          <w:color w:val="FF0000"/>
          <w:kern w:val="0"/>
          <w:sz w:val="22"/>
          <w:szCs w:val="22"/>
          <w:lang w:eastAsia="en-GB"/>
          <w14:ligatures w14:val="none"/>
        </w:rPr>
      </w:pPr>
    </w:p>
    <w:p w14:paraId="503BEDAD" w14:textId="68F691C3" w:rsidR="00E30D72" w:rsidRPr="00374734" w:rsidRDefault="007A0657" w:rsidP="00E30D72">
      <w:pPr>
        <w:spacing w:after="0" w:line="276" w:lineRule="auto"/>
        <w:jc w:val="both"/>
        <w:rPr>
          <w:rFonts w:ascii="Arial" w:eastAsia="Times New Roman" w:hAnsi="Arial" w:cs="Arial"/>
          <w:color w:val="000000" w:themeColor="text1"/>
          <w:kern w:val="0"/>
          <w:sz w:val="22"/>
          <w:szCs w:val="22"/>
          <w:lang w:eastAsia="en-GB"/>
          <w14:ligatures w14:val="none"/>
        </w:rPr>
      </w:pPr>
      <w:r w:rsidRPr="00374734">
        <w:rPr>
          <w:rFonts w:ascii="Arial" w:eastAsia="Times New Roman" w:hAnsi="Arial" w:cs="Arial"/>
          <w:b/>
          <w:bCs/>
          <w:color w:val="000000" w:themeColor="text1"/>
          <w:kern w:val="0"/>
          <w:sz w:val="22"/>
          <w:szCs w:val="22"/>
          <w:lang w:eastAsia="en-GB"/>
          <w14:ligatures w14:val="none"/>
        </w:rPr>
        <w:t>Chippenham Town</w:t>
      </w:r>
      <w:r w:rsidR="00E30D72" w:rsidRPr="00374734">
        <w:rPr>
          <w:rFonts w:ascii="Arial" w:eastAsia="Times New Roman" w:hAnsi="Arial" w:cs="Arial"/>
          <w:b/>
          <w:bCs/>
          <w:color w:val="000000" w:themeColor="text1"/>
          <w:kern w:val="0"/>
          <w:sz w:val="22"/>
          <w:szCs w:val="22"/>
          <w:lang w:eastAsia="en-GB"/>
          <w14:ligatures w14:val="none"/>
        </w:rPr>
        <w:t xml:space="preserve"> Council: </w:t>
      </w:r>
      <w:r w:rsidR="00E30D72" w:rsidRPr="00374734">
        <w:rPr>
          <w:rFonts w:ascii="Arial" w:eastAsia="Times New Roman" w:hAnsi="Arial" w:cs="Arial"/>
          <w:color w:val="000000" w:themeColor="text1"/>
          <w:kern w:val="0"/>
          <w:sz w:val="22"/>
          <w:szCs w:val="22"/>
          <w:lang w:eastAsia="en-GB"/>
          <w14:ligatures w14:val="none"/>
        </w:rPr>
        <w:t xml:space="preserve">No objection.  </w:t>
      </w:r>
    </w:p>
    <w:p w14:paraId="2619DF50" w14:textId="77777777" w:rsidR="00E30D72" w:rsidRPr="00374734" w:rsidRDefault="00E30D72" w:rsidP="00E30D72">
      <w:pPr>
        <w:spacing w:after="0" w:line="276" w:lineRule="auto"/>
        <w:jc w:val="both"/>
        <w:rPr>
          <w:rFonts w:ascii="Arial" w:eastAsia="Times New Roman" w:hAnsi="Arial" w:cs="Arial"/>
          <w:b/>
          <w:bCs/>
          <w:color w:val="FF0000"/>
          <w:kern w:val="0"/>
          <w:sz w:val="22"/>
          <w:szCs w:val="22"/>
          <w:lang w:eastAsia="en-GB"/>
          <w14:ligatures w14:val="none"/>
        </w:rPr>
      </w:pPr>
    </w:p>
    <w:p w14:paraId="073A0C9D" w14:textId="04769701" w:rsidR="00E30D72" w:rsidRPr="00374734" w:rsidRDefault="00E30D72" w:rsidP="00E30D72">
      <w:pPr>
        <w:spacing w:after="0" w:line="276" w:lineRule="auto"/>
        <w:jc w:val="both"/>
        <w:rPr>
          <w:rFonts w:ascii="Arial" w:eastAsia="Times New Roman" w:hAnsi="Arial" w:cs="Arial"/>
          <w:color w:val="000000" w:themeColor="text1"/>
          <w:kern w:val="0"/>
          <w:sz w:val="22"/>
          <w:szCs w:val="22"/>
          <w:lang w:eastAsia="en-GB"/>
          <w14:ligatures w14:val="none"/>
        </w:rPr>
      </w:pPr>
      <w:r w:rsidRPr="00374734">
        <w:rPr>
          <w:rFonts w:ascii="Arial" w:eastAsia="Times New Roman" w:hAnsi="Arial" w:cs="Arial"/>
          <w:b/>
          <w:bCs/>
          <w:color w:val="000000" w:themeColor="text1"/>
          <w:kern w:val="0"/>
          <w:sz w:val="22"/>
          <w:szCs w:val="22"/>
          <w:lang w:eastAsia="en-GB"/>
          <w14:ligatures w14:val="none"/>
        </w:rPr>
        <w:t>Wiltshire</w:t>
      </w:r>
      <w:r w:rsidRPr="00374734">
        <w:rPr>
          <w:rFonts w:ascii="Arial" w:eastAsia="Times New Roman" w:hAnsi="Arial" w:cs="Arial"/>
          <w:b/>
          <w:bCs/>
          <w:color w:val="000000" w:themeColor="text1"/>
          <w:kern w:val="0"/>
          <w:sz w:val="22"/>
          <w:szCs w:val="22"/>
          <w:lang w:eastAsia="en-GB"/>
          <w14:ligatures w14:val="none"/>
        </w:rPr>
        <w:t xml:space="preserve"> Council</w:t>
      </w:r>
      <w:r w:rsidRPr="00374734">
        <w:rPr>
          <w:rFonts w:ascii="Arial" w:eastAsia="Times New Roman" w:hAnsi="Arial" w:cs="Arial"/>
          <w:b/>
          <w:bCs/>
          <w:color w:val="000000" w:themeColor="text1"/>
          <w:kern w:val="0"/>
          <w:sz w:val="22"/>
          <w:szCs w:val="22"/>
          <w:lang w:eastAsia="en-GB"/>
          <w14:ligatures w14:val="none"/>
        </w:rPr>
        <w:t xml:space="preserve"> </w:t>
      </w:r>
      <w:proofErr w:type="spellStart"/>
      <w:r w:rsidRPr="00374734">
        <w:rPr>
          <w:rFonts w:ascii="Arial" w:eastAsia="Times New Roman" w:hAnsi="Arial" w:cs="Arial"/>
          <w:b/>
          <w:bCs/>
          <w:color w:val="000000" w:themeColor="text1"/>
          <w:kern w:val="0"/>
          <w:sz w:val="22"/>
          <w:szCs w:val="22"/>
          <w:lang w:eastAsia="en-GB"/>
          <w14:ligatures w14:val="none"/>
        </w:rPr>
        <w:t>Arboricultur</w:t>
      </w:r>
      <w:r w:rsidR="007A0657" w:rsidRPr="00374734">
        <w:rPr>
          <w:rFonts w:ascii="Arial" w:eastAsia="Times New Roman" w:hAnsi="Arial" w:cs="Arial"/>
          <w:b/>
          <w:bCs/>
          <w:color w:val="000000" w:themeColor="text1"/>
          <w:kern w:val="0"/>
          <w:sz w:val="22"/>
          <w:szCs w:val="22"/>
          <w:lang w:eastAsia="en-GB"/>
          <w14:ligatures w14:val="none"/>
        </w:rPr>
        <w:t>al</w:t>
      </w:r>
      <w:proofErr w:type="spellEnd"/>
      <w:r w:rsidR="007A0657" w:rsidRPr="00374734">
        <w:rPr>
          <w:rFonts w:ascii="Arial" w:eastAsia="Times New Roman" w:hAnsi="Arial" w:cs="Arial"/>
          <w:b/>
          <w:bCs/>
          <w:color w:val="000000" w:themeColor="text1"/>
          <w:kern w:val="0"/>
          <w:sz w:val="22"/>
          <w:szCs w:val="22"/>
          <w:lang w:eastAsia="en-GB"/>
          <w14:ligatures w14:val="none"/>
        </w:rPr>
        <w:t xml:space="preserve"> Officer</w:t>
      </w:r>
      <w:r w:rsidRPr="00374734">
        <w:rPr>
          <w:rFonts w:ascii="Arial" w:eastAsia="Times New Roman" w:hAnsi="Arial" w:cs="Arial"/>
          <w:b/>
          <w:bCs/>
          <w:color w:val="000000" w:themeColor="text1"/>
          <w:kern w:val="0"/>
          <w:sz w:val="22"/>
          <w:szCs w:val="22"/>
          <w:lang w:eastAsia="en-GB"/>
          <w14:ligatures w14:val="none"/>
        </w:rPr>
        <w:t xml:space="preserve">: </w:t>
      </w:r>
      <w:r w:rsidRPr="00374734">
        <w:rPr>
          <w:rFonts w:ascii="Arial" w:eastAsia="Times New Roman" w:hAnsi="Arial" w:cs="Arial"/>
          <w:color w:val="000000" w:themeColor="text1"/>
          <w:kern w:val="0"/>
          <w:sz w:val="22"/>
          <w:szCs w:val="22"/>
          <w:lang w:eastAsia="en-GB"/>
          <w14:ligatures w14:val="none"/>
        </w:rPr>
        <w:t xml:space="preserve">No objection.  </w:t>
      </w:r>
    </w:p>
    <w:p w14:paraId="59028906" w14:textId="77777777" w:rsidR="00E30D72" w:rsidRPr="00374734" w:rsidRDefault="00E30D72" w:rsidP="00E30D72">
      <w:pPr>
        <w:spacing w:after="0" w:line="276" w:lineRule="auto"/>
        <w:jc w:val="both"/>
        <w:rPr>
          <w:rFonts w:ascii="Arial" w:eastAsia="Times New Roman" w:hAnsi="Arial" w:cs="Arial"/>
          <w:b/>
          <w:bCs/>
          <w:color w:val="FF0000"/>
          <w:kern w:val="0"/>
          <w:sz w:val="22"/>
          <w:szCs w:val="22"/>
          <w:lang w:eastAsia="en-GB"/>
          <w14:ligatures w14:val="none"/>
        </w:rPr>
      </w:pPr>
    </w:p>
    <w:p w14:paraId="178381AD" w14:textId="77777777" w:rsidR="006B6393" w:rsidRPr="00374734" w:rsidRDefault="006B6393" w:rsidP="006B6393">
      <w:pPr>
        <w:spacing w:after="0" w:line="276" w:lineRule="auto"/>
        <w:jc w:val="both"/>
        <w:rPr>
          <w:rFonts w:ascii="Arial" w:eastAsia="Times New Roman" w:hAnsi="Arial" w:cs="Arial"/>
          <w:b/>
          <w:bCs/>
          <w:kern w:val="0"/>
          <w:sz w:val="22"/>
          <w:szCs w:val="22"/>
          <w:lang w:eastAsia="en-GB"/>
          <w14:ligatures w14:val="none"/>
        </w:rPr>
      </w:pPr>
      <w:r w:rsidRPr="00374734">
        <w:rPr>
          <w:rFonts w:ascii="Arial" w:eastAsia="Times New Roman" w:hAnsi="Arial" w:cs="Arial"/>
          <w:b/>
          <w:bCs/>
          <w:kern w:val="0"/>
          <w:sz w:val="22"/>
          <w:szCs w:val="22"/>
          <w:lang w:eastAsia="en-GB"/>
          <w14:ligatures w14:val="none"/>
        </w:rPr>
        <w:t>REPRESENTATIONS</w:t>
      </w:r>
    </w:p>
    <w:p w14:paraId="2B1293CE" w14:textId="77777777" w:rsidR="006B6393" w:rsidRPr="00374734" w:rsidRDefault="006B6393" w:rsidP="006B6393">
      <w:pPr>
        <w:spacing w:after="0" w:line="276" w:lineRule="auto"/>
        <w:jc w:val="both"/>
        <w:rPr>
          <w:rFonts w:ascii="Arial" w:eastAsia="Times New Roman" w:hAnsi="Arial" w:cs="Arial"/>
          <w:b/>
          <w:bCs/>
          <w:color w:val="FF0000"/>
          <w:kern w:val="0"/>
          <w:sz w:val="22"/>
          <w:szCs w:val="22"/>
          <w:lang w:eastAsia="en-GB"/>
          <w14:ligatures w14:val="none"/>
        </w:rPr>
      </w:pPr>
    </w:p>
    <w:p w14:paraId="49509A5A" w14:textId="7451CD0C" w:rsidR="00A068BD" w:rsidRPr="00374734" w:rsidRDefault="00A30F67" w:rsidP="00A068BD">
      <w:pPr>
        <w:spacing w:after="0" w:line="276" w:lineRule="auto"/>
        <w:jc w:val="both"/>
        <w:rPr>
          <w:rFonts w:ascii="Arial" w:eastAsia="Times New Roman" w:hAnsi="Arial" w:cs="Arial"/>
          <w:color w:val="000000" w:themeColor="text1"/>
          <w:kern w:val="0"/>
          <w:sz w:val="22"/>
          <w:szCs w:val="22"/>
          <w:lang w:eastAsia="en-GB"/>
          <w14:ligatures w14:val="none"/>
        </w:rPr>
      </w:pPr>
      <w:r w:rsidRPr="00A30F67">
        <w:rPr>
          <w:rFonts w:ascii="Arial" w:eastAsia="Times New Roman" w:hAnsi="Arial" w:cs="Arial"/>
          <w:color w:val="000000" w:themeColor="text1"/>
          <w:kern w:val="0"/>
          <w:sz w:val="22"/>
          <w:szCs w:val="22"/>
          <w:lang w:eastAsia="en-GB"/>
          <w14:ligatures w14:val="none"/>
        </w:rPr>
        <w:t xml:space="preserve">One neighbour comment was received. It raised concerns regarding the limited access arrangements along </w:t>
      </w:r>
      <w:proofErr w:type="spellStart"/>
      <w:r w:rsidRPr="00A30F67">
        <w:rPr>
          <w:rFonts w:ascii="Arial" w:eastAsia="Times New Roman" w:hAnsi="Arial" w:cs="Arial"/>
          <w:color w:val="000000" w:themeColor="text1"/>
          <w:kern w:val="0"/>
          <w:sz w:val="22"/>
          <w:szCs w:val="22"/>
          <w:lang w:eastAsia="en-GB"/>
          <w14:ligatures w14:val="none"/>
        </w:rPr>
        <w:t>Erleigh</w:t>
      </w:r>
      <w:proofErr w:type="spellEnd"/>
      <w:r w:rsidRPr="00A30F67">
        <w:rPr>
          <w:rFonts w:ascii="Arial" w:eastAsia="Times New Roman" w:hAnsi="Arial" w:cs="Arial"/>
          <w:color w:val="000000" w:themeColor="text1"/>
          <w:kern w:val="0"/>
          <w:sz w:val="22"/>
          <w:szCs w:val="22"/>
          <w:lang w:eastAsia="en-GB"/>
          <w14:ligatures w14:val="none"/>
        </w:rPr>
        <w:t xml:space="preserve"> Drive and noted that previous construction works at the site had been undertaken via St Teresa’s private access lane. The representation also stated that </w:t>
      </w:r>
      <w:r w:rsidR="00C94F5F">
        <w:rPr>
          <w:rFonts w:ascii="Arial" w:eastAsia="Times New Roman" w:hAnsi="Arial" w:cs="Arial"/>
          <w:color w:val="000000" w:themeColor="text1"/>
          <w:kern w:val="0"/>
          <w:sz w:val="22"/>
          <w:szCs w:val="22"/>
          <w:lang w:eastAsia="en-GB"/>
          <w14:ligatures w14:val="none"/>
        </w:rPr>
        <w:t>a previous</w:t>
      </w:r>
      <w:r w:rsidR="00BC1E0E">
        <w:rPr>
          <w:rFonts w:ascii="Arial" w:eastAsia="Times New Roman" w:hAnsi="Arial" w:cs="Arial"/>
          <w:color w:val="000000" w:themeColor="text1"/>
          <w:kern w:val="0"/>
          <w:sz w:val="22"/>
          <w:szCs w:val="22"/>
          <w:lang w:eastAsia="en-GB"/>
          <w14:ligatures w14:val="none"/>
        </w:rPr>
        <w:t xml:space="preserve"> </w:t>
      </w:r>
      <w:r w:rsidRPr="00A30F67">
        <w:rPr>
          <w:rFonts w:ascii="Arial" w:eastAsia="Times New Roman" w:hAnsi="Arial" w:cs="Arial"/>
          <w:color w:val="000000" w:themeColor="text1"/>
          <w:kern w:val="0"/>
          <w:sz w:val="22"/>
          <w:szCs w:val="22"/>
          <w:lang w:eastAsia="en-GB"/>
          <w14:ligatures w14:val="none"/>
        </w:rPr>
        <w:t xml:space="preserve">extension was built higher than approved and requested that construction hours be controlled due to the site’s proximity to neighbouring properties. These matters are addressed in the </w:t>
      </w:r>
      <w:r w:rsidRPr="00A30F67">
        <w:rPr>
          <w:rFonts w:ascii="Arial" w:eastAsia="Times New Roman" w:hAnsi="Arial" w:cs="Arial"/>
          <w:i/>
          <w:iCs/>
          <w:color w:val="000000" w:themeColor="text1"/>
          <w:kern w:val="0"/>
          <w:sz w:val="22"/>
          <w:szCs w:val="22"/>
          <w:lang w:eastAsia="en-GB"/>
          <w14:ligatures w14:val="none"/>
        </w:rPr>
        <w:t>Other Matters</w:t>
      </w:r>
      <w:r w:rsidRPr="00A30F67">
        <w:rPr>
          <w:rFonts w:ascii="Arial" w:eastAsia="Times New Roman" w:hAnsi="Arial" w:cs="Arial"/>
          <w:color w:val="000000" w:themeColor="text1"/>
          <w:kern w:val="0"/>
          <w:sz w:val="22"/>
          <w:szCs w:val="22"/>
          <w:lang w:eastAsia="en-GB"/>
          <w14:ligatures w14:val="none"/>
        </w:rPr>
        <w:t xml:space="preserve"> </w:t>
      </w:r>
      <w:r w:rsidRPr="00374734">
        <w:rPr>
          <w:rFonts w:ascii="Arial" w:eastAsia="Times New Roman" w:hAnsi="Arial" w:cs="Arial"/>
          <w:color w:val="000000" w:themeColor="text1"/>
          <w:kern w:val="0"/>
          <w:sz w:val="22"/>
          <w:szCs w:val="22"/>
          <w:lang w:eastAsia="en-GB"/>
          <w14:ligatures w14:val="none"/>
        </w:rPr>
        <w:t>assessment sub</w:t>
      </w:r>
      <w:r w:rsidRPr="00A30F67">
        <w:rPr>
          <w:rFonts w:ascii="Arial" w:eastAsia="Times New Roman" w:hAnsi="Arial" w:cs="Arial"/>
          <w:color w:val="000000" w:themeColor="text1"/>
          <w:kern w:val="0"/>
          <w:sz w:val="22"/>
          <w:szCs w:val="22"/>
          <w:lang w:eastAsia="en-GB"/>
          <w14:ligatures w14:val="none"/>
        </w:rPr>
        <w:t>section below</w:t>
      </w:r>
      <w:r w:rsidR="00A068BD" w:rsidRPr="00374734">
        <w:rPr>
          <w:rFonts w:ascii="Arial" w:eastAsia="Times New Roman" w:hAnsi="Arial" w:cs="Arial"/>
          <w:color w:val="000000" w:themeColor="text1"/>
          <w:kern w:val="0"/>
          <w:sz w:val="22"/>
          <w:szCs w:val="22"/>
          <w:lang w:eastAsia="en-GB"/>
          <w14:ligatures w14:val="none"/>
        </w:rPr>
        <w:t xml:space="preserve">. </w:t>
      </w:r>
    </w:p>
    <w:p w14:paraId="54C7BD90" w14:textId="77777777" w:rsidR="00A068BD" w:rsidRPr="00374734" w:rsidRDefault="00A068BD" w:rsidP="00A068BD">
      <w:pPr>
        <w:spacing w:after="0" w:line="276" w:lineRule="auto"/>
        <w:jc w:val="both"/>
        <w:rPr>
          <w:rFonts w:ascii="Arial" w:eastAsia="Times New Roman" w:hAnsi="Arial" w:cs="Arial"/>
          <w:color w:val="000000" w:themeColor="text1"/>
          <w:kern w:val="0"/>
          <w:sz w:val="22"/>
          <w:szCs w:val="22"/>
          <w:lang w:eastAsia="en-GB"/>
          <w14:ligatures w14:val="none"/>
        </w:rPr>
      </w:pPr>
    </w:p>
    <w:p w14:paraId="2C49830E" w14:textId="343E4AC9" w:rsidR="006B6393" w:rsidRPr="00374734" w:rsidRDefault="006B6393" w:rsidP="00A068BD">
      <w:pPr>
        <w:spacing w:after="0" w:line="276" w:lineRule="auto"/>
        <w:jc w:val="both"/>
        <w:rPr>
          <w:rFonts w:ascii="Arial" w:eastAsia="Times New Roman" w:hAnsi="Arial" w:cs="Arial"/>
          <w:b/>
          <w:bCs/>
          <w:kern w:val="0"/>
          <w:sz w:val="22"/>
          <w:szCs w:val="22"/>
          <w:lang w:eastAsia="en-GB"/>
          <w14:ligatures w14:val="none"/>
        </w:rPr>
      </w:pPr>
      <w:r w:rsidRPr="00374734">
        <w:rPr>
          <w:rFonts w:ascii="Arial" w:eastAsia="Times New Roman" w:hAnsi="Arial" w:cs="Arial"/>
          <w:b/>
          <w:bCs/>
          <w:kern w:val="0"/>
          <w:sz w:val="22"/>
          <w:szCs w:val="22"/>
          <w:lang w:eastAsia="en-GB"/>
          <w14:ligatures w14:val="none"/>
        </w:rPr>
        <w:t>ASSESSMENT</w:t>
      </w:r>
    </w:p>
    <w:p w14:paraId="1B357E2A" w14:textId="77777777" w:rsidR="006B6393" w:rsidRPr="00374734" w:rsidRDefault="006B6393" w:rsidP="006B6393">
      <w:pPr>
        <w:spacing w:after="0" w:line="276" w:lineRule="auto"/>
        <w:jc w:val="both"/>
        <w:rPr>
          <w:rFonts w:ascii="Arial" w:eastAsia="Times New Roman" w:hAnsi="Arial" w:cs="Arial"/>
          <w:b/>
          <w:bCs/>
          <w:color w:val="FF0000"/>
          <w:kern w:val="0"/>
          <w:sz w:val="22"/>
          <w:szCs w:val="22"/>
          <w:lang w:eastAsia="en-GB"/>
          <w14:ligatures w14:val="none"/>
        </w:rPr>
      </w:pPr>
    </w:p>
    <w:p w14:paraId="6E35CF12" w14:textId="77777777" w:rsidR="006B6393" w:rsidRPr="00374734" w:rsidRDefault="006B6393" w:rsidP="006B6393">
      <w:pPr>
        <w:spacing w:after="0" w:line="276" w:lineRule="auto"/>
        <w:jc w:val="both"/>
        <w:rPr>
          <w:rFonts w:ascii="Arial" w:hAnsi="Arial" w:cs="Arial"/>
          <w:color w:val="000000" w:themeColor="text1"/>
          <w:sz w:val="22"/>
          <w:szCs w:val="22"/>
        </w:rPr>
      </w:pPr>
      <w:r w:rsidRPr="00374734">
        <w:rPr>
          <w:rFonts w:ascii="Arial" w:hAnsi="Arial" w:cs="Arial"/>
          <w:color w:val="000000" w:themeColor="text1"/>
          <w:sz w:val="22"/>
          <w:szCs w:val="22"/>
        </w:rPr>
        <w:t xml:space="preserve">Section 38(6) of the Planning and Compulsory Purchase Act 2004 states that planning decisions must be made in accordance with the </w:t>
      </w:r>
      <w:r w:rsidRPr="00374734">
        <w:rPr>
          <w:rFonts w:ascii="Arial" w:hAnsi="Arial" w:cs="Arial"/>
          <w:color w:val="000000" w:themeColor="text1"/>
          <w:sz w:val="22"/>
          <w:szCs w:val="22"/>
          <w:u w:val="single"/>
        </w:rPr>
        <w:t>development plan</w:t>
      </w:r>
      <w:r w:rsidRPr="00374734">
        <w:rPr>
          <w:rFonts w:ascii="Arial" w:hAnsi="Arial" w:cs="Arial"/>
          <w:color w:val="000000" w:themeColor="text1"/>
          <w:sz w:val="22"/>
          <w:szCs w:val="22"/>
        </w:rPr>
        <w:t xml:space="preserve"> unless </w:t>
      </w:r>
      <w:r w:rsidRPr="00374734">
        <w:rPr>
          <w:rFonts w:ascii="Arial" w:hAnsi="Arial" w:cs="Arial"/>
          <w:color w:val="000000" w:themeColor="text1"/>
          <w:sz w:val="22"/>
          <w:szCs w:val="22"/>
          <w:u w:val="single"/>
        </w:rPr>
        <w:t>material considerations</w:t>
      </w:r>
      <w:r w:rsidRPr="00374734">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2155E020" w14:textId="77777777" w:rsidR="006B6393" w:rsidRPr="00374734" w:rsidRDefault="006B6393" w:rsidP="006B6393">
      <w:pPr>
        <w:spacing w:after="0" w:line="276" w:lineRule="auto"/>
        <w:jc w:val="both"/>
        <w:rPr>
          <w:rFonts w:ascii="Arial" w:hAnsi="Arial" w:cs="Arial"/>
          <w:color w:val="000000" w:themeColor="text1"/>
          <w:sz w:val="22"/>
          <w:szCs w:val="22"/>
        </w:rPr>
      </w:pPr>
    </w:p>
    <w:p w14:paraId="7683E564" w14:textId="77777777" w:rsidR="006B6393" w:rsidRPr="00374734" w:rsidRDefault="006B6393" w:rsidP="006B6393">
      <w:pPr>
        <w:spacing w:after="0" w:line="276" w:lineRule="auto"/>
        <w:jc w:val="both"/>
        <w:rPr>
          <w:rFonts w:ascii="Arial" w:hAnsi="Arial" w:cs="Arial"/>
          <w:b/>
          <w:bCs/>
          <w:sz w:val="22"/>
          <w:szCs w:val="22"/>
        </w:rPr>
      </w:pPr>
      <w:r w:rsidRPr="00374734">
        <w:rPr>
          <w:rFonts w:ascii="Arial" w:hAnsi="Arial" w:cs="Arial"/>
          <w:color w:val="000000" w:themeColor="text1"/>
          <w:sz w:val="22"/>
          <w:szCs w:val="22"/>
        </w:rPr>
        <w:t xml:space="preserve">Having regard to the planning context and nature of the proposal, the following key matters are considered pertinent to the assessment of the proposal and are addressed in turn: </w:t>
      </w:r>
    </w:p>
    <w:p w14:paraId="3D042F41" w14:textId="77777777" w:rsidR="006B6393" w:rsidRPr="00374734" w:rsidRDefault="006B6393" w:rsidP="006B6393">
      <w:pPr>
        <w:spacing w:after="0" w:line="276" w:lineRule="auto"/>
        <w:jc w:val="both"/>
        <w:rPr>
          <w:rFonts w:ascii="Arial" w:hAnsi="Arial" w:cs="Arial"/>
          <w:b/>
          <w:bCs/>
          <w:sz w:val="22"/>
          <w:szCs w:val="22"/>
        </w:rPr>
      </w:pPr>
    </w:p>
    <w:p w14:paraId="6495A940" w14:textId="77777777" w:rsidR="006B6393" w:rsidRPr="00374734" w:rsidRDefault="006B6393" w:rsidP="006B6393">
      <w:pPr>
        <w:pStyle w:val="ListParagraph"/>
        <w:numPr>
          <w:ilvl w:val="0"/>
          <w:numId w:val="17"/>
        </w:numPr>
        <w:spacing w:after="0" w:line="276" w:lineRule="auto"/>
        <w:jc w:val="both"/>
        <w:rPr>
          <w:rFonts w:ascii="Arial" w:hAnsi="Arial" w:cs="Arial"/>
          <w:sz w:val="22"/>
          <w:szCs w:val="22"/>
        </w:rPr>
      </w:pPr>
      <w:r w:rsidRPr="00374734">
        <w:rPr>
          <w:rFonts w:ascii="Arial" w:hAnsi="Arial" w:cs="Arial"/>
          <w:sz w:val="22"/>
          <w:szCs w:val="22"/>
        </w:rPr>
        <w:t>Design</w:t>
      </w:r>
    </w:p>
    <w:p w14:paraId="5A5467B3" w14:textId="77777777" w:rsidR="006B6393" w:rsidRPr="00374734" w:rsidRDefault="006B6393" w:rsidP="006B6393">
      <w:pPr>
        <w:pStyle w:val="ListParagraph"/>
        <w:numPr>
          <w:ilvl w:val="0"/>
          <w:numId w:val="17"/>
        </w:numPr>
        <w:spacing w:after="0" w:line="276" w:lineRule="auto"/>
        <w:jc w:val="both"/>
        <w:rPr>
          <w:rFonts w:ascii="Arial" w:hAnsi="Arial" w:cs="Arial"/>
          <w:sz w:val="22"/>
          <w:szCs w:val="22"/>
        </w:rPr>
      </w:pPr>
      <w:r w:rsidRPr="00374734">
        <w:rPr>
          <w:rFonts w:ascii="Arial" w:hAnsi="Arial" w:cs="Arial"/>
          <w:sz w:val="22"/>
          <w:szCs w:val="22"/>
        </w:rPr>
        <w:t>Neighbouring amenity</w:t>
      </w:r>
    </w:p>
    <w:p w14:paraId="6C99A1D9" w14:textId="30EA3822" w:rsidR="008F4CEE" w:rsidRPr="00374734" w:rsidRDefault="008F4CEE" w:rsidP="006B6393">
      <w:pPr>
        <w:pStyle w:val="ListParagraph"/>
        <w:numPr>
          <w:ilvl w:val="0"/>
          <w:numId w:val="17"/>
        </w:numPr>
        <w:spacing w:after="0" w:line="276" w:lineRule="auto"/>
        <w:jc w:val="both"/>
        <w:rPr>
          <w:rFonts w:ascii="Arial" w:hAnsi="Arial" w:cs="Arial"/>
          <w:sz w:val="22"/>
          <w:szCs w:val="22"/>
        </w:rPr>
      </w:pPr>
      <w:r w:rsidRPr="00374734">
        <w:rPr>
          <w:rFonts w:ascii="Arial" w:hAnsi="Arial" w:cs="Arial"/>
          <w:sz w:val="22"/>
          <w:szCs w:val="22"/>
        </w:rPr>
        <w:t>Other matters (trees</w:t>
      </w:r>
      <w:r w:rsidR="005C3773" w:rsidRPr="00374734">
        <w:rPr>
          <w:rFonts w:ascii="Arial" w:hAnsi="Arial" w:cs="Arial"/>
          <w:sz w:val="22"/>
          <w:szCs w:val="22"/>
        </w:rPr>
        <w:t>,</w:t>
      </w:r>
      <w:r w:rsidR="004D047B" w:rsidRPr="00374734">
        <w:rPr>
          <w:rFonts w:ascii="Arial" w:hAnsi="Arial" w:cs="Arial"/>
          <w:sz w:val="22"/>
          <w:szCs w:val="22"/>
        </w:rPr>
        <w:t xml:space="preserve"> </w:t>
      </w:r>
      <w:r w:rsidRPr="00374734">
        <w:rPr>
          <w:rFonts w:ascii="Arial" w:hAnsi="Arial" w:cs="Arial"/>
          <w:sz w:val="22"/>
          <w:szCs w:val="22"/>
        </w:rPr>
        <w:t>construction</w:t>
      </w:r>
      <w:r w:rsidR="002C5DB8" w:rsidRPr="00374734">
        <w:rPr>
          <w:rFonts w:ascii="Arial" w:hAnsi="Arial" w:cs="Arial"/>
          <w:sz w:val="22"/>
          <w:szCs w:val="22"/>
        </w:rPr>
        <w:t xml:space="preserve"> arrangements</w:t>
      </w:r>
      <w:r w:rsidR="005C3773" w:rsidRPr="00374734">
        <w:rPr>
          <w:rFonts w:ascii="Arial" w:hAnsi="Arial" w:cs="Arial"/>
          <w:sz w:val="22"/>
          <w:szCs w:val="22"/>
        </w:rPr>
        <w:t xml:space="preserve"> and unlawful development</w:t>
      </w:r>
      <w:r w:rsidRPr="00374734">
        <w:rPr>
          <w:rFonts w:ascii="Arial" w:hAnsi="Arial" w:cs="Arial"/>
          <w:sz w:val="22"/>
          <w:szCs w:val="22"/>
        </w:rPr>
        <w:t>)</w:t>
      </w:r>
    </w:p>
    <w:p w14:paraId="731B2C9E" w14:textId="77777777" w:rsidR="006B6393" w:rsidRPr="006B6393" w:rsidRDefault="006B6393" w:rsidP="006B6393">
      <w:pPr>
        <w:spacing w:after="0" w:line="276" w:lineRule="auto"/>
        <w:jc w:val="both"/>
        <w:rPr>
          <w:rFonts w:ascii="Arial" w:eastAsia="Times New Roman" w:hAnsi="Arial" w:cs="Arial"/>
          <w:b/>
          <w:bCs/>
          <w:kern w:val="0"/>
          <w:sz w:val="22"/>
          <w:szCs w:val="22"/>
          <w:highlight w:val="yellow"/>
          <w:lang w:eastAsia="en-GB"/>
          <w14:ligatures w14:val="none"/>
        </w:rPr>
      </w:pPr>
    </w:p>
    <w:p w14:paraId="748BAD7E" w14:textId="77777777" w:rsidR="006B6393" w:rsidRPr="009D4DC4" w:rsidRDefault="006B6393" w:rsidP="006B6393">
      <w:pPr>
        <w:spacing w:after="0" w:line="276" w:lineRule="auto"/>
        <w:jc w:val="both"/>
        <w:rPr>
          <w:rFonts w:ascii="Arial" w:eastAsia="Times New Roman" w:hAnsi="Arial" w:cs="Arial"/>
          <w:b/>
          <w:bCs/>
          <w:kern w:val="0"/>
          <w:sz w:val="22"/>
          <w:szCs w:val="22"/>
          <w:lang w:eastAsia="en-GB"/>
          <w14:ligatures w14:val="none"/>
        </w:rPr>
      </w:pPr>
      <w:r w:rsidRPr="009D4DC4">
        <w:rPr>
          <w:rFonts w:ascii="Arial" w:eastAsia="Times New Roman" w:hAnsi="Arial" w:cs="Arial"/>
          <w:b/>
          <w:bCs/>
          <w:kern w:val="0"/>
          <w:sz w:val="22"/>
          <w:szCs w:val="22"/>
          <w:lang w:eastAsia="en-GB"/>
          <w14:ligatures w14:val="none"/>
        </w:rPr>
        <w:t>Design</w:t>
      </w:r>
    </w:p>
    <w:p w14:paraId="2D8BC3F8" w14:textId="77777777" w:rsidR="006B6393" w:rsidRPr="009D4DC4" w:rsidRDefault="006B6393" w:rsidP="006B6393">
      <w:pPr>
        <w:spacing w:after="0" w:line="276" w:lineRule="auto"/>
        <w:jc w:val="both"/>
        <w:rPr>
          <w:rFonts w:ascii="Arial" w:eastAsia="Times New Roman" w:hAnsi="Arial" w:cs="Arial"/>
          <w:kern w:val="0"/>
          <w:sz w:val="22"/>
          <w:szCs w:val="22"/>
          <w:u w:val="single"/>
          <w:lang w:eastAsia="en-GB"/>
          <w14:ligatures w14:val="none"/>
        </w:rPr>
      </w:pPr>
    </w:p>
    <w:p w14:paraId="65E9CB0C" w14:textId="77777777" w:rsidR="006B6393" w:rsidRPr="009D4DC4" w:rsidRDefault="006B6393" w:rsidP="006B6393">
      <w:pPr>
        <w:spacing w:after="0" w:line="276" w:lineRule="auto"/>
        <w:jc w:val="both"/>
        <w:rPr>
          <w:rFonts w:ascii="Arial" w:eastAsia="Times New Roman" w:hAnsi="Arial" w:cs="Arial"/>
          <w:kern w:val="0"/>
          <w:sz w:val="22"/>
          <w:szCs w:val="22"/>
          <w:lang w:eastAsia="en-GB"/>
          <w14:ligatures w14:val="none"/>
        </w:rPr>
      </w:pPr>
      <w:r w:rsidRPr="009D4DC4">
        <w:rPr>
          <w:rFonts w:ascii="Arial" w:eastAsia="Times New Roman" w:hAnsi="Arial" w:cs="Arial"/>
          <w:kern w:val="0"/>
          <w:sz w:val="22"/>
          <w:szCs w:val="22"/>
          <w:lang w:eastAsia="en-GB"/>
          <w14:ligatures w14:val="none"/>
        </w:rPr>
        <w:t>Core Policy 57 of the Wiltshire Core Strategy requires that all development be of high design quality, create a strong sense of place and complement its context, including through enhancing local distinctiveness and responding positively to local characteristics. This requirement is carried forward in draft Policy 98 of the emerging Wiltshire Local Plan.</w:t>
      </w:r>
    </w:p>
    <w:p w14:paraId="7293CF47" w14:textId="77777777" w:rsidR="006B6393" w:rsidRPr="009D4DC4" w:rsidRDefault="006B6393" w:rsidP="006B6393">
      <w:pPr>
        <w:spacing w:after="0" w:line="276" w:lineRule="auto"/>
        <w:jc w:val="both"/>
        <w:rPr>
          <w:rFonts w:ascii="Arial" w:eastAsia="Times New Roman" w:hAnsi="Arial" w:cs="Arial"/>
          <w:sz w:val="22"/>
          <w:szCs w:val="22"/>
        </w:rPr>
      </w:pPr>
    </w:p>
    <w:p w14:paraId="2B83DA98" w14:textId="77777777" w:rsidR="006B6393" w:rsidRDefault="006B6393" w:rsidP="006B6393">
      <w:pPr>
        <w:spacing w:after="0" w:line="276" w:lineRule="auto"/>
        <w:jc w:val="both"/>
        <w:rPr>
          <w:rFonts w:ascii="Arial" w:eastAsia="Times New Roman" w:hAnsi="Arial" w:cs="Arial"/>
          <w:kern w:val="0"/>
          <w:sz w:val="22"/>
          <w:szCs w:val="22"/>
          <w:lang w:eastAsia="en-GB"/>
          <w14:ligatures w14:val="none"/>
        </w:rPr>
      </w:pPr>
      <w:r w:rsidRPr="009D4DC4">
        <w:rPr>
          <w:rFonts w:ascii="Arial" w:eastAsia="Times New Roman" w:hAnsi="Arial" w:cs="Arial"/>
          <w:kern w:val="0"/>
          <w:sz w:val="22"/>
          <w:szCs w:val="22"/>
          <w:lang w:eastAsia="en-GB"/>
          <w14:ligatures w14:val="none"/>
        </w:rPr>
        <w:t>Appendix D of the Wiltshire Design Guide states that extensions should be subservient to and respect the scale, form, appearance and character of the host dwelling and should harmonise with its context.</w:t>
      </w:r>
    </w:p>
    <w:p w14:paraId="7427223A" w14:textId="77777777" w:rsidR="005F3BA0" w:rsidRDefault="005F3BA0" w:rsidP="006B6393">
      <w:pPr>
        <w:spacing w:after="0" w:line="276" w:lineRule="auto"/>
        <w:jc w:val="both"/>
        <w:rPr>
          <w:rFonts w:ascii="Arial" w:eastAsia="Times New Roman" w:hAnsi="Arial" w:cs="Arial"/>
          <w:kern w:val="0"/>
          <w:sz w:val="22"/>
          <w:szCs w:val="22"/>
          <w:lang w:eastAsia="en-GB"/>
          <w14:ligatures w14:val="none"/>
        </w:rPr>
      </w:pPr>
    </w:p>
    <w:p w14:paraId="3B51DF8A" w14:textId="00651B13" w:rsidR="006B6393" w:rsidRPr="006B6393" w:rsidRDefault="00AF3E15" w:rsidP="006B6393">
      <w:pPr>
        <w:spacing w:after="0" w:line="276" w:lineRule="auto"/>
        <w:jc w:val="both"/>
        <w:rPr>
          <w:rFonts w:ascii="Arial" w:hAnsi="Arial" w:cs="Arial"/>
          <w:color w:val="000000" w:themeColor="text1"/>
          <w:sz w:val="22"/>
          <w:szCs w:val="22"/>
          <w:highlight w:val="yellow"/>
        </w:rPr>
      </w:pPr>
      <w:r>
        <w:rPr>
          <w:rFonts w:ascii="Arial" w:eastAsia="Times New Roman" w:hAnsi="Arial" w:cs="Arial"/>
          <w:kern w:val="0"/>
          <w:sz w:val="22"/>
          <w:szCs w:val="22"/>
          <w:lang w:eastAsia="en-GB"/>
          <w14:ligatures w14:val="none"/>
        </w:rPr>
        <w:t>The proposal maintains the footprint, roof form and pitch of the existing single storey element which is wholly appropriate. Th</w:t>
      </w:r>
      <w:r w:rsidRPr="00EA16D8">
        <w:rPr>
          <w:rFonts w:ascii="Arial" w:eastAsia="Times New Roman" w:hAnsi="Arial" w:cs="Arial"/>
          <w:kern w:val="0"/>
          <w:sz w:val="22"/>
          <w:szCs w:val="22"/>
          <w:lang w:eastAsia="en-GB"/>
          <w14:ligatures w14:val="none"/>
        </w:rPr>
        <w:t xml:space="preserve">e height increase of just 1.3m </w:t>
      </w:r>
      <w:r w:rsidR="002D56A7" w:rsidRPr="00EA16D8">
        <w:rPr>
          <w:rFonts w:ascii="Arial" w:eastAsia="Times New Roman" w:hAnsi="Arial" w:cs="Arial"/>
          <w:kern w:val="0"/>
          <w:sz w:val="22"/>
          <w:szCs w:val="22"/>
          <w:lang w:eastAsia="en-GB"/>
          <w14:ligatures w14:val="none"/>
        </w:rPr>
        <w:t xml:space="preserve">is modest and </w:t>
      </w:r>
      <w:r w:rsidR="00CE24FC" w:rsidRPr="00EA16D8">
        <w:rPr>
          <w:rFonts w:ascii="Arial" w:eastAsia="Times New Roman" w:hAnsi="Arial" w:cs="Arial"/>
          <w:kern w:val="0"/>
          <w:sz w:val="22"/>
          <w:szCs w:val="22"/>
          <w:lang w:eastAsia="en-GB"/>
          <w14:ligatures w14:val="none"/>
        </w:rPr>
        <w:t>would ensure the extended element of the house remains tangible</w:t>
      </w:r>
      <w:r w:rsidR="00CE415C" w:rsidRPr="00EA16D8">
        <w:rPr>
          <w:rFonts w:ascii="Arial" w:eastAsia="Times New Roman" w:hAnsi="Arial" w:cs="Arial"/>
          <w:kern w:val="0"/>
          <w:sz w:val="22"/>
          <w:szCs w:val="22"/>
          <w:lang w:eastAsia="en-GB"/>
          <w14:ligatures w14:val="none"/>
        </w:rPr>
        <w:t xml:space="preserve"> subservient and</w:t>
      </w:r>
      <w:r w:rsidR="00CE24FC" w:rsidRPr="00EA16D8">
        <w:rPr>
          <w:rFonts w:ascii="Arial" w:eastAsia="Times New Roman" w:hAnsi="Arial" w:cs="Arial"/>
          <w:kern w:val="0"/>
          <w:sz w:val="22"/>
          <w:szCs w:val="22"/>
          <w:lang w:eastAsia="en-GB"/>
          <w14:ligatures w14:val="none"/>
        </w:rPr>
        <w:t xml:space="preserve"> secondary</w:t>
      </w:r>
      <w:r w:rsidR="00890229" w:rsidRPr="00EA16D8">
        <w:rPr>
          <w:rFonts w:ascii="Arial" w:eastAsia="Times New Roman" w:hAnsi="Arial" w:cs="Arial"/>
          <w:kern w:val="0"/>
          <w:sz w:val="22"/>
          <w:szCs w:val="22"/>
          <w:lang w:eastAsia="en-GB"/>
          <w14:ligatures w14:val="none"/>
        </w:rPr>
        <w:t xml:space="preserve"> (arguably even tertiary)</w:t>
      </w:r>
      <w:r w:rsidR="00CE24FC" w:rsidRPr="00EA16D8">
        <w:rPr>
          <w:rFonts w:ascii="Arial" w:eastAsia="Times New Roman" w:hAnsi="Arial" w:cs="Arial"/>
          <w:kern w:val="0"/>
          <w:sz w:val="22"/>
          <w:szCs w:val="22"/>
          <w:lang w:eastAsia="en-GB"/>
          <w14:ligatures w14:val="none"/>
        </w:rPr>
        <w:t xml:space="preserve"> to the host dwelling</w:t>
      </w:r>
      <w:r w:rsidR="00453046" w:rsidRPr="00EA16D8">
        <w:rPr>
          <w:rFonts w:ascii="Arial" w:eastAsia="Times New Roman" w:hAnsi="Arial" w:cs="Arial"/>
          <w:kern w:val="0"/>
          <w:sz w:val="22"/>
          <w:szCs w:val="22"/>
          <w:lang w:eastAsia="en-GB"/>
          <w14:ligatures w14:val="none"/>
        </w:rPr>
        <w:t xml:space="preserve">. The proposed materials palette is also appropriate with the timber cladding considered to successfully harmonise with the host dwelling. </w:t>
      </w:r>
      <w:r w:rsidR="00952254" w:rsidRPr="00EA16D8">
        <w:rPr>
          <w:rFonts w:ascii="Arial" w:hAnsi="Arial" w:cs="Arial"/>
          <w:color w:val="000000" w:themeColor="text1"/>
          <w:sz w:val="22"/>
          <w:szCs w:val="22"/>
        </w:rPr>
        <w:t>Consequently</w:t>
      </w:r>
      <w:r w:rsidR="006B6393" w:rsidRPr="00EA16D8">
        <w:rPr>
          <w:rFonts w:ascii="Arial" w:hAnsi="Arial" w:cs="Arial"/>
          <w:color w:val="000000" w:themeColor="text1"/>
          <w:sz w:val="22"/>
          <w:szCs w:val="22"/>
        </w:rPr>
        <w:t>, t</w:t>
      </w:r>
      <w:r w:rsidR="006B6393" w:rsidRPr="00EA16D8">
        <w:rPr>
          <w:rFonts w:ascii="Arial" w:eastAsia="Times New Roman" w:hAnsi="Arial" w:cs="Arial"/>
          <w:kern w:val="0"/>
          <w:sz w:val="22"/>
          <w:szCs w:val="22"/>
          <w:lang w:eastAsia="en-GB"/>
          <w14:ligatures w14:val="none"/>
        </w:rPr>
        <w:t xml:space="preserve">he proposal is considered to </w:t>
      </w:r>
      <w:r w:rsidR="006B6393" w:rsidRPr="00EA16D8">
        <w:rPr>
          <w:rFonts w:ascii="Arial" w:hAnsi="Arial" w:cs="Arial"/>
          <w:color w:val="000000" w:themeColor="text1"/>
          <w:sz w:val="22"/>
          <w:szCs w:val="22"/>
        </w:rPr>
        <w:t>comply with the design principles set out in Core Policy 57, draft Policy 98, and the Design Guide.</w:t>
      </w:r>
    </w:p>
    <w:p w14:paraId="4EF979BD" w14:textId="77777777" w:rsidR="006B6393" w:rsidRPr="006B6393" w:rsidRDefault="006B6393" w:rsidP="006B6393">
      <w:pPr>
        <w:spacing w:after="0" w:line="276" w:lineRule="auto"/>
        <w:jc w:val="both"/>
        <w:rPr>
          <w:rFonts w:ascii="Arial" w:eastAsia="Times New Roman" w:hAnsi="Arial" w:cs="Arial"/>
          <w:color w:val="000000" w:themeColor="text1"/>
          <w:kern w:val="0"/>
          <w:sz w:val="22"/>
          <w:szCs w:val="22"/>
          <w:highlight w:val="yellow"/>
          <w:lang w:eastAsia="en-GB"/>
          <w14:ligatures w14:val="none"/>
        </w:rPr>
      </w:pPr>
    </w:p>
    <w:p w14:paraId="7D92D30F" w14:textId="77777777" w:rsidR="006B6393" w:rsidRPr="00685BB4" w:rsidRDefault="006B6393" w:rsidP="006B6393">
      <w:pPr>
        <w:spacing w:after="0" w:line="276" w:lineRule="auto"/>
        <w:jc w:val="both"/>
        <w:rPr>
          <w:rFonts w:ascii="Arial" w:hAnsi="Arial" w:cs="Arial"/>
          <w:b/>
          <w:bCs/>
          <w:color w:val="000000" w:themeColor="text1"/>
          <w:sz w:val="22"/>
          <w:szCs w:val="22"/>
        </w:rPr>
      </w:pPr>
      <w:r w:rsidRPr="00685BB4">
        <w:rPr>
          <w:rFonts w:ascii="Arial" w:hAnsi="Arial" w:cs="Arial"/>
          <w:b/>
          <w:bCs/>
          <w:color w:val="000000" w:themeColor="text1"/>
          <w:sz w:val="22"/>
          <w:szCs w:val="22"/>
        </w:rPr>
        <w:t>Neighbouring Amenity</w:t>
      </w:r>
    </w:p>
    <w:p w14:paraId="04B7EFA6" w14:textId="77777777" w:rsidR="006B6393" w:rsidRPr="00685BB4" w:rsidRDefault="006B6393" w:rsidP="006B6393">
      <w:pPr>
        <w:spacing w:after="0" w:line="276" w:lineRule="auto"/>
        <w:jc w:val="both"/>
        <w:rPr>
          <w:rFonts w:ascii="Arial" w:hAnsi="Arial" w:cs="Arial"/>
          <w:color w:val="000000" w:themeColor="text1"/>
          <w:sz w:val="22"/>
          <w:szCs w:val="22"/>
          <w:u w:val="single"/>
        </w:rPr>
      </w:pPr>
    </w:p>
    <w:p w14:paraId="1F7156E6" w14:textId="77777777" w:rsidR="006B6393" w:rsidRPr="000109BC" w:rsidRDefault="006B6393" w:rsidP="006B6393">
      <w:pPr>
        <w:spacing w:after="0" w:line="276" w:lineRule="auto"/>
        <w:jc w:val="both"/>
        <w:rPr>
          <w:rFonts w:ascii="Arial" w:eastAsia="Times New Roman" w:hAnsi="Arial" w:cs="Arial"/>
          <w:kern w:val="0"/>
          <w:sz w:val="22"/>
          <w:szCs w:val="22"/>
          <w:lang w:eastAsia="en-GB"/>
          <w14:ligatures w14:val="none"/>
        </w:rPr>
      </w:pPr>
      <w:r w:rsidRPr="00685BB4">
        <w:rPr>
          <w:rFonts w:ascii="Arial" w:eastAsia="Times New Roman" w:hAnsi="Arial" w:cs="Arial"/>
          <w:kern w:val="0"/>
          <w:sz w:val="22"/>
          <w:szCs w:val="22"/>
          <w:lang w:eastAsia="en-GB"/>
          <w14:ligatures w14:val="none"/>
        </w:rPr>
        <w:t xml:space="preserve">Core Policy 57(vii) requires that development be compatible with the adjoining uses and protect the residential amenity of </w:t>
      </w:r>
      <w:r w:rsidRPr="000109BC">
        <w:rPr>
          <w:rFonts w:ascii="Arial" w:eastAsia="Times New Roman" w:hAnsi="Arial" w:cs="Arial"/>
          <w:kern w:val="0"/>
          <w:sz w:val="22"/>
          <w:szCs w:val="22"/>
          <w:lang w:eastAsia="en-GB"/>
          <w14:ligatures w14:val="none"/>
        </w:rPr>
        <w:t xml:space="preserve">existing and future users of the site and its surroundings, including in respect of natural lighting, privacy, outlook and pollution sources. This requirement is carried forward in draft Policy 98. </w:t>
      </w:r>
    </w:p>
    <w:p w14:paraId="5A1F73BE" w14:textId="77777777" w:rsidR="006B6393" w:rsidRPr="000109BC" w:rsidRDefault="006B6393" w:rsidP="006B6393">
      <w:pPr>
        <w:spacing w:after="0" w:line="276" w:lineRule="auto"/>
        <w:jc w:val="both"/>
        <w:rPr>
          <w:rFonts w:ascii="Arial" w:eastAsia="Times New Roman" w:hAnsi="Arial" w:cs="Arial"/>
          <w:kern w:val="0"/>
          <w:sz w:val="22"/>
          <w:szCs w:val="22"/>
          <w:lang w:eastAsia="en-GB"/>
          <w14:ligatures w14:val="none"/>
        </w:rPr>
      </w:pPr>
    </w:p>
    <w:p w14:paraId="03A83717" w14:textId="77777777" w:rsidR="006B6393" w:rsidRPr="000109BC" w:rsidRDefault="006B6393" w:rsidP="006B6393">
      <w:pPr>
        <w:spacing w:after="0" w:line="276" w:lineRule="auto"/>
        <w:jc w:val="both"/>
        <w:rPr>
          <w:rFonts w:ascii="Arial" w:eastAsia="Times New Roman" w:hAnsi="Arial" w:cs="Arial"/>
          <w:kern w:val="0"/>
          <w:sz w:val="22"/>
          <w:szCs w:val="22"/>
          <w:lang w:eastAsia="en-GB"/>
          <w14:ligatures w14:val="none"/>
        </w:rPr>
      </w:pPr>
      <w:r w:rsidRPr="000109BC">
        <w:rPr>
          <w:rFonts w:ascii="Arial" w:eastAsia="Times New Roman" w:hAnsi="Arial" w:cs="Arial"/>
          <w:kern w:val="0"/>
          <w:sz w:val="22"/>
          <w:szCs w:val="22"/>
          <w:lang w:eastAsia="en-GB"/>
          <w14:ligatures w14:val="none"/>
        </w:rPr>
        <w:t>The Design Guide states that minimum garden areas for all houses should be equivalent to the footprint of the house and that a back-to-back separation distance of minimum 20m should be respected. The guide also refers to the BRE Site layout planning for daylight and sunlight as an appropriate source for assessing proposals. Appendix D of the guide states that extensions should not be unduly overbearing or unduly obtrusive to neighbouring properties.</w:t>
      </w:r>
    </w:p>
    <w:p w14:paraId="67561285" w14:textId="77777777" w:rsidR="006B6393" w:rsidRPr="000109BC" w:rsidRDefault="006B6393" w:rsidP="006B6393">
      <w:pPr>
        <w:spacing w:after="0" w:line="276" w:lineRule="auto"/>
        <w:jc w:val="both"/>
        <w:rPr>
          <w:rFonts w:ascii="Arial" w:hAnsi="Arial" w:cs="Arial"/>
          <w:sz w:val="22"/>
          <w:szCs w:val="22"/>
        </w:rPr>
      </w:pPr>
    </w:p>
    <w:p w14:paraId="6C1155C0" w14:textId="62441F4C" w:rsidR="006B6393" w:rsidRPr="000109BC" w:rsidRDefault="006B6393" w:rsidP="006B6393">
      <w:pPr>
        <w:spacing w:after="0" w:line="276" w:lineRule="auto"/>
        <w:jc w:val="both"/>
        <w:rPr>
          <w:rFonts w:ascii="Arial" w:hAnsi="Arial" w:cs="Arial"/>
          <w:sz w:val="22"/>
          <w:szCs w:val="22"/>
        </w:rPr>
      </w:pPr>
      <w:r w:rsidRPr="000109BC">
        <w:rPr>
          <w:rFonts w:ascii="Arial" w:hAnsi="Arial" w:cs="Arial"/>
          <w:color w:val="000000" w:themeColor="text1"/>
          <w:sz w:val="22"/>
          <w:szCs w:val="22"/>
        </w:rPr>
        <w:t xml:space="preserve">By </w:t>
      </w:r>
      <w:r w:rsidR="000109BC" w:rsidRPr="000109BC">
        <w:rPr>
          <w:rFonts w:ascii="Arial" w:hAnsi="Arial" w:cs="Arial"/>
          <w:color w:val="000000" w:themeColor="text1"/>
          <w:sz w:val="22"/>
          <w:szCs w:val="22"/>
        </w:rPr>
        <w:t>reason</w:t>
      </w:r>
      <w:r w:rsidRPr="000109BC">
        <w:rPr>
          <w:rFonts w:ascii="Arial" w:hAnsi="Arial" w:cs="Arial"/>
          <w:color w:val="000000" w:themeColor="text1"/>
          <w:sz w:val="22"/>
          <w:szCs w:val="22"/>
        </w:rPr>
        <w:t xml:space="preserve"> of </w:t>
      </w:r>
      <w:r w:rsidR="007212AA" w:rsidRPr="000109BC">
        <w:rPr>
          <w:rFonts w:ascii="Arial" w:hAnsi="Arial" w:cs="Arial"/>
          <w:color w:val="000000" w:themeColor="text1"/>
          <w:sz w:val="22"/>
          <w:szCs w:val="22"/>
        </w:rPr>
        <w:t>its</w:t>
      </w:r>
      <w:r w:rsidRPr="000109BC">
        <w:rPr>
          <w:rFonts w:ascii="Arial" w:hAnsi="Arial" w:cs="Arial"/>
          <w:color w:val="000000" w:themeColor="text1"/>
          <w:sz w:val="22"/>
          <w:szCs w:val="22"/>
        </w:rPr>
        <w:t xml:space="preserve"> modest scale</w:t>
      </w:r>
      <w:r w:rsidR="00A36789" w:rsidRPr="000109BC">
        <w:rPr>
          <w:rFonts w:ascii="Arial" w:hAnsi="Arial" w:cs="Arial"/>
          <w:color w:val="000000" w:themeColor="text1"/>
          <w:sz w:val="22"/>
          <w:szCs w:val="22"/>
        </w:rPr>
        <w:t xml:space="preserve"> and absence of any side-facing </w:t>
      </w:r>
      <w:r w:rsidR="000109BC" w:rsidRPr="000109BC">
        <w:rPr>
          <w:rFonts w:ascii="Arial" w:hAnsi="Arial" w:cs="Arial"/>
          <w:color w:val="000000" w:themeColor="text1"/>
          <w:sz w:val="22"/>
          <w:szCs w:val="22"/>
        </w:rPr>
        <w:t>windows</w:t>
      </w:r>
      <w:r w:rsidRPr="000109BC">
        <w:rPr>
          <w:rFonts w:ascii="Arial" w:hAnsi="Arial" w:cs="Arial"/>
          <w:color w:val="000000" w:themeColor="text1"/>
          <w:sz w:val="22"/>
          <w:szCs w:val="22"/>
        </w:rPr>
        <w:t xml:space="preserve">, </w:t>
      </w:r>
      <w:r w:rsidR="00A36789" w:rsidRPr="000109BC">
        <w:rPr>
          <w:rFonts w:ascii="Arial" w:hAnsi="Arial" w:cs="Arial"/>
          <w:color w:val="000000" w:themeColor="text1"/>
          <w:sz w:val="22"/>
          <w:szCs w:val="22"/>
        </w:rPr>
        <w:t>the proposal</w:t>
      </w:r>
      <w:r w:rsidRPr="000109BC">
        <w:rPr>
          <w:rFonts w:ascii="Arial" w:hAnsi="Arial" w:cs="Arial"/>
          <w:color w:val="000000" w:themeColor="text1"/>
          <w:sz w:val="22"/>
          <w:szCs w:val="22"/>
        </w:rPr>
        <w:t xml:space="preserve"> would not impact the residential amenity of any user of</w:t>
      </w:r>
      <w:r w:rsidR="000109BC" w:rsidRPr="000109BC">
        <w:rPr>
          <w:rFonts w:ascii="Arial" w:hAnsi="Arial" w:cs="Arial"/>
          <w:color w:val="000000" w:themeColor="text1"/>
          <w:sz w:val="22"/>
          <w:szCs w:val="22"/>
        </w:rPr>
        <w:t xml:space="preserve"> the</w:t>
      </w:r>
      <w:r w:rsidRPr="000109BC">
        <w:rPr>
          <w:rFonts w:ascii="Arial" w:hAnsi="Arial" w:cs="Arial"/>
          <w:color w:val="000000" w:themeColor="text1"/>
          <w:sz w:val="22"/>
          <w:szCs w:val="22"/>
        </w:rPr>
        <w:t xml:space="preserve"> neighbouring properties. </w:t>
      </w:r>
      <w:r w:rsidRPr="000109BC">
        <w:rPr>
          <w:rFonts w:ascii="Arial" w:eastAsia="Times New Roman" w:hAnsi="Arial" w:cs="Arial"/>
          <w:kern w:val="0"/>
          <w:sz w:val="22"/>
          <w:szCs w:val="22"/>
          <w:lang w:eastAsia="en-GB"/>
          <w14:ligatures w14:val="none"/>
        </w:rPr>
        <w:t xml:space="preserve">The proposal therefore </w:t>
      </w:r>
      <w:r w:rsidRPr="000109BC">
        <w:rPr>
          <w:rFonts w:ascii="Arial" w:hAnsi="Arial" w:cs="Arial"/>
          <w:sz w:val="22"/>
          <w:szCs w:val="22"/>
        </w:rPr>
        <w:t>achieves an acceptable standard of residential amenity in accordance with Core Policy 57(vii), draft Policy 98 and the Wiltshire Design Guide</w:t>
      </w:r>
      <w:r w:rsidRPr="000109BC">
        <w:rPr>
          <w:rFonts w:ascii="Arial" w:hAnsi="Arial" w:cs="Arial"/>
          <w:color w:val="000000" w:themeColor="text1"/>
          <w:sz w:val="22"/>
          <w:szCs w:val="22"/>
        </w:rPr>
        <w:t>.</w:t>
      </w:r>
    </w:p>
    <w:p w14:paraId="701393FE" w14:textId="77777777" w:rsidR="006B6393" w:rsidRDefault="006B6393" w:rsidP="006B6393">
      <w:pPr>
        <w:spacing w:after="0" w:line="276" w:lineRule="auto"/>
        <w:jc w:val="both"/>
        <w:rPr>
          <w:rFonts w:ascii="Arial" w:eastAsia="Times New Roman" w:hAnsi="Arial" w:cs="Arial"/>
          <w:color w:val="FF0000"/>
          <w:kern w:val="0"/>
          <w:sz w:val="22"/>
          <w:szCs w:val="22"/>
          <w:highlight w:val="yellow"/>
          <w:lang w:eastAsia="en-GB"/>
          <w14:ligatures w14:val="none"/>
        </w:rPr>
      </w:pPr>
    </w:p>
    <w:p w14:paraId="38126DB3" w14:textId="3027C206" w:rsidR="002070FA" w:rsidRPr="00C72457" w:rsidRDefault="002070FA" w:rsidP="002070FA">
      <w:pPr>
        <w:spacing w:after="0" w:line="276" w:lineRule="auto"/>
        <w:jc w:val="both"/>
        <w:rPr>
          <w:rFonts w:ascii="Arial" w:hAnsi="Arial" w:cs="Arial"/>
          <w:b/>
          <w:bCs/>
          <w:color w:val="000000" w:themeColor="text1"/>
          <w:sz w:val="22"/>
          <w:szCs w:val="22"/>
        </w:rPr>
      </w:pPr>
      <w:r w:rsidRPr="00C72457">
        <w:rPr>
          <w:rFonts w:ascii="Arial" w:hAnsi="Arial" w:cs="Arial"/>
          <w:b/>
          <w:bCs/>
          <w:color w:val="000000" w:themeColor="text1"/>
          <w:sz w:val="22"/>
          <w:szCs w:val="22"/>
        </w:rPr>
        <w:t>Other Matters</w:t>
      </w:r>
    </w:p>
    <w:p w14:paraId="36073BAD" w14:textId="77777777" w:rsidR="002070FA" w:rsidRPr="00C72457" w:rsidRDefault="002070FA" w:rsidP="002070FA">
      <w:pPr>
        <w:spacing w:after="0" w:line="276" w:lineRule="auto"/>
        <w:jc w:val="both"/>
        <w:rPr>
          <w:rFonts w:ascii="Arial" w:hAnsi="Arial" w:cs="Arial"/>
          <w:color w:val="000000" w:themeColor="text1"/>
          <w:sz w:val="22"/>
          <w:szCs w:val="22"/>
          <w:u w:val="single"/>
        </w:rPr>
      </w:pPr>
    </w:p>
    <w:p w14:paraId="2330A139" w14:textId="2E9A4FF3" w:rsidR="000109BC" w:rsidRPr="00112EB9" w:rsidRDefault="000109BC" w:rsidP="002070FA">
      <w:pPr>
        <w:spacing w:after="0" w:line="276" w:lineRule="auto"/>
        <w:jc w:val="both"/>
        <w:rPr>
          <w:rFonts w:ascii="Arial" w:hAnsi="Arial" w:cs="Arial"/>
          <w:color w:val="000000" w:themeColor="text1"/>
          <w:sz w:val="22"/>
          <w:szCs w:val="22"/>
        </w:rPr>
      </w:pPr>
      <w:r w:rsidRPr="00112EB9">
        <w:rPr>
          <w:rFonts w:ascii="Arial" w:hAnsi="Arial" w:cs="Arial"/>
          <w:b/>
          <w:bCs/>
          <w:color w:val="000000" w:themeColor="text1"/>
          <w:sz w:val="22"/>
          <w:szCs w:val="22"/>
        </w:rPr>
        <w:t xml:space="preserve">Trees: </w:t>
      </w:r>
      <w:r w:rsidR="006F144F" w:rsidRPr="00112EB9">
        <w:rPr>
          <w:rFonts w:ascii="Arial" w:hAnsi="Arial" w:cs="Arial"/>
          <w:color w:val="000000" w:themeColor="text1"/>
          <w:sz w:val="22"/>
          <w:szCs w:val="22"/>
        </w:rPr>
        <w:t xml:space="preserve">Having regard to the comments of the </w:t>
      </w:r>
      <w:proofErr w:type="spellStart"/>
      <w:r w:rsidR="006F144F" w:rsidRPr="00112EB9">
        <w:rPr>
          <w:rFonts w:ascii="Arial" w:hAnsi="Arial" w:cs="Arial"/>
          <w:color w:val="000000" w:themeColor="text1"/>
          <w:sz w:val="22"/>
          <w:szCs w:val="22"/>
        </w:rPr>
        <w:t>Arboricultural</w:t>
      </w:r>
      <w:proofErr w:type="spellEnd"/>
      <w:r w:rsidR="006F144F" w:rsidRPr="00112EB9">
        <w:rPr>
          <w:rFonts w:ascii="Arial" w:hAnsi="Arial" w:cs="Arial"/>
          <w:color w:val="000000" w:themeColor="text1"/>
          <w:sz w:val="22"/>
          <w:szCs w:val="22"/>
        </w:rPr>
        <w:t xml:space="preserve"> Officer, it is considered that the proposal would have no impact </w:t>
      </w:r>
      <w:r w:rsidR="00ED3217" w:rsidRPr="00112EB9">
        <w:rPr>
          <w:rFonts w:ascii="Arial" w:hAnsi="Arial" w:cs="Arial"/>
          <w:color w:val="000000" w:themeColor="text1"/>
          <w:sz w:val="22"/>
          <w:szCs w:val="22"/>
        </w:rPr>
        <w:t xml:space="preserve">on the </w:t>
      </w:r>
      <w:r w:rsidR="005978CA" w:rsidRPr="00112EB9">
        <w:rPr>
          <w:rFonts w:ascii="Arial" w:hAnsi="Arial" w:cs="Arial"/>
          <w:color w:val="000000" w:themeColor="text1"/>
          <w:sz w:val="22"/>
          <w:szCs w:val="22"/>
        </w:rPr>
        <w:t xml:space="preserve">TPOs within the vicinity and no conditions are deemed necessary in this case. </w:t>
      </w:r>
    </w:p>
    <w:p w14:paraId="3E090869" w14:textId="77777777" w:rsidR="005978CA" w:rsidRPr="00112EB9" w:rsidRDefault="005978CA" w:rsidP="002070FA">
      <w:pPr>
        <w:spacing w:after="0" w:line="276" w:lineRule="auto"/>
        <w:jc w:val="both"/>
        <w:rPr>
          <w:rFonts w:ascii="Arial" w:hAnsi="Arial" w:cs="Arial"/>
          <w:color w:val="000000" w:themeColor="text1"/>
          <w:sz w:val="22"/>
          <w:szCs w:val="22"/>
        </w:rPr>
      </w:pPr>
    </w:p>
    <w:p w14:paraId="5CBC2434" w14:textId="4F90326F" w:rsidR="008A79C4" w:rsidRPr="00112EB9" w:rsidRDefault="00A42264" w:rsidP="002070FA">
      <w:pPr>
        <w:spacing w:after="0" w:line="276" w:lineRule="auto"/>
        <w:jc w:val="both"/>
        <w:rPr>
          <w:rFonts w:ascii="Arial" w:hAnsi="Arial" w:cs="Arial"/>
          <w:b/>
          <w:bCs/>
          <w:color w:val="000000" w:themeColor="text1"/>
          <w:sz w:val="22"/>
          <w:szCs w:val="22"/>
        </w:rPr>
      </w:pPr>
      <w:r w:rsidRPr="00112EB9">
        <w:rPr>
          <w:rFonts w:ascii="Arial" w:hAnsi="Arial" w:cs="Arial"/>
          <w:b/>
          <w:bCs/>
          <w:color w:val="000000" w:themeColor="text1"/>
          <w:sz w:val="22"/>
          <w:szCs w:val="22"/>
        </w:rPr>
        <w:t xml:space="preserve">Construction access: </w:t>
      </w:r>
      <w:r w:rsidRPr="00112EB9">
        <w:rPr>
          <w:rFonts w:ascii="Arial" w:eastAsia="Times New Roman" w:hAnsi="Arial" w:cs="Arial"/>
          <w:kern w:val="0"/>
          <w:sz w:val="22"/>
          <w:szCs w:val="22"/>
          <w:lang w:eastAsia="en-GB"/>
          <w14:ligatures w14:val="none"/>
        </w:rPr>
        <w:t>Given the very modest scale of the development, it is considered that deliveries would cause relatively minimal disruption and once materials have been delivered, the owner/contractors could park as normal</w:t>
      </w:r>
      <w:r w:rsidR="007F6321" w:rsidRPr="00112EB9">
        <w:rPr>
          <w:rFonts w:ascii="Arial" w:eastAsia="Times New Roman" w:hAnsi="Arial" w:cs="Arial"/>
          <w:kern w:val="0"/>
          <w:sz w:val="22"/>
          <w:szCs w:val="22"/>
          <w:lang w:eastAsia="en-GB"/>
          <w14:ligatures w14:val="none"/>
        </w:rPr>
        <w:t xml:space="preserve"> without obstructing the drive. </w:t>
      </w:r>
    </w:p>
    <w:p w14:paraId="05BA43F5" w14:textId="77777777" w:rsidR="00A42264" w:rsidRPr="00112EB9" w:rsidRDefault="00A42264" w:rsidP="002070FA">
      <w:pPr>
        <w:spacing w:after="0" w:line="276" w:lineRule="auto"/>
        <w:jc w:val="both"/>
        <w:rPr>
          <w:rFonts w:ascii="Arial" w:hAnsi="Arial" w:cs="Arial"/>
          <w:b/>
          <w:bCs/>
          <w:color w:val="000000" w:themeColor="text1"/>
          <w:sz w:val="22"/>
          <w:szCs w:val="22"/>
        </w:rPr>
      </w:pPr>
    </w:p>
    <w:p w14:paraId="5022CD43" w14:textId="13063AC0" w:rsidR="00A42264" w:rsidRPr="00112EB9" w:rsidRDefault="00A42264" w:rsidP="002070FA">
      <w:pPr>
        <w:spacing w:after="0" w:line="276" w:lineRule="auto"/>
        <w:jc w:val="both"/>
        <w:rPr>
          <w:rFonts w:ascii="Arial" w:hAnsi="Arial" w:cs="Arial"/>
          <w:b/>
          <w:bCs/>
          <w:color w:val="000000" w:themeColor="text1"/>
          <w:sz w:val="22"/>
          <w:szCs w:val="22"/>
        </w:rPr>
      </w:pPr>
      <w:r w:rsidRPr="00112EB9">
        <w:rPr>
          <w:rFonts w:ascii="Arial" w:hAnsi="Arial" w:cs="Arial"/>
          <w:b/>
          <w:bCs/>
          <w:color w:val="000000" w:themeColor="text1"/>
          <w:sz w:val="22"/>
          <w:szCs w:val="22"/>
        </w:rPr>
        <w:t xml:space="preserve">Construction noise: </w:t>
      </w:r>
      <w:r w:rsidRPr="00112EB9">
        <w:rPr>
          <w:rFonts w:ascii="Arial" w:eastAsia="Times New Roman" w:hAnsi="Arial" w:cs="Arial"/>
          <w:kern w:val="0"/>
          <w:sz w:val="22"/>
          <w:szCs w:val="22"/>
          <w:lang w:eastAsia="en-GB"/>
          <w14:ligatures w14:val="none"/>
        </w:rPr>
        <w:t xml:space="preserve">The standard Wiltshire Council guidance recommends construction activities (including in residential areas) are undertaken Monday to Friday 8am to 6pm and Saturday 8am to 1pm with no working on Sundays and Bank holidays. Given the site context, it is considered that these timings are acceptable and further information is available at: </w:t>
      </w:r>
      <w:hyperlink r:id="rId8" w:history="1">
        <w:r w:rsidRPr="00112EB9">
          <w:rPr>
            <w:rStyle w:val="Hyperlink"/>
            <w:rFonts w:ascii="Arial" w:eastAsia="Times New Roman" w:hAnsi="Arial" w:cs="Arial"/>
            <w:kern w:val="0"/>
            <w:sz w:val="22"/>
            <w:szCs w:val="22"/>
            <w:lang w:eastAsia="en-GB"/>
            <w14:ligatures w14:val="none"/>
          </w:rPr>
          <w:t>Noise information - Wiltshire Council</w:t>
        </w:r>
      </w:hyperlink>
      <w:r w:rsidRPr="00112EB9">
        <w:rPr>
          <w:rFonts w:ascii="Arial" w:eastAsia="Times New Roman" w:hAnsi="Arial" w:cs="Arial"/>
          <w:kern w:val="0"/>
          <w:sz w:val="22"/>
          <w:szCs w:val="22"/>
          <w:lang w:eastAsia="en-GB"/>
          <w14:ligatures w14:val="none"/>
        </w:rPr>
        <w:t>.</w:t>
      </w:r>
      <w:r w:rsidR="00E0431E" w:rsidRPr="00112EB9">
        <w:rPr>
          <w:rFonts w:ascii="Arial" w:eastAsia="Times New Roman" w:hAnsi="Arial" w:cs="Arial"/>
          <w:kern w:val="0"/>
          <w:sz w:val="22"/>
          <w:szCs w:val="22"/>
          <w:lang w:eastAsia="en-GB"/>
          <w14:ligatures w14:val="none"/>
        </w:rPr>
        <w:t xml:space="preserve"> Given the concerns raised</w:t>
      </w:r>
      <w:r w:rsidR="005A6E00" w:rsidRPr="00112EB9">
        <w:rPr>
          <w:rFonts w:ascii="Arial" w:eastAsia="Times New Roman" w:hAnsi="Arial" w:cs="Arial"/>
          <w:kern w:val="0"/>
          <w:sz w:val="22"/>
          <w:szCs w:val="22"/>
          <w:lang w:eastAsia="en-GB"/>
          <w14:ligatures w14:val="none"/>
        </w:rPr>
        <w:t xml:space="preserve"> and the site context, a condition has been applied to ensure the construction process complies with these timescales. </w:t>
      </w:r>
    </w:p>
    <w:p w14:paraId="0A6181D8" w14:textId="77777777" w:rsidR="005978CA" w:rsidRPr="00112EB9" w:rsidRDefault="005978CA" w:rsidP="002070FA">
      <w:pPr>
        <w:spacing w:after="0" w:line="276" w:lineRule="auto"/>
        <w:jc w:val="both"/>
        <w:rPr>
          <w:rFonts w:ascii="Arial" w:hAnsi="Arial" w:cs="Arial"/>
          <w:color w:val="000000" w:themeColor="text1"/>
          <w:sz w:val="22"/>
          <w:szCs w:val="22"/>
        </w:rPr>
      </w:pPr>
    </w:p>
    <w:p w14:paraId="2BC55E73" w14:textId="416E1195" w:rsidR="00295FDB" w:rsidRPr="00112EB9" w:rsidRDefault="005978CA" w:rsidP="006B6393">
      <w:pPr>
        <w:spacing w:after="0" w:line="276" w:lineRule="auto"/>
        <w:jc w:val="both"/>
        <w:rPr>
          <w:rFonts w:ascii="Arial" w:eastAsia="Times New Roman" w:hAnsi="Arial" w:cs="Arial"/>
          <w:kern w:val="0"/>
          <w:sz w:val="22"/>
          <w:szCs w:val="22"/>
          <w:lang w:eastAsia="en-GB"/>
          <w14:ligatures w14:val="none"/>
        </w:rPr>
      </w:pPr>
      <w:r w:rsidRPr="00112EB9">
        <w:rPr>
          <w:rFonts w:ascii="Arial" w:eastAsia="Times New Roman" w:hAnsi="Arial" w:cs="Arial"/>
          <w:b/>
          <w:bCs/>
          <w:kern w:val="0"/>
          <w:sz w:val="22"/>
          <w:szCs w:val="22"/>
          <w:lang w:eastAsia="en-GB"/>
          <w14:ligatures w14:val="none"/>
        </w:rPr>
        <w:t>Unlawful development:</w:t>
      </w:r>
      <w:r w:rsidRPr="00112EB9">
        <w:rPr>
          <w:rFonts w:ascii="Arial" w:eastAsia="Times New Roman" w:hAnsi="Arial" w:cs="Arial"/>
          <w:kern w:val="0"/>
          <w:sz w:val="22"/>
          <w:szCs w:val="22"/>
          <w:lang w:eastAsia="en-GB"/>
          <w14:ligatures w14:val="none"/>
        </w:rPr>
        <w:t xml:space="preserve"> </w:t>
      </w:r>
      <w:r w:rsidR="008A79C4" w:rsidRPr="00112EB9">
        <w:rPr>
          <w:rFonts w:ascii="Arial" w:eastAsia="Times New Roman" w:hAnsi="Arial" w:cs="Arial"/>
          <w:kern w:val="0"/>
          <w:sz w:val="22"/>
          <w:szCs w:val="22"/>
          <w:lang w:eastAsia="en-GB"/>
          <w14:ligatures w14:val="none"/>
        </w:rPr>
        <w:t>Officers acknowledge the comment that a previously approved extension appears to have been constructed higher than authorised. While this is regrettable, the Council has determined that the development is now immune from enforcement action due to the passage of time, and no further action can therefore be taken. Notwithstanding this, the Council emphasises that breaches of planning control are not condoned and will be pursued where it is considered expedient and proportionate to do so. The conditions attached to this permission provide a clear mechanism for enforcement should the approved development not be implemented in accordance with the approved plans</w:t>
      </w:r>
      <w:r w:rsidR="00C72457" w:rsidRPr="00112EB9">
        <w:rPr>
          <w:rFonts w:ascii="Arial" w:eastAsia="Times New Roman" w:hAnsi="Arial" w:cs="Arial"/>
          <w:kern w:val="0"/>
          <w:sz w:val="22"/>
          <w:szCs w:val="22"/>
          <w:lang w:eastAsia="en-GB"/>
          <w14:ligatures w14:val="none"/>
        </w:rPr>
        <w:t xml:space="preserve">. </w:t>
      </w:r>
      <w:r w:rsidR="00B83FE1" w:rsidRPr="00112EB9">
        <w:rPr>
          <w:rFonts w:ascii="Arial" w:eastAsia="Times New Roman" w:hAnsi="Arial" w:cs="Arial"/>
          <w:kern w:val="0"/>
          <w:sz w:val="22"/>
          <w:szCs w:val="22"/>
          <w:lang w:eastAsia="en-GB"/>
          <w14:ligatures w14:val="none"/>
        </w:rPr>
        <w:t xml:space="preserve"> </w:t>
      </w:r>
    </w:p>
    <w:p w14:paraId="29EB0458" w14:textId="77777777" w:rsidR="002070FA" w:rsidRPr="00112EB9" w:rsidRDefault="002070FA" w:rsidP="006B6393">
      <w:pPr>
        <w:spacing w:after="0" w:line="276" w:lineRule="auto"/>
        <w:jc w:val="both"/>
        <w:rPr>
          <w:rFonts w:ascii="Arial" w:eastAsia="Times New Roman" w:hAnsi="Arial" w:cs="Arial"/>
          <w:color w:val="FF0000"/>
          <w:kern w:val="0"/>
          <w:sz w:val="22"/>
          <w:szCs w:val="22"/>
          <w:lang w:eastAsia="en-GB"/>
          <w14:ligatures w14:val="none"/>
        </w:rPr>
      </w:pPr>
    </w:p>
    <w:p w14:paraId="3A21712F" w14:textId="77777777" w:rsidR="006B6393" w:rsidRPr="00112EB9" w:rsidRDefault="006B6393" w:rsidP="006B6393">
      <w:pPr>
        <w:spacing w:after="0" w:line="276" w:lineRule="auto"/>
        <w:jc w:val="both"/>
        <w:rPr>
          <w:rFonts w:ascii="Arial" w:eastAsia="Times New Roman" w:hAnsi="Arial" w:cs="Arial"/>
          <w:b/>
          <w:bCs/>
          <w:kern w:val="0"/>
          <w:sz w:val="22"/>
          <w:szCs w:val="22"/>
          <w:lang w:eastAsia="en-GB"/>
          <w14:ligatures w14:val="none"/>
        </w:rPr>
      </w:pPr>
      <w:r w:rsidRPr="00112EB9">
        <w:rPr>
          <w:rFonts w:ascii="Arial" w:eastAsia="Times New Roman" w:hAnsi="Arial" w:cs="Arial"/>
          <w:b/>
          <w:bCs/>
          <w:kern w:val="0"/>
          <w:sz w:val="22"/>
          <w:szCs w:val="22"/>
          <w:lang w:eastAsia="en-GB"/>
          <w14:ligatures w14:val="none"/>
        </w:rPr>
        <w:t>CONCLUSION</w:t>
      </w:r>
    </w:p>
    <w:p w14:paraId="2FFFDFEF" w14:textId="77777777" w:rsidR="006B6393" w:rsidRPr="00112EB9" w:rsidRDefault="006B6393" w:rsidP="006B6393">
      <w:pPr>
        <w:spacing w:after="0" w:line="276" w:lineRule="auto"/>
        <w:jc w:val="both"/>
        <w:rPr>
          <w:rFonts w:ascii="Arial" w:eastAsia="Times New Roman" w:hAnsi="Arial" w:cs="Arial"/>
          <w:color w:val="000000" w:themeColor="text1"/>
          <w:kern w:val="0"/>
          <w:sz w:val="22"/>
          <w:szCs w:val="22"/>
          <w:lang w:eastAsia="en-GB"/>
          <w14:ligatures w14:val="none"/>
        </w:rPr>
      </w:pPr>
    </w:p>
    <w:p w14:paraId="063E8EB9" w14:textId="629B85E0" w:rsidR="006B6393" w:rsidRPr="00112EB9" w:rsidRDefault="006B6393" w:rsidP="006B6393">
      <w:pPr>
        <w:spacing w:after="0" w:line="276" w:lineRule="auto"/>
        <w:jc w:val="both"/>
        <w:rPr>
          <w:rFonts w:ascii="Arial" w:eastAsia="Times New Roman" w:hAnsi="Arial" w:cs="Arial"/>
          <w:color w:val="000000" w:themeColor="text1"/>
          <w:kern w:val="0"/>
          <w:sz w:val="22"/>
          <w:szCs w:val="22"/>
          <w:lang w:eastAsia="en-GB"/>
          <w14:ligatures w14:val="none"/>
        </w:rPr>
      </w:pPr>
      <w:r w:rsidRPr="00112EB9">
        <w:rPr>
          <w:rFonts w:ascii="Arial" w:eastAsia="Times New Roman" w:hAnsi="Arial" w:cs="Arial"/>
          <w:color w:val="000000" w:themeColor="text1"/>
          <w:kern w:val="0"/>
          <w:sz w:val="22"/>
          <w:szCs w:val="22"/>
          <w:lang w:eastAsia="en-GB"/>
          <w14:ligatures w14:val="none"/>
        </w:rPr>
        <w:lastRenderedPageBreak/>
        <w:t xml:space="preserve">Having regard to its appropriate siting, modest scale and sympathetic appearance, the proposal </w:t>
      </w:r>
      <w:proofErr w:type="gramStart"/>
      <w:r w:rsidRPr="00112EB9">
        <w:rPr>
          <w:rFonts w:ascii="Arial" w:eastAsia="Times New Roman" w:hAnsi="Arial" w:cs="Arial"/>
          <w:color w:val="000000" w:themeColor="text1"/>
          <w:kern w:val="0"/>
          <w:sz w:val="22"/>
          <w:szCs w:val="22"/>
          <w:lang w:eastAsia="en-GB"/>
          <w14:ligatures w14:val="none"/>
        </w:rPr>
        <w:t>is considered to be</w:t>
      </w:r>
      <w:proofErr w:type="gramEnd"/>
      <w:r w:rsidRPr="00112EB9">
        <w:rPr>
          <w:rFonts w:ascii="Arial" w:eastAsia="Times New Roman" w:hAnsi="Arial" w:cs="Arial"/>
          <w:color w:val="000000" w:themeColor="text1"/>
          <w:kern w:val="0"/>
          <w:sz w:val="22"/>
          <w:szCs w:val="22"/>
          <w:lang w:eastAsia="en-GB"/>
          <w14:ligatures w14:val="none"/>
        </w:rPr>
        <w:t xml:space="preserve"> acceptable in respect of design, neighbouring amenity and all other matters. The proposal therefore complies with the </w:t>
      </w:r>
      <w:proofErr w:type="gramStart"/>
      <w:r w:rsidRPr="00112EB9">
        <w:rPr>
          <w:rFonts w:ascii="Arial" w:eastAsia="Times New Roman" w:hAnsi="Arial" w:cs="Arial"/>
          <w:color w:val="000000" w:themeColor="text1"/>
          <w:kern w:val="0"/>
          <w:sz w:val="22"/>
          <w:szCs w:val="22"/>
          <w:lang w:eastAsia="en-GB"/>
          <w14:ligatures w14:val="none"/>
        </w:rPr>
        <w:t>aforementioned sections</w:t>
      </w:r>
      <w:proofErr w:type="gramEnd"/>
      <w:r w:rsidRPr="00112EB9">
        <w:rPr>
          <w:rFonts w:ascii="Arial" w:eastAsia="Times New Roman" w:hAnsi="Arial" w:cs="Arial"/>
          <w:color w:val="000000" w:themeColor="text1"/>
          <w:kern w:val="0"/>
          <w:sz w:val="22"/>
          <w:szCs w:val="22"/>
          <w:lang w:eastAsia="en-GB"/>
          <w14:ligatures w14:val="none"/>
        </w:rPr>
        <w:t xml:space="preserve"> and policies of the Wiltshire Core Strategy, emerging Wiltshire Local Plan, </w:t>
      </w:r>
      <w:r w:rsidR="0063038F" w:rsidRPr="00112EB9">
        <w:rPr>
          <w:rFonts w:ascii="Arial" w:eastAsia="Times New Roman" w:hAnsi="Arial" w:cs="Arial"/>
          <w:color w:val="000000" w:themeColor="text1"/>
          <w:kern w:val="0"/>
          <w:sz w:val="22"/>
          <w:szCs w:val="22"/>
          <w:lang w:eastAsia="en-GB"/>
          <w14:ligatures w14:val="none"/>
        </w:rPr>
        <w:t xml:space="preserve">North Wiltshire Local Plan, </w:t>
      </w:r>
      <w:r w:rsidR="00685BB4" w:rsidRPr="00112EB9">
        <w:rPr>
          <w:rFonts w:ascii="Arial" w:hAnsi="Arial" w:cs="Arial"/>
          <w:sz w:val="22"/>
          <w:szCs w:val="22"/>
        </w:rPr>
        <w:t>Chippenham</w:t>
      </w:r>
      <w:r w:rsidRPr="00112EB9">
        <w:rPr>
          <w:rFonts w:ascii="Arial" w:hAnsi="Arial" w:cs="Arial"/>
          <w:sz w:val="22"/>
          <w:szCs w:val="22"/>
        </w:rPr>
        <w:t xml:space="preserve"> Neighbourhood Development Plan,</w:t>
      </w:r>
      <w:r w:rsidRPr="00112EB9">
        <w:rPr>
          <w:rFonts w:ascii="Arial" w:eastAsia="Times New Roman" w:hAnsi="Arial" w:cs="Arial"/>
          <w:color w:val="000000" w:themeColor="text1"/>
          <w:kern w:val="0"/>
          <w:sz w:val="22"/>
          <w:szCs w:val="22"/>
          <w:lang w:eastAsia="en-GB"/>
          <w14:ligatures w14:val="none"/>
        </w:rPr>
        <w:t xml:space="preserve"> NPPF and the Wiltshire Design Guide. As such, the application is recommended for approval, subject to the conditions set out below.</w:t>
      </w:r>
    </w:p>
    <w:p w14:paraId="28F5F9D8" w14:textId="77777777" w:rsidR="006B6393" w:rsidRPr="00112EB9" w:rsidRDefault="006B6393" w:rsidP="006B6393">
      <w:pPr>
        <w:spacing w:after="0" w:line="276" w:lineRule="auto"/>
        <w:jc w:val="both"/>
        <w:rPr>
          <w:rFonts w:ascii="Arial" w:eastAsia="Times New Roman" w:hAnsi="Arial" w:cs="Arial"/>
          <w:color w:val="FF0000"/>
          <w:kern w:val="0"/>
          <w:sz w:val="22"/>
          <w:szCs w:val="22"/>
          <w:lang w:eastAsia="en-GB"/>
          <w14:ligatures w14:val="none"/>
        </w:rPr>
      </w:pPr>
    </w:p>
    <w:p w14:paraId="7F7E9481" w14:textId="77777777" w:rsidR="006B6393" w:rsidRPr="00112EB9" w:rsidRDefault="006B6393" w:rsidP="006B6393">
      <w:pPr>
        <w:spacing w:after="0" w:line="276" w:lineRule="auto"/>
        <w:jc w:val="both"/>
        <w:rPr>
          <w:rFonts w:ascii="Arial" w:eastAsia="Times New Roman" w:hAnsi="Arial" w:cs="Arial"/>
          <w:b/>
          <w:bCs/>
          <w:kern w:val="0"/>
          <w:sz w:val="22"/>
          <w:szCs w:val="22"/>
          <w:lang w:eastAsia="en-GB"/>
          <w14:ligatures w14:val="none"/>
        </w:rPr>
      </w:pPr>
      <w:r w:rsidRPr="00112EB9">
        <w:rPr>
          <w:rFonts w:ascii="Arial" w:eastAsia="Times New Roman" w:hAnsi="Arial" w:cs="Arial"/>
          <w:b/>
          <w:bCs/>
          <w:kern w:val="0"/>
          <w:sz w:val="22"/>
          <w:szCs w:val="22"/>
          <w:lang w:eastAsia="en-GB"/>
          <w14:ligatures w14:val="none"/>
        </w:rPr>
        <w:t>RECOMMENDATION:  That Planning Permission be GRANTED subject to the following conditions:</w:t>
      </w:r>
    </w:p>
    <w:p w14:paraId="36140C2E" w14:textId="77777777" w:rsidR="006B6393" w:rsidRPr="00112EB9" w:rsidRDefault="006B6393" w:rsidP="006B6393">
      <w:pPr>
        <w:spacing w:after="0" w:line="276" w:lineRule="auto"/>
        <w:jc w:val="both"/>
        <w:rPr>
          <w:rFonts w:ascii="Arial" w:eastAsia="Times New Roman" w:hAnsi="Arial" w:cs="Arial"/>
          <w:b/>
          <w:bCs/>
          <w:kern w:val="0"/>
          <w:sz w:val="22"/>
          <w:szCs w:val="22"/>
          <w:lang w:eastAsia="en-GB"/>
          <w14:ligatures w14:val="none"/>
        </w:rPr>
      </w:pPr>
    </w:p>
    <w:p w14:paraId="3A24092B" w14:textId="77777777" w:rsidR="006B6393" w:rsidRPr="00112EB9" w:rsidRDefault="006B6393" w:rsidP="006B6393">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112EB9">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138082E7" w14:textId="77777777" w:rsidR="006B6393" w:rsidRPr="00112EB9" w:rsidRDefault="006B6393" w:rsidP="006B6393">
      <w:pPr>
        <w:pStyle w:val="ListParagraph"/>
        <w:spacing w:after="0" w:line="276" w:lineRule="auto"/>
        <w:jc w:val="both"/>
        <w:rPr>
          <w:rFonts w:ascii="Arial" w:eastAsia="Times New Roman" w:hAnsi="Arial" w:cs="Arial"/>
          <w:kern w:val="0"/>
          <w:sz w:val="22"/>
          <w:szCs w:val="22"/>
          <w:lang w:eastAsia="en-GB"/>
          <w14:ligatures w14:val="none"/>
        </w:rPr>
      </w:pPr>
    </w:p>
    <w:p w14:paraId="442A87F2" w14:textId="77777777" w:rsidR="006B6393" w:rsidRPr="0063038F" w:rsidRDefault="006B6393" w:rsidP="006B6393">
      <w:pPr>
        <w:pStyle w:val="ListParagraph"/>
        <w:spacing w:after="0" w:line="276" w:lineRule="auto"/>
        <w:jc w:val="both"/>
        <w:rPr>
          <w:rFonts w:ascii="Arial" w:eastAsia="Times New Roman" w:hAnsi="Arial" w:cs="Arial"/>
          <w:kern w:val="0"/>
          <w:sz w:val="22"/>
          <w:szCs w:val="22"/>
          <w:lang w:eastAsia="en-GB"/>
          <w14:ligatures w14:val="none"/>
        </w:rPr>
      </w:pPr>
      <w:r w:rsidRPr="00112EB9">
        <w:rPr>
          <w:rFonts w:ascii="Arial" w:eastAsia="Times New Roman" w:hAnsi="Arial" w:cs="Arial"/>
          <w:kern w:val="0"/>
          <w:sz w:val="22"/>
          <w:szCs w:val="22"/>
          <w:lang w:eastAsia="en-GB"/>
          <w14:ligatures w14:val="none"/>
        </w:rPr>
        <w:t>REASON: To comply with the provisions</w:t>
      </w:r>
      <w:r w:rsidRPr="0063038F">
        <w:rPr>
          <w:rFonts w:ascii="Arial" w:eastAsia="Times New Roman" w:hAnsi="Arial" w:cs="Arial"/>
          <w:kern w:val="0"/>
          <w:sz w:val="22"/>
          <w:szCs w:val="22"/>
          <w:lang w:eastAsia="en-GB"/>
          <w14:ligatures w14:val="none"/>
        </w:rPr>
        <w:t xml:space="preserve"> of Section 91 of the Town and Country Planning Act 1990 as amended by the Planning and Compulsory Purchase Act 2004.</w:t>
      </w:r>
    </w:p>
    <w:p w14:paraId="2EAE3950" w14:textId="77777777" w:rsidR="006B6393" w:rsidRPr="0063038F" w:rsidRDefault="006B6393" w:rsidP="006B6393">
      <w:pPr>
        <w:pStyle w:val="ListParagraph"/>
        <w:spacing w:after="0" w:line="276" w:lineRule="auto"/>
        <w:jc w:val="both"/>
        <w:rPr>
          <w:rFonts w:ascii="Arial" w:eastAsia="Times New Roman" w:hAnsi="Arial" w:cs="Arial"/>
          <w:kern w:val="0"/>
          <w:sz w:val="22"/>
          <w:szCs w:val="22"/>
          <w:lang w:eastAsia="en-GB"/>
          <w14:ligatures w14:val="none"/>
        </w:rPr>
      </w:pPr>
    </w:p>
    <w:p w14:paraId="6CD98934" w14:textId="77777777" w:rsidR="006B6393" w:rsidRPr="00B12B82" w:rsidRDefault="006B6393" w:rsidP="006B6393">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63038F">
        <w:rPr>
          <w:rFonts w:ascii="Arial" w:eastAsia="Times New Roman" w:hAnsi="Arial" w:cs="Arial"/>
          <w:kern w:val="0"/>
          <w:sz w:val="22"/>
          <w:szCs w:val="22"/>
          <w:lang w:eastAsia="en-GB"/>
          <w14:ligatures w14:val="none"/>
        </w:rPr>
        <w:t>The development he</w:t>
      </w:r>
      <w:r w:rsidRPr="00B12B82">
        <w:rPr>
          <w:rFonts w:ascii="Arial" w:eastAsia="Times New Roman" w:hAnsi="Arial" w:cs="Arial"/>
          <w:kern w:val="0"/>
          <w:sz w:val="22"/>
          <w:szCs w:val="22"/>
          <w:lang w:eastAsia="en-GB"/>
          <w14:ligatures w14:val="none"/>
        </w:rPr>
        <w:t>reby permitted shall be carried out in accordance with the following approved plans and documents:</w:t>
      </w:r>
    </w:p>
    <w:p w14:paraId="7071733E" w14:textId="77777777" w:rsidR="006B6393" w:rsidRPr="00B12B82" w:rsidRDefault="006B6393" w:rsidP="006B6393">
      <w:pPr>
        <w:pStyle w:val="ListParagraph"/>
        <w:spacing w:after="0" w:line="276" w:lineRule="auto"/>
        <w:jc w:val="both"/>
        <w:rPr>
          <w:rFonts w:ascii="Arial" w:eastAsia="Times New Roman" w:hAnsi="Arial" w:cs="Arial"/>
          <w:kern w:val="0"/>
          <w:sz w:val="22"/>
          <w:szCs w:val="22"/>
          <w:lang w:eastAsia="en-GB"/>
          <w14:ligatures w14:val="none"/>
        </w:rPr>
      </w:pPr>
    </w:p>
    <w:p w14:paraId="4B5F0C55" w14:textId="49F3526F" w:rsidR="006B6393" w:rsidRPr="00B12B82" w:rsidRDefault="006B6393" w:rsidP="006B6393">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B12B82">
        <w:rPr>
          <w:rFonts w:ascii="Arial" w:eastAsia="Times New Roman" w:hAnsi="Arial" w:cs="Arial"/>
          <w:kern w:val="0"/>
          <w:sz w:val="22"/>
          <w:szCs w:val="22"/>
          <w:lang w:eastAsia="en-GB"/>
          <w14:ligatures w14:val="none"/>
        </w:rPr>
        <w:t xml:space="preserve">Location Plan, ref: </w:t>
      </w:r>
      <w:r w:rsidR="00810989" w:rsidRPr="00B12B82">
        <w:rPr>
          <w:rFonts w:ascii="Arial" w:eastAsia="Times New Roman" w:hAnsi="Arial" w:cs="Arial"/>
          <w:kern w:val="0"/>
          <w:sz w:val="22"/>
          <w:szCs w:val="22"/>
          <w:lang w:eastAsia="en-GB"/>
          <w14:ligatures w14:val="none"/>
        </w:rPr>
        <w:t>405/RJM/2025/</w:t>
      </w:r>
      <w:r w:rsidR="00B12B82" w:rsidRPr="00B12B82">
        <w:rPr>
          <w:rFonts w:ascii="Arial" w:eastAsia="Times New Roman" w:hAnsi="Arial" w:cs="Arial"/>
          <w:kern w:val="0"/>
          <w:sz w:val="22"/>
          <w:szCs w:val="22"/>
          <w:lang w:eastAsia="en-GB"/>
          <w14:ligatures w14:val="none"/>
        </w:rPr>
        <w:t>1</w:t>
      </w:r>
      <w:r w:rsidR="00810989" w:rsidRPr="00B12B82">
        <w:rPr>
          <w:rFonts w:ascii="Arial" w:eastAsia="Times New Roman" w:hAnsi="Arial" w:cs="Arial"/>
          <w:kern w:val="0"/>
          <w:sz w:val="22"/>
          <w:szCs w:val="22"/>
          <w:lang w:eastAsia="en-GB"/>
          <w14:ligatures w14:val="none"/>
        </w:rPr>
        <w:t xml:space="preserve"> rev</w:t>
      </w:r>
      <w:r w:rsidRPr="00B12B82">
        <w:rPr>
          <w:rFonts w:ascii="Arial" w:eastAsia="Times New Roman" w:hAnsi="Arial" w:cs="Arial"/>
          <w:kern w:val="0"/>
          <w:sz w:val="22"/>
          <w:szCs w:val="22"/>
          <w:lang w:eastAsia="en-GB"/>
          <w14:ligatures w14:val="none"/>
        </w:rPr>
        <w:t xml:space="preserve"> (dated </w:t>
      </w:r>
      <w:r w:rsidR="00810989" w:rsidRPr="00B12B82">
        <w:rPr>
          <w:rFonts w:ascii="Arial" w:eastAsia="Times New Roman" w:hAnsi="Arial" w:cs="Arial"/>
          <w:kern w:val="0"/>
          <w:sz w:val="22"/>
          <w:szCs w:val="22"/>
          <w:lang w:eastAsia="en-GB"/>
          <w14:ligatures w14:val="none"/>
        </w:rPr>
        <w:t>December 2025</w:t>
      </w:r>
      <w:r w:rsidRPr="00B12B82">
        <w:rPr>
          <w:rFonts w:ascii="Arial" w:eastAsia="Times New Roman" w:hAnsi="Arial" w:cs="Arial"/>
          <w:kern w:val="0"/>
          <w:sz w:val="22"/>
          <w:szCs w:val="22"/>
          <w:lang w:eastAsia="en-GB"/>
          <w14:ligatures w14:val="none"/>
        </w:rPr>
        <w:t>)</w:t>
      </w:r>
    </w:p>
    <w:p w14:paraId="1868E7A2" w14:textId="0F1C9D81" w:rsidR="006B6393" w:rsidRPr="00B12B82" w:rsidRDefault="006B6393" w:rsidP="006B6393">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B12B82">
        <w:rPr>
          <w:rFonts w:ascii="Arial" w:eastAsia="Times New Roman" w:hAnsi="Arial" w:cs="Arial"/>
          <w:kern w:val="0"/>
          <w:sz w:val="22"/>
          <w:szCs w:val="22"/>
          <w:lang w:eastAsia="en-GB"/>
          <w14:ligatures w14:val="none"/>
        </w:rPr>
        <w:t xml:space="preserve">Proposed </w:t>
      </w:r>
      <w:r w:rsidR="0056303C" w:rsidRPr="00B12B82">
        <w:rPr>
          <w:rFonts w:ascii="Arial" w:eastAsia="Times New Roman" w:hAnsi="Arial" w:cs="Arial"/>
          <w:kern w:val="0"/>
          <w:sz w:val="22"/>
          <w:szCs w:val="22"/>
          <w:lang w:eastAsia="en-GB"/>
          <w14:ligatures w14:val="none"/>
        </w:rPr>
        <w:t>Block Plan, Floor Plan and Elevations</w:t>
      </w:r>
      <w:r w:rsidRPr="00B12B82">
        <w:rPr>
          <w:rFonts w:ascii="Arial" w:eastAsia="Times New Roman" w:hAnsi="Arial" w:cs="Arial"/>
          <w:kern w:val="0"/>
          <w:sz w:val="22"/>
          <w:szCs w:val="22"/>
          <w:lang w:eastAsia="en-GB"/>
          <w14:ligatures w14:val="none"/>
        </w:rPr>
        <w:t xml:space="preserve">, ref: </w:t>
      </w:r>
      <w:r w:rsidR="0056303C" w:rsidRPr="00B12B82">
        <w:rPr>
          <w:rFonts w:ascii="Arial" w:eastAsia="Times New Roman" w:hAnsi="Arial" w:cs="Arial"/>
          <w:kern w:val="0"/>
          <w:sz w:val="22"/>
          <w:szCs w:val="22"/>
          <w:lang w:eastAsia="en-GB"/>
          <w14:ligatures w14:val="none"/>
        </w:rPr>
        <w:t>405/RJM/2025/</w:t>
      </w:r>
      <w:r w:rsidR="00B12B82" w:rsidRPr="00B12B82">
        <w:rPr>
          <w:rFonts w:ascii="Arial" w:eastAsia="Times New Roman" w:hAnsi="Arial" w:cs="Arial"/>
          <w:kern w:val="0"/>
          <w:sz w:val="22"/>
          <w:szCs w:val="22"/>
          <w:lang w:eastAsia="en-GB"/>
          <w14:ligatures w14:val="none"/>
        </w:rPr>
        <w:t>2</w:t>
      </w:r>
      <w:r w:rsidR="0056303C" w:rsidRPr="00B12B82">
        <w:rPr>
          <w:rFonts w:ascii="Arial" w:eastAsia="Times New Roman" w:hAnsi="Arial" w:cs="Arial"/>
          <w:kern w:val="0"/>
          <w:sz w:val="22"/>
          <w:szCs w:val="22"/>
          <w:lang w:eastAsia="en-GB"/>
          <w14:ligatures w14:val="none"/>
        </w:rPr>
        <w:t xml:space="preserve"> rev</w:t>
      </w:r>
      <w:r w:rsidR="00B12B82" w:rsidRPr="00B12B82">
        <w:rPr>
          <w:rFonts w:ascii="Arial" w:eastAsia="Times New Roman" w:hAnsi="Arial" w:cs="Arial"/>
          <w:kern w:val="0"/>
          <w:sz w:val="22"/>
          <w:szCs w:val="22"/>
          <w:lang w:eastAsia="en-GB"/>
          <w14:ligatures w14:val="none"/>
        </w:rPr>
        <w:t xml:space="preserve"> B</w:t>
      </w:r>
      <w:r w:rsidR="0056303C" w:rsidRPr="00B12B82">
        <w:rPr>
          <w:rFonts w:ascii="Arial" w:eastAsia="Times New Roman" w:hAnsi="Arial" w:cs="Arial"/>
          <w:kern w:val="0"/>
          <w:sz w:val="22"/>
          <w:szCs w:val="22"/>
          <w:lang w:eastAsia="en-GB"/>
          <w14:ligatures w14:val="none"/>
        </w:rPr>
        <w:t xml:space="preserve"> </w:t>
      </w:r>
      <w:r w:rsidRPr="00B12B82">
        <w:rPr>
          <w:rFonts w:ascii="Arial" w:eastAsia="Times New Roman" w:hAnsi="Arial" w:cs="Arial"/>
          <w:kern w:val="0"/>
          <w:sz w:val="22"/>
          <w:szCs w:val="22"/>
          <w:lang w:eastAsia="en-GB"/>
          <w14:ligatures w14:val="none"/>
        </w:rPr>
        <w:t xml:space="preserve">(dated </w:t>
      </w:r>
      <w:r w:rsidR="00B12B82" w:rsidRPr="00B12B82">
        <w:rPr>
          <w:rFonts w:ascii="Arial" w:eastAsia="Times New Roman" w:hAnsi="Arial" w:cs="Arial"/>
          <w:kern w:val="0"/>
          <w:sz w:val="22"/>
          <w:szCs w:val="22"/>
          <w:lang w:eastAsia="en-GB"/>
          <w14:ligatures w14:val="none"/>
        </w:rPr>
        <w:t>December 2025</w:t>
      </w:r>
      <w:r w:rsidRPr="00B12B82">
        <w:rPr>
          <w:rFonts w:ascii="Arial" w:eastAsia="Times New Roman" w:hAnsi="Arial" w:cs="Arial"/>
          <w:kern w:val="0"/>
          <w:sz w:val="22"/>
          <w:szCs w:val="22"/>
          <w:lang w:eastAsia="en-GB"/>
          <w14:ligatures w14:val="none"/>
        </w:rPr>
        <w:t>)</w:t>
      </w:r>
    </w:p>
    <w:p w14:paraId="69FFBF86" w14:textId="77777777" w:rsidR="006B6393" w:rsidRPr="006B6393" w:rsidRDefault="006B6393" w:rsidP="006B6393">
      <w:pPr>
        <w:pStyle w:val="ListParagraph"/>
        <w:spacing w:after="0" w:line="276" w:lineRule="auto"/>
        <w:jc w:val="both"/>
        <w:rPr>
          <w:rFonts w:ascii="Arial" w:eastAsia="Times New Roman" w:hAnsi="Arial" w:cs="Arial"/>
          <w:kern w:val="0"/>
          <w:sz w:val="22"/>
          <w:szCs w:val="22"/>
          <w:highlight w:val="yellow"/>
          <w:lang w:eastAsia="en-GB"/>
          <w14:ligatures w14:val="none"/>
        </w:rPr>
      </w:pPr>
    </w:p>
    <w:p w14:paraId="13635B30" w14:textId="77777777" w:rsidR="006B6393" w:rsidRPr="0063038F" w:rsidRDefault="006B6393" w:rsidP="006B6393">
      <w:pPr>
        <w:pStyle w:val="ListParagraph"/>
        <w:spacing w:after="0" w:line="276" w:lineRule="auto"/>
        <w:jc w:val="both"/>
        <w:rPr>
          <w:rFonts w:ascii="Arial" w:eastAsia="Times New Roman" w:hAnsi="Arial" w:cs="Arial"/>
          <w:kern w:val="0"/>
          <w:sz w:val="22"/>
          <w:szCs w:val="22"/>
          <w:lang w:eastAsia="en-GB"/>
          <w14:ligatures w14:val="none"/>
        </w:rPr>
      </w:pPr>
      <w:r w:rsidRPr="0063038F">
        <w:rPr>
          <w:rFonts w:ascii="Arial" w:eastAsia="Times New Roman" w:hAnsi="Arial" w:cs="Arial"/>
          <w:kern w:val="0"/>
          <w:sz w:val="22"/>
          <w:szCs w:val="22"/>
          <w:lang w:eastAsia="en-GB"/>
          <w14:ligatures w14:val="none"/>
        </w:rPr>
        <w:t>REASON: For the avoidance of doubt and in the interests of proper planning.</w:t>
      </w:r>
    </w:p>
    <w:p w14:paraId="65ADFC4E" w14:textId="77777777" w:rsidR="006B6393" w:rsidRPr="0063038F" w:rsidRDefault="006B6393" w:rsidP="006B6393">
      <w:pPr>
        <w:pStyle w:val="ListParagraph"/>
        <w:spacing w:after="0" w:line="276" w:lineRule="auto"/>
        <w:jc w:val="both"/>
        <w:rPr>
          <w:rFonts w:ascii="Arial" w:eastAsia="Times New Roman" w:hAnsi="Arial" w:cs="Arial"/>
          <w:kern w:val="0"/>
          <w:sz w:val="22"/>
          <w:szCs w:val="22"/>
          <w:lang w:eastAsia="en-GB"/>
          <w14:ligatures w14:val="none"/>
        </w:rPr>
      </w:pPr>
    </w:p>
    <w:p w14:paraId="0B243045" w14:textId="77777777" w:rsidR="00C71506" w:rsidRDefault="006B6393" w:rsidP="00C71506">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63038F">
        <w:rPr>
          <w:rFonts w:ascii="Arial" w:eastAsia="Times New Roman" w:hAnsi="Arial" w:cs="Arial"/>
          <w:kern w:val="0"/>
          <w:sz w:val="22"/>
          <w:szCs w:val="22"/>
          <w:lang w:eastAsia="en-GB"/>
          <w14:ligatures w14:val="none"/>
        </w:rPr>
        <w:t xml:space="preserve">The materials to be used in the construction of the external surfaces of the development hereby permitted shall match in material, colour and texture those used in the existing building unless otherwise stated on the approved plans. </w:t>
      </w:r>
    </w:p>
    <w:p w14:paraId="2756FB55" w14:textId="77777777" w:rsidR="00C71506" w:rsidRDefault="00C71506" w:rsidP="00883188">
      <w:pPr>
        <w:pStyle w:val="ListParagraph"/>
        <w:spacing w:after="0" w:line="276" w:lineRule="auto"/>
        <w:jc w:val="both"/>
        <w:rPr>
          <w:rFonts w:ascii="Arial" w:eastAsia="Times New Roman" w:hAnsi="Arial" w:cs="Arial"/>
          <w:kern w:val="0"/>
          <w:sz w:val="22"/>
          <w:szCs w:val="22"/>
          <w:lang w:eastAsia="en-GB"/>
          <w14:ligatures w14:val="none"/>
        </w:rPr>
      </w:pPr>
    </w:p>
    <w:p w14:paraId="7C1D60EB" w14:textId="77777777" w:rsidR="00BA3381" w:rsidRDefault="006B6393" w:rsidP="00883188">
      <w:pPr>
        <w:pStyle w:val="ListParagraph"/>
        <w:spacing w:after="0" w:line="276" w:lineRule="auto"/>
        <w:jc w:val="both"/>
        <w:rPr>
          <w:rFonts w:ascii="Arial" w:eastAsia="Times New Roman" w:hAnsi="Arial" w:cs="Arial"/>
          <w:kern w:val="0"/>
          <w:sz w:val="22"/>
          <w:szCs w:val="22"/>
          <w:lang w:eastAsia="en-GB"/>
          <w14:ligatures w14:val="none"/>
        </w:rPr>
      </w:pPr>
      <w:r w:rsidRPr="00C71506">
        <w:rPr>
          <w:rFonts w:ascii="Arial" w:eastAsia="Times New Roman" w:hAnsi="Arial" w:cs="Arial"/>
          <w:kern w:val="0"/>
          <w:sz w:val="22"/>
          <w:szCs w:val="22"/>
          <w:lang w:eastAsia="en-GB"/>
          <w14:ligatures w14:val="none"/>
        </w:rPr>
        <w:t>REASON: In the interests of visual amenity and the character and appearance of the area.</w:t>
      </w:r>
      <w:r w:rsidR="00C71506">
        <w:rPr>
          <w:rFonts w:ascii="Arial" w:eastAsia="Times New Roman" w:hAnsi="Arial" w:cs="Arial"/>
          <w:kern w:val="0"/>
          <w:sz w:val="22"/>
          <w:szCs w:val="22"/>
          <w:lang w:eastAsia="en-GB"/>
          <w14:ligatures w14:val="none"/>
        </w:rPr>
        <w:t xml:space="preserve"> </w:t>
      </w:r>
    </w:p>
    <w:p w14:paraId="67DAE779" w14:textId="77777777" w:rsidR="00BA3381" w:rsidRDefault="00BA3381" w:rsidP="00883188">
      <w:pPr>
        <w:pStyle w:val="ListParagraph"/>
        <w:spacing w:after="0" w:line="276" w:lineRule="auto"/>
        <w:jc w:val="both"/>
        <w:rPr>
          <w:rFonts w:ascii="Arial" w:eastAsia="Times New Roman" w:hAnsi="Arial" w:cs="Arial"/>
          <w:kern w:val="0"/>
          <w:sz w:val="22"/>
          <w:szCs w:val="22"/>
          <w:lang w:eastAsia="en-GB"/>
          <w14:ligatures w14:val="none"/>
        </w:rPr>
      </w:pPr>
    </w:p>
    <w:p w14:paraId="19C31589" w14:textId="09617848" w:rsidR="00C71506" w:rsidRPr="00F23DA1" w:rsidRDefault="00C71506" w:rsidP="00C71506">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C71506">
        <w:rPr>
          <w:rFonts w:ascii="Arial" w:eastAsia="Times New Roman" w:hAnsi="Arial" w:cs="Arial"/>
          <w:kern w:val="0"/>
          <w:sz w:val="22"/>
          <w:szCs w:val="22"/>
          <w:lang w:eastAsia="en-GB"/>
          <w14:ligatures w14:val="none"/>
        </w:rPr>
        <w:t>The construction of the development hereby permitted shall only take place between the hours of 0</w:t>
      </w:r>
      <w:r w:rsidR="000B3BDC">
        <w:rPr>
          <w:rFonts w:ascii="Arial" w:eastAsia="Times New Roman" w:hAnsi="Arial" w:cs="Arial"/>
          <w:kern w:val="0"/>
          <w:sz w:val="22"/>
          <w:szCs w:val="22"/>
          <w:lang w:eastAsia="en-GB"/>
          <w14:ligatures w14:val="none"/>
        </w:rPr>
        <w:t>8</w:t>
      </w:r>
      <w:r w:rsidRPr="00C71506">
        <w:rPr>
          <w:rFonts w:ascii="Arial" w:eastAsia="Times New Roman" w:hAnsi="Arial" w:cs="Arial"/>
          <w:kern w:val="0"/>
          <w:sz w:val="22"/>
          <w:szCs w:val="22"/>
          <w:lang w:eastAsia="en-GB"/>
          <w14:ligatures w14:val="none"/>
        </w:rPr>
        <w:t>:</w:t>
      </w:r>
      <w:r w:rsidR="000B3BDC">
        <w:rPr>
          <w:rFonts w:ascii="Arial" w:eastAsia="Times New Roman" w:hAnsi="Arial" w:cs="Arial"/>
          <w:kern w:val="0"/>
          <w:sz w:val="22"/>
          <w:szCs w:val="22"/>
          <w:lang w:eastAsia="en-GB"/>
          <w14:ligatures w14:val="none"/>
        </w:rPr>
        <w:t>0</w:t>
      </w:r>
      <w:r w:rsidRPr="00C71506">
        <w:rPr>
          <w:rFonts w:ascii="Arial" w:eastAsia="Times New Roman" w:hAnsi="Arial" w:cs="Arial"/>
          <w:kern w:val="0"/>
          <w:sz w:val="22"/>
          <w:szCs w:val="22"/>
          <w:lang w:eastAsia="en-GB"/>
          <w14:ligatures w14:val="none"/>
        </w:rPr>
        <w:t xml:space="preserve">0 and 18:00 Mondays to Fridays, between 08:00 and 13:00 on </w:t>
      </w:r>
      <w:r w:rsidRPr="00F23DA1">
        <w:rPr>
          <w:rFonts w:ascii="Arial" w:eastAsia="Times New Roman" w:hAnsi="Arial" w:cs="Arial"/>
          <w:kern w:val="0"/>
          <w:sz w:val="22"/>
          <w:szCs w:val="22"/>
          <w:lang w:eastAsia="en-GB"/>
          <w14:ligatures w14:val="none"/>
        </w:rPr>
        <w:t>Saturdays and shall not take place at any time on Sundays or Public Holidays.</w:t>
      </w:r>
      <w:r w:rsidRPr="00F23DA1">
        <w:rPr>
          <w:rFonts w:ascii="Arial" w:eastAsia="Times New Roman" w:hAnsi="Arial" w:cs="Arial"/>
          <w:kern w:val="0"/>
          <w:sz w:val="22"/>
          <w:szCs w:val="22"/>
          <w:lang w:eastAsia="en-GB"/>
          <w14:ligatures w14:val="none"/>
        </w:rPr>
        <w:t xml:space="preserve"> </w:t>
      </w:r>
    </w:p>
    <w:p w14:paraId="5185C3D3" w14:textId="77777777" w:rsidR="00C71506" w:rsidRPr="00F23DA1" w:rsidRDefault="00C71506" w:rsidP="00883188">
      <w:pPr>
        <w:pStyle w:val="ListParagraph"/>
        <w:spacing w:after="0" w:line="276" w:lineRule="auto"/>
        <w:jc w:val="both"/>
        <w:rPr>
          <w:rFonts w:ascii="Arial" w:eastAsia="Times New Roman" w:hAnsi="Arial" w:cs="Arial"/>
          <w:kern w:val="0"/>
          <w:sz w:val="22"/>
          <w:szCs w:val="22"/>
          <w:lang w:eastAsia="en-GB"/>
          <w14:ligatures w14:val="none"/>
        </w:rPr>
      </w:pPr>
    </w:p>
    <w:p w14:paraId="0984DBF3" w14:textId="134F3391" w:rsidR="00E42ECE" w:rsidRPr="00C71506" w:rsidRDefault="00C71506" w:rsidP="00883188">
      <w:pPr>
        <w:pStyle w:val="ListParagraph"/>
        <w:spacing w:after="0" w:line="276" w:lineRule="auto"/>
        <w:jc w:val="both"/>
        <w:rPr>
          <w:rFonts w:ascii="Arial" w:eastAsia="Times New Roman" w:hAnsi="Arial" w:cs="Arial"/>
          <w:kern w:val="0"/>
          <w:sz w:val="22"/>
          <w:szCs w:val="22"/>
          <w:lang w:eastAsia="en-GB"/>
          <w14:ligatures w14:val="none"/>
        </w:rPr>
      </w:pPr>
      <w:r w:rsidRPr="00F23DA1">
        <w:rPr>
          <w:rFonts w:ascii="Arial" w:eastAsia="Times New Roman" w:hAnsi="Arial" w:cs="Arial"/>
          <w:kern w:val="0"/>
          <w:sz w:val="22"/>
          <w:szCs w:val="22"/>
          <w:lang w:eastAsia="en-GB"/>
          <w14:ligatures w14:val="none"/>
        </w:rPr>
        <w:t>REASON: To ensure the creation / retention of an environment free from intrusive levels of noise and activity in the interests of the amenity of the area.</w:t>
      </w:r>
    </w:p>
    <w:p w14:paraId="7334070F" w14:textId="77777777" w:rsidR="00E42ECE" w:rsidRPr="00F02116" w:rsidRDefault="00E42ECE" w:rsidP="006B6393">
      <w:pPr>
        <w:pStyle w:val="ListParagraph"/>
        <w:spacing w:after="0" w:line="276" w:lineRule="auto"/>
        <w:jc w:val="both"/>
        <w:rPr>
          <w:rFonts w:ascii="Arial" w:eastAsia="Times New Roman" w:hAnsi="Arial" w:cs="Arial"/>
          <w:kern w:val="0"/>
          <w:sz w:val="22"/>
          <w:szCs w:val="22"/>
          <w:lang w:eastAsia="en-GB"/>
          <w14:ligatures w14:val="none"/>
        </w:rPr>
      </w:pPr>
    </w:p>
    <w:p w14:paraId="6919D010" w14:textId="77777777" w:rsidR="006B6393" w:rsidRPr="00F9178A" w:rsidRDefault="006B6393" w:rsidP="006B6393">
      <w:pPr>
        <w:spacing w:after="0" w:line="276" w:lineRule="auto"/>
        <w:jc w:val="both"/>
        <w:rPr>
          <w:rFonts w:ascii="Arial" w:hAnsi="Arial" w:cs="Arial"/>
          <w:color w:val="000000" w:themeColor="text1"/>
          <w:sz w:val="22"/>
          <w:szCs w:val="22"/>
        </w:rPr>
      </w:pPr>
    </w:p>
    <w:p w14:paraId="1E4FE229" w14:textId="77777777" w:rsidR="006B6393" w:rsidRPr="00F9178A" w:rsidRDefault="006B6393" w:rsidP="006B6393">
      <w:pPr>
        <w:spacing w:after="0" w:line="276" w:lineRule="auto"/>
        <w:jc w:val="both"/>
        <w:rPr>
          <w:rFonts w:ascii="Arial" w:hAnsi="Arial" w:cs="Arial"/>
          <w:color w:val="000000" w:themeColor="text1"/>
          <w:sz w:val="22"/>
          <w:szCs w:val="22"/>
        </w:rPr>
      </w:pPr>
    </w:p>
    <w:p w14:paraId="0635F7D3" w14:textId="5579C4A4" w:rsidR="00F9178A" w:rsidRPr="00F9178A" w:rsidRDefault="00F9178A" w:rsidP="006B6393">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185AF7"/>
    <w:multiLevelType w:val="hybridMultilevel"/>
    <w:tmpl w:val="FBFC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2"/>
  </w:num>
  <w:num w:numId="3" w16cid:durableId="1181357059">
    <w:abstractNumId w:val="14"/>
  </w:num>
  <w:num w:numId="4" w16cid:durableId="1650787556">
    <w:abstractNumId w:val="10"/>
  </w:num>
  <w:num w:numId="5" w16cid:durableId="466094426">
    <w:abstractNumId w:val="15"/>
  </w:num>
  <w:num w:numId="6" w16cid:durableId="1542328013">
    <w:abstractNumId w:val="16"/>
  </w:num>
  <w:num w:numId="7" w16cid:durableId="1004281297">
    <w:abstractNumId w:val="4"/>
  </w:num>
  <w:num w:numId="8" w16cid:durableId="1878279251">
    <w:abstractNumId w:val="0"/>
  </w:num>
  <w:num w:numId="9" w16cid:durableId="1286542474">
    <w:abstractNumId w:val="8"/>
  </w:num>
  <w:num w:numId="10" w16cid:durableId="2027555515">
    <w:abstractNumId w:val="13"/>
  </w:num>
  <w:num w:numId="11" w16cid:durableId="334724159">
    <w:abstractNumId w:val="12"/>
  </w:num>
  <w:num w:numId="12" w16cid:durableId="1840384416">
    <w:abstractNumId w:val="11"/>
  </w:num>
  <w:num w:numId="13" w16cid:durableId="1201939218">
    <w:abstractNumId w:val="6"/>
  </w:num>
  <w:num w:numId="14" w16cid:durableId="1121413073">
    <w:abstractNumId w:val="3"/>
  </w:num>
  <w:num w:numId="15" w16cid:durableId="1657951690">
    <w:abstractNumId w:val="5"/>
  </w:num>
  <w:num w:numId="16" w16cid:durableId="1414281318">
    <w:abstractNumId w:val="7"/>
  </w:num>
  <w:num w:numId="17" w16cid:durableId="73370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9BC"/>
    <w:rsid w:val="00011496"/>
    <w:rsid w:val="00012FAC"/>
    <w:rsid w:val="000143A5"/>
    <w:rsid w:val="000148E7"/>
    <w:rsid w:val="00015ADB"/>
    <w:rsid w:val="000221CB"/>
    <w:rsid w:val="00022C12"/>
    <w:rsid w:val="00033847"/>
    <w:rsid w:val="00036B7E"/>
    <w:rsid w:val="00043B9C"/>
    <w:rsid w:val="0004739A"/>
    <w:rsid w:val="00057085"/>
    <w:rsid w:val="000610AC"/>
    <w:rsid w:val="00063A02"/>
    <w:rsid w:val="00063D1C"/>
    <w:rsid w:val="0006701C"/>
    <w:rsid w:val="00071E19"/>
    <w:rsid w:val="0007377C"/>
    <w:rsid w:val="0007735A"/>
    <w:rsid w:val="000815DE"/>
    <w:rsid w:val="0008454F"/>
    <w:rsid w:val="00085C56"/>
    <w:rsid w:val="00091944"/>
    <w:rsid w:val="00093398"/>
    <w:rsid w:val="00097010"/>
    <w:rsid w:val="000B3BDC"/>
    <w:rsid w:val="000B4864"/>
    <w:rsid w:val="000B66D7"/>
    <w:rsid w:val="000B6B01"/>
    <w:rsid w:val="000C2EB6"/>
    <w:rsid w:val="000C7F98"/>
    <w:rsid w:val="000D0858"/>
    <w:rsid w:val="000D5836"/>
    <w:rsid w:val="000E063D"/>
    <w:rsid w:val="000E18EB"/>
    <w:rsid w:val="000E6021"/>
    <w:rsid w:val="000E7462"/>
    <w:rsid w:val="000F3916"/>
    <w:rsid w:val="0010381B"/>
    <w:rsid w:val="001044B1"/>
    <w:rsid w:val="00107EF8"/>
    <w:rsid w:val="00111D21"/>
    <w:rsid w:val="00112EB9"/>
    <w:rsid w:val="001328DD"/>
    <w:rsid w:val="00134D23"/>
    <w:rsid w:val="00140A93"/>
    <w:rsid w:val="00141929"/>
    <w:rsid w:val="0014198B"/>
    <w:rsid w:val="00152901"/>
    <w:rsid w:val="00152992"/>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070FA"/>
    <w:rsid w:val="002100CF"/>
    <w:rsid w:val="00211930"/>
    <w:rsid w:val="00212556"/>
    <w:rsid w:val="00212ED6"/>
    <w:rsid w:val="0021435E"/>
    <w:rsid w:val="002175E1"/>
    <w:rsid w:val="002215A6"/>
    <w:rsid w:val="00221D04"/>
    <w:rsid w:val="00247CD5"/>
    <w:rsid w:val="00273154"/>
    <w:rsid w:val="00276C28"/>
    <w:rsid w:val="00284692"/>
    <w:rsid w:val="00295FDB"/>
    <w:rsid w:val="00296162"/>
    <w:rsid w:val="002B3C19"/>
    <w:rsid w:val="002B67AF"/>
    <w:rsid w:val="002B7220"/>
    <w:rsid w:val="002C39F8"/>
    <w:rsid w:val="002C5B77"/>
    <w:rsid w:val="002C5DB8"/>
    <w:rsid w:val="002C64FD"/>
    <w:rsid w:val="002C7D54"/>
    <w:rsid w:val="002D20C0"/>
    <w:rsid w:val="002D2312"/>
    <w:rsid w:val="002D4577"/>
    <w:rsid w:val="002D56A7"/>
    <w:rsid w:val="002D764D"/>
    <w:rsid w:val="002E6C51"/>
    <w:rsid w:val="0030007E"/>
    <w:rsid w:val="00302D05"/>
    <w:rsid w:val="003030A4"/>
    <w:rsid w:val="003030B4"/>
    <w:rsid w:val="00307390"/>
    <w:rsid w:val="00312C7F"/>
    <w:rsid w:val="00315AE0"/>
    <w:rsid w:val="00331E7A"/>
    <w:rsid w:val="00332D09"/>
    <w:rsid w:val="003342BE"/>
    <w:rsid w:val="00335B14"/>
    <w:rsid w:val="00337359"/>
    <w:rsid w:val="003415BB"/>
    <w:rsid w:val="00342102"/>
    <w:rsid w:val="003453D5"/>
    <w:rsid w:val="00362D8F"/>
    <w:rsid w:val="00364013"/>
    <w:rsid w:val="00371103"/>
    <w:rsid w:val="00371C0F"/>
    <w:rsid w:val="003727C5"/>
    <w:rsid w:val="00372E76"/>
    <w:rsid w:val="0037425B"/>
    <w:rsid w:val="00374734"/>
    <w:rsid w:val="003774FF"/>
    <w:rsid w:val="0038668B"/>
    <w:rsid w:val="00393433"/>
    <w:rsid w:val="00394AB3"/>
    <w:rsid w:val="0039663C"/>
    <w:rsid w:val="003A202C"/>
    <w:rsid w:val="003A2DD3"/>
    <w:rsid w:val="003A7995"/>
    <w:rsid w:val="003C27DD"/>
    <w:rsid w:val="003C7574"/>
    <w:rsid w:val="003D4F47"/>
    <w:rsid w:val="003D6262"/>
    <w:rsid w:val="003E08E2"/>
    <w:rsid w:val="003E2BA9"/>
    <w:rsid w:val="003E6FD9"/>
    <w:rsid w:val="003F076A"/>
    <w:rsid w:val="003F5922"/>
    <w:rsid w:val="00400FB2"/>
    <w:rsid w:val="004022C5"/>
    <w:rsid w:val="004130CC"/>
    <w:rsid w:val="004158E9"/>
    <w:rsid w:val="004212F8"/>
    <w:rsid w:val="00421737"/>
    <w:rsid w:val="00422C35"/>
    <w:rsid w:val="004268A1"/>
    <w:rsid w:val="00431BA1"/>
    <w:rsid w:val="00436306"/>
    <w:rsid w:val="00436D0A"/>
    <w:rsid w:val="004407D1"/>
    <w:rsid w:val="004414AD"/>
    <w:rsid w:val="00450181"/>
    <w:rsid w:val="00453046"/>
    <w:rsid w:val="00454C71"/>
    <w:rsid w:val="004649E9"/>
    <w:rsid w:val="00464AE2"/>
    <w:rsid w:val="00465C63"/>
    <w:rsid w:val="004700B8"/>
    <w:rsid w:val="004713E6"/>
    <w:rsid w:val="004810AA"/>
    <w:rsid w:val="00482050"/>
    <w:rsid w:val="00487D26"/>
    <w:rsid w:val="004908AE"/>
    <w:rsid w:val="00490EBE"/>
    <w:rsid w:val="00491C07"/>
    <w:rsid w:val="00492385"/>
    <w:rsid w:val="00492C16"/>
    <w:rsid w:val="00496A46"/>
    <w:rsid w:val="004A060A"/>
    <w:rsid w:val="004A4A11"/>
    <w:rsid w:val="004A6DB3"/>
    <w:rsid w:val="004B0B23"/>
    <w:rsid w:val="004B1B0A"/>
    <w:rsid w:val="004B3C0C"/>
    <w:rsid w:val="004B6B74"/>
    <w:rsid w:val="004C4ED0"/>
    <w:rsid w:val="004C5A7A"/>
    <w:rsid w:val="004D047B"/>
    <w:rsid w:val="004D3857"/>
    <w:rsid w:val="004D3BA9"/>
    <w:rsid w:val="004E03E4"/>
    <w:rsid w:val="004E7970"/>
    <w:rsid w:val="004F49D4"/>
    <w:rsid w:val="004F635C"/>
    <w:rsid w:val="004F65E7"/>
    <w:rsid w:val="00515980"/>
    <w:rsid w:val="0051645C"/>
    <w:rsid w:val="0052069C"/>
    <w:rsid w:val="00520E30"/>
    <w:rsid w:val="005329E6"/>
    <w:rsid w:val="0054068B"/>
    <w:rsid w:val="00540D13"/>
    <w:rsid w:val="00550749"/>
    <w:rsid w:val="00553C4D"/>
    <w:rsid w:val="00561A9C"/>
    <w:rsid w:val="00562081"/>
    <w:rsid w:val="0056303C"/>
    <w:rsid w:val="00570E2A"/>
    <w:rsid w:val="00571FD5"/>
    <w:rsid w:val="00581B81"/>
    <w:rsid w:val="00582011"/>
    <w:rsid w:val="00582EB0"/>
    <w:rsid w:val="005873B4"/>
    <w:rsid w:val="0059524B"/>
    <w:rsid w:val="005978CA"/>
    <w:rsid w:val="00597BBB"/>
    <w:rsid w:val="005A2832"/>
    <w:rsid w:val="005A2CD7"/>
    <w:rsid w:val="005A5492"/>
    <w:rsid w:val="005A6E00"/>
    <w:rsid w:val="005B0FD5"/>
    <w:rsid w:val="005C0099"/>
    <w:rsid w:val="005C1D3F"/>
    <w:rsid w:val="005C3773"/>
    <w:rsid w:val="005D04A7"/>
    <w:rsid w:val="005D13DC"/>
    <w:rsid w:val="005D24B8"/>
    <w:rsid w:val="005D30AB"/>
    <w:rsid w:val="005D6310"/>
    <w:rsid w:val="005E0776"/>
    <w:rsid w:val="005E0F78"/>
    <w:rsid w:val="005E2BAD"/>
    <w:rsid w:val="005F3BA0"/>
    <w:rsid w:val="005F4424"/>
    <w:rsid w:val="005F75CF"/>
    <w:rsid w:val="00600463"/>
    <w:rsid w:val="00615302"/>
    <w:rsid w:val="006164A3"/>
    <w:rsid w:val="00616DC2"/>
    <w:rsid w:val="0062234B"/>
    <w:rsid w:val="006242FB"/>
    <w:rsid w:val="0062688B"/>
    <w:rsid w:val="0063038F"/>
    <w:rsid w:val="00631B2E"/>
    <w:rsid w:val="0063206F"/>
    <w:rsid w:val="006407C9"/>
    <w:rsid w:val="00640FEC"/>
    <w:rsid w:val="006428F5"/>
    <w:rsid w:val="00643C57"/>
    <w:rsid w:val="00646C70"/>
    <w:rsid w:val="00647E0D"/>
    <w:rsid w:val="00653CA6"/>
    <w:rsid w:val="00662C0A"/>
    <w:rsid w:val="00663D3A"/>
    <w:rsid w:val="00664B60"/>
    <w:rsid w:val="006656F8"/>
    <w:rsid w:val="00666EE9"/>
    <w:rsid w:val="0066737B"/>
    <w:rsid w:val="0066783B"/>
    <w:rsid w:val="006705B5"/>
    <w:rsid w:val="00673B87"/>
    <w:rsid w:val="00674B7B"/>
    <w:rsid w:val="00677441"/>
    <w:rsid w:val="00680DA9"/>
    <w:rsid w:val="00683C17"/>
    <w:rsid w:val="00685BB4"/>
    <w:rsid w:val="00696570"/>
    <w:rsid w:val="006A15F9"/>
    <w:rsid w:val="006A6EB8"/>
    <w:rsid w:val="006A735A"/>
    <w:rsid w:val="006B1193"/>
    <w:rsid w:val="006B6393"/>
    <w:rsid w:val="006B6C79"/>
    <w:rsid w:val="006B7163"/>
    <w:rsid w:val="006C062A"/>
    <w:rsid w:val="006C2EF8"/>
    <w:rsid w:val="006C5A72"/>
    <w:rsid w:val="006D1073"/>
    <w:rsid w:val="006D4A80"/>
    <w:rsid w:val="006E139C"/>
    <w:rsid w:val="006F144F"/>
    <w:rsid w:val="00711058"/>
    <w:rsid w:val="00714FE5"/>
    <w:rsid w:val="00715057"/>
    <w:rsid w:val="007212AA"/>
    <w:rsid w:val="007235F5"/>
    <w:rsid w:val="00726F14"/>
    <w:rsid w:val="00733AD9"/>
    <w:rsid w:val="00742C35"/>
    <w:rsid w:val="00744E80"/>
    <w:rsid w:val="00750FD1"/>
    <w:rsid w:val="00755B0D"/>
    <w:rsid w:val="00762845"/>
    <w:rsid w:val="00763318"/>
    <w:rsid w:val="007638C3"/>
    <w:rsid w:val="00771C95"/>
    <w:rsid w:val="00773123"/>
    <w:rsid w:val="007829AA"/>
    <w:rsid w:val="00790038"/>
    <w:rsid w:val="00793652"/>
    <w:rsid w:val="007A0657"/>
    <w:rsid w:val="007B4F1D"/>
    <w:rsid w:val="007B70B8"/>
    <w:rsid w:val="007B7DAE"/>
    <w:rsid w:val="007C1403"/>
    <w:rsid w:val="007C28D5"/>
    <w:rsid w:val="007C6DE3"/>
    <w:rsid w:val="007D187B"/>
    <w:rsid w:val="007D390B"/>
    <w:rsid w:val="007D4B14"/>
    <w:rsid w:val="007D5706"/>
    <w:rsid w:val="007D6521"/>
    <w:rsid w:val="007E229B"/>
    <w:rsid w:val="007E4274"/>
    <w:rsid w:val="007E4322"/>
    <w:rsid w:val="007F3ABA"/>
    <w:rsid w:val="007F6321"/>
    <w:rsid w:val="00802C50"/>
    <w:rsid w:val="00810989"/>
    <w:rsid w:val="00810B9F"/>
    <w:rsid w:val="00810D64"/>
    <w:rsid w:val="008176BD"/>
    <w:rsid w:val="00822338"/>
    <w:rsid w:val="0083213E"/>
    <w:rsid w:val="008376A8"/>
    <w:rsid w:val="0084068D"/>
    <w:rsid w:val="0084670A"/>
    <w:rsid w:val="00852CAC"/>
    <w:rsid w:val="00855117"/>
    <w:rsid w:val="0085527B"/>
    <w:rsid w:val="00862AEC"/>
    <w:rsid w:val="0086379F"/>
    <w:rsid w:val="00867EFD"/>
    <w:rsid w:val="0087005A"/>
    <w:rsid w:val="0087744B"/>
    <w:rsid w:val="008822ED"/>
    <w:rsid w:val="00883188"/>
    <w:rsid w:val="00884A97"/>
    <w:rsid w:val="00890229"/>
    <w:rsid w:val="00892438"/>
    <w:rsid w:val="00896114"/>
    <w:rsid w:val="008A0F17"/>
    <w:rsid w:val="008A1574"/>
    <w:rsid w:val="008A3152"/>
    <w:rsid w:val="008A4252"/>
    <w:rsid w:val="008A4A27"/>
    <w:rsid w:val="008A609E"/>
    <w:rsid w:val="008A79C4"/>
    <w:rsid w:val="008B30BE"/>
    <w:rsid w:val="008B578F"/>
    <w:rsid w:val="008C2176"/>
    <w:rsid w:val="008C2C2F"/>
    <w:rsid w:val="008C3D5B"/>
    <w:rsid w:val="008C67C6"/>
    <w:rsid w:val="008C704F"/>
    <w:rsid w:val="008D405E"/>
    <w:rsid w:val="008D694B"/>
    <w:rsid w:val="008D7802"/>
    <w:rsid w:val="008E3EA2"/>
    <w:rsid w:val="008E684D"/>
    <w:rsid w:val="008F0D3D"/>
    <w:rsid w:val="008F1CF8"/>
    <w:rsid w:val="008F4CEE"/>
    <w:rsid w:val="008F6030"/>
    <w:rsid w:val="00921A38"/>
    <w:rsid w:val="0092325F"/>
    <w:rsid w:val="00924221"/>
    <w:rsid w:val="00924981"/>
    <w:rsid w:val="0092586B"/>
    <w:rsid w:val="00932A4E"/>
    <w:rsid w:val="009350D4"/>
    <w:rsid w:val="0093623C"/>
    <w:rsid w:val="00952254"/>
    <w:rsid w:val="00961C4E"/>
    <w:rsid w:val="009657C9"/>
    <w:rsid w:val="00965A06"/>
    <w:rsid w:val="00967DCB"/>
    <w:rsid w:val="00970965"/>
    <w:rsid w:val="00970A8A"/>
    <w:rsid w:val="00972DD7"/>
    <w:rsid w:val="00974EA2"/>
    <w:rsid w:val="0098030E"/>
    <w:rsid w:val="009858F4"/>
    <w:rsid w:val="00990A8B"/>
    <w:rsid w:val="00990E53"/>
    <w:rsid w:val="0099571A"/>
    <w:rsid w:val="00997B32"/>
    <w:rsid w:val="009A1B10"/>
    <w:rsid w:val="009A4F71"/>
    <w:rsid w:val="009A7BFF"/>
    <w:rsid w:val="009B63DB"/>
    <w:rsid w:val="009B7AD7"/>
    <w:rsid w:val="009C1702"/>
    <w:rsid w:val="009C3071"/>
    <w:rsid w:val="009C36DF"/>
    <w:rsid w:val="009C3A91"/>
    <w:rsid w:val="009D47BD"/>
    <w:rsid w:val="009D4DC4"/>
    <w:rsid w:val="009E1642"/>
    <w:rsid w:val="009E77F7"/>
    <w:rsid w:val="009F1BA2"/>
    <w:rsid w:val="009F684B"/>
    <w:rsid w:val="009F7391"/>
    <w:rsid w:val="00A050F1"/>
    <w:rsid w:val="00A068BD"/>
    <w:rsid w:val="00A10D10"/>
    <w:rsid w:val="00A111F3"/>
    <w:rsid w:val="00A23603"/>
    <w:rsid w:val="00A241C0"/>
    <w:rsid w:val="00A24AEC"/>
    <w:rsid w:val="00A3010D"/>
    <w:rsid w:val="00A30F67"/>
    <w:rsid w:val="00A34EB7"/>
    <w:rsid w:val="00A36789"/>
    <w:rsid w:val="00A42264"/>
    <w:rsid w:val="00A4593E"/>
    <w:rsid w:val="00A46019"/>
    <w:rsid w:val="00A54CBB"/>
    <w:rsid w:val="00A55952"/>
    <w:rsid w:val="00A6662C"/>
    <w:rsid w:val="00A71295"/>
    <w:rsid w:val="00A772D3"/>
    <w:rsid w:val="00A81CF7"/>
    <w:rsid w:val="00A83AAD"/>
    <w:rsid w:val="00A85226"/>
    <w:rsid w:val="00AB52C2"/>
    <w:rsid w:val="00AC01A4"/>
    <w:rsid w:val="00AC6DAB"/>
    <w:rsid w:val="00AD27C0"/>
    <w:rsid w:val="00AD2BC0"/>
    <w:rsid w:val="00AD39FA"/>
    <w:rsid w:val="00AE028B"/>
    <w:rsid w:val="00AE04FE"/>
    <w:rsid w:val="00AF193A"/>
    <w:rsid w:val="00AF2650"/>
    <w:rsid w:val="00AF2AF9"/>
    <w:rsid w:val="00AF3E15"/>
    <w:rsid w:val="00B01936"/>
    <w:rsid w:val="00B10D07"/>
    <w:rsid w:val="00B111D2"/>
    <w:rsid w:val="00B12B82"/>
    <w:rsid w:val="00B16D71"/>
    <w:rsid w:val="00B1710B"/>
    <w:rsid w:val="00B2382B"/>
    <w:rsid w:val="00B3075F"/>
    <w:rsid w:val="00B30E84"/>
    <w:rsid w:val="00B35517"/>
    <w:rsid w:val="00B44C99"/>
    <w:rsid w:val="00B44EC9"/>
    <w:rsid w:val="00B52C0E"/>
    <w:rsid w:val="00B54DA2"/>
    <w:rsid w:val="00B633AB"/>
    <w:rsid w:val="00B71530"/>
    <w:rsid w:val="00B71D0E"/>
    <w:rsid w:val="00B7214D"/>
    <w:rsid w:val="00B82691"/>
    <w:rsid w:val="00B83FE1"/>
    <w:rsid w:val="00B915D4"/>
    <w:rsid w:val="00B937E1"/>
    <w:rsid w:val="00BA2753"/>
    <w:rsid w:val="00BA3381"/>
    <w:rsid w:val="00BA4FBC"/>
    <w:rsid w:val="00BB5ECE"/>
    <w:rsid w:val="00BB7690"/>
    <w:rsid w:val="00BC1E0E"/>
    <w:rsid w:val="00BD4331"/>
    <w:rsid w:val="00BD6B4D"/>
    <w:rsid w:val="00BE35BF"/>
    <w:rsid w:val="00BE579C"/>
    <w:rsid w:val="00BE5F7B"/>
    <w:rsid w:val="00BF1DB2"/>
    <w:rsid w:val="00BF7456"/>
    <w:rsid w:val="00C006D7"/>
    <w:rsid w:val="00C03688"/>
    <w:rsid w:val="00C1522E"/>
    <w:rsid w:val="00C15DEA"/>
    <w:rsid w:val="00C21B1F"/>
    <w:rsid w:val="00C224C6"/>
    <w:rsid w:val="00C261CE"/>
    <w:rsid w:val="00C27C39"/>
    <w:rsid w:val="00C31788"/>
    <w:rsid w:val="00C318BF"/>
    <w:rsid w:val="00C326D3"/>
    <w:rsid w:val="00C35064"/>
    <w:rsid w:val="00C37EDD"/>
    <w:rsid w:val="00C40230"/>
    <w:rsid w:val="00C42984"/>
    <w:rsid w:val="00C43BC6"/>
    <w:rsid w:val="00C44C6D"/>
    <w:rsid w:val="00C45665"/>
    <w:rsid w:val="00C508EE"/>
    <w:rsid w:val="00C55056"/>
    <w:rsid w:val="00C5523D"/>
    <w:rsid w:val="00C575A0"/>
    <w:rsid w:val="00C6285D"/>
    <w:rsid w:val="00C66E1F"/>
    <w:rsid w:val="00C71506"/>
    <w:rsid w:val="00C72457"/>
    <w:rsid w:val="00C73630"/>
    <w:rsid w:val="00C760C4"/>
    <w:rsid w:val="00C777DF"/>
    <w:rsid w:val="00C81A53"/>
    <w:rsid w:val="00C8654A"/>
    <w:rsid w:val="00C86A61"/>
    <w:rsid w:val="00C94EC1"/>
    <w:rsid w:val="00C94F5F"/>
    <w:rsid w:val="00CA3A97"/>
    <w:rsid w:val="00CA7669"/>
    <w:rsid w:val="00CB6B3B"/>
    <w:rsid w:val="00CC51B9"/>
    <w:rsid w:val="00CC552A"/>
    <w:rsid w:val="00CC57A0"/>
    <w:rsid w:val="00CD745F"/>
    <w:rsid w:val="00CE24FC"/>
    <w:rsid w:val="00CE415C"/>
    <w:rsid w:val="00CE7093"/>
    <w:rsid w:val="00CF4F6C"/>
    <w:rsid w:val="00CF7529"/>
    <w:rsid w:val="00D06D32"/>
    <w:rsid w:val="00D14841"/>
    <w:rsid w:val="00D15F32"/>
    <w:rsid w:val="00D20665"/>
    <w:rsid w:val="00D206B0"/>
    <w:rsid w:val="00D22F8E"/>
    <w:rsid w:val="00D30109"/>
    <w:rsid w:val="00D3717E"/>
    <w:rsid w:val="00D44370"/>
    <w:rsid w:val="00D5047C"/>
    <w:rsid w:val="00D50CF6"/>
    <w:rsid w:val="00D7435B"/>
    <w:rsid w:val="00D831EE"/>
    <w:rsid w:val="00D859CC"/>
    <w:rsid w:val="00D902FA"/>
    <w:rsid w:val="00D907C3"/>
    <w:rsid w:val="00DA41A3"/>
    <w:rsid w:val="00DB13C3"/>
    <w:rsid w:val="00DB606F"/>
    <w:rsid w:val="00DB7D89"/>
    <w:rsid w:val="00DC0041"/>
    <w:rsid w:val="00DC6E07"/>
    <w:rsid w:val="00DD0655"/>
    <w:rsid w:val="00DD2D61"/>
    <w:rsid w:val="00DD3F9C"/>
    <w:rsid w:val="00DD425F"/>
    <w:rsid w:val="00DD5DF9"/>
    <w:rsid w:val="00DD76CB"/>
    <w:rsid w:val="00DE442D"/>
    <w:rsid w:val="00DE6EAF"/>
    <w:rsid w:val="00DF2FE5"/>
    <w:rsid w:val="00E0076E"/>
    <w:rsid w:val="00E0301C"/>
    <w:rsid w:val="00E0431E"/>
    <w:rsid w:val="00E10F53"/>
    <w:rsid w:val="00E12366"/>
    <w:rsid w:val="00E162CA"/>
    <w:rsid w:val="00E16B1D"/>
    <w:rsid w:val="00E30D72"/>
    <w:rsid w:val="00E3460D"/>
    <w:rsid w:val="00E37C6D"/>
    <w:rsid w:val="00E42ECE"/>
    <w:rsid w:val="00E51166"/>
    <w:rsid w:val="00E57D1F"/>
    <w:rsid w:val="00E61170"/>
    <w:rsid w:val="00E61ADC"/>
    <w:rsid w:val="00E66651"/>
    <w:rsid w:val="00E70135"/>
    <w:rsid w:val="00E70D98"/>
    <w:rsid w:val="00E73640"/>
    <w:rsid w:val="00E90A3F"/>
    <w:rsid w:val="00E95238"/>
    <w:rsid w:val="00E95266"/>
    <w:rsid w:val="00E977C4"/>
    <w:rsid w:val="00EA16D8"/>
    <w:rsid w:val="00EA1B12"/>
    <w:rsid w:val="00EA237A"/>
    <w:rsid w:val="00EB421A"/>
    <w:rsid w:val="00EB4766"/>
    <w:rsid w:val="00EC2E4E"/>
    <w:rsid w:val="00EC4215"/>
    <w:rsid w:val="00EC4E9E"/>
    <w:rsid w:val="00ED148F"/>
    <w:rsid w:val="00ED3217"/>
    <w:rsid w:val="00ED50D2"/>
    <w:rsid w:val="00EE47DB"/>
    <w:rsid w:val="00EE5C03"/>
    <w:rsid w:val="00EE65EF"/>
    <w:rsid w:val="00EE6AA5"/>
    <w:rsid w:val="00EE7315"/>
    <w:rsid w:val="00EF0DA4"/>
    <w:rsid w:val="00EF404A"/>
    <w:rsid w:val="00F005A4"/>
    <w:rsid w:val="00F01283"/>
    <w:rsid w:val="00F07D8C"/>
    <w:rsid w:val="00F1263F"/>
    <w:rsid w:val="00F1491F"/>
    <w:rsid w:val="00F14A40"/>
    <w:rsid w:val="00F15516"/>
    <w:rsid w:val="00F15E48"/>
    <w:rsid w:val="00F17D1C"/>
    <w:rsid w:val="00F23DA1"/>
    <w:rsid w:val="00F2477F"/>
    <w:rsid w:val="00F272A5"/>
    <w:rsid w:val="00F305DC"/>
    <w:rsid w:val="00F335B4"/>
    <w:rsid w:val="00F33A0F"/>
    <w:rsid w:val="00F400B5"/>
    <w:rsid w:val="00F40F2D"/>
    <w:rsid w:val="00F50F61"/>
    <w:rsid w:val="00F57C86"/>
    <w:rsid w:val="00F7017C"/>
    <w:rsid w:val="00F7609E"/>
    <w:rsid w:val="00F77540"/>
    <w:rsid w:val="00F85D5A"/>
    <w:rsid w:val="00F86303"/>
    <w:rsid w:val="00F87CD5"/>
    <w:rsid w:val="00F905FC"/>
    <w:rsid w:val="00F9178A"/>
    <w:rsid w:val="00F932D6"/>
    <w:rsid w:val="00FA3D27"/>
    <w:rsid w:val="00FA3DF1"/>
    <w:rsid w:val="00FA5EC3"/>
    <w:rsid w:val="00FB193A"/>
    <w:rsid w:val="00FC07FD"/>
    <w:rsid w:val="00FD0031"/>
    <w:rsid w:val="00FD370B"/>
    <w:rsid w:val="00FD61A0"/>
    <w:rsid w:val="00FD7F4A"/>
    <w:rsid w:val="00FE250F"/>
    <w:rsid w:val="00FE75D5"/>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tshire.gov.uk/env-health-noise-informatio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5</Pages>
  <Words>1789</Words>
  <Characters>9415</Characters>
  <Application>Microsoft Office Word</Application>
  <DocSecurity>0</DocSecurity>
  <Lines>224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salesforceId:7c3660de-b6c9-4b18-bdad-7f5b45c342b7</dc:subject>
  <dc:creator>O'Donoghue, Ruaridh</dc:creator>
  <cp:keywords/>
  <dc:description/>
  <cp:lastModifiedBy>Edge, Alex</cp:lastModifiedBy>
  <cp:revision>201</cp:revision>
  <dcterms:created xsi:type="dcterms:W3CDTF">2025-07-04T14:58:00Z</dcterms:created>
  <dcterms:modified xsi:type="dcterms:W3CDTF">2026-03-11T08:30:00Z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069Q300000LmxEbIAJ</vt:lpwstr>
  </property>
</Properties>
</file>