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6923"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321E1458"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46FF496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0F9FCAE" w14:textId="77777777" w:rsidTr="00683C17">
        <w:tc>
          <w:tcPr>
            <w:tcW w:w="3681" w:type="dxa"/>
          </w:tcPr>
          <w:p w14:paraId="4AAF378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EF10FDA"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PL/2026/00431</w:t>
            </w:r>
          </w:p>
        </w:tc>
      </w:tr>
      <w:tr w:rsidR="00097010" w14:paraId="0CBC885A" w14:textId="77777777" w:rsidTr="00683C17">
        <w:tc>
          <w:tcPr>
            <w:tcW w:w="3681" w:type="dxa"/>
          </w:tcPr>
          <w:p w14:paraId="515F7AE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6FB9629"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75771AB3" w14:textId="77777777" w:rsidTr="00683C17">
        <w:tc>
          <w:tcPr>
            <w:tcW w:w="3681" w:type="dxa"/>
          </w:tcPr>
          <w:p w14:paraId="37C795E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ECF6588"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Devizes Castle, Castle Grounds, Devizes, SN10 1HL</w:t>
            </w:r>
          </w:p>
        </w:tc>
      </w:tr>
      <w:tr w:rsidR="00097010" w14:paraId="21199862" w14:textId="77777777" w:rsidTr="00683C17">
        <w:tc>
          <w:tcPr>
            <w:tcW w:w="3681" w:type="dxa"/>
          </w:tcPr>
          <w:p w14:paraId="75482E7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6D2AE17E"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Proposed works to renew the below-ground drainage systems</w:t>
            </w:r>
          </w:p>
        </w:tc>
      </w:tr>
      <w:tr w:rsidR="00097010" w14:paraId="0BF97EAF" w14:textId="77777777" w:rsidTr="00683C17">
        <w:tc>
          <w:tcPr>
            <w:tcW w:w="3681" w:type="dxa"/>
          </w:tcPr>
          <w:p w14:paraId="6DF7B9F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3A56AA8"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7D7DB64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AC665D5"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083D8475"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72FD4927" w14:textId="77777777" w:rsidR="003A5E27" w:rsidRPr="00D70581" w:rsidRDefault="003A5E27" w:rsidP="00D70581">
      <w:pPr>
        <w:autoSpaceDE w:val="0"/>
        <w:autoSpaceDN w:val="0"/>
        <w:spacing w:after="0" w:line="276" w:lineRule="auto"/>
        <w:jc w:val="both"/>
        <w:rPr>
          <w:rFonts w:ascii="Arial" w:hAnsi="Arial" w:cs="Arial"/>
          <w:sz w:val="22"/>
          <w:szCs w:val="22"/>
        </w:rPr>
      </w:pPr>
      <w:r w:rsidRPr="00D70581">
        <w:rPr>
          <w:rFonts w:ascii="Arial" w:hAnsi="Arial" w:cs="Arial"/>
          <w:sz w:val="22"/>
          <w:szCs w:val="22"/>
        </w:rPr>
        <w:t>Devizes Castle is a Grade I listed building (listing ref: 1249366) and a Scheduled Monument</w:t>
      </w:r>
      <w:r w:rsidRPr="00D70581">
        <w:rPr>
          <w:rFonts w:ascii="Arial" w:hAnsi="Arial" w:cs="Arial"/>
          <w:sz w:val="22"/>
          <w:szCs w:val="22"/>
        </w:rPr>
        <w:br/>
        <w:t>(listing ref: 1021375), located in the town of Devizes in Wiltshire. The site also contains the</w:t>
      </w:r>
      <w:r w:rsidRPr="00D70581">
        <w:rPr>
          <w:rFonts w:ascii="Arial" w:hAnsi="Arial" w:cs="Arial"/>
          <w:sz w:val="22"/>
          <w:szCs w:val="22"/>
        </w:rPr>
        <w:br/>
        <w:t>Grade II listed walls encircling the top of the Castle mound (listing ref. 1263774) and Grade II</w:t>
      </w:r>
      <w:r w:rsidRPr="00D70581">
        <w:rPr>
          <w:rFonts w:ascii="Arial" w:hAnsi="Arial" w:cs="Arial"/>
          <w:sz w:val="22"/>
          <w:szCs w:val="22"/>
        </w:rPr>
        <w:br/>
        <w:t>remains of the original Castle (listing ref. 1249362). The gatehouse of Devizes Castle is also</w:t>
      </w:r>
      <w:r w:rsidRPr="00D70581">
        <w:rPr>
          <w:rFonts w:ascii="Arial" w:hAnsi="Arial" w:cs="Arial"/>
          <w:sz w:val="22"/>
          <w:szCs w:val="22"/>
        </w:rPr>
        <w:br/>
        <w:t>Grade II listed (listing ref. 1249360). The areas under the current Applicant’s ownership comprise the majority of northern portion of Devizes Castle, most of the grounds and more recently the Gatehouse. The South Tower and the Coach House are the only areas within the Inner Bailey outside of the Applicant’s ownership. The whole lies within the Devizes Conservation Area.</w:t>
      </w:r>
    </w:p>
    <w:p w14:paraId="79EC476A" w14:textId="77777777" w:rsidR="003A5E27" w:rsidRPr="00D70581" w:rsidRDefault="003A5E27" w:rsidP="00D70581">
      <w:pPr>
        <w:autoSpaceDE w:val="0"/>
        <w:autoSpaceDN w:val="0"/>
        <w:spacing w:after="0" w:line="276" w:lineRule="auto"/>
        <w:jc w:val="both"/>
        <w:rPr>
          <w:rFonts w:ascii="Arial" w:hAnsi="Arial" w:cs="Arial"/>
          <w:sz w:val="22"/>
          <w:szCs w:val="22"/>
        </w:rPr>
      </w:pPr>
    </w:p>
    <w:p w14:paraId="326F8448" w14:textId="617BB2B9" w:rsidR="00926F0C" w:rsidRPr="00D70581" w:rsidRDefault="003A5E27" w:rsidP="00D70581">
      <w:pPr>
        <w:autoSpaceDE w:val="0"/>
        <w:autoSpaceDN w:val="0"/>
        <w:spacing w:after="0" w:line="276" w:lineRule="auto"/>
        <w:jc w:val="both"/>
        <w:rPr>
          <w:rFonts w:ascii="Arial" w:hAnsi="Arial" w:cs="Arial"/>
          <w:sz w:val="22"/>
          <w:szCs w:val="22"/>
        </w:rPr>
      </w:pPr>
      <w:r w:rsidRPr="00D70581">
        <w:rPr>
          <w:rFonts w:ascii="Arial" w:hAnsi="Arial" w:cs="Arial"/>
          <w:sz w:val="22"/>
          <w:szCs w:val="22"/>
        </w:rPr>
        <w:t>Devizes Castle comprises a 19th-century building, which incorporates an 18th century windmill</w:t>
      </w:r>
      <w:r w:rsidRPr="00D70581">
        <w:rPr>
          <w:rFonts w:ascii="Arial" w:hAnsi="Arial" w:cs="Arial"/>
          <w:sz w:val="22"/>
          <w:szCs w:val="22"/>
        </w:rPr>
        <w:br/>
        <w:t>tower and some very limited fragments of medieval masonry, built atop the surviving</w:t>
      </w:r>
      <w:r w:rsidRPr="00D70581">
        <w:rPr>
          <w:rFonts w:ascii="Arial" w:hAnsi="Arial" w:cs="Arial"/>
          <w:sz w:val="22"/>
          <w:szCs w:val="22"/>
        </w:rPr>
        <w:br/>
        <w:t xml:space="preserve">earthworks (motte) of the medieval castle. The building was constructed in various phases in the 19th and early 20th centuries and was fundamentally the work of Valentine Leach and his son Robert Leach. On Robert Leach’s death, the Castle was bought by Sir Charles Rich, who radically altered and extended the building. The 20th century saw the site </w:t>
      </w:r>
      <w:proofErr w:type="gramStart"/>
      <w:r w:rsidRPr="00D70581">
        <w:rPr>
          <w:rFonts w:ascii="Arial" w:hAnsi="Arial" w:cs="Arial"/>
          <w:sz w:val="22"/>
          <w:szCs w:val="22"/>
        </w:rPr>
        <w:t>fragmented</w:t>
      </w:r>
      <w:proofErr w:type="gramEnd"/>
      <w:r w:rsidRPr="00D70581">
        <w:rPr>
          <w:rFonts w:ascii="Arial" w:hAnsi="Arial" w:cs="Arial"/>
          <w:sz w:val="22"/>
          <w:szCs w:val="22"/>
        </w:rPr>
        <w:t xml:space="preserve"> and Castle harmed by successive piecemeal alterations of poor quality and decay through inadequate maintenance which are evident today.</w:t>
      </w:r>
      <w:r w:rsidR="005D6342" w:rsidRPr="00D70581">
        <w:rPr>
          <w:rFonts w:ascii="Arial" w:hAnsi="Arial" w:cs="Arial"/>
          <w:sz w:val="22"/>
          <w:szCs w:val="22"/>
        </w:rPr>
        <w:t xml:space="preserve"> </w:t>
      </w:r>
      <w:r w:rsidR="00926F0C" w:rsidRPr="00D70581">
        <w:rPr>
          <w:rFonts w:ascii="Arial" w:hAnsi="Arial" w:cs="Arial"/>
          <w:sz w:val="22"/>
          <w:szCs w:val="22"/>
        </w:rPr>
        <w:t xml:space="preserve">Devizes Castle had reached a state of considerable disrepair, with substantial structural damage and unsympathetic repair and refurbishment works evident when a comprehensive repair programme was approved in 2023 for a new owner. The proposals were largely in the nature of repairs and updating of services with some modest changes to room uses and circulation to suit the </w:t>
      </w:r>
      <w:proofErr w:type="gramStart"/>
      <w:r w:rsidR="00926F0C" w:rsidRPr="00D70581">
        <w:rPr>
          <w:rFonts w:ascii="Arial" w:hAnsi="Arial" w:cs="Arial"/>
          <w:sz w:val="22"/>
          <w:szCs w:val="22"/>
        </w:rPr>
        <w:t>particular interests</w:t>
      </w:r>
      <w:proofErr w:type="gramEnd"/>
      <w:r w:rsidR="00926F0C" w:rsidRPr="00D70581">
        <w:rPr>
          <w:rFonts w:ascii="Arial" w:hAnsi="Arial" w:cs="Arial"/>
          <w:sz w:val="22"/>
          <w:szCs w:val="22"/>
        </w:rPr>
        <w:t xml:space="preserve"> of the new owners.</w:t>
      </w:r>
    </w:p>
    <w:p w14:paraId="2CAD5E6D" w14:textId="537473D2" w:rsidR="001C4B83" w:rsidRDefault="001C4B83" w:rsidP="003A5E27">
      <w:pPr>
        <w:pStyle w:val="NormalWeb"/>
        <w:shd w:val="clear" w:color="auto" w:fill="FFFFFF"/>
        <w:spacing w:after="0"/>
        <w:rPr>
          <w:rFonts w:ascii="Calibri" w:hAnsi="Calibri" w:cs="Calibri"/>
          <w:color w:val="000000"/>
        </w:rPr>
      </w:pPr>
    </w:p>
    <w:p w14:paraId="74227A3C" w14:textId="77777777" w:rsidR="00970F6B"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35FA46D6" w14:textId="77777777" w:rsidR="00052C30" w:rsidRDefault="00052C30"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05AB04A2" w14:textId="0AD3AFD4" w:rsidR="00052C30" w:rsidRPr="00A6406E" w:rsidRDefault="00052C30" w:rsidP="00E3199F">
      <w:pPr>
        <w:spacing w:after="0" w:line="276" w:lineRule="auto"/>
        <w:rPr>
          <w:rFonts w:ascii="Arial" w:eastAsia="Times New Roman" w:hAnsi="Arial" w:cs="Arial"/>
          <w:color w:val="000000" w:themeColor="text1"/>
          <w:kern w:val="0"/>
          <w:sz w:val="22"/>
          <w:szCs w:val="22"/>
          <w:lang w:eastAsia="en-GB"/>
          <w14:ligatures w14:val="none"/>
        </w:rPr>
      </w:pPr>
      <w:r w:rsidRPr="00052C30">
        <w:rPr>
          <w:rFonts w:ascii="Arial" w:eastAsia="Times New Roman" w:hAnsi="Arial" w:cs="Arial"/>
          <w:color w:val="000000" w:themeColor="text1"/>
          <w:kern w:val="0"/>
          <w:sz w:val="22"/>
          <w:szCs w:val="22"/>
          <w:lang w:eastAsia="en-GB"/>
          <w14:ligatures w14:val="none"/>
        </w:rPr>
        <w:t>Devizes Castle including Glass House</w:t>
      </w:r>
      <w:r w:rsidRPr="00052C30">
        <w:rPr>
          <w:rFonts w:ascii="Arial" w:eastAsia="Times New Roman" w:hAnsi="Arial" w:cs="Arial"/>
          <w:color w:val="000000" w:themeColor="text1"/>
          <w:kern w:val="0"/>
          <w:sz w:val="22"/>
          <w:szCs w:val="22"/>
          <w:lang w:eastAsia="en-GB"/>
          <w14:ligatures w14:val="none"/>
        </w:rPr>
        <w:br/>
        <w:t>and Garden Walls encircling west side of mound</w:t>
      </w:r>
      <w:r w:rsidRPr="00052C30">
        <w:rPr>
          <w:rFonts w:ascii="Arial" w:eastAsia="Times New Roman" w:hAnsi="Arial" w:cs="Arial"/>
          <w:color w:val="000000" w:themeColor="text1"/>
          <w:kern w:val="0"/>
          <w:sz w:val="22"/>
          <w:szCs w:val="22"/>
          <w:lang w:eastAsia="en-GB"/>
          <w14:ligatures w14:val="none"/>
        </w:rPr>
        <w:br/>
      </w:r>
      <w:r w:rsidRPr="00052C30">
        <w:rPr>
          <w:rFonts w:ascii="Arial" w:eastAsia="Times New Roman" w:hAnsi="Arial" w:cs="Arial"/>
          <w:color w:val="000000" w:themeColor="text1"/>
          <w:kern w:val="0"/>
          <w:sz w:val="22"/>
          <w:szCs w:val="22"/>
          <w:lang w:eastAsia="en-GB"/>
          <w14:ligatures w14:val="none"/>
        </w:rPr>
        <w:br/>
        <w:t>I</w:t>
      </w:r>
      <w:r w:rsidRPr="00052C30">
        <w:rPr>
          <w:rFonts w:ascii="Arial" w:eastAsia="Times New Roman" w:hAnsi="Arial" w:cs="Arial"/>
          <w:color w:val="000000" w:themeColor="text1"/>
          <w:kern w:val="0"/>
          <w:sz w:val="22"/>
          <w:szCs w:val="22"/>
          <w:lang w:eastAsia="en-GB"/>
          <w14:ligatures w14:val="none"/>
        </w:rPr>
        <w:br/>
      </w:r>
      <w:r w:rsidRPr="00052C30">
        <w:rPr>
          <w:rFonts w:ascii="Arial" w:eastAsia="Times New Roman" w:hAnsi="Arial" w:cs="Arial"/>
          <w:color w:val="000000" w:themeColor="text1"/>
          <w:kern w:val="0"/>
          <w:sz w:val="22"/>
          <w:szCs w:val="22"/>
          <w:lang w:eastAsia="en-GB"/>
          <w14:ligatures w14:val="none"/>
        </w:rPr>
        <w:br/>
        <w:t>The original castle built by Bishop Roger of Salisbury in reign of Henry</w:t>
      </w:r>
      <w:r w:rsidRPr="00052C30">
        <w:rPr>
          <w:rFonts w:ascii="Arial" w:eastAsia="Times New Roman" w:hAnsi="Arial" w:cs="Arial"/>
          <w:color w:val="000000" w:themeColor="text1"/>
          <w:kern w:val="0"/>
          <w:sz w:val="22"/>
          <w:szCs w:val="22"/>
          <w:lang w:eastAsia="en-GB"/>
          <w14:ligatures w14:val="none"/>
        </w:rPr>
        <w:br/>
        <w:t>I has virtually disappeared. It was partly in ruins in the C16, but finally</w:t>
      </w:r>
      <w:r w:rsidRPr="00052C30">
        <w:rPr>
          <w:rFonts w:ascii="Arial" w:eastAsia="Times New Roman" w:hAnsi="Arial" w:cs="Arial"/>
          <w:color w:val="000000" w:themeColor="text1"/>
          <w:kern w:val="0"/>
          <w:sz w:val="22"/>
          <w:szCs w:val="22"/>
          <w:lang w:eastAsia="en-GB"/>
          <w14:ligatures w14:val="none"/>
        </w:rPr>
        <w:br/>
        <w:t>destroyed at the end of the Civil Wars by Order of Parliament. The site</w:t>
      </w:r>
      <w:r w:rsidRPr="00052C30">
        <w:rPr>
          <w:rFonts w:ascii="Arial" w:eastAsia="Times New Roman" w:hAnsi="Arial" w:cs="Arial"/>
          <w:color w:val="000000" w:themeColor="text1"/>
          <w:kern w:val="0"/>
          <w:sz w:val="22"/>
          <w:szCs w:val="22"/>
          <w:lang w:eastAsia="en-GB"/>
          <w14:ligatures w14:val="none"/>
        </w:rPr>
        <w:br/>
        <w:t>is a magnificent one with a great mound and moat. The mound falls steeply</w:t>
      </w:r>
      <w:r w:rsidRPr="00052C30">
        <w:rPr>
          <w:rFonts w:ascii="Arial" w:eastAsia="Times New Roman" w:hAnsi="Arial" w:cs="Arial"/>
          <w:color w:val="000000" w:themeColor="text1"/>
          <w:kern w:val="0"/>
          <w:sz w:val="22"/>
          <w:szCs w:val="22"/>
          <w:lang w:eastAsia="en-GB"/>
          <w14:ligatures w14:val="none"/>
        </w:rPr>
        <w:br/>
      </w:r>
      <w:r w:rsidRPr="00052C30">
        <w:rPr>
          <w:rFonts w:ascii="Arial" w:eastAsia="Times New Roman" w:hAnsi="Arial" w:cs="Arial"/>
          <w:color w:val="000000" w:themeColor="text1"/>
          <w:kern w:val="0"/>
          <w:sz w:val="22"/>
          <w:szCs w:val="22"/>
          <w:lang w:eastAsia="en-GB"/>
          <w14:ligatures w14:val="none"/>
        </w:rPr>
        <w:lastRenderedPageBreak/>
        <w:t>on 3 sides towards the undulating ground to the south-west. The rich parklands</w:t>
      </w:r>
      <w:r w:rsidRPr="00052C30">
        <w:rPr>
          <w:rFonts w:ascii="Arial" w:eastAsia="Times New Roman" w:hAnsi="Arial" w:cs="Arial"/>
          <w:color w:val="000000" w:themeColor="text1"/>
          <w:kern w:val="0"/>
          <w:sz w:val="22"/>
          <w:szCs w:val="22"/>
          <w:lang w:eastAsia="en-GB"/>
          <w14:ligatures w14:val="none"/>
        </w:rPr>
        <w:br/>
        <w:t>of the Old Park form with the Castle mound a fine piece of landscape, which</w:t>
      </w:r>
      <w:r w:rsidRPr="00052C30">
        <w:rPr>
          <w:rFonts w:ascii="Arial" w:eastAsia="Times New Roman" w:hAnsi="Arial" w:cs="Arial"/>
          <w:color w:val="000000" w:themeColor="text1"/>
          <w:kern w:val="0"/>
          <w:sz w:val="22"/>
          <w:szCs w:val="22"/>
          <w:lang w:eastAsia="en-GB"/>
          <w14:ligatures w14:val="none"/>
        </w:rPr>
        <w:br/>
        <w:t>should always be preserved. The plan of the town in the form of a fan with</w:t>
      </w:r>
      <w:r w:rsidRPr="00052C30">
        <w:rPr>
          <w:rFonts w:ascii="Arial" w:eastAsia="Times New Roman" w:hAnsi="Arial" w:cs="Arial"/>
          <w:color w:val="000000" w:themeColor="text1"/>
          <w:kern w:val="0"/>
          <w:sz w:val="22"/>
          <w:szCs w:val="22"/>
          <w:lang w:eastAsia="en-GB"/>
          <w14:ligatures w14:val="none"/>
        </w:rPr>
        <w:br/>
        <w:t>the Castle as the centre of the segment, seems to be too formal to be a</w:t>
      </w:r>
      <w:r w:rsidRPr="00052C30">
        <w:rPr>
          <w:rFonts w:ascii="Arial" w:eastAsia="Times New Roman" w:hAnsi="Arial" w:cs="Arial"/>
          <w:color w:val="000000" w:themeColor="text1"/>
          <w:kern w:val="0"/>
          <w:sz w:val="22"/>
          <w:szCs w:val="22"/>
          <w:lang w:eastAsia="en-GB"/>
          <w14:ligatures w14:val="none"/>
        </w:rPr>
        <w:br/>
        <w:t>haphazard growth. It is reasonably certain that the town grew after the</w:t>
      </w:r>
      <w:r w:rsidRPr="00052C30">
        <w:rPr>
          <w:rFonts w:ascii="Arial" w:eastAsia="Times New Roman" w:hAnsi="Arial" w:cs="Arial"/>
          <w:color w:val="000000" w:themeColor="text1"/>
          <w:kern w:val="0"/>
          <w:sz w:val="22"/>
          <w:szCs w:val="22"/>
          <w:lang w:eastAsia="en-GB"/>
          <w14:ligatures w14:val="none"/>
        </w:rPr>
        <w:br/>
        <w:t>building of the Castle, and it would be interesting to know how far the</w:t>
      </w:r>
      <w:r w:rsidRPr="00052C30">
        <w:rPr>
          <w:rFonts w:ascii="Arial" w:eastAsia="Times New Roman" w:hAnsi="Arial" w:cs="Arial"/>
          <w:color w:val="000000" w:themeColor="text1"/>
          <w:kern w:val="0"/>
          <w:sz w:val="22"/>
          <w:szCs w:val="22"/>
          <w:lang w:eastAsia="en-GB"/>
          <w14:ligatures w14:val="none"/>
        </w:rPr>
        <w:br/>
        <w:t>plan was dictated by the Bishopric of Salisbury, so closely connected with</w:t>
      </w:r>
      <w:r w:rsidRPr="00052C30">
        <w:rPr>
          <w:rFonts w:ascii="Arial" w:eastAsia="Times New Roman" w:hAnsi="Arial" w:cs="Arial"/>
          <w:color w:val="000000" w:themeColor="text1"/>
          <w:kern w:val="0"/>
          <w:sz w:val="22"/>
          <w:szCs w:val="22"/>
          <w:lang w:eastAsia="en-GB"/>
          <w14:ligatures w14:val="none"/>
        </w:rPr>
        <w:br/>
        <w:t>the Castle itself, as occurred at a slightly later date in the case of Salisbury</w:t>
      </w:r>
      <w:r w:rsidRPr="00052C30">
        <w:rPr>
          <w:rFonts w:ascii="Arial" w:eastAsia="Times New Roman" w:hAnsi="Arial" w:cs="Arial"/>
          <w:color w:val="000000" w:themeColor="text1"/>
          <w:kern w:val="0"/>
          <w:sz w:val="22"/>
          <w:szCs w:val="22"/>
          <w:lang w:eastAsia="en-GB"/>
          <w14:ligatures w14:val="none"/>
        </w:rPr>
        <w:br/>
        <w:t>city.</w:t>
      </w:r>
      <w:r w:rsidRPr="00052C30">
        <w:rPr>
          <w:rFonts w:ascii="Arial" w:eastAsia="Times New Roman" w:hAnsi="Arial" w:cs="Arial"/>
          <w:color w:val="000000" w:themeColor="text1"/>
          <w:kern w:val="0"/>
          <w:sz w:val="22"/>
          <w:szCs w:val="22"/>
          <w:lang w:eastAsia="en-GB"/>
          <w14:ligatures w14:val="none"/>
        </w:rPr>
        <w:br/>
      </w:r>
      <w:r w:rsidRPr="00052C30">
        <w:rPr>
          <w:rFonts w:ascii="Arial" w:eastAsia="Times New Roman" w:hAnsi="Arial" w:cs="Arial"/>
          <w:color w:val="000000" w:themeColor="text1"/>
          <w:kern w:val="0"/>
          <w:sz w:val="22"/>
          <w:szCs w:val="22"/>
          <w:lang w:eastAsia="en-GB"/>
          <w14:ligatures w14:val="none"/>
        </w:rPr>
        <w:br/>
        <w:t>The existing structure was begun in 1842 by Goodridge of Bath. Highly asymmetrical.</w:t>
      </w:r>
      <w:r w:rsidRPr="00052C30">
        <w:rPr>
          <w:rFonts w:ascii="Arial" w:eastAsia="Times New Roman" w:hAnsi="Arial" w:cs="Arial"/>
          <w:color w:val="000000" w:themeColor="text1"/>
          <w:kern w:val="0"/>
          <w:sz w:val="22"/>
          <w:szCs w:val="22"/>
          <w:lang w:eastAsia="en-GB"/>
          <w14:ligatures w14:val="none"/>
        </w:rPr>
        <w:br/>
        <w:t>The ashlar faced keep and turret to the south are Goodridge with paired</w:t>
      </w:r>
      <w:r w:rsidRPr="00052C30">
        <w:rPr>
          <w:rFonts w:ascii="Arial" w:eastAsia="Times New Roman" w:hAnsi="Arial" w:cs="Arial"/>
          <w:color w:val="000000" w:themeColor="text1"/>
          <w:kern w:val="0"/>
          <w:sz w:val="22"/>
          <w:szCs w:val="22"/>
          <w:lang w:eastAsia="en-GB"/>
          <w14:ligatures w14:val="none"/>
        </w:rPr>
        <w:br/>
        <w:t>lights divided by colonettes in narrow openings. The rest to the north</w:t>
      </w:r>
      <w:r w:rsidRPr="00052C30">
        <w:rPr>
          <w:rFonts w:ascii="Arial" w:eastAsia="Times New Roman" w:hAnsi="Arial" w:cs="Arial"/>
          <w:color w:val="000000" w:themeColor="text1"/>
          <w:kern w:val="0"/>
          <w:sz w:val="22"/>
          <w:szCs w:val="22"/>
          <w:lang w:eastAsia="en-GB"/>
          <w14:ligatures w14:val="none"/>
        </w:rPr>
        <w:br/>
        <w:t xml:space="preserve">is a massive rock faced enlargement of 1860's, 70's and 80's. </w:t>
      </w:r>
      <w:proofErr w:type="spellStart"/>
      <w:r w:rsidRPr="00052C30">
        <w:rPr>
          <w:rFonts w:ascii="Arial" w:eastAsia="Times New Roman" w:hAnsi="Arial" w:cs="Arial"/>
          <w:color w:val="000000" w:themeColor="text1"/>
          <w:kern w:val="0"/>
          <w:sz w:val="22"/>
          <w:szCs w:val="22"/>
          <w:lang w:eastAsia="en-GB"/>
          <w14:ligatures w14:val="none"/>
        </w:rPr>
        <w:t>Crenellated</w:t>
      </w:r>
      <w:proofErr w:type="spellEnd"/>
      <w:r w:rsidRPr="00052C30">
        <w:rPr>
          <w:rFonts w:ascii="Arial" w:eastAsia="Times New Roman" w:hAnsi="Arial" w:cs="Arial"/>
          <w:color w:val="000000" w:themeColor="text1"/>
          <w:kern w:val="0"/>
          <w:sz w:val="22"/>
          <w:szCs w:val="22"/>
          <w:lang w:eastAsia="en-GB"/>
          <w14:ligatures w14:val="none"/>
        </w:rPr>
        <w:br/>
        <w:t>parapet, buttresses, superimposed bays, oriel windows and large mullioned</w:t>
      </w:r>
      <w:r w:rsidRPr="00052C30">
        <w:rPr>
          <w:rFonts w:ascii="Arial" w:eastAsia="Times New Roman" w:hAnsi="Arial" w:cs="Arial"/>
          <w:color w:val="000000" w:themeColor="text1"/>
          <w:kern w:val="0"/>
          <w:sz w:val="22"/>
          <w:szCs w:val="22"/>
          <w:lang w:eastAsia="en-GB"/>
          <w14:ligatures w14:val="none"/>
        </w:rPr>
        <w:br/>
        <w:t xml:space="preserve">and transomed windows. The north </w:t>
      </w:r>
      <w:proofErr w:type="gramStart"/>
      <w:r w:rsidRPr="00052C30">
        <w:rPr>
          <w:rFonts w:ascii="Arial" w:eastAsia="Times New Roman" w:hAnsi="Arial" w:cs="Arial"/>
          <w:color w:val="000000" w:themeColor="text1"/>
          <w:kern w:val="0"/>
          <w:sz w:val="22"/>
          <w:szCs w:val="22"/>
          <w:lang w:eastAsia="en-GB"/>
          <w14:ligatures w14:val="none"/>
        </w:rPr>
        <w:t>tower</w:t>
      </w:r>
      <w:proofErr w:type="gramEnd"/>
      <w:r w:rsidRPr="00052C30">
        <w:rPr>
          <w:rFonts w:ascii="Arial" w:eastAsia="Times New Roman" w:hAnsi="Arial" w:cs="Arial"/>
          <w:color w:val="000000" w:themeColor="text1"/>
          <w:kern w:val="0"/>
          <w:sz w:val="22"/>
          <w:szCs w:val="22"/>
          <w:lang w:eastAsia="en-GB"/>
          <w14:ligatures w14:val="none"/>
        </w:rPr>
        <w:t xml:space="preserve"> however, is partly of C17 brick</w:t>
      </w:r>
      <w:r w:rsidRPr="00052C30">
        <w:rPr>
          <w:rFonts w:ascii="Arial" w:eastAsia="Times New Roman" w:hAnsi="Arial" w:cs="Arial"/>
          <w:color w:val="000000" w:themeColor="text1"/>
          <w:kern w:val="0"/>
          <w:sz w:val="22"/>
          <w:szCs w:val="22"/>
          <w:lang w:eastAsia="en-GB"/>
          <w14:ligatures w14:val="none"/>
        </w:rPr>
        <w:br/>
        <w:t xml:space="preserve">and was originally a windmill. </w:t>
      </w:r>
      <w:proofErr w:type="gramStart"/>
      <w:r w:rsidRPr="00052C30">
        <w:rPr>
          <w:rFonts w:ascii="Arial" w:eastAsia="Times New Roman" w:hAnsi="Arial" w:cs="Arial"/>
          <w:color w:val="000000" w:themeColor="text1"/>
          <w:kern w:val="0"/>
          <w:sz w:val="22"/>
          <w:szCs w:val="22"/>
          <w:lang w:eastAsia="en-GB"/>
          <w14:ligatures w14:val="none"/>
        </w:rPr>
        <w:t>It's</w:t>
      </w:r>
      <w:proofErr w:type="gramEnd"/>
      <w:r w:rsidRPr="00052C30">
        <w:rPr>
          <w:rFonts w:ascii="Arial" w:eastAsia="Times New Roman" w:hAnsi="Arial" w:cs="Arial"/>
          <w:color w:val="000000" w:themeColor="text1"/>
          <w:kern w:val="0"/>
          <w:sz w:val="22"/>
          <w:szCs w:val="22"/>
          <w:lang w:eastAsia="en-GB"/>
          <w14:ligatures w14:val="none"/>
        </w:rPr>
        <w:t xml:space="preserve"> rubble base may be part of the original</w:t>
      </w:r>
      <w:r w:rsidRPr="00052C30">
        <w:rPr>
          <w:rFonts w:ascii="Arial" w:eastAsia="Times New Roman" w:hAnsi="Arial" w:cs="Arial"/>
          <w:color w:val="000000" w:themeColor="text1"/>
          <w:kern w:val="0"/>
          <w:sz w:val="22"/>
          <w:szCs w:val="22"/>
          <w:lang w:eastAsia="en-GB"/>
          <w14:ligatures w14:val="none"/>
        </w:rPr>
        <w:br/>
        <w:t>castle. Around the north tower's base, facing west, is a bowed fernery</w:t>
      </w:r>
      <w:r w:rsidRPr="00052C30">
        <w:rPr>
          <w:rFonts w:ascii="Arial" w:eastAsia="Times New Roman" w:hAnsi="Arial" w:cs="Arial"/>
          <w:color w:val="000000" w:themeColor="text1"/>
          <w:kern w:val="0"/>
          <w:sz w:val="22"/>
          <w:szCs w:val="22"/>
          <w:lang w:eastAsia="en-GB"/>
          <w14:ligatures w14:val="none"/>
        </w:rPr>
        <w:br/>
        <w:t>with stone tiled roof, round interlaced arches forming pointed lights with</w:t>
      </w:r>
      <w:r w:rsidRPr="00052C30">
        <w:rPr>
          <w:rFonts w:ascii="Arial" w:eastAsia="Times New Roman" w:hAnsi="Arial" w:cs="Arial"/>
          <w:color w:val="000000" w:themeColor="text1"/>
          <w:kern w:val="0"/>
          <w:sz w:val="22"/>
          <w:szCs w:val="22"/>
          <w:lang w:eastAsia="en-GB"/>
          <w14:ligatures w14:val="none"/>
        </w:rPr>
        <w:br/>
        <w:t>Norman style shafts dividing. Adjoining the fernery to the north is a fine</w:t>
      </w:r>
      <w:r w:rsidRPr="00052C30">
        <w:rPr>
          <w:rFonts w:ascii="Arial" w:eastAsia="Times New Roman" w:hAnsi="Arial" w:cs="Arial"/>
          <w:color w:val="000000" w:themeColor="text1"/>
          <w:kern w:val="0"/>
          <w:sz w:val="22"/>
          <w:szCs w:val="22"/>
          <w:lang w:eastAsia="en-GB"/>
          <w14:ligatures w14:val="none"/>
        </w:rPr>
        <w:br/>
        <w:t>glass house with octagonal base and a stepped domical roof with crowning</w:t>
      </w:r>
      <w:r w:rsidRPr="00052C30">
        <w:rPr>
          <w:rFonts w:ascii="Arial" w:eastAsia="Times New Roman" w:hAnsi="Arial" w:cs="Arial"/>
          <w:color w:val="000000" w:themeColor="text1"/>
          <w:kern w:val="0"/>
          <w:sz w:val="22"/>
          <w:szCs w:val="22"/>
          <w:lang w:eastAsia="en-GB"/>
          <w14:ligatures w14:val="none"/>
        </w:rPr>
        <w:br/>
        <w:t>finial. The entrances are to the east and west: wooden gables with ornamented</w:t>
      </w:r>
      <w:r w:rsidRPr="00052C30">
        <w:rPr>
          <w:rFonts w:ascii="Arial" w:eastAsia="Times New Roman" w:hAnsi="Arial" w:cs="Arial"/>
          <w:color w:val="000000" w:themeColor="text1"/>
          <w:kern w:val="0"/>
          <w:sz w:val="22"/>
          <w:szCs w:val="22"/>
          <w:lang w:eastAsia="en-GB"/>
          <w14:ligatures w14:val="none"/>
        </w:rPr>
        <w:br/>
        <w:t>bargeboards supported by flanking paired colonettes with foliate capitals,</w:t>
      </w:r>
      <w:r w:rsidRPr="00052C30">
        <w:rPr>
          <w:rFonts w:ascii="Arial" w:eastAsia="Times New Roman" w:hAnsi="Arial" w:cs="Arial"/>
          <w:color w:val="000000" w:themeColor="text1"/>
          <w:kern w:val="0"/>
          <w:sz w:val="22"/>
          <w:szCs w:val="22"/>
          <w:lang w:eastAsia="en-GB"/>
          <w14:ligatures w14:val="none"/>
        </w:rPr>
        <w:br/>
        <w:t>on high pedestals.</w:t>
      </w:r>
      <w:r w:rsidRPr="00052C30">
        <w:rPr>
          <w:rFonts w:ascii="Arial" w:eastAsia="Times New Roman" w:hAnsi="Arial" w:cs="Arial"/>
          <w:color w:val="000000" w:themeColor="text1"/>
          <w:kern w:val="0"/>
          <w:sz w:val="22"/>
          <w:szCs w:val="22"/>
          <w:lang w:eastAsia="en-GB"/>
          <w14:ligatures w14:val="none"/>
        </w:rPr>
        <w:br/>
      </w:r>
      <w:r w:rsidRPr="00052C30">
        <w:rPr>
          <w:rFonts w:ascii="Arial" w:eastAsia="Times New Roman" w:hAnsi="Arial" w:cs="Arial"/>
          <w:color w:val="000000" w:themeColor="text1"/>
          <w:kern w:val="0"/>
          <w:sz w:val="22"/>
          <w:szCs w:val="22"/>
          <w:lang w:eastAsia="en-GB"/>
          <w14:ligatures w14:val="none"/>
        </w:rPr>
        <w:br/>
        <w:t>A terrace surrounds the castle with a battlemented parapet. On the west</w:t>
      </w:r>
      <w:r w:rsidRPr="00052C30">
        <w:rPr>
          <w:rFonts w:ascii="Arial" w:eastAsia="Times New Roman" w:hAnsi="Arial" w:cs="Arial"/>
          <w:color w:val="000000" w:themeColor="text1"/>
          <w:kern w:val="0"/>
          <w:sz w:val="22"/>
          <w:szCs w:val="22"/>
          <w:lang w:eastAsia="en-GB"/>
          <w14:ligatures w14:val="none"/>
        </w:rPr>
        <w:br/>
        <w:t>side towards the centre are 2 short sections of arcaded wall, one incorporating</w:t>
      </w:r>
      <w:r w:rsidRPr="00052C30">
        <w:rPr>
          <w:rFonts w:ascii="Arial" w:eastAsia="Times New Roman" w:hAnsi="Arial" w:cs="Arial"/>
          <w:color w:val="000000" w:themeColor="text1"/>
          <w:kern w:val="0"/>
          <w:sz w:val="22"/>
          <w:szCs w:val="22"/>
          <w:lang w:eastAsia="en-GB"/>
          <w14:ligatures w14:val="none"/>
        </w:rPr>
        <w:br/>
        <w:t xml:space="preserve">in arch some original Norman </w:t>
      </w:r>
      <w:proofErr w:type="gramStart"/>
      <w:r w:rsidRPr="00052C30">
        <w:rPr>
          <w:rFonts w:ascii="Arial" w:eastAsia="Times New Roman" w:hAnsi="Arial" w:cs="Arial"/>
          <w:color w:val="000000" w:themeColor="text1"/>
          <w:kern w:val="0"/>
          <w:sz w:val="22"/>
          <w:szCs w:val="22"/>
          <w:lang w:eastAsia="en-GB"/>
          <w14:ligatures w14:val="none"/>
        </w:rPr>
        <w:t>stone work</w:t>
      </w:r>
      <w:proofErr w:type="gramEnd"/>
      <w:r w:rsidRPr="00052C30">
        <w:rPr>
          <w:rFonts w:ascii="Arial" w:eastAsia="Times New Roman" w:hAnsi="Arial" w:cs="Arial"/>
          <w:color w:val="000000" w:themeColor="text1"/>
          <w:kern w:val="0"/>
          <w:sz w:val="22"/>
          <w:szCs w:val="22"/>
          <w:lang w:eastAsia="en-GB"/>
          <w14:ligatures w14:val="none"/>
        </w:rPr>
        <w:t xml:space="preserve"> of zig zag pattern. The interior</w:t>
      </w:r>
      <w:r w:rsidRPr="00052C30">
        <w:rPr>
          <w:rFonts w:ascii="Arial" w:eastAsia="Times New Roman" w:hAnsi="Arial" w:cs="Arial"/>
          <w:color w:val="000000" w:themeColor="text1"/>
          <w:kern w:val="0"/>
          <w:sz w:val="22"/>
          <w:szCs w:val="22"/>
          <w:lang w:eastAsia="en-GB"/>
          <w14:ligatures w14:val="none"/>
        </w:rPr>
        <w:br/>
        <w:t>of the castle is designed in a mixture of neo-Norman, Gothic and C16 styles.</w:t>
      </w:r>
      <w:r w:rsidRPr="00052C30">
        <w:rPr>
          <w:rFonts w:ascii="Arial" w:eastAsia="Times New Roman" w:hAnsi="Arial" w:cs="Arial"/>
          <w:color w:val="000000" w:themeColor="text1"/>
          <w:kern w:val="0"/>
          <w:sz w:val="22"/>
          <w:szCs w:val="22"/>
          <w:lang w:eastAsia="en-GB"/>
          <w14:ligatures w14:val="none"/>
        </w:rPr>
        <w:br/>
        <w:t>The drawing room and bedroom in the northern section facing west have the</w:t>
      </w:r>
      <w:r w:rsidRPr="00052C30">
        <w:rPr>
          <w:rFonts w:ascii="Arial" w:eastAsia="Times New Roman" w:hAnsi="Arial" w:cs="Arial"/>
          <w:color w:val="000000" w:themeColor="text1"/>
          <w:kern w:val="0"/>
          <w:sz w:val="22"/>
          <w:szCs w:val="22"/>
          <w:lang w:eastAsia="en-GB"/>
          <w14:ligatures w14:val="none"/>
        </w:rPr>
        <w:br/>
        <w:t>partly original frames of C16 or early C17 ceilings inserted with carved</w:t>
      </w:r>
      <w:r w:rsidRPr="00052C30">
        <w:rPr>
          <w:rFonts w:ascii="Arial" w:eastAsia="Times New Roman" w:hAnsi="Arial" w:cs="Arial"/>
          <w:color w:val="000000" w:themeColor="text1"/>
          <w:kern w:val="0"/>
          <w:sz w:val="22"/>
          <w:szCs w:val="22"/>
          <w:lang w:eastAsia="en-GB"/>
          <w14:ligatures w14:val="none"/>
        </w:rPr>
        <w:br/>
        <w:t>and gilded bosses, small brackets and ribs, the whole completed in plaster.</w:t>
      </w:r>
    </w:p>
    <w:p w14:paraId="4BDE19D6"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22921377"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9018536" w14:textId="35AC918E" w:rsidR="00683C17" w:rsidRPr="00047292" w:rsidRDefault="00EC3AEC" w:rsidP="00683C17">
      <w:pPr>
        <w:spacing w:after="0" w:line="276" w:lineRule="auto"/>
        <w:jc w:val="both"/>
        <w:rPr>
          <w:rFonts w:ascii="Arial" w:hAnsi="Arial" w:cs="Arial"/>
          <w:sz w:val="22"/>
          <w:szCs w:val="22"/>
        </w:rPr>
      </w:pPr>
      <w:r w:rsidRPr="00047292">
        <w:rPr>
          <w:rFonts w:ascii="Arial" w:hAnsi="Arial" w:cs="Arial"/>
          <w:sz w:val="22"/>
          <w:szCs w:val="22"/>
        </w:rPr>
        <w:t xml:space="preserve">The proposals relate to the renewal of the provisions for below ground foul and surface water drainage </w:t>
      </w:r>
      <w:r w:rsidR="00B57F33" w:rsidRPr="00047292">
        <w:rPr>
          <w:rFonts w:ascii="Arial" w:hAnsi="Arial" w:cs="Arial"/>
          <w:sz w:val="22"/>
          <w:szCs w:val="22"/>
        </w:rPr>
        <w:t>both</w:t>
      </w:r>
      <w:r w:rsidR="00F41653" w:rsidRPr="00047292">
        <w:rPr>
          <w:rFonts w:ascii="Arial" w:hAnsi="Arial" w:cs="Arial"/>
          <w:sz w:val="22"/>
          <w:szCs w:val="22"/>
        </w:rPr>
        <w:t xml:space="preserve"> </w:t>
      </w:r>
      <w:r w:rsidRPr="00047292">
        <w:rPr>
          <w:rFonts w:ascii="Arial" w:hAnsi="Arial" w:cs="Arial"/>
          <w:sz w:val="22"/>
          <w:szCs w:val="22"/>
        </w:rPr>
        <w:t>fr</w:t>
      </w:r>
      <w:r w:rsidR="004A7636" w:rsidRPr="00047292">
        <w:rPr>
          <w:rFonts w:ascii="Arial" w:hAnsi="Arial" w:cs="Arial"/>
          <w:sz w:val="22"/>
          <w:szCs w:val="22"/>
        </w:rPr>
        <w:t xml:space="preserve">om </w:t>
      </w:r>
      <w:r w:rsidR="00F41653" w:rsidRPr="00047292">
        <w:rPr>
          <w:rFonts w:ascii="Arial" w:hAnsi="Arial" w:cs="Arial"/>
          <w:sz w:val="22"/>
          <w:szCs w:val="22"/>
        </w:rPr>
        <w:t xml:space="preserve">within </w:t>
      </w:r>
      <w:r w:rsidR="004A7636" w:rsidRPr="00047292">
        <w:rPr>
          <w:rFonts w:ascii="Arial" w:hAnsi="Arial" w:cs="Arial"/>
          <w:sz w:val="22"/>
          <w:szCs w:val="22"/>
        </w:rPr>
        <w:t xml:space="preserve">the </w:t>
      </w:r>
      <w:r w:rsidR="00F41653" w:rsidRPr="00047292">
        <w:rPr>
          <w:rFonts w:ascii="Arial" w:hAnsi="Arial" w:cs="Arial"/>
          <w:sz w:val="22"/>
          <w:szCs w:val="22"/>
        </w:rPr>
        <w:t xml:space="preserve">Castle and outside, </w:t>
      </w:r>
      <w:r w:rsidR="004A7636" w:rsidRPr="00047292">
        <w:rPr>
          <w:rFonts w:ascii="Arial" w:hAnsi="Arial" w:cs="Arial"/>
          <w:sz w:val="22"/>
          <w:szCs w:val="22"/>
        </w:rPr>
        <w:t xml:space="preserve">to connect with main systems. There are some amendments to designs and </w:t>
      </w:r>
      <w:proofErr w:type="gramStart"/>
      <w:r w:rsidR="004A7636" w:rsidRPr="00047292">
        <w:rPr>
          <w:rFonts w:ascii="Arial" w:hAnsi="Arial" w:cs="Arial"/>
          <w:sz w:val="22"/>
          <w:szCs w:val="22"/>
        </w:rPr>
        <w:t>routes</w:t>
      </w:r>
      <w:proofErr w:type="gramEnd"/>
      <w:r w:rsidR="004A7636" w:rsidRPr="00047292">
        <w:rPr>
          <w:rFonts w:ascii="Arial" w:hAnsi="Arial" w:cs="Arial"/>
          <w:sz w:val="22"/>
          <w:szCs w:val="22"/>
        </w:rPr>
        <w:t xml:space="preserve"> but the </w:t>
      </w:r>
      <w:r w:rsidR="00C04FF6" w:rsidRPr="00047292">
        <w:rPr>
          <w:rFonts w:ascii="Arial" w:hAnsi="Arial" w:cs="Arial"/>
          <w:sz w:val="22"/>
          <w:szCs w:val="22"/>
        </w:rPr>
        <w:t xml:space="preserve">details remain similar overall. </w:t>
      </w:r>
      <w:r w:rsidRPr="00047292">
        <w:rPr>
          <w:rFonts w:ascii="Arial" w:hAnsi="Arial" w:cs="Arial"/>
          <w:sz w:val="22"/>
          <w:szCs w:val="22"/>
        </w:rPr>
        <w:t xml:space="preserve"> </w:t>
      </w:r>
      <w:r w:rsidR="00327482" w:rsidRPr="00047292">
        <w:rPr>
          <w:rFonts w:ascii="Arial" w:hAnsi="Arial" w:cs="Arial"/>
          <w:sz w:val="22"/>
          <w:szCs w:val="22"/>
        </w:rPr>
        <w:t>The works include:</w:t>
      </w:r>
    </w:p>
    <w:p w14:paraId="6FAD3C73"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External -</w:t>
      </w:r>
    </w:p>
    <w:p w14:paraId="63F4FAB7"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w:t>
      </w:r>
      <w:r w:rsidRPr="00327482">
        <w:rPr>
          <w:rFonts w:ascii="Arial" w:hAnsi="Arial" w:cs="Arial"/>
          <w:sz w:val="22"/>
          <w:szCs w:val="22"/>
        </w:rPr>
        <w:tab/>
        <w:t>New drainage pipes and surface gulleys</w:t>
      </w:r>
    </w:p>
    <w:p w14:paraId="484330E5"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w:t>
      </w:r>
      <w:r w:rsidRPr="00327482">
        <w:rPr>
          <w:rFonts w:ascii="Arial" w:hAnsi="Arial" w:cs="Arial"/>
          <w:sz w:val="22"/>
          <w:szCs w:val="22"/>
        </w:rPr>
        <w:tab/>
        <w:t>Refurbishment of existing manholes</w:t>
      </w:r>
    </w:p>
    <w:p w14:paraId="54B7A90B"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w:t>
      </w:r>
      <w:r w:rsidRPr="00327482">
        <w:rPr>
          <w:rFonts w:ascii="Arial" w:hAnsi="Arial" w:cs="Arial"/>
          <w:sz w:val="22"/>
          <w:szCs w:val="22"/>
        </w:rPr>
        <w:tab/>
        <w:t>Three new manholes, 1m square and no more than 1.2m in depth</w:t>
      </w:r>
    </w:p>
    <w:p w14:paraId="24DCDB65"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Internally -</w:t>
      </w:r>
    </w:p>
    <w:p w14:paraId="47D987B5"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w:t>
      </w:r>
      <w:r w:rsidRPr="00327482">
        <w:rPr>
          <w:rFonts w:ascii="Arial" w:hAnsi="Arial" w:cs="Arial"/>
          <w:sz w:val="22"/>
          <w:szCs w:val="22"/>
        </w:rPr>
        <w:tab/>
        <w:t>Removal of modern concrete floor in Plant Room.</w:t>
      </w:r>
    </w:p>
    <w:p w14:paraId="7F3818AC"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w:t>
      </w:r>
      <w:r w:rsidRPr="00327482">
        <w:rPr>
          <w:rFonts w:ascii="Arial" w:hAnsi="Arial" w:cs="Arial"/>
          <w:sz w:val="22"/>
          <w:szCs w:val="22"/>
        </w:rPr>
        <w:tab/>
        <w:t>Installation of new 100mm pipes for storm and foul water</w:t>
      </w:r>
    </w:p>
    <w:p w14:paraId="26176A3C"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w:t>
      </w:r>
      <w:r w:rsidRPr="00327482">
        <w:rPr>
          <w:rFonts w:ascii="Arial" w:hAnsi="Arial" w:cs="Arial"/>
          <w:sz w:val="22"/>
          <w:szCs w:val="22"/>
        </w:rPr>
        <w:tab/>
        <w:t>Construction of two man-hole access points, one of 400mm deep and one 1260mm deep.</w:t>
      </w:r>
    </w:p>
    <w:p w14:paraId="6B533B10" w14:textId="77777777" w:rsidR="00327482" w:rsidRPr="00327482" w:rsidRDefault="00327482" w:rsidP="00327482">
      <w:pPr>
        <w:spacing w:after="0" w:line="276" w:lineRule="auto"/>
        <w:jc w:val="both"/>
        <w:rPr>
          <w:rFonts w:ascii="Arial" w:hAnsi="Arial" w:cs="Arial"/>
          <w:sz w:val="22"/>
          <w:szCs w:val="22"/>
        </w:rPr>
      </w:pPr>
      <w:r w:rsidRPr="00327482">
        <w:rPr>
          <w:rFonts w:ascii="Arial" w:hAnsi="Arial" w:cs="Arial"/>
          <w:sz w:val="22"/>
          <w:szCs w:val="22"/>
        </w:rPr>
        <w:t>·</w:t>
      </w:r>
      <w:r w:rsidRPr="00327482">
        <w:rPr>
          <w:rFonts w:ascii="Arial" w:hAnsi="Arial" w:cs="Arial"/>
          <w:sz w:val="22"/>
          <w:szCs w:val="22"/>
        </w:rPr>
        <w:tab/>
        <w:t>Existing redundant drainage to be left and capped off or infilled.</w:t>
      </w:r>
    </w:p>
    <w:p w14:paraId="4269D7F8" w14:textId="77777777" w:rsidR="00327482" w:rsidRPr="00047292" w:rsidRDefault="00327482" w:rsidP="00683C17">
      <w:pPr>
        <w:spacing w:after="0" w:line="276" w:lineRule="auto"/>
        <w:jc w:val="both"/>
        <w:rPr>
          <w:rFonts w:ascii="Arial" w:hAnsi="Arial" w:cs="Arial"/>
          <w:sz w:val="22"/>
          <w:szCs w:val="22"/>
        </w:rPr>
      </w:pPr>
    </w:p>
    <w:p w14:paraId="7734A2BF" w14:textId="77777777" w:rsidR="00C04FF6" w:rsidRDefault="00C04FF6" w:rsidP="00683C17">
      <w:pPr>
        <w:spacing w:after="0" w:line="276" w:lineRule="auto"/>
        <w:jc w:val="both"/>
        <w:outlineLvl w:val="2"/>
        <w:rPr>
          <w:rFonts w:ascii="Arial" w:eastAsia="Times New Roman" w:hAnsi="Arial" w:cs="Arial"/>
          <w:b/>
          <w:bCs/>
          <w:kern w:val="0"/>
          <w:sz w:val="22"/>
          <w:szCs w:val="22"/>
          <w:lang w:eastAsia="en-GB"/>
          <w14:ligatures w14:val="none"/>
        </w:rPr>
      </w:pPr>
    </w:p>
    <w:p w14:paraId="7336BC54" w14:textId="7E755B18"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lastRenderedPageBreak/>
        <w:t xml:space="preserve">RELEVANT </w:t>
      </w:r>
      <w:r w:rsidR="00F7609E" w:rsidRPr="00F7609E">
        <w:rPr>
          <w:rFonts w:ascii="Arial" w:eastAsia="Times New Roman" w:hAnsi="Arial" w:cs="Arial"/>
          <w:b/>
          <w:bCs/>
          <w:kern w:val="0"/>
          <w:sz w:val="22"/>
          <w:szCs w:val="22"/>
          <w:lang w:eastAsia="en-GB"/>
          <w14:ligatures w14:val="none"/>
        </w:rPr>
        <w:t>PLANNING HISTORY</w:t>
      </w:r>
    </w:p>
    <w:p w14:paraId="15E3C75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490C2CFE" w14:textId="77777777" w:rsidTr="004A27E6">
        <w:trPr>
          <w:trHeight w:hRule="exact" w:val="20"/>
        </w:trPr>
        <w:tc>
          <w:tcPr>
            <w:tcW w:w="8921" w:type="dxa"/>
            <w:tcBorders>
              <w:bottom w:val="single" w:sz="6" w:space="0" w:color="auto"/>
            </w:tcBorders>
            <w:vAlign w:val="center"/>
            <w:hideMark/>
          </w:tcPr>
          <w:p w14:paraId="5E644DDE"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35DDFDA4"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326E2F6"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751839A6" w14:textId="77777777" w:rsidTr="004A27E6">
        <w:tc>
          <w:tcPr>
            <w:tcW w:w="8921" w:type="dxa"/>
            <w:tcBorders>
              <w:left w:val="single" w:sz="12" w:space="0" w:color="auto"/>
              <w:bottom w:val="single" w:sz="12" w:space="0" w:color="auto"/>
              <w:right w:val="single" w:sz="12" w:space="0" w:color="auto"/>
            </w:tcBorders>
            <w:vAlign w:val="center"/>
          </w:tcPr>
          <w:p w14:paraId="2058433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13/00316/ENF - Alleged unauthorised change of use from residential to business - North Tower Devizes Castle Castle Grounds Devizes Wiltshire SN10 1HL – </w:t>
            </w:r>
          </w:p>
        </w:tc>
      </w:tr>
      <w:tr w:rsidR="009F2ED4" w:rsidRPr="003E74F7" w14:paraId="6D4B4FDB" w14:textId="77777777" w:rsidTr="004A27E6">
        <w:tc>
          <w:tcPr>
            <w:tcW w:w="8921" w:type="dxa"/>
            <w:tcBorders>
              <w:left w:val="single" w:sz="12" w:space="0" w:color="auto"/>
              <w:bottom w:val="single" w:sz="12" w:space="0" w:color="auto"/>
              <w:right w:val="single" w:sz="12" w:space="0" w:color="auto"/>
            </w:tcBorders>
            <w:vAlign w:val="center"/>
          </w:tcPr>
          <w:p w14:paraId="3D6881E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E/2012/00046/ENF - Alleged construction started on possible double garage. - Dorchester House, Castle Road, Devizes. – </w:t>
            </w:r>
          </w:p>
        </w:tc>
      </w:tr>
      <w:tr w:rsidR="009F2ED4" w:rsidRPr="003E74F7" w14:paraId="1E580BE8" w14:textId="77777777" w:rsidTr="004A27E6">
        <w:tc>
          <w:tcPr>
            <w:tcW w:w="8921" w:type="dxa"/>
            <w:tcBorders>
              <w:left w:val="single" w:sz="12" w:space="0" w:color="auto"/>
              <w:bottom w:val="single" w:sz="12" w:space="0" w:color="auto"/>
              <w:right w:val="single" w:sz="12" w:space="0" w:color="auto"/>
            </w:tcBorders>
            <w:vAlign w:val="center"/>
          </w:tcPr>
          <w:p w14:paraId="7D436A7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E/2011/00140/ENF - Unauthorised use of principal part of Devizes Castle as holiday lets - North Tower Devizes Castle Castle Road Devizes SN10 1HL – </w:t>
            </w:r>
          </w:p>
        </w:tc>
      </w:tr>
      <w:tr w:rsidR="009F2ED4" w:rsidRPr="003E74F7" w14:paraId="1351141D" w14:textId="77777777" w:rsidTr="004A27E6">
        <w:tc>
          <w:tcPr>
            <w:tcW w:w="8921" w:type="dxa"/>
            <w:tcBorders>
              <w:left w:val="single" w:sz="12" w:space="0" w:color="auto"/>
              <w:bottom w:val="single" w:sz="12" w:space="0" w:color="auto"/>
              <w:right w:val="single" w:sz="12" w:space="0" w:color="auto"/>
            </w:tcBorders>
            <w:vAlign w:val="center"/>
          </w:tcPr>
          <w:p w14:paraId="32CD916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K/59187/F - Full planning permission Decision - Permitted Development Date: 22/5/2009 – Minor Internal Alterations and external demolitions of poor 20th Century additions</w:t>
            </w:r>
          </w:p>
        </w:tc>
      </w:tr>
      <w:tr w:rsidR="009F2ED4" w:rsidRPr="003E74F7" w14:paraId="68FDA592" w14:textId="77777777" w:rsidTr="004A27E6">
        <w:tc>
          <w:tcPr>
            <w:tcW w:w="8921" w:type="dxa"/>
            <w:tcBorders>
              <w:left w:val="single" w:sz="12" w:space="0" w:color="auto"/>
              <w:bottom w:val="single" w:sz="12" w:space="0" w:color="auto"/>
              <w:right w:val="single" w:sz="12" w:space="0" w:color="auto"/>
            </w:tcBorders>
            <w:vAlign w:val="center"/>
          </w:tcPr>
          <w:p w14:paraId="287D464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K/59188/LBC - Listed building consent Decision - Approve with Conditions Date: 22/9/2008 – Minor internal alterations and external demolitions of poor 20th century additions.</w:t>
            </w:r>
          </w:p>
        </w:tc>
      </w:tr>
      <w:tr w:rsidR="009F2ED4" w:rsidRPr="003E74F7" w14:paraId="70DA694C" w14:textId="77777777" w:rsidTr="004A27E6">
        <w:tc>
          <w:tcPr>
            <w:tcW w:w="8921" w:type="dxa"/>
            <w:tcBorders>
              <w:left w:val="single" w:sz="12" w:space="0" w:color="auto"/>
              <w:bottom w:val="single" w:sz="12" w:space="0" w:color="auto"/>
              <w:right w:val="single" w:sz="12" w:space="0" w:color="auto"/>
            </w:tcBorders>
            <w:vAlign w:val="center"/>
          </w:tcPr>
          <w:p w14:paraId="65C5D07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K/58107/TR1 - Work to TPO Trees Decision - Approved Date: 1/4/2008 – Works to 4 yew trees protected by tree preservation order 387_T1 - T4. The work is to consist of a height reduction by 30% and reduction of width by 20% with gentle thinning of the interior of the crowns.</w:t>
            </w:r>
          </w:p>
        </w:tc>
      </w:tr>
      <w:tr w:rsidR="009F2ED4" w:rsidRPr="003E74F7" w14:paraId="413D4205" w14:textId="77777777" w:rsidTr="004A27E6">
        <w:tc>
          <w:tcPr>
            <w:tcW w:w="8921" w:type="dxa"/>
            <w:tcBorders>
              <w:left w:val="single" w:sz="12" w:space="0" w:color="auto"/>
              <w:bottom w:val="single" w:sz="12" w:space="0" w:color="auto"/>
              <w:right w:val="single" w:sz="12" w:space="0" w:color="auto"/>
            </w:tcBorders>
            <w:vAlign w:val="center"/>
          </w:tcPr>
          <w:p w14:paraId="0606782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K/54144/LBC - Listed building consent Decision - Approve with Conditions Date: 13/6/2006 – Alterations to </w:t>
            </w:r>
            <w:proofErr w:type="gramStart"/>
            <w:r w:rsidRPr="00D6500C">
              <w:rPr>
                <w:rFonts w:ascii="Arial" w:hAnsi="Arial" w:cs="Arial"/>
                <w:sz w:val="22"/>
                <w:szCs w:val="22"/>
              </w:rPr>
              <w:t>north east</w:t>
            </w:r>
            <w:proofErr w:type="gramEnd"/>
            <w:r w:rsidRPr="00D6500C">
              <w:rPr>
                <w:rFonts w:ascii="Arial" w:hAnsi="Arial" w:cs="Arial"/>
                <w:sz w:val="22"/>
                <w:szCs w:val="22"/>
              </w:rPr>
              <w:t xml:space="preserve"> elevation on ground and first floor to replace one modern wood casement with a stone mullion surround and lead casement and to replace 6 lead lights on first floor window</w:t>
            </w:r>
          </w:p>
        </w:tc>
      </w:tr>
      <w:tr w:rsidR="009F2ED4" w:rsidRPr="003E74F7" w14:paraId="24B9448B" w14:textId="77777777" w:rsidTr="004A27E6">
        <w:tc>
          <w:tcPr>
            <w:tcW w:w="8921" w:type="dxa"/>
            <w:tcBorders>
              <w:left w:val="single" w:sz="12" w:space="0" w:color="auto"/>
              <w:bottom w:val="single" w:sz="12" w:space="0" w:color="auto"/>
              <w:right w:val="single" w:sz="12" w:space="0" w:color="auto"/>
            </w:tcBorders>
            <w:vAlign w:val="center"/>
          </w:tcPr>
          <w:p w14:paraId="661A945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K/54819/LBC - Listed building consent Decision - Approve with Conditions Date: 8/9/2006 – Alteration to interior ground kitchen and utility areas to remove modern plaster to walls and remove modern doors; reinstate original wall finishes and door.</w:t>
            </w:r>
          </w:p>
        </w:tc>
      </w:tr>
      <w:tr w:rsidR="009F2ED4" w:rsidRPr="003E74F7" w14:paraId="49342FB5" w14:textId="77777777" w:rsidTr="004A27E6">
        <w:tc>
          <w:tcPr>
            <w:tcW w:w="8921" w:type="dxa"/>
            <w:tcBorders>
              <w:left w:val="single" w:sz="12" w:space="0" w:color="auto"/>
              <w:bottom w:val="single" w:sz="12" w:space="0" w:color="auto"/>
              <w:right w:val="single" w:sz="12" w:space="0" w:color="auto"/>
            </w:tcBorders>
            <w:vAlign w:val="center"/>
          </w:tcPr>
          <w:p w14:paraId="72873CC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13/05334/TPO - Work to TPO Trees Decision - Approve with Conditions Date: 3/12/2013 – Remove Beech Tree (T1)</w:t>
            </w:r>
          </w:p>
        </w:tc>
      </w:tr>
      <w:tr w:rsidR="009F2ED4" w:rsidRPr="003E74F7" w14:paraId="78314190" w14:textId="77777777" w:rsidTr="004A27E6">
        <w:tc>
          <w:tcPr>
            <w:tcW w:w="8921" w:type="dxa"/>
            <w:tcBorders>
              <w:left w:val="single" w:sz="12" w:space="0" w:color="auto"/>
              <w:bottom w:val="single" w:sz="12" w:space="0" w:color="auto"/>
              <w:right w:val="single" w:sz="12" w:space="0" w:color="auto"/>
            </w:tcBorders>
            <w:vAlign w:val="center"/>
          </w:tcPr>
          <w:p w14:paraId="7217053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K/17678/L - Listed building consent Decision - Approve with Conditions Date: 13/8/1991 – REPLACEMENT OF ROOF COVERING</w:t>
            </w:r>
          </w:p>
        </w:tc>
      </w:tr>
      <w:tr w:rsidR="009F2ED4" w:rsidRPr="003E74F7" w14:paraId="508886C6" w14:textId="77777777" w:rsidTr="004A27E6">
        <w:tc>
          <w:tcPr>
            <w:tcW w:w="8921" w:type="dxa"/>
            <w:tcBorders>
              <w:left w:val="single" w:sz="12" w:space="0" w:color="auto"/>
              <w:bottom w:val="single" w:sz="12" w:space="0" w:color="auto"/>
              <w:right w:val="single" w:sz="12" w:space="0" w:color="auto"/>
            </w:tcBorders>
            <w:vAlign w:val="center"/>
          </w:tcPr>
          <w:p w14:paraId="14AD1EF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K/44297 - Full planning permission Decision - Approve with Conditions Date: 2/12/2002 – Erection of a boundary fence.</w:t>
            </w:r>
          </w:p>
        </w:tc>
      </w:tr>
      <w:tr w:rsidR="009F2ED4" w:rsidRPr="003E74F7" w14:paraId="48630AC8" w14:textId="77777777" w:rsidTr="004A27E6">
        <w:tc>
          <w:tcPr>
            <w:tcW w:w="8921" w:type="dxa"/>
            <w:tcBorders>
              <w:left w:val="single" w:sz="12" w:space="0" w:color="auto"/>
              <w:bottom w:val="single" w:sz="12" w:space="0" w:color="auto"/>
              <w:right w:val="single" w:sz="12" w:space="0" w:color="auto"/>
            </w:tcBorders>
            <w:vAlign w:val="center"/>
          </w:tcPr>
          <w:p w14:paraId="20A72C8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K/47332/L - Listed building consent Decision - Approved Date: 22/6/2004 – The retention of timber window frames, fascia boards and reconstituted stone sill to Room 17 (window frames and fascia boards to be painted a cream colour and glazing to be</w:t>
            </w:r>
          </w:p>
        </w:tc>
      </w:tr>
      <w:tr w:rsidR="009F2ED4" w:rsidRPr="003E74F7" w14:paraId="4157C2C8" w14:textId="77777777" w:rsidTr="004A27E6">
        <w:tc>
          <w:tcPr>
            <w:tcW w:w="8921" w:type="dxa"/>
            <w:tcBorders>
              <w:left w:val="single" w:sz="12" w:space="0" w:color="auto"/>
              <w:bottom w:val="single" w:sz="12" w:space="0" w:color="auto"/>
              <w:right w:val="single" w:sz="12" w:space="0" w:color="auto"/>
            </w:tcBorders>
            <w:vAlign w:val="center"/>
          </w:tcPr>
          <w:p w14:paraId="1AA1842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K/37293/L - Listed building consent Decision - Approve with Conditions Date: 21/7/1999 – Internal alterations, to install modern amenities, remove recent partitions and repair plaster.</w:t>
            </w:r>
          </w:p>
        </w:tc>
      </w:tr>
      <w:tr w:rsidR="009F2ED4" w:rsidRPr="003E74F7" w14:paraId="28523476" w14:textId="77777777" w:rsidTr="004A27E6">
        <w:tc>
          <w:tcPr>
            <w:tcW w:w="8921" w:type="dxa"/>
            <w:tcBorders>
              <w:left w:val="single" w:sz="12" w:space="0" w:color="auto"/>
              <w:bottom w:val="single" w:sz="12" w:space="0" w:color="auto"/>
              <w:right w:val="single" w:sz="12" w:space="0" w:color="auto"/>
            </w:tcBorders>
            <w:vAlign w:val="center"/>
          </w:tcPr>
          <w:p w14:paraId="5ED83AB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K/33074 - Full planning permission Decision - Approve with Conditions Date: 11/10/1996 – Reconstruction of collapsed Victorian Orangery</w:t>
            </w:r>
          </w:p>
        </w:tc>
      </w:tr>
      <w:tr w:rsidR="009F2ED4" w:rsidRPr="003E74F7" w14:paraId="1F30B207" w14:textId="77777777" w:rsidTr="004A27E6">
        <w:tc>
          <w:tcPr>
            <w:tcW w:w="8921" w:type="dxa"/>
            <w:tcBorders>
              <w:left w:val="single" w:sz="12" w:space="0" w:color="auto"/>
              <w:bottom w:val="single" w:sz="12" w:space="0" w:color="auto"/>
              <w:right w:val="single" w:sz="12" w:space="0" w:color="auto"/>
            </w:tcBorders>
            <w:vAlign w:val="center"/>
          </w:tcPr>
          <w:p w14:paraId="74B3578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K/33075/L - Listed building consent Decision - Approve with Conditions Date: 13/11/1996 – Reconstruction of collapsed Victorian Orangery</w:t>
            </w:r>
          </w:p>
        </w:tc>
      </w:tr>
      <w:tr w:rsidR="009F2ED4" w:rsidRPr="003E74F7" w14:paraId="3A70F9A0" w14:textId="77777777" w:rsidTr="004A27E6">
        <w:tc>
          <w:tcPr>
            <w:tcW w:w="8921" w:type="dxa"/>
            <w:tcBorders>
              <w:left w:val="single" w:sz="12" w:space="0" w:color="auto"/>
              <w:bottom w:val="single" w:sz="12" w:space="0" w:color="auto"/>
              <w:right w:val="single" w:sz="12" w:space="0" w:color="auto"/>
            </w:tcBorders>
            <w:vAlign w:val="center"/>
          </w:tcPr>
          <w:p w14:paraId="2A2A7902"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PL/2023/08989 - Listed building consent (Alt/Ext) Decision - Withdrawn by Applicant Date: 17/10/2023 – External conservation repair and restoration </w:t>
            </w:r>
            <w:proofErr w:type="gramStart"/>
            <w:r w:rsidRPr="00D6500C">
              <w:rPr>
                <w:rFonts w:ascii="Arial" w:hAnsi="Arial" w:cs="Arial"/>
                <w:sz w:val="22"/>
                <w:szCs w:val="22"/>
              </w:rPr>
              <w:t>works</w:t>
            </w:r>
            <w:proofErr w:type="gramEnd"/>
            <w:r w:rsidRPr="00D6500C">
              <w:rPr>
                <w:rFonts w:ascii="Arial" w:hAnsi="Arial" w:cs="Arial"/>
                <w:sz w:val="22"/>
                <w:szCs w:val="22"/>
              </w:rPr>
              <w:t xml:space="preserve"> to the external fabric of Devizes Castle and other external alterations at roof level alongside other associated works.</w:t>
            </w:r>
          </w:p>
        </w:tc>
      </w:tr>
      <w:tr w:rsidR="009F2ED4" w:rsidRPr="003E74F7" w14:paraId="7D92DE3F" w14:textId="77777777" w:rsidTr="004A27E6">
        <w:tc>
          <w:tcPr>
            <w:tcW w:w="8921" w:type="dxa"/>
            <w:tcBorders>
              <w:left w:val="single" w:sz="12" w:space="0" w:color="auto"/>
              <w:bottom w:val="single" w:sz="12" w:space="0" w:color="auto"/>
              <w:right w:val="single" w:sz="12" w:space="0" w:color="auto"/>
            </w:tcBorders>
            <w:vAlign w:val="center"/>
          </w:tcPr>
          <w:p w14:paraId="1B2535E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PL/2022/07526 - Listed building consent (Alt/Ext) Decision - Approve with Conditions Date: 11/11/2022 – Investigative and opening-up works to the historic building fabric of Devizes Castle and other associated works</w:t>
            </w:r>
          </w:p>
        </w:tc>
      </w:tr>
      <w:tr w:rsidR="009F2ED4" w:rsidRPr="003E74F7" w14:paraId="70C60CFE" w14:textId="77777777" w:rsidTr="004A27E6">
        <w:tc>
          <w:tcPr>
            <w:tcW w:w="8921" w:type="dxa"/>
            <w:tcBorders>
              <w:left w:val="single" w:sz="12" w:space="0" w:color="auto"/>
              <w:bottom w:val="single" w:sz="12" w:space="0" w:color="auto"/>
              <w:right w:val="single" w:sz="12" w:space="0" w:color="auto"/>
            </w:tcBorders>
            <w:vAlign w:val="center"/>
          </w:tcPr>
          <w:p w14:paraId="0665219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PL/2022/08205 - Consent under Tree Preservation Orders Decision - Approve with Conditions Date: 19/12/2022 – G5 - Group of 10+ Yew trees along the bank north side of the castle which are blocking the views to the castle itself. Reduce the height on each yew tree by 4m and prune in the laterals to re-balance the trees by 2-3m.</w:t>
            </w:r>
          </w:p>
        </w:tc>
      </w:tr>
      <w:tr w:rsidR="009F2ED4" w:rsidRPr="003E74F7" w14:paraId="4827ED7A" w14:textId="77777777" w:rsidTr="004A27E6">
        <w:tc>
          <w:tcPr>
            <w:tcW w:w="8921" w:type="dxa"/>
            <w:tcBorders>
              <w:left w:val="single" w:sz="12" w:space="0" w:color="auto"/>
              <w:bottom w:val="single" w:sz="12" w:space="0" w:color="auto"/>
              <w:right w:val="single" w:sz="12" w:space="0" w:color="auto"/>
            </w:tcBorders>
            <w:vAlign w:val="center"/>
          </w:tcPr>
          <w:p w14:paraId="78ED717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PL/2022/08313 - Notification of proposed works to trees in a conservation area Decision - No Objection Date: 5/12/2022 – T1, T2, T3 - sycamores remove to ground level. 3 sycamores to be removed where they would allow space for more dominant attractive species trees to dominate without suppression. Two of three sycamores are also close to the overhead cables. T4 - Ash, </w:t>
            </w:r>
            <w:proofErr w:type="spellStart"/>
            <w:r w:rsidRPr="00D6500C">
              <w:rPr>
                <w:rFonts w:ascii="Arial" w:hAnsi="Arial" w:cs="Arial"/>
                <w:sz w:val="22"/>
                <w:szCs w:val="22"/>
              </w:rPr>
              <w:t>sev</w:t>
            </w:r>
            <w:proofErr w:type="spellEnd"/>
          </w:p>
        </w:tc>
      </w:tr>
      <w:tr w:rsidR="009F2ED4" w:rsidRPr="003E74F7" w14:paraId="09A65B39" w14:textId="77777777" w:rsidTr="004A27E6">
        <w:tc>
          <w:tcPr>
            <w:tcW w:w="8921" w:type="dxa"/>
            <w:tcBorders>
              <w:left w:val="single" w:sz="12" w:space="0" w:color="auto"/>
              <w:bottom w:val="single" w:sz="12" w:space="0" w:color="auto"/>
              <w:right w:val="single" w:sz="12" w:space="0" w:color="auto"/>
            </w:tcBorders>
            <w:vAlign w:val="center"/>
          </w:tcPr>
          <w:p w14:paraId="3ECE412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ENQ/2023/00507 - Pre-Application enquiry Decision - Pre-App Response Date: 1/6/2023 – Sympathetic conservation repairs and partial restorations</w:t>
            </w:r>
          </w:p>
        </w:tc>
      </w:tr>
      <w:tr w:rsidR="009F2ED4" w:rsidRPr="003E74F7" w14:paraId="65107B9F" w14:textId="77777777" w:rsidTr="004A27E6">
        <w:tc>
          <w:tcPr>
            <w:tcW w:w="8921" w:type="dxa"/>
            <w:tcBorders>
              <w:left w:val="single" w:sz="12" w:space="0" w:color="auto"/>
              <w:bottom w:val="single" w:sz="12" w:space="0" w:color="auto"/>
              <w:right w:val="single" w:sz="12" w:space="0" w:color="auto"/>
            </w:tcBorders>
            <w:vAlign w:val="center"/>
          </w:tcPr>
          <w:p w14:paraId="4E065C5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PL/2022/03996 - Notification of proposed works to trees in a conservation area Decision - No Objection Date: – T1- Conifer- Fell. Damaged in the storm. T2- Conifer- Fell. Partially </w:t>
            </w:r>
            <w:proofErr w:type="spellStart"/>
            <w:r w:rsidRPr="00D6500C">
              <w:rPr>
                <w:rFonts w:ascii="Arial" w:hAnsi="Arial" w:cs="Arial"/>
                <w:sz w:val="22"/>
                <w:szCs w:val="22"/>
              </w:rPr>
              <w:t>wind blown</w:t>
            </w:r>
            <w:proofErr w:type="spellEnd"/>
            <w:r w:rsidRPr="00D6500C">
              <w:rPr>
                <w:rFonts w:ascii="Arial" w:hAnsi="Arial" w:cs="Arial"/>
                <w:sz w:val="22"/>
                <w:szCs w:val="22"/>
              </w:rPr>
              <w:t xml:space="preserve"> in storm.</w:t>
            </w:r>
          </w:p>
        </w:tc>
      </w:tr>
      <w:tr w:rsidR="009F2ED4" w:rsidRPr="003E74F7" w14:paraId="348DBE7A" w14:textId="77777777" w:rsidTr="004A27E6">
        <w:tc>
          <w:tcPr>
            <w:tcW w:w="8921" w:type="dxa"/>
            <w:tcBorders>
              <w:left w:val="single" w:sz="12" w:space="0" w:color="auto"/>
              <w:bottom w:val="single" w:sz="12" w:space="0" w:color="auto"/>
              <w:right w:val="single" w:sz="12" w:space="0" w:color="auto"/>
            </w:tcBorders>
            <w:vAlign w:val="center"/>
          </w:tcPr>
          <w:p w14:paraId="446367B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PL/2023/07677 - Full planning permission Decision - Approve with Conditions Date: 15/12/2023 – External conservation repair and restoration </w:t>
            </w:r>
            <w:proofErr w:type="gramStart"/>
            <w:r w:rsidRPr="00D6500C">
              <w:rPr>
                <w:rFonts w:ascii="Arial" w:hAnsi="Arial" w:cs="Arial"/>
                <w:sz w:val="22"/>
                <w:szCs w:val="22"/>
              </w:rPr>
              <w:t>works</w:t>
            </w:r>
            <w:proofErr w:type="gramEnd"/>
            <w:r w:rsidRPr="00D6500C">
              <w:rPr>
                <w:rFonts w:ascii="Arial" w:hAnsi="Arial" w:cs="Arial"/>
                <w:sz w:val="22"/>
                <w:szCs w:val="22"/>
              </w:rPr>
              <w:t xml:space="preserve"> to the external fabric of Devizes Castle and other external alterations at roof level alongside other associated works.</w:t>
            </w:r>
          </w:p>
        </w:tc>
      </w:tr>
      <w:tr w:rsidR="009F2ED4" w:rsidRPr="003E74F7" w14:paraId="3F82B89E" w14:textId="77777777" w:rsidTr="004A27E6">
        <w:tc>
          <w:tcPr>
            <w:tcW w:w="8921" w:type="dxa"/>
            <w:tcBorders>
              <w:left w:val="single" w:sz="12" w:space="0" w:color="auto"/>
              <w:bottom w:val="single" w:sz="12" w:space="0" w:color="auto"/>
              <w:right w:val="single" w:sz="12" w:space="0" w:color="auto"/>
            </w:tcBorders>
            <w:vAlign w:val="center"/>
          </w:tcPr>
          <w:p w14:paraId="3CD12B9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PL/2023/07957 - Listed building consent (Alt/Ext) Decision - Approve with Conditions Date: 15/12/2023 – Internal alterations, reconfigurations, conservation repairs, restorations, refurbishment and redecoration </w:t>
            </w:r>
            <w:proofErr w:type="gramStart"/>
            <w:r w:rsidRPr="00D6500C">
              <w:rPr>
                <w:rFonts w:ascii="Arial" w:hAnsi="Arial" w:cs="Arial"/>
                <w:sz w:val="22"/>
                <w:szCs w:val="22"/>
              </w:rPr>
              <w:t>works</w:t>
            </w:r>
            <w:proofErr w:type="gramEnd"/>
            <w:r w:rsidRPr="00D6500C">
              <w:rPr>
                <w:rFonts w:ascii="Arial" w:hAnsi="Arial" w:cs="Arial"/>
                <w:sz w:val="22"/>
                <w:szCs w:val="22"/>
              </w:rPr>
              <w:t xml:space="preserve"> throughout the interior of Devizes Castle and other associated works.</w:t>
            </w:r>
          </w:p>
        </w:tc>
      </w:tr>
      <w:tr w:rsidR="009F2ED4" w:rsidRPr="003E74F7" w14:paraId="0B2475BB" w14:textId="77777777" w:rsidTr="004A27E6">
        <w:tc>
          <w:tcPr>
            <w:tcW w:w="8921" w:type="dxa"/>
            <w:tcBorders>
              <w:left w:val="single" w:sz="12" w:space="0" w:color="auto"/>
              <w:bottom w:val="single" w:sz="12" w:space="0" w:color="auto"/>
              <w:right w:val="single" w:sz="12" w:space="0" w:color="auto"/>
            </w:tcBorders>
            <w:vAlign w:val="center"/>
          </w:tcPr>
          <w:p w14:paraId="14F1610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PL/2024/01845 - Full planning permission Decision - Approve with Conditions Date: 7/5/2024 – Temporary dismantling of a section of the curtain wall and reinstatement on a like-for-like basis and other associated works</w:t>
            </w:r>
          </w:p>
        </w:tc>
      </w:tr>
      <w:tr w:rsidR="009F2ED4" w:rsidRPr="003E74F7" w14:paraId="7BBA44A8" w14:textId="77777777" w:rsidTr="004A27E6">
        <w:tc>
          <w:tcPr>
            <w:tcW w:w="8921" w:type="dxa"/>
            <w:tcBorders>
              <w:left w:val="single" w:sz="12" w:space="0" w:color="auto"/>
              <w:bottom w:val="single" w:sz="12" w:space="0" w:color="auto"/>
              <w:right w:val="single" w:sz="12" w:space="0" w:color="auto"/>
            </w:tcBorders>
            <w:vAlign w:val="center"/>
          </w:tcPr>
          <w:p w14:paraId="10C54A2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PL/2024/02249 - Listed building consent (Alt/Ext) Decision - Approve with Conditions Date: – Temporary dismantling of a section of the curtain wall and reinstatement on a like-for-like basis and other associated works</w:t>
            </w:r>
          </w:p>
        </w:tc>
      </w:tr>
      <w:tr w:rsidR="009F2ED4" w:rsidRPr="003E74F7" w14:paraId="04CE3250" w14:textId="77777777" w:rsidTr="004A27E6">
        <w:tc>
          <w:tcPr>
            <w:tcW w:w="8921" w:type="dxa"/>
            <w:tcBorders>
              <w:left w:val="single" w:sz="12" w:space="0" w:color="auto"/>
              <w:bottom w:val="single" w:sz="12" w:space="0" w:color="auto"/>
              <w:right w:val="single" w:sz="12" w:space="0" w:color="auto"/>
            </w:tcBorders>
            <w:vAlign w:val="center"/>
          </w:tcPr>
          <w:p w14:paraId="33E8CB5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PL/2024/04793 - Approval of details reserved by a condition Decision - Approve Date: 24/7/2024 – Discharge of condition 12 of planning application PL/2023/07957 (MEP and </w:t>
            </w:r>
            <w:proofErr w:type="spellStart"/>
            <w:r w:rsidRPr="00D6500C">
              <w:rPr>
                <w:rFonts w:ascii="Arial" w:hAnsi="Arial" w:cs="Arial"/>
                <w:sz w:val="22"/>
                <w:szCs w:val="22"/>
              </w:rPr>
              <w:t>builderswork</w:t>
            </w:r>
            <w:proofErr w:type="spellEnd"/>
            <w:r w:rsidRPr="00D6500C">
              <w:rPr>
                <w:rFonts w:ascii="Arial" w:hAnsi="Arial" w:cs="Arial"/>
                <w:sz w:val="22"/>
                <w:szCs w:val="22"/>
              </w:rPr>
              <w:t>).</w:t>
            </w:r>
          </w:p>
        </w:tc>
      </w:tr>
      <w:tr w:rsidR="009F2ED4" w:rsidRPr="003E74F7" w14:paraId="695F7074" w14:textId="77777777" w:rsidTr="004A27E6">
        <w:tc>
          <w:tcPr>
            <w:tcW w:w="8921" w:type="dxa"/>
            <w:tcBorders>
              <w:left w:val="single" w:sz="12" w:space="0" w:color="auto"/>
              <w:bottom w:val="single" w:sz="12" w:space="0" w:color="auto"/>
              <w:right w:val="single" w:sz="12" w:space="0" w:color="auto"/>
            </w:tcBorders>
            <w:vAlign w:val="center"/>
          </w:tcPr>
          <w:p w14:paraId="756CC8C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PL/2024/05795 - Approval of details reserved by a condition Decision - Approve Date: 7/8/2024 – Discharge of Condition 6 of PL/2023/07957 Relating to Joinery details of new external doors and windows and metal framed glazing.</w:t>
            </w:r>
          </w:p>
        </w:tc>
      </w:tr>
      <w:tr w:rsidR="009F2ED4" w:rsidRPr="003E74F7" w14:paraId="3623F01D" w14:textId="77777777" w:rsidTr="004A27E6">
        <w:tc>
          <w:tcPr>
            <w:tcW w:w="8921" w:type="dxa"/>
            <w:tcBorders>
              <w:left w:val="single" w:sz="12" w:space="0" w:color="auto"/>
              <w:bottom w:val="single" w:sz="12" w:space="0" w:color="auto"/>
              <w:right w:val="single" w:sz="12" w:space="0" w:color="auto"/>
            </w:tcBorders>
            <w:vAlign w:val="center"/>
          </w:tcPr>
          <w:p w14:paraId="0D69FD3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PL/2024/06071 - Approval of details reserved by a condition Decision - Approve Date: 24/7/2024 – Discharge Conditions 3 and 4 on PL/2023/07957 - (proposed materials and extent of masonry repairs)</w:t>
            </w:r>
          </w:p>
        </w:tc>
      </w:tr>
      <w:tr w:rsidR="009F2ED4" w:rsidRPr="003E74F7" w14:paraId="140BFE24" w14:textId="77777777" w:rsidTr="004A27E6">
        <w:tc>
          <w:tcPr>
            <w:tcW w:w="8921" w:type="dxa"/>
            <w:tcBorders>
              <w:left w:val="single" w:sz="12" w:space="0" w:color="auto"/>
              <w:bottom w:val="single" w:sz="12" w:space="0" w:color="auto"/>
              <w:right w:val="single" w:sz="12" w:space="0" w:color="auto"/>
            </w:tcBorders>
            <w:vAlign w:val="center"/>
          </w:tcPr>
          <w:p w14:paraId="1BBF46C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PL/2024/06607 - Approval of details reserved by a condition Decision - Approve Date: 7/8/2024 – Discharge of condition 3 (details of </w:t>
            </w:r>
            <w:proofErr w:type="gramStart"/>
            <w:r w:rsidRPr="00D6500C">
              <w:rPr>
                <w:rFonts w:ascii="Arial" w:hAnsi="Arial" w:cs="Arial"/>
                <w:sz w:val="22"/>
                <w:szCs w:val="22"/>
              </w:rPr>
              <w:t>opening up</w:t>
            </w:r>
            <w:proofErr w:type="gramEnd"/>
            <w:r w:rsidRPr="00D6500C">
              <w:rPr>
                <w:rFonts w:ascii="Arial" w:hAnsi="Arial" w:cs="Arial"/>
                <w:sz w:val="22"/>
                <w:szCs w:val="22"/>
              </w:rPr>
              <w:t xml:space="preserve"> works within chimney) relating to application PL/2022/07526</w:t>
            </w:r>
          </w:p>
        </w:tc>
      </w:tr>
      <w:tr w:rsidR="009F2ED4" w:rsidRPr="003E74F7" w14:paraId="3D31DCDC" w14:textId="77777777" w:rsidTr="004A27E6">
        <w:tc>
          <w:tcPr>
            <w:tcW w:w="8921" w:type="dxa"/>
            <w:tcBorders>
              <w:left w:val="single" w:sz="12" w:space="0" w:color="auto"/>
              <w:bottom w:val="single" w:sz="12" w:space="0" w:color="auto"/>
              <w:right w:val="single" w:sz="12" w:space="0" w:color="auto"/>
            </w:tcBorders>
            <w:vAlign w:val="center"/>
          </w:tcPr>
          <w:p w14:paraId="2B21727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PL/2024/09740 - Listed Building Discharge of Condition Decision - Approve Date: 19/12/2024 – Discharge of condition 5 (Programme of Works) of PL/2023/07957</w:t>
            </w:r>
          </w:p>
        </w:tc>
      </w:tr>
      <w:tr w:rsidR="009F2ED4" w:rsidRPr="003E74F7" w14:paraId="44085A4F" w14:textId="77777777" w:rsidTr="004A27E6">
        <w:tc>
          <w:tcPr>
            <w:tcW w:w="8921" w:type="dxa"/>
            <w:tcBorders>
              <w:left w:val="single" w:sz="12" w:space="0" w:color="auto"/>
              <w:bottom w:val="single" w:sz="12" w:space="0" w:color="auto"/>
              <w:right w:val="single" w:sz="12" w:space="0" w:color="auto"/>
            </w:tcBorders>
            <w:vAlign w:val="center"/>
          </w:tcPr>
          <w:p w14:paraId="3CF2A74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PL/2024/10015 - Notification of proposed works to trees in a conservation area Decision - No Objection Date: 9/12/2024 – T2 Beech - Thin by 15% and raise canopy to 4m. T3 Beech - Reduce lateral branches by 2-3m all round and remove deadwood. T4 Beech - Reduce to a 10m habitat monolith.</w:t>
            </w:r>
          </w:p>
        </w:tc>
      </w:tr>
      <w:tr w:rsidR="009F2ED4" w:rsidRPr="003E74F7" w14:paraId="59764B94" w14:textId="77777777" w:rsidTr="004A27E6">
        <w:tc>
          <w:tcPr>
            <w:tcW w:w="8921" w:type="dxa"/>
            <w:tcBorders>
              <w:left w:val="single" w:sz="12" w:space="0" w:color="auto"/>
              <w:bottom w:val="single" w:sz="12" w:space="0" w:color="auto"/>
              <w:right w:val="single" w:sz="12" w:space="0" w:color="auto"/>
            </w:tcBorders>
            <w:vAlign w:val="center"/>
          </w:tcPr>
          <w:p w14:paraId="0F7D6AC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PL/2024/10104 - Approval of details reserved by a condition Decision - Approve Date: 28/1/2025 – Discharge Condition 9 on PL/2023/07957 - Internal alterations, reconfigurations, conservation repairs, restorations, refurbishment and redecoration works throughout the interior of Devizes Castle and other associated works (Coat of Arms).</w:t>
            </w:r>
          </w:p>
        </w:tc>
      </w:tr>
      <w:tr w:rsidR="009F2ED4" w:rsidRPr="003E74F7" w14:paraId="33246E9A" w14:textId="77777777" w:rsidTr="004A27E6">
        <w:tc>
          <w:tcPr>
            <w:tcW w:w="8921" w:type="dxa"/>
            <w:tcBorders>
              <w:left w:val="single" w:sz="12" w:space="0" w:color="auto"/>
              <w:bottom w:val="single" w:sz="12" w:space="0" w:color="auto"/>
              <w:right w:val="single" w:sz="12" w:space="0" w:color="auto"/>
            </w:tcBorders>
            <w:vAlign w:val="center"/>
          </w:tcPr>
          <w:p w14:paraId="2A3E4D3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PL/2024/10180 - Consent under Tree Preservation Orders Decision - Approve with Conditions Date: 6/12/2024 – T1 Turkey Oak - Reduce lateral branches by 2-3m all round and remove deadwood.</w:t>
            </w:r>
          </w:p>
        </w:tc>
      </w:tr>
      <w:tr w:rsidR="009F2ED4" w:rsidRPr="003E74F7" w14:paraId="688A4678" w14:textId="77777777" w:rsidTr="004A27E6">
        <w:tc>
          <w:tcPr>
            <w:tcW w:w="8921" w:type="dxa"/>
            <w:tcBorders>
              <w:left w:val="single" w:sz="12" w:space="0" w:color="auto"/>
              <w:bottom w:val="single" w:sz="12" w:space="0" w:color="auto"/>
              <w:right w:val="single" w:sz="12" w:space="0" w:color="auto"/>
            </w:tcBorders>
            <w:vAlign w:val="center"/>
          </w:tcPr>
          <w:p w14:paraId="17B3D1F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PL/2024/11589 - Approval of details reserved by a condition Decision - Approve Date: 28/1/2025 – Discharge of condition 11 - Floor Void Upgrades of planning application PL/2023/07957 (Internal alterations, reconfigurations, conservation repairs, restorations, refurbishment and redecoration works throughout the interior of Devizes Castle and other ass</w:t>
            </w:r>
          </w:p>
        </w:tc>
      </w:tr>
      <w:tr w:rsidR="009F2ED4" w:rsidRPr="003E74F7" w14:paraId="705E2644" w14:textId="77777777" w:rsidTr="004A27E6">
        <w:tc>
          <w:tcPr>
            <w:tcW w:w="8921" w:type="dxa"/>
            <w:tcBorders>
              <w:left w:val="single" w:sz="12" w:space="0" w:color="auto"/>
              <w:bottom w:val="single" w:sz="12" w:space="0" w:color="auto"/>
              <w:right w:val="single" w:sz="12" w:space="0" w:color="auto"/>
            </w:tcBorders>
            <w:vAlign w:val="center"/>
          </w:tcPr>
          <w:p w14:paraId="1BBE58B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PL/2025/01210 - Listed building consent (Alt/Ext) Decision - Approve with Conditions Date: 9/4/2025 – A series of conservation-led repairs and alterations to the interiors of Devizes Castle and associated works.</w:t>
            </w:r>
          </w:p>
        </w:tc>
      </w:tr>
      <w:tr w:rsidR="009F2ED4" w:rsidRPr="003E74F7" w14:paraId="76B93E6D" w14:textId="77777777" w:rsidTr="004A27E6">
        <w:tc>
          <w:tcPr>
            <w:tcW w:w="8921" w:type="dxa"/>
            <w:tcBorders>
              <w:left w:val="single" w:sz="12" w:space="0" w:color="auto"/>
              <w:bottom w:val="single" w:sz="12" w:space="0" w:color="auto"/>
              <w:right w:val="single" w:sz="12" w:space="0" w:color="auto"/>
            </w:tcBorders>
            <w:vAlign w:val="center"/>
          </w:tcPr>
          <w:p w14:paraId="66EEEAF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PL/2025/03343 - Approval of details reserved by a condition Decision - Approve Date: 29/5/2025 – Discharge of condition 10 (flooring) of planning application PL/2023/07957 (Internal alterations, reconfigurations, conservation repairs, restorations, refurbishment and redecoration works throughout the interior of Devizes Castle and other associated </w:t>
            </w:r>
            <w:proofErr w:type="spellStart"/>
            <w:r w:rsidRPr="00D6500C">
              <w:rPr>
                <w:rFonts w:ascii="Arial" w:hAnsi="Arial" w:cs="Arial"/>
                <w:sz w:val="22"/>
                <w:szCs w:val="22"/>
              </w:rPr>
              <w:t>wor</w:t>
            </w:r>
            <w:proofErr w:type="spellEnd"/>
          </w:p>
        </w:tc>
      </w:tr>
      <w:tr w:rsidR="009F2ED4" w:rsidRPr="003E74F7" w14:paraId="0A308A17" w14:textId="77777777" w:rsidTr="004A27E6">
        <w:tc>
          <w:tcPr>
            <w:tcW w:w="8921" w:type="dxa"/>
            <w:tcBorders>
              <w:left w:val="single" w:sz="12" w:space="0" w:color="auto"/>
              <w:bottom w:val="single" w:sz="12" w:space="0" w:color="auto"/>
              <w:right w:val="single" w:sz="12" w:space="0" w:color="auto"/>
            </w:tcBorders>
            <w:vAlign w:val="center"/>
          </w:tcPr>
          <w:p w14:paraId="3B9CD1F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PL/2025/05339 - Approval of details reserved by a condition Decision - Partial Discharge of Condition(s) Date: 4/8/2025 – Discharge of condition 3 (details of any repair or strengthening works) relating to application PL/2025/01210.</w:t>
            </w:r>
          </w:p>
        </w:tc>
      </w:tr>
      <w:tr w:rsidR="009F2ED4" w:rsidRPr="003E74F7" w14:paraId="21DFA40B" w14:textId="77777777" w:rsidTr="004A27E6">
        <w:tc>
          <w:tcPr>
            <w:tcW w:w="8921" w:type="dxa"/>
            <w:tcBorders>
              <w:left w:val="single" w:sz="12" w:space="0" w:color="auto"/>
              <w:bottom w:val="single" w:sz="12" w:space="0" w:color="auto"/>
              <w:right w:val="single" w:sz="12" w:space="0" w:color="auto"/>
            </w:tcBorders>
            <w:vAlign w:val="center"/>
          </w:tcPr>
          <w:p w14:paraId="032E4A2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PL/2025/05956 - Listed building consent (Alt/Ext) Decision - Approve with Conditions Date: 9/9/2025 – Underpinning of the Fernery Arcade at Devizes Castle, and associated works.</w:t>
            </w:r>
          </w:p>
        </w:tc>
      </w:tr>
      <w:tr w:rsidR="009F2ED4" w:rsidRPr="003E74F7" w14:paraId="24FFD80D" w14:textId="77777777" w:rsidTr="004A27E6">
        <w:tc>
          <w:tcPr>
            <w:tcW w:w="8921" w:type="dxa"/>
            <w:tcBorders>
              <w:left w:val="single" w:sz="12" w:space="0" w:color="auto"/>
              <w:bottom w:val="single" w:sz="12" w:space="0" w:color="auto"/>
              <w:right w:val="single" w:sz="12" w:space="0" w:color="auto"/>
            </w:tcBorders>
            <w:vAlign w:val="center"/>
          </w:tcPr>
          <w:p w14:paraId="1BA506B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PL/2025/06196 - Approval of details reserved by a condition Decision - Partial Discharge of Condition(s) Date: 4/8/2025 – Discharge of condition 13 new/replacement fire surrounds, of planning application PL/2023/07957 (Internal alterations, reconfigurations, conservation repairs, restorations, refurbishment and redecoration works throughout the interior of Devizes Castle and</w:t>
            </w:r>
          </w:p>
        </w:tc>
      </w:tr>
      <w:tr w:rsidR="009F2ED4" w:rsidRPr="003E74F7" w14:paraId="368DF7BB" w14:textId="77777777" w:rsidTr="004A27E6">
        <w:tc>
          <w:tcPr>
            <w:tcW w:w="8921" w:type="dxa"/>
            <w:tcBorders>
              <w:left w:val="single" w:sz="12" w:space="0" w:color="auto"/>
              <w:bottom w:val="single" w:sz="12" w:space="0" w:color="auto"/>
              <w:right w:val="single" w:sz="12" w:space="0" w:color="auto"/>
            </w:tcBorders>
            <w:vAlign w:val="center"/>
          </w:tcPr>
          <w:p w14:paraId="0610335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PL/2025/06671 - Approval of details reserved by a condition Decision - Partial Discharge of Condition(s) Date: – Discharge of condition 3 repair or strengthening works of planning application PL/2025/01210 (A series of conservation-led repairs and alterations to the interiors of Devizes Castle and associated works).</w:t>
            </w:r>
          </w:p>
        </w:tc>
      </w:tr>
      <w:tr w:rsidR="009F2ED4" w:rsidRPr="003E74F7" w14:paraId="762F03C6" w14:textId="77777777" w:rsidTr="004A27E6">
        <w:tc>
          <w:tcPr>
            <w:tcW w:w="8921" w:type="dxa"/>
            <w:tcBorders>
              <w:left w:val="single" w:sz="12" w:space="0" w:color="auto"/>
              <w:bottom w:val="single" w:sz="12" w:space="0" w:color="auto"/>
              <w:right w:val="single" w:sz="12" w:space="0" w:color="auto"/>
            </w:tcBorders>
            <w:vAlign w:val="center"/>
          </w:tcPr>
          <w:p w14:paraId="7F658F1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PL/2025/08649 - Dead Die and Dangerous Decision - No Objection Date: 30/10/2025 – Removal of split Pine tree.</w:t>
            </w:r>
          </w:p>
        </w:tc>
      </w:tr>
      <w:tr w:rsidR="009F2ED4" w:rsidRPr="003E74F7" w14:paraId="0ACAD1A8" w14:textId="77777777" w:rsidTr="004A27E6">
        <w:tc>
          <w:tcPr>
            <w:tcW w:w="8921" w:type="dxa"/>
            <w:tcBorders>
              <w:left w:val="single" w:sz="12" w:space="0" w:color="auto"/>
              <w:bottom w:val="single" w:sz="12" w:space="0" w:color="auto"/>
              <w:right w:val="single" w:sz="12" w:space="0" w:color="auto"/>
            </w:tcBorders>
            <w:vAlign w:val="center"/>
          </w:tcPr>
          <w:p w14:paraId="04B0B98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PL/2026/00313 - Listed building consent (Alt/Ext) – Essential repairs to Moat Bridge</w:t>
            </w:r>
          </w:p>
        </w:tc>
      </w:tr>
      <w:tr w:rsidR="009F2ED4" w:rsidRPr="003E74F7" w14:paraId="3B37EB34" w14:textId="77777777" w:rsidTr="004A27E6">
        <w:tc>
          <w:tcPr>
            <w:tcW w:w="8921" w:type="dxa"/>
            <w:tcBorders>
              <w:left w:val="single" w:sz="12" w:space="0" w:color="auto"/>
              <w:bottom w:val="single" w:sz="12" w:space="0" w:color="auto"/>
              <w:right w:val="single" w:sz="12" w:space="0" w:color="auto"/>
            </w:tcBorders>
            <w:vAlign w:val="center"/>
          </w:tcPr>
          <w:p w14:paraId="21D9CA7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E/10/0563/TCA - Work to Trees in a Cons Area Decision - Approve with Conditions Date: 10/6/2010 – The felling of three conifers and one sycamore tree at the property.</w:t>
            </w:r>
          </w:p>
        </w:tc>
      </w:tr>
      <w:tr w:rsidR="009F2ED4" w:rsidRPr="003E74F7" w14:paraId="1AE8F6D4" w14:textId="77777777" w:rsidTr="004A27E6">
        <w:tc>
          <w:tcPr>
            <w:tcW w:w="8921" w:type="dxa"/>
            <w:tcBorders>
              <w:left w:val="single" w:sz="12" w:space="0" w:color="auto"/>
              <w:bottom w:val="single" w:sz="12" w:space="0" w:color="auto"/>
              <w:right w:val="single" w:sz="12" w:space="0" w:color="auto"/>
            </w:tcBorders>
            <w:vAlign w:val="center"/>
          </w:tcPr>
          <w:p w14:paraId="6B46EC6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ENQ/2022/00142 - Pre-Application enquiry Decision - Disposed Date: 24/2/2022 – Various small external changes, erection of a garden shed, a single oak framed detached garage, a porch, a new gable and the extension of the existing attached garage</w:t>
            </w:r>
          </w:p>
        </w:tc>
      </w:tr>
      <w:tr w:rsidR="009F2ED4" w:rsidRPr="003E74F7" w14:paraId="3EE8D710" w14:textId="77777777" w:rsidTr="004A27E6">
        <w:tc>
          <w:tcPr>
            <w:tcW w:w="8921" w:type="dxa"/>
            <w:tcBorders>
              <w:left w:val="single" w:sz="12" w:space="0" w:color="auto"/>
              <w:bottom w:val="single" w:sz="12" w:space="0" w:color="auto"/>
              <w:right w:val="single" w:sz="12" w:space="0" w:color="auto"/>
            </w:tcBorders>
            <w:vAlign w:val="center"/>
          </w:tcPr>
          <w:p w14:paraId="7651E5C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K/21318 - Full planning permission Decision - Approve with Conditions Date: 28/3/1994 – CHANGE OF USE TO FORM 2 DWELLINGS</w:t>
            </w:r>
          </w:p>
        </w:tc>
      </w:tr>
      <w:tr w:rsidR="009F2ED4" w:rsidRPr="003E74F7" w14:paraId="6808852A" w14:textId="77777777" w:rsidTr="004A27E6">
        <w:tc>
          <w:tcPr>
            <w:tcW w:w="8921" w:type="dxa"/>
            <w:tcBorders>
              <w:left w:val="single" w:sz="12" w:space="0" w:color="auto"/>
              <w:bottom w:val="single" w:sz="12" w:space="0" w:color="auto"/>
              <w:right w:val="single" w:sz="12" w:space="0" w:color="auto"/>
            </w:tcBorders>
            <w:vAlign w:val="center"/>
          </w:tcPr>
          <w:p w14:paraId="058F5DA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K/37382 - Full planning permission Decision - Approve with Conditions Date: 8/7/1999 – The erection of a timber trellis fence on boundary to replace the stone wall.</w:t>
            </w:r>
          </w:p>
        </w:tc>
      </w:tr>
      <w:tr w:rsidR="009F2ED4" w:rsidRPr="003E74F7" w14:paraId="005E00FA" w14:textId="77777777" w:rsidTr="004A27E6">
        <w:tc>
          <w:tcPr>
            <w:tcW w:w="8921" w:type="dxa"/>
            <w:tcBorders>
              <w:left w:val="single" w:sz="12" w:space="0" w:color="auto"/>
              <w:bottom w:val="single" w:sz="12" w:space="0" w:color="auto"/>
              <w:right w:val="single" w:sz="12" w:space="0" w:color="auto"/>
            </w:tcBorders>
            <w:vAlign w:val="center"/>
          </w:tcPr>
          <w:p w14:paraId="29E990A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K/41504 - Full planning permission Decision - Refused Date: 19/10/2001 – Erection of boundary fence and garden shed.</w:t>
            </w:r>
          </w:p>
        </w:tc>
      </w:tr>
      <w:tr w:rsidR="009F2ED4" w:rsidRPr="003E74F7" w14:paraId="1E21F9DF" w14:textId="77777777" w:rsidTr="004A27E6">
        <w:tc>
          <w:tcPr>
            <w:tcW w:w="8921" w:type="dxa"/>
            <w:tcBorders>
              <w:left w:val="single" w:sz="12" w:space="0" w:color="auto"/>
              <w:bottom w:val="single" w:sz="12" w:space="0" w:color="auto"/>
              <w:right w:val="single" w:sz="12" w:space="0" w:color="auto"/>
            </w:tcBorders>
            <w:vAlign w:val="center"/>
          </w:tcPr>
          <w:p w14:paraId="315828C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K/42899/T - Work to Trees in a Cons Area Decision - Split Date: 8/4/2002 – Prune 2 Yews and reduce height by 40%. Prune 2 Yews and reduce height by 30%. Fell 1 Sycamore. Prune dead branches from 1 Lime tree.</w:t>
            </w:r>
          </w:p>
        </w:tc>
      </w:tr>
      <w:tr w:rsidR="009F2ED4" w:rsidRPr="003E74F7" w14:paraId="5AC71233" w14:textId="77777777" w:rsidTr="004A27E6">
        <w:tc>
          <w:tcPr>
            <w:tcW w:w="8921" w:type="dxa"/>
            <w:tcBorders>
              <w:left w:val="single" w:sz="12" w:space="0" w:color="auto"/>
              <w:bottom w:val="single" w:sz="12" w:space="0" w:color="auto"/>
              <w:right w:val="single" w:sz="12" w:space="0" w:color="auto"/>
            </w:tcBorders>
            <w:vAlign w:val="center"/>
          </w:tcPr>
          <w:p w14:paraId="187BA71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K/43190/T - Work to TPO Trees Decision - Approve with Conditions Date: 23/5/2002 – TPO 387 T1-</w:t>
            </w:r>
            <w:proofErr w:type="gramStart"/>
            <w:r w:rsidRPr="00D6500C">
              <w:rPr>
                <w:rFonts w:ascii="Arial" w:hAnsi="Arial" w:cs="Arial"/>
                <w:sz w:val="22"/>
                <w:szCs w:val="22"/>
              </w:rPr>
              <w:t>4  Reduce</w:t>
            </w:r>
            <w:proofErr w:type="gramEnd"/>
            <w:r w:rsidRPr="00D6500C">
              <w:rPr>
                <w:rFonts w:ascii="Arial" w:hAnsi="Arial" w:cs="Arial"/>
                <w:sz w:val="22"/>
                <w:szCs w:val="22"/>
              </w:rPr>
              <w:t xml:space="preserve"> and shape 4 Yew by 25%</w:t>
            </w:r>
          </w:p>
        </w:tc>
      </w:tr>
      <w:tr w:rsidR="009F2ED4" w:rsidRPr="003E74F7" w14:paraId="27F1DA2B" w14:textId="77777777" w:rsidTr="004A27E6">
        <w:tc>
          <w:tcPr>
            <w:tcW w:w="8921" w:type="dxa"/>
            <w:tcBorders>
              <w:left w:val="single" w:sz="12" w:space="0" w:color="auto"/>
              <w:bottom w:val="single" w:sz="12" w:space="0" w:color="auto"/>
              <w:right w:val="single" w:sz="12" w:space="0" w:color="auto"/>
            </w:tcBorders>
            <w:vAlign w:val="center"/>
          </w:tcPr>
          <w:p w14:paraId="2212026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K/50922/LBC - Listed building consent Decision - Approve with Conditions Date: 10/12/2004 – A new floor covering (to be installed over existing screed) to lower ground floor of the round part of the south tower.</w:t>
            </w:r>
          </w:p>
        </w:tc>
      </w:tr>
      <w:tr w:rsidR="009F2ED4" w:rsidRPr="003E74F7" w14:paraId="5CB1C537" w14:textId="77777777" w:rsidTr="004A27E6">
        <w:tc>
          <w:tcPr>
            <w:tcW w:w="8921" w:type="dxa"/>
            <w:tcBorders>
              <w:left w:val="single" w:sz="12" w:space="0" w:color="auto"/>
              <w:bottom w:val="single" w:sz="12" w:space="0" w:color="auto"/>
              <w:right w:val="single" w:sz="12" w:space="0" w:color="auto"/>
            </w:tcBorders>
            <w:vAlign w:val="center"/>
          </w:tcPr>
          <w:p w14:paraId="044B6D6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K/53462/F - Full planning permission Decision - Approve with Conditions Date: 18/1/2006 – Proposed rear conservatory.</w:t>
            </w:r>
          </w:p>
        </w:tc>
      </w:tr>
      <w:tr w:rsidR="009F2ED4" w:rsidRPr="003E74F7" w14:paraId="1421D384" w14:textId="77777777" w:rsidTr="004A27E6">
        <w:tc>
          <w:tcPr>
            <w:tcW w:w="8921" w:type="dxa"/>
            <w:tcBorders>
              <w:left w:val="single" w:sz="12" w:space="0" w:color="auto"/>
              <w:bottom w:val="single" w:sz="12" w:space="0" w:color="auto"/>
              <w:right w:val="single" w:sz="12" w:space="0" w:color="auto"/>
            </w:tcBorders>
            <w:vAlign w:val="center"/>
          </w:tcPr>
          <w:p w14:paraId="2AE7A7E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K/54721/LBC - Listed building consent Decision - Approve with Conditions Date: 1/9/2006 – Installation of new boiler to include new flue and block up of old flue.</w:t>
            </w:r>
          </w:p>
        </w:tc>
      </w:tr>
      <w:tr w:rsidR="009F2ED4" w:rsidRPr="003E74F7" w14:paraId="7E19D544" w14:textId="77777777" w:rsidTr="004A27E6">
        <w:tc>
          <w:tcPr>
            <w:tcW w:w="8921" w:type="dxa"/>
            <w:tcBorders>
              <w:left w:val="single" w:sz="12" w:space="0" w:color="auto"/>
              <w:bottom w:val="single" w:sz="12" w:space="0" w:color="auto"/>
              <w:right w:val="single" w:sz="12" w:space="0" w:color="auto"/>
            </w:tcBorders>
            <w:vAlign w:val="center"/>
          </w:tcPr>
          <w:p w14:paraId="70BC2D1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K/57552/LBC - Listed building consent Decision - Withdrawn Date: 14/1/2008 – Removal of old garden shed and replacement with a new oak greenhouse</w:t>
            </w:r>
          </w:p>
        </w:tc>
      </w:tr>
      <w:tr w:rsidR="009F2ED4" w:rsidRPr="003E74F7" w14:paraId="61BE549D" w14:textId="77777777" w:rsidTr="004A27E6">
        <w:tc>
          <w:tcPr>
            <w:tcW w:w="8921" w:type="dxa"/>
            <w:tcBorders>
              <w:left w:val="single" w:sz="12" w:space="0" w:color="auto"/>
              <w:bottom w:val="single" w:sz="12" w:space="0" w:color="auto"/>
              <w:right w:val="single" w:sz="12" w:space="0" w:color="auto"/>
            </w:tcBorders>
            <w:vAlign w:val="center"/>
          </w:tcPr>
          <w:p w14:paraId="401787B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K/57553/F - Full planning permission Decision - Approve with Conditions Date: 21/12/2007 – Removal of an old lean-to garden shed and replacement with new oak greenhouse</w:t>
            </w:r>
          </w:p>
        </w:tc>
      </w:tr>
      <w:tr w:rsidR="009F2ED4" w:rsidRPr="003E74F7" w14:paraId="50942372" w14:textId="77777777" w:rsidTr="004A27E6">
        <w:tc>
          <w:tcPr>
            <w:tcW w:w="8921" w:type="dxa"/>
            <w:tcBorders>
              <w:left w:val="single" w:sz="12" w:space="0" w:color="auto"/>
              <w:bottom w:val="single" w:sz="12" w:space="0" w:color="auto"/>
              <w:right w:val="single" w:sz="12" w:space="0" w:color="auto"/>
            </w:tcBorders>
            <w:vAlign w:val="center"/>
          </w:tcPr>
          <w:p w14:paraId="5DC102C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PL/2022/03458 - Householder planning permission Decision - Approve with Conditions Date: 2/8/2022 – Installation of 2no. dormer windows, erection of a porch, erection of a detached single oak framed garage, erection of a garden shed, extensions of the existing attached garage, and bank stabilisation works.</w:t>
            </w:r>
          </w:p>
        </w:tc>
      </w:tr>
      <w:tr w:rsidR="009F2ED4" w:rsidRPr="003E74F7" w14:paraId="2651B4E1" w14:textId="77777777" w:rsidTr="004A27E6">
        <w:tc>
          <w:tcPr>
            <w:tcW w:w="8921" w:type="dxa"/>
            <w:tcBorders>
              <w:left w:val="single" w:sz="12" w:space="0" w:color="auto"/>
              <w:bottom w:val="single" w:sz="12" w:space="0" w:color="auto"/>
              <w:right w:val="single" w:sz="12" w:space="0" w:color="auto"/>
            </w:tcBorders>
            <w:vAlign w:val="center"/>
          </w:tcPr>
          <w:p w14:paraId="5E20AB1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PL/2022/07572 - Approval of details reserved by a condition Decision - Approve Date: 12/10/2022 – Discharge of condition 3 of PL/2022/03458</w:t>
            </w:r>
          </w:p>
        </w:tc>
      </w:tr>
      <w:tr w:rsidR="009F2ED4" w:rsidRPr="003E74F7" w14:paraId="18A6A00D" w14:textId="77777777" w:rsidTr="004A27E6">
        <w:tc>
          <w:tcPr>
            <w:tcW w:w="8921" w:type="dxa"/>
            <w:tcBorders>
              <w:left w:val="single" w:sz="12" w:space="0" w:color="auto"/>
              <w:bottom w:val="single" w:sz="12" w:space="0" w:color="auto"/>
              <w:right w:val="single" w:sz="12" w:space="0" w:color="auto"/>
            </w:tcBorders>
            <w:vAlign w:val="center"/>
          </w:tcPr>
          <w:p w14:paraId="2794F5C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PL/2026/00431 - Listed building consent (Alt/Ext) – Proposed works to renew the below-ground drainage systems</w:t>
            </w:r>
          </w:p>
        </w:tc>
      </w:tr>
      <w:tr w:rsidR="009F2ED4" w:rsidRPr="003E74F7" w14:paraId="5ED29819" w14:textId="77777777" w:rsidTr="004A27E6">
        <w:tc>
          <w:tcPr>
            <w:tcW w:w="8921" w:type="dxa"/>
            <w:tcBorders>
              <w:top w:val="single" w:sz="12" w:space="0" w:color="auto"/>
            </w:tcBorders>
            <w:vAlign w:val="center"/>
            <w:hideMark/>
          </w:tcPr>
          <w:p w14:paraId="4B56DFC0" w14:textId="77777777" w:rsidR="009F2ED4" w:rsidRPr="003E74F7" w:rsidRDefault="009F2ED4" w:rsidP="004A27E6">
            <w:pPr>
              <w:rPr>
                <w:rFonts w:cs="Arial"/>
                <w:szCs w:val="22"/>
              </w:rPr>
            </w:pPr>
          </w:p>
        </w:tc>
      </w:tr>
      <w:tr w:rsidR="009F2ED4" w:rsidRPr="003E74F7" w14:paraId="3E66C7BD" w14:textId="77777777" w:rsidTr="004A27E6">
        <w:tc>
          <w:tcPr>
            <w:tcW w:w="8921" w:type="dxa"/>
            <w:vAlign w:val="center"/>
            <w:hideMark/>
          </w:tcPr>
          <w:p w14:paraId="5021DEA2" w14:textId="77777777" w:rsidR="009F2ED4" w:rsidRPr="003E74F7" w:rsidRDefault="009F2ED4" w:rsidP="004A27E6">
            <w:pPr>
              <w:rPr>
                <w:rFonts w:cs="Arial"/>
                <w:szCs w:val="22"/>
              </w:rPr>
            </w:pPr>
          </w:p>
        </w:tc>
      </w:tr>
      <w:bookmarkEnd w:id="0"/>
    </w:tbl>
    <w:p w14:paraId="0809842A"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020055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778C7E6" w14:textId="3DE6F8DF"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F998385"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0F574B4D"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2F0957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2A32E42"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493251A6"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A732593"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1E7541D6"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36B6285"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9AF4F80"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7589AA67"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D5B2781"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6D0763E4"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5C4E5C53"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4538CE91" w14:textId="77777777" w:rsidR="00507FCF" w:rsidRPr="00507FCF" w:rsidRDefault="00507FCF" w:rsidP="00507FCF">
      <w:pPr>
        <w:spacing w:after="0" w:line="276" w:lineRule="auto"/>
        <w:jc w:val="both"/>
        <w:rPr>
          <w:rFonts w:ascii="Arial" w:hAnsi="Arial" w:cs="Arial"/>
          <w:sz w:val="22"/>
          <w:szCs w:val="22"/>
          <w:lang w:eastAsia="en-GB"/>
        </w:rPr>
      </w:pPr>
    </w:p>
    <w:p w14:paraId="2F597887"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1671A372" w14:textId="77777777" w:rsidR="00507FCF" w:rsidRPr="00507FCF" w:rsidRDefault="00507FCF" w:rsidP="00507FCF">
      <w:pPr>
        <w:spacing w:after="0" w:line="276" w:lineRule="auto"/>
        <w:jc w:val="both"/>
        <w:rPr>
          <w:rFonts w:ascii="Arial" w:hAnsi="Arial" w:cs="Arial"/>
          <w:sz w:val="22"/>
          <w:szCs w:val="22"/>
          <w:lang w:eastAsia="en-GB"/>
        </w:rPr>
      </w:pPr>
    </w:p>
    <w:p w14:paraId="15E2FB90"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FD98B3E"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7BFB1C0" w14:textId="77777777" w:rsidR="00384CE5" w:rsidRPr="00C84F43" w:rsidRDefault="00384CE5" w:rsidP="00465B83">
      <w:pPr>
        <w:spacing w:after="0" w:line="276" w:lineRule="auto"/>
        <w:jc w:val="both"/>
        <w:rPr>
          <w:rFonts w:ascii="Arial" w:hAnsi="Arial" w:cs="Arial"/>
          <w:iCs/>
          <w:sz w:val="22"/>
          <w:szCs w:val="22"/>
        </w:rPr>
      </w:pPr>
    </w:p>
    <w:p w14:paraId="3012DFA1"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F19E4E6" w14:textId="77777777" w:rsidR="00465B83" w:rsidRPr="00465B83" w:rsidRDefault="00465B83" w:rsidP="00FC44D1">
      <w:pPr>
        <w:spacing w:after="0" w:line="276" w:lineRule="auto"/>
        <w:jc w:val="both"/>
        <w:rPr>
          <w:rFonts w:ascii="Arial" w:hAnsi="Arial" w:cs="Arial"/>
          <w:iCs/>
          <w:sz w:val="22"/>
          <w:szCs w:val="22"/>
        </w:rPr>
      </w:pPr>
    </w:p>
    <w:p w14:paraId="7F6F3B58"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69449F78"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08A6AC38"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3D9A6229"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6B4A35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AEC639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6D5372C" w14:textId="3B965193" w:rsidR="00426CC1" w:rsidRPr="00655C5B" w:rsidRDefault="00426CC1" w:rsidP="00426CC1">
      <w:pPr>
        <w:spacing w:after="0" w:line="276" w:lineRule="auto"/>
        <w:jc w:val="both"/>
        <w:rPr>
          <w:rFonts w:ascii="Arial" w:hAnsi="Arial" w:cs="Arial"/>
          <w:bCs/>
          <w:color w:val="000000"/>
          <w:sz w:val="22"/>
          <w:szCs w:val="22"/>
        </w:rPr>
      </w:pPr>
      <w:r w:rsidRPr="00655C5B">
        <w:rPr>
          <w:rFonts w:ascii="Arial" w:hAnsi="Arial" w:cs="Arial"/>
          <w:bCs/>
          <w:color w:val="000000"/>
          <w:sz w:val="22"/>
          <w:szCs w:val="22"/>
          <w:u w:val="single"/>
        </w:rPr>
        <w:t>Historic England</w:t>
      </w:r>
      <w:r w:rsidRPr="00655C5B">
        <w:rPr>
          <w:rFonts w:ascii="Arial" w:hAnsi="Arial" w:cs="Arial"/>
          <w:bCs/>
          <w:color w:val="000000"/>
          <w:sz w:val="22"/>
          <w:szCs w:val="22"/>
        </w:rPr>
        <w:t xml:space="preserve"> – offer no comment and advise that the LPA should seek advice from its own internal conservation advisors. </w:t>
      </w:r>
    </w:p>
    <w:p w14:paraId="2CB2693A" w14:textId="77777777" w:rsidR="00426CC1" w:rsidRPr="00655C5B" w:rsidRDefault="00426CC1" w:rsidP="00426CC1">
      <w:pPr>
        <w:spacing w:after="0" w:line="276" w:lineRule="auto"/>
        <w:jc w:val="both"/>
        <w:rPr>
          <w:rFonts w:ascii="Arial" w:hAnsi="Arial" w:cs="Arial"/>
          <w:bCs/>
          <w:color w:val="000000"/>
          <w:sz w:val="22"/>
          <w:szCs w:val="22"/>
        </w:rPr>
      </w:pPr>
    </w:p>
    <w:p w14:paraId="537BB288" w14:textId="77777777" w:rsidR="00426CC1" w:rsidRPr="00655C5B" w:rsidRDefault="00426CC1" w:rsidP="00426CC1">
      <w:pPr>
        <w:spacing w:after="0" w:line="276" w:lineRule="auto"/>
        <w:jc w:val="both"/>
        <w:rPr>
          <w:rFonts w:ascii="Arial" w:hAnsi="Arial" w:cs="Arial"/>
          <w:bCs/>
          <w:color w:val="000000"/>
          <w:sz w:val="22"/>
          <w:szCs w:val="22"/>
        </w:rPr>
      </w:pPr>
      <w:r w:rsidRPr="00655C5B">
        <w:rPr>
          <w:rFonts w:ascii="Arial" w:hAnsi="Arial" w:cs="Arial"/>
          <w:bCs/>
          <w:color w:val="000000"/>
          <w:sz w:val="22"/>
          <w:szCs w:val="22"/>
          <w:u w:val="single"/>
        </w:rPr>
        <w:t>Devizes Town Council</w:t>
      </w:r>
      <w:r w:rsidRPr="00655C5B">
        <w:rPr>
          <w:rFonts w:ascii="Arial" w:hAnsi="Arial" w:cs="Arial"/>
          <w:bCs/>
          <w:color w:val="000000"/>
          <w:sz w:val="22"/>
          <w:szCs w:val="22"/>
        </w:rPr>
        <w:t xml:space="preserve"> – no objection </w:t>
      </w:r>
    </w:p>
    <w:p w14:paraId="53EC69DC" w14:textId="77777777" w:rsidR="00426CC1" w:rsidRPr="00655C5B" w:rsidRDefault="00426CC1" w:rsidP="0052282C">
      <w:pPr>
        <w:spacing w:after="0" w:line="276" w:lineRule="auto"/>
        <w:jc w:val="both"/>
        <w:rPr>
          <w:rFonts w:ascii="Arial" w:hAnsi="Arial" w:cs="Arial"/>
          <w:bCs/>
          <w:color w:val="000000"/>
          <w:sz w:val="22"/>
          <w:szCs w:val="22"/>
        </w:rPr>
      </w:pPr>
    </w:p>
    <w:p w14:paraId="473887D7" w14:textId="45D92CCA"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753B5382"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7FFF947D" w14:textId="77777777" w:rsidR="00E03DF5" w:rsidRPr="00E03DF5" w:rsidRDefault="00E03DF5" w:rsidP="00E03DF5">
      <w:pPr>
        <w:spacing w:after="0" w:line="276" w:lineRule="auto"/>
        <w:jc w:val="both"/>
        <w:rPr>
          <w:rFonts w:ascii="Arial" w:eastAsia="Arial" w:hAnsi="Arial" w:cs="Arial"/>
          <w:sz w:val="22"/>
          <w:szCs w:val="22"/>
        </w:rPr>
      </w:pPr>
    </w:p>
    <w:p w14:paraId="0AF07FC4"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47623B86"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lastRenderedPageBreak/>
        <w:t>An advertisement placed in the local press</w:t>
      </w:r>
      <w:r w:rsidR="00970D26">
        <w:rPr>
          <w:rFonts w:ascii="Arial" w:eastAsia="Arial" w:hAnsi="Arial" w:cs="Arial"/>
          <w:sz w:val="22"/>
          <w:szCs w:val="22"/>
        </w:rPr>
        <w:t>.</w:t>
      </w:r>
    </w:p>
    <w:p w14:paraId="1E925BCC" w14:textId="77777777" w:rsidR="00E03DF5" w:rsidRDefault="00E03DF5" w:rsidP="00E03DF5">
      <w:pPr>
        <w:spacing w:after="0" w:line="276" w:lineRule="auto"/>
        <w:jc w:val="both"/>
        <w:rPr>
          <w:rFonts w:ascii="Arial" w:eastAsia="Arial" w:hAnsi="Arial" w:cs="Arial"/>
          <w:sz w:val="22"/>
          <w:szCs w:val="22"/>
        </w:rPr>
      </w:pPr>
    </w:p>
    <w:p w14:paraId="6FD86BF6"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5CB2A7D0" w14:textId="77777777" w:rsidR="00D902FA" w:rsidRDefault="00D902FA" w:rsidP="77C81A16">
      <w:pPr>
        <w:spacing w:after="0" w:line="276" w:lineRule="auto"/>
        <w:jc w:val="both"/>
      </w:pPr>
    </w:p>
    <w:p w14:paraId="4CDCC2AF"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258A2BC0" w14:textId="77777777" w:rsidR="00595854" w:rsidRDefault="00595854" w:rsidP="00D902FA">
      <w:pPr>
        <w:spacing w:after="0" w:line="276" w:lineRule="auto"/>
        <w:jc w:val="both"/>
        <w:rPr>
          <w:rFonts w:ascii="Arial" w:eastAsia="Arial" w:hAnsi="Arial" w:cs="Arial"/>
          <w:sz w:val="22"/>
          <w:szCs w:val="22"/>
        </w:rPr>
      </w:pPr>
    </w:p>
    <w:p w14:paraId="3100E486" w14:textId="77777777" w:rsidR="00824166" w:rsidRPr="00655C5B" w:rsidRDefault="00824166" w:rsidP="00824166">
      <w:pPr>
        <w:spacing w:after="0" w:line="276" w:lineRule="auto"/>
        <w:jc w:val="both"/>
        <w:rPr>
          <w:rFonts w:ascii="Arial" w:eastAsia="Times New Roman" w:hAnsi="Arial" w:cs="Arial"/>
          <w:color w:val="000000" w:themeColor="text1"/>
          <w:kern w:val="0"/>
          <w:sz w:val="22"/>
          <w:szCs w:val="22"/>
          <w:lang w:eastAsia="en-GB"/>
          <w14:ligatures w14:val="none"/>
        </w:rPr>
      </w:pPr>
      <w:r w:rsidRPr="00655C5B">
        <w:rPr>
          <w:rFonts w:ascii="Arial" w:eastAsia="Times New Roman" w:hAnsi="Arial" w:cs="Arial"/>
          <w:color w:val="000000" w:themeColor="text1"/>
          <w:kern w:val="0"/>
          <w:sz w:val="22"/>
          <w:szCs w:val="22"/>
          <w:u w:val="single"/>
          <w:lang w:eastAsia="en-GB"/>
          <w14:ligatures w14:val="none"/>
        </w:rPr>
        <w:t>Trust for Devizes</w:t>
      </w:r>
      <w:r w:rsidRPr="00655C5B">
        <w:rPr>
          <w:rFonts w:ascii="Arial" w:eastAsia="Times New Roman" w:hAnsi="Arial" w:cs="Arial"/>
          <w:color w:val="000000" w:themeColor="text1"/>
          <w:kern w:val="0"/>
          <w:sz w:val="22"/>
          <w:szCs w:val="22"/>
          <w:lang w:eastAsia="en-GB"/>
          <w14:ligatures w14:val="none"/>
        </w:rPr>
        <w:t xml:space="preserve"> - support</w:t>
      </w:r>
    </w:p>
    <w:p w14:paraId="4C259189" w14:textId="77777777" w:rsidR="00513E22" w:rsidRPr="00655C5B" w:rsidRDefault="00513E22"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1DEE9717"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52709D2"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5B0AD89"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05FE17FF"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7FEB4017"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F06A3DE"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3CC9830B"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9B51F88" w14:textId="77777777" w:rsidR="00E25A94" w:rsidRPr="00655C5B"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F2E9E90" w14:textId="2FB5DA9E" w:rsidR="00CB75C2" w:rsidRPr="00655C5B" w:rsidRDefault="00CB75C2" w:rsidP="00CB75C2">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655C5B">
        <w:rPr>
          <w:rFonts w:ascii="Arial" w:eastAsia="Times New Roman" w:hAnsi="Arial" w:cs="Arial"/>
          <w:color w:val="000000" w:themeColor="text1"/>
          <w:kern w:val="0"/>
          <w:sz w:val="22"/>
          <w:szCs w:val="22"/>
          <w:lang w:eastAsia="en-GB"/>
          <w14:ligatures w14:val="none"/>
        </w:rPr>
        <w:t xml:space="preserve">The application is supported by a Heritage Impact assessment which follows on and builds on the assessment provided by the comprehensive Heritage Statement submitted in support or the original applications. In addition, a Design and Access Statement </w:t>
      </w:r>
      <w:proofErr w:type="gramStart"/>
      <w:r w:rsidRPr="00655C5B">
        <w:rPr>
          <w:rFonts w:ascii="Arial" w:eastAsia="Times New Roman" w:hAnsi="Arial" w:cs="Arial"/>
          <w:color w:val="000000" w:themeColor="text1"/>
          <w:kern w:val="0"/>
          <w:sz w:val="22"/>
          <w:szCs w:val="22"/>
          <w:lang w:eastAsia="en-GB"/>
          <w14:ligatures w14:val="none"/>
        </w:rPr>
        <w:t>describe</w:t>
      </w:r>
      <w:r w:rsidR="00737339">
        <w:rPr>
          <w:rFonts w:ascii="Arial" w:eastAsia="Times New Roman" w:hAnsi="Arial" w:cs="Arial"/>
          <w:color w:val="000000" w:themeColor="text1"/>
          <w:kern w:val="0"/>
          <w:sz w:val="22"/>
          <w:szCs w:val="22"/>
          <w:lang w:eastAsia="en-GB"/>
          <w14:ligatures w14:val="none"/>
        </w:rPr>
        <w:t>s</w:t>
      </w:r>
      <w:proofErr w:type="gramEnd"/>
      <w:r w:rsidRPr="00655C5B">
        <w:rPr>
          <w:rFonts w:ascii="Arial" w:eastAsia="Times New Roman" w:hAnsi="Arial" w:cs="Arial"/>
          <w:color w:val="000000" w:themeColor="text1"/>
          <w:kern w:val="0"/>
          <w:sz w:val="22"/>
          <w:szCs w:val="22"/>
          <w:lang w:eastAsia="en-GB"/>
          <w14:ligatures w14:val="none"/>
        </w:rPr>
        <w:t xml:space="preserve"> the condition of the </w:t>
      </w:r>
      <w:r w:rsidR="001D7360">
        <w:rPr>
          <w:rFonts w:ascii="Arial" w:eastAsia="Times New Roman" w:hAnsi="Arial" w:cs="Arial"/>
          <w:color w:val="000000" w:themeColor="text1"/>
          <w:kern w:val="0"/>
          <w:sz w:val="22"/>
          <w:szCs w:val="22"/>
          <w:lang w:eastAsia="en-GB"/>
          <w14:ligatures w14:val="none"/>
        </w:rPr>
        <w:t xml:space="preserve">current </w:t>
      </w:r>
      <w:r w:rsidR="00737339">
        <w:rPr>
          <w:rFonts w:ascii="Arial" w:eastAsia="Times New Roman" w:hAnsi="Arial" w:cs="Arial"/>
          <w:color w:val="000000" w:themeColor="text1"/>
          <w:kern w:val="0"/>
          <w:sz w:val="22"/>
          <w:szCs w:val="22"/>
          <w:lang w:eastAsia="en-GB"/>
          <w14:ligatures w14:val="none"/>
        </w:rPr>
        <w:t>sy</w:t>
      </w:r>
      <w:r w:rsidR="001D7360">
        <w:rPr>
          <w:rFonts w:ascii="Arial" w:eastAsia="Times New Roman" w:hAnsi="Arial" w:cs="Arial"/>
          <w:color w:val="000000" w:themeColor="text1"/>
          <w:kern w:val="0"/>
          <w:sz w:val="22"/>
          <w:szCs w:val="22"/>
          <w:lang w:eastAsia="en-GB"/>
          <w14:ligatures w14:val="none"/>
        </w:rPr>
        <w:t>s</w:t>
      </w:r>
      <w:r w:rsidR="00737339">
        <w:rPr>
          <w:rFonts w:ascii="Arial" w:eastAsia="Times New Roman" w:hAnsi="Arial" w:cs="Arial"/>
          <w:color w:val="000000" w:themeColor="text1"/>
          <w:kern w:val="0"/>
          <w:sz w:val="22"/>
          <w:szCs w:val="22"/>
          <w:lang w:eastAsia="en-GB"/>
          <w14:ligatures w14:val="none"/>
        </w:rPr>
        <w:t>tem</w:t>
      </w:r>
      <w:r w:rsidRPr="00655C5B">
        <w:rPr>
          <w:rFonts w:ascii="Arial" w:eastAsia="Times New Roman" w:hAnsi="Arial" w:cs="Arial"/>
          <w:color w:val="000000" w:themeColor="text1"/>
          <w:kern w:val="0"/>
          <w:sz w:val="22"/>
          <w:szCs w:val="22"/>
          <w:lang w:eastAsia="en-GB"/>
          <w14:ligatures w14:val="none"/>
        </w:rPr>
        <w:t xml:space="preserve"> and works required.  </w:t>
      </w:r>
    </w:p>
    <w:p w14:paraId="7A85CF81" w14:textId="77777777" w:rsidR="00CB75C2" w:rsidRPr="00655C5B" w:rsidRDefault="00CB75C2" w:rsidP="00CB75C2">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A7675DB" w14:textId="77777777" w:rsidR="00CB75C2" w:rsidRPr="00B128F9" w:rsidRDefault="00CB75C2" w:rsidP="00CB75C2">
      <w:pPr>
        <w:pStyle w:val="Letterbody"/>
        <w:rPr>
          <w:rFonts w:cs="Arial"/>
          <w:sz w:val="22"/>
          <w:szCs w:val="22"/>
        </w:rPr>
      </w:pPr>
      <w:r w:rsidRPr="00655C5B">
        <w:rPr>
          <w:rFonts w:cs="Arial"/>
          <w:color w:val="000000" w:themeColor="text1"/>
          <w:sz w:val="22"/>
          <w:szCs w:val="22"/>
        </w:rPr>
        <w:t>In combination the submitted reports provide sufficient information to understand the impact of the proposals and are proportionate to their scope.</w:t>
      </w:r>
      <w:r w:rsidRPr="00B128F9">
        <w:rPr>
          <w:rFonts w:cs="Arial"/>
          <w:sz w:val="22"/>
          <w:szCs w:val="22"/>
        </w:rPr>
        <w:t xml:space="preserve"> The requirements of the NPPF are therefore met in this respect.  </w:t>
      </w:r>
    </w:p>
    <w:p w14:paraId="50919245"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BA5350F"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0BF1720B"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48B0D18F"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42643251"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18EB1F53"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F1D7B16"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907BCD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8E4EA70"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41028C40"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lastRenderedPageBreak/>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19CB4A9E"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26FA614C"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6E73688A"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51879A5" w14:textId="1DE13E61" w:rsidR="00A23230" w:rsidRPr="00A23230" w:rsidRDefault="00E339FC" w:rsidP="005B616D">
      <w:pPr>
        <w:spacing w:after="0" w:line="276" w:lineRule="auto"/>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w:t>
      </w:r>
      <w:r w:rsidR="005B616D">
        <w:rPr>
          <w:rFonts w:ascii="Arial" w:eastAsia="Times New Roman" w:hAnsi="Arial" w:cs="Arial"/>
          <w:color w:val="000000" w:themeColor="text1"/>
          <w:kern w:val="0"/>
          <w:sz w:val="22"/>
          <w:szCs w:val="22"/>
          <w:lang w:eastAsia="en-GB"/>
          <w14:ligatures w14:val="none"/>
        </w:rPr>
        <w:t>t</w:t>
      </w:r>
      <w:r w:rsidR="00A23230" w:rsidRPr="00A23230">
        <w:rPr>
          <w:rFonts w:ascii="Arial" w:eastAsia="Times New Roman" w:hAnsi="Arial" w:cs="Arial"/>
          <w:color w:val="000000" w:themeColor="text1"/>
          <w:kern w:val="0"/>
          <w:sz w:val="22"/>
          <w:szCs w:val="22"/>
          <w:lang w:eastAsia="en-GB"/>
          <w14:ligatures w14:val="none"/>
        </w:rPr>
        <w:t>he heritage significance of the asset is high and of national importance</w:t>
      </w:r>
      <w:r w:rsidR="00A23230" w:rsidRPr="005B616D">
        <w:rPr>
          <w:rFonts w:ascii="Arial" w:eastAsia="Times New Roman" w:hAnsi="Arial" w:cs="Arial"/>
          <w:color w:val="000000" w:themeColor="text1"/>
          <w:kern w:val="0"/>
          <w:sz w:val="22"/>
          <w:szCs w:val="22"/>
          <w:lang w:eastAsia="en-GB"/>
          <w14:ligatures w14:val="none"/>
        </w:rPr>
        <w:t>, evidenced by its listing at Grade I</w:t>
      </w:r>
      <w:r w:rsidR="00A23230" w:rsidRPr="00A23230">
        <w:rPr>
          <w:rFonts w:ascii="Arial" w:eastAsia="Times New Roman" w:hAnsi="Arial" w:cs="Arial"/>
          <w:color w:val="000000" w:themeColor="text1"/>
          <w:kern w:val="0"/>
          <w:sz w:val="22"/>
          <w:szCs w:val="22"/>
          <w:lang w:eastAsia="en-GB"/>
          <w14:ligatures w14:val="none"/>
        </w:rPr>
        <w:t>. This is contributed to by the evidential and historical value associated with the remains of the earlier medieval castle, both above and below ground. The castle itself holds historic</w:t>
      </w:r>
      <w:r w:rsidR="0095685B" w:rsidRPr="005B616D">
        <w:rPr>
          <w:rFonts w:ascii="Arial" w:eastAsia="Times New Roman" w:hAnsi="Arial" w:cs="Arial"/>
          <w:color w:val="000000" w:themeColor="text1"/>
          <w:kern w:val="0"/>
          <w:sz w:val="22"/>
          <w:szCs w:val="22"/>
          <w:lang w:eastAsia="en-GB"/>
          <w14:ligatures w14:val="none"/>
        </w:rPr>
        <w:t>, architectural</w:t>
      </w:r>
      <w:r w:rsidR="00A23230" w:rsidRPr="00A23230">
        <w:rPr>
          <w:rFonts w:ascii="Arial" w:eastAsia="Times New Roman" w:hAnsi="Arial" w:cs="Arial"/>
          <w:color w:val="000000" w:themeColor="text1"/>
          <w:kern w:val="0"/>
          <w:sz w:val="22"/>
          <w:szCs w:val="22"/>
          <w:lang w:eastAsia="en-GB"/>
          <w14:ligatures w14:val="none"/>
        </w:rPr>
        <w:t xml:space="preserve"> and aesthetic value through the different phases of development ranging from the potentially surviving medieval fabric through the substantial 19th century phases of alteration.</w:t>
      </w:r>
    </w:p>
    <w:p w14:paraId="76F6BC5F" w14:textId="2DAE8750" w:rsidR="00E339FC" w:rsidRPr="005B616D" w:rsidRDefault="00B57A45" w:rsidP="005B616D">
      <w:pPr>
        <w:spacing w:after="0" w:line="276" w:lineRule="auto"/>
        <w:jc w:val="both"/>
        <w:rPr>
          <w:rFonts w:ascii="Arial" w:eastAsia="Times New Roman" w:hAnsi="Arial" w:cs="Arial"/>
          <w:color w:val="000000" w:themeColor="text1"/>
          <w:kern w:val="0"/>
          <w:sz w:val="22"/>
          <w:szCs w:val="22"/>
          <w:lang w:eastAsia="en-GB"/>
          <w14:ligatures w14:val="none"/>
        </w:rPr>
      </w:pPr>
      <w:r w:rsidRPr="005B616D">
        <w:rPr>
          <w:rFonts w:ascii="Arial" w:eastAsia="Times New Roman" w:hAnsi="Arial" w:cs="Arial"/>
          <w:color w:val="000000" w:themeColor="text1"/>
          <w:kern w:val="0"/>
          <w:sz w:val="22"/>
          <w:szCs w:val="22"/>
          <w:lang w:eastAsia="en-GB"/>
          <w14:ligatures w14:val="none"/>
        </w:rPr>
        <w:tab/>
      </w:r>
    </w:p>
    <w:p w14:paraId="0CBC7F79"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367300F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74F93D40"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8AFB691"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7FB84F6"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7289241"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6A7FACFD"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59B72275" w14:textId="7EE15FFC" w:rsidR="00726481" w:rsidRPr="00542B88" w:rsidRDefault="0051768A" w:rsidP="0051768A">
      <w:pPr>
        <w:spacing w:after="0" w:line="276" w:lineRule="auto"/>
        <w:jc w:val="both"/>
        <w:rPr>
          <w:rFonts w:ascii="Arial" w:eastAsia="Times New Roman" w:hAnsi="Arial" w:cs="Arial"/>
          <w:color w:val="000000" w:themeColor="text1"/>
          <w:kern w:val="0"/>
          <w:sz w:val="22"/>
          <w:szCs w:val="22"/>
          <w:lang w:eastAsia="en-GB"/>
          <w14:ligatures w14:val="none"/>
        </w:rPr>
      </w:pPr>
      <w:r w:rsidRPr="00542B88">
        <w:rPr>
          <w:rFonts w:ascii="Arial" w:eastAsia="Times New Roman" w:hAnsi="Arial" w:cs="Arial"/>
          <w:color w:val="000000" w:themeColor="text1"/>
          <w:kern w:val="0"/>
          <w:sz w:val="22"/>
          <w:szCs w:val="22"/>
          <w:lang w:eastAsia="en-GB"/>
          <w14:ligatures w14:val="none"/>
        </w:rPr>
        <w:t xml:space="preserve">The proposed works </w:t>
      </w:r>
      <w:r w:rsidR="0097219C" w:rsidRPr="00542B88">
        <w:rPr>
          <w:rFonts w:ascii="Arial" w:eastAsia="Times New Roman" w:hAnsi="Arial" w:cs="Arial"/>
          <w:color w:val="000000" w:themeColor="text1"/>
          <w:kern w:val="0"/>
          <w:sz w:val="22"/>
          <w:szCs w:val="22"/>
          <w:lang w:eastAsia="en-GB"/>
          <w14:ligatures w14:val="none"/>
        </w:rPr>
        <w:t>comprise</w:t>
      </w:r>
      <w:r w:rsidRPr="00542B88">
        <w:rPr>
          <w:rFonts w:ascii="Arial" w:eastAsia="Times New Roman" w:hAnsi="Arial" w:cs="Arial"/>
          <w:color w:val="000000" w:themeColor="text1"/>
          <w:kern w:val="0"/>
          <w:sz w:val="22"/>
          <w:szCs w:val="22"/>
          <w:lang w:eastAsia="en-GB"/>
          <w14:ligatures w14:val="none"/>
        </w:rPr>
        <w:t xml:space="preserve"> repairs</w:t>
      </w:r>
      <w:r w:rsidR="0097219C" w:rsidRPr="00542B88">
        <w:rPr>
          <w:rFonts w:ascii="Arial" w:eastAsia="Times New Roman" w:hAnsi="Arial" w:cs="Arial"/>
          <w:color w:val="000000" w:themeColor="text1"/>
          <w:kern w:val="0"/>
          <w:sz w:val="22"/>
          <w:szCs w:val="22"/>
          <w:lang w:eastAsia="en-GB"/>
          <w14:ligatures w14:val="none"/>
        </w:rPr>
        <w:t xml:space="preserve"> to the existing services which are</w:t>
      </w:r>
      <w:r w:rsidRPr="00542B88">
        <w:rPr>
          <w:rFonts w:ascii="Arial" w:eastAsia="Times New Roman" w:hAnsi="Arial" w:cs="Arial"/>
          <w:color w:val="000000" w:themeColor="text1"/>
          <w:kern w:val="0"/>
          <w:sz w:val="22"/>
          <w:szCs w:val="22"/>
          <w:lang w:eastAsia="en-GB"/>
          <w14:ligatures w14:val="none"/>
        </w:rPr>
        <w:t xml:space="preserve"> required </w:t>
      </w:r>
      <w:proofErr w:type="gramStart"/>
      <w:r w:rsidRPr="00542B88">
        <w:rPr>
          <w:rFonts w:ascii="Arial" w:eastAsia="Times New Roman" w:hAnsi="Arial" w:cs="Arial"/>
          <w:color w:val="000000" w:themeColor="text1"/>
          <w:kern w:val="0"/>
          <w:sz w:val="22"/>
          <w:szCs w:val="22"/>
          <w:lang w:eastAsia="en-GB"/>
          <w14:ligatures w14:val="none"/>
        </w:rPr>
        <w:t>in order to</w:t>
      </w:r>
      <w:proofErr w:type="gramEnd"/>
      <w:r w:rsidRPr="00542B88">
        <w:rPr>
          <w:rFonts w:ascii="Arial" w:eastAsia="Times New Roman" w:hAnsi="Arial" w:cs="Arial"/>
          <w:color w:val="000000" w:themeColor="text1"/>
          <w:kern w:val="0"/>
          <w:sz w:val="22"/>
          <w:szCs w:val="22"/>
          <w:lang w:eastAsia="en-GB"/>
          <w14:ligatures w14:val="none"/>
        </w:rPr>
        <w:t xml:space="preserve"> place the </w:t>
      </w:r>
      <w:r w:rsidR="0097219C" w:rsidRPr="00542B88">
        <w:rPr>
          <w:rFonts w:ascii="Arial" w:eastAsia="Times New Roman" w:hAnsi="Arial" w:cs="Arial"/>
          <w:color w:val="000000" w:themeColor="text1"/>
          <w:kern w:val="0"/>
          <w:sz w:val="22"/>
          <w:szCs w:val="22"/>
          <w:lang w:eastAsia="en-GB"/>
          <w14:ligatures w14:val="none"/>
        </w:rPr>
        <w:t xml:space="preserve">overall property </w:t>
      </w:r>
      <w:r w:rsidRPr="00542B88">
        <w:rPr>
          <w:rFonts w:ascii="Arial" w:eastAsia="Times New Roman" w:hAnsi="Arial" w:cs="Arial"/>
          <w:color w:val="000000" w:themeColor="text1"/>
          <w:kern w:val="0"/>
          <w:sz w:val="22"/>
          <w:szCs w:val="22"/>
          <w:lang w:eastAsia="en-GB"/>
          <w14:ligatures w14:val="none"/>
        </w:rPr>
        <w:t xml:space="preserve">back in a good state of repair and </w:t>
      </w:r>
      <w:r w:rsidR="001132B6" w:rsidRPr="00542B88">
        <w:rPr>
          <w:rFonts w:ascii="Arial" w:eastAsia="Times New Roman" w:hAnsi="Arial" w:cs="Arial"/>
          <w:color w:val="000000" w:themeColor="text1"/>
          <w:kern w:val="0"/>
          <w:sz w:val="22"/>
          <w:szCs w:val="22"/>
          <w:lang w:eastAsia="en-GB"/>
          <w14:ligatures w14:val="none"/>
        </w:rPr>
        <w:t>ensure the effective dispo</w:t>
      </w:r>
      <w:r w:rsidR="00281A3E" w:rsidRPr="00542B88">
        <w:rPr>
          <w:rFonts w:ascii="Arial" w:eastAsia="Times New Roman" w:hAnsi="Arial" w:cs="Arial"/>
          <w:color w:val="000000" w:themeColor="text1"/>
          <w:kern w:val="0"/>
          <w:sz w:val="22"/>
          <w:szCs w:val="22"/>
          <w:lang w:eastAsia="en-GB"/>
          <w14:ligatures w14:val="none"/>
        </w:rPr>
        <w:t>s</w:t>
      </w:r>
      <w:r w:rsidR="001132B6" w:rsidRPr="00542B88">
        <w:rPr>
          <w:rFonts w:ascii="Arial" w:eastAsia="Times New Roman" w:hAnsi="Arial" w:cs="Arial"/>
          <w:color w:val="000000" w:themeColor="text1"/>
          <w:kern w:val="0"/>
          <w:sz w:val="22"/>
          <w:szCs w:val="22"/>
          <w:lang w:eastAsia="en-GB"/>
          <w14:ligatures w14:val="none"/>
        </w:rPr>
        <w:t xml:space="preserve">al </w:t>
      </w:r>
      <w:r w:rsidR="00281A3E" w:rsidRPr="00542B88">
        <w:rPr>
          <w:rFonts w:ascii="Arial" w:eastAsia="Times New Roman" w:hAnsi="Arial" w:cs="Arial"/>
          <w:color w:val="000000" w:themeColor="text1"/>
          <w:kern w:val="0"/>
          <w:sz w:val="22"/>
          <w:szCs w:val="22"/>
          <w:lang w:eastAsia="en-GB"/>
          <w14:ligatures w14:val="none"/>
        </w:rPr>
        <w:t>of</w:t>
      </w:r>
      <w:r w:rsidR="001132B6" w:rsidRPr="00542B88">
        <w:rPr>
          <w:rFonts w:ascii="Arial" w:eastAsia="Times New Roman" w:hAnsi="Arial" w:cs="Arial"/>
          <w:color w:val="000000" w:themeColor="text1"/>
          <w:kern w:val="0"/>
          <w:sz w:val="22"/>
          <w:szCs w:val="22"/>
          <w:lang w:eastAsia="en-GB"/>
          <w14:ligatures w14:val="none"/>
        </w:rPr>
        <w:t xml:space="preserve"> waste and surface water from the building</w:t>
      </w:r>
      <w:r w:rsidR="00281A3E" w:rsidRPr="00542B88">
        <w:rPr>
          <w:rFonts w:ascii="Arial" w:eastAsia="Times New Roman" w:hAnsi="Arial" w:cs="Arial"/>
          <w:color w:val="000000" w:themeColor="text1"/>
          <w:kern w:val="0"/>
          <w:sz w:val="22"/>
          <w:szCs w:val="22"/>
          <w:lang w:eastAsia="en-GB"/>
          <w14:ligatures w14:val="none"/>
        </w:rPr>
        <w:t xml:space="preserve"> and its surroundings</w:t>
      </w:r>
      <w:r w:rsidR="001140D5" w:rsidRPr="00542B88">
        <w:rPr>
          <w:rFonts w:ascii="Arial" w:eastAsia="Times New Roman" w:hAnsi="Arial" w:cs="Arial"/>
          <w:color w:val="000000" w:themeColor="text1"/>
          <w:kern w:val="0"/>
          <w:sz w:val="22"/>
          <w:szCs w:val="22"/>
          <w:lang w:eastAsia="en-GB"/>
          <w14:ligatures w14:val="none"/>
        </w:rPr>
        <w:t xml:space="preserve">. </w:t>
      </w:r>
      <w:r w:rsidR="00190B66" w:rsidRPr="00542B88">
        <w:rPr>
          <w:rFonts w:ascii="Arial" w:eastAsia="Times New Roman" w:hAnsi="Arial" w:cs="Arial"/>
          <w:color w:val="000000" w:themeColor="text1"/>
          <w:kern w:val="0"/>
          <w:sz w:val="22"/>
          <w:szCs w:val="22"/>
          <w:lang w:eastAsia="en-GB"/>
          <w14:ligatures w14:val="none"/>
        </w:rPr>
        <w:t xml:space="preserve">Survey of the </w:t>
      </w:r>
      <w:r w:rsidR="001140D5" w:rsidRPr="00542B88">
        <w:rPr>
          <w:rFonts w:ascii="Arial" w:eastAsia="Times New Roman" w:hAnsi="Arial" w:cs="Arial"/>
          <w:color w:val="000000" w:themeColor="text1"/>
          <w:kern w:val="0"/>
          <w:sz w:val="22"/>
          <w:szCs w:val="22"/>
          <w:lang w:eastAsia="en-GB"/>
          <w14:ligatures w14:val="none"/>
        </w:rPr>
        <w:t xml:space="preserve">current </w:t>
      </w:r>
      <w:r w:rsidR="00190B66" w:rsidRPr="00542B88">
        <w:rPr>
          <w:rFonts w:ascii="Arial" w:eastAsia="Times New Roman" w:hAnsi="Arial" w:cs="Arial"/>
          <w:color w:val="000000" w:themeColor="text1"/>
          <w:kern w:val="0"/>
          <w:sz w:val="22"/>
          <w:szCs w:val="22"/>
          <w:lang w:eastAsia="en-GB"/>
          <w14:ligatures w14:val="none"/>
        </w:rPr>
        <w:t xml:space="preserve">system </w:t>
      </w:r>
      <w:r w:rsidR="001140D5" w:rsidRPr="00542B88">
        <w:rPr>
          <w:rFonts w:ascii="Arial" w:eastAsia="Times New Roman" w:hAnsi="Arial" w:cs="Arial"/>
          <w:color w:val="000000" w:themeColor="text1"/>
          <w:kern w:val="0"/>
          <w:sz w:val="22"/>
          <w:szCs w:val="22"/>
          <w:lang w:eastAsia="en-GB"/>
          <w14:ligatures w14:val="none"/>
        </w:rPr>
        <w:t xml:space="preserve">has </w:t>
      </w:r>
      <w:r w:rsidR="00190B66" w:rsidRPr="00542B88">
        <w:rPr>
          <w:rFonts w:ascii="Arial" w:eastAsia="Times New Roman" w:hAnsi="Arial" w:cs="Arial"/>
          <w:color w:val="000000" w:themeColor="text1"/>
          <w:kern w:val="0"/>
          <w:sz w:val="22"/>
          <w:szCs w:val="22"/>
          <w:lang w:eastAsia="en-GB"/>
          <w14:ligatures w14:val="none"/>
        </w:rPr>
        <w:t xml:space="preserve">identified </w:t>
      </w:r>
      <w:r w:rsidR="003A0530" w:rsidRPr="00542B88">
        <w:rPr>
          <w:rFonts w:ascii="Arial" w:eastAsia="Times New Roman" w:hAnsi="Arial" w:cs="Arial"/>
          <w:color w:val="000000" w:themeColor="text1"/>
          <w:kern w:val="0"/>
          <w:sz w:val="22"/>
          <w:szCs w:val="22"/>
          <w:lang w:eastAsia="en-GB"/>
          <w14:ligatures w14:val="none"/>
        </w:rPr>
        <w:t xml:space="preserve">structural defects and partial blockages which are allowing leakage into surrounding fabric </w:t>
      </w:r>
      <w:r w:rsidR="00E04117" w:rsidRPr="00542B88">
        <w:rPr>
          <w:rFonts w:ascii="Arial" w:eastAsia="Times New Roman" w:hAnsi="Arial" w:cs="Arial"/>
          <w:color w:val="000000" w:themeColor="text1"/>
          <w:kern w:val="0"/>
          <w:sz w:val="22"/>
          <w:szCs w:val="22"/>
          <w:lang w:eastAsia="en-GB"/>
          <w14:ligatures w14:val="none"/>
        </w:rPr>
        <w:t xml:space="preserve">and </w:t>
      </w:r>
      <w:r w:rsidR="00E04117" w:rsidRPr="00542B88">
        <w:rPr>
          <w:rFonts w:ascii="Arial" w:eastAsia="Times New Roman" w:hAnsi="Arial" w:cs="Arial"/>
          <w:color w:val="000000" w:themeColor="text1"/>
          <w:kern w:val="0"/>
          <w:sz w:val="22"/>
          <w:szCs w:val="22"/>
          <w:lang w:eastAsia="en-GB"/>
          <w14:ligatures w14:val="none"/>
        </w:rPr>
        <w:t>have resulted in damage from water ingress</w:t>
      </w:r>
      <w:r w:rsidR="00E04117" w:rsidRPr="00542B88">
        <w:rPr>
          <w:rFonts w:ascii="Arial" w:eastAsia="Times New Roman" w:hAnsi="Arial" w:cs="Arial"/>
          <w:color w:val="000000" w:themeColor="text1"/>
          <w:kern w:val="0"/>
          <w:sz w:val="22"/>
          <w:szCs w:val="22"/>
          <w:lang w:eastAsia="en-GB"/>
          <w14:ligatures w14:val="none"/>
        </w:rPr>
        <w:t>. Th</w:t>
      </w:r>
      <w:r w:rsidR="005338EE" w:rsidRPr="00542B88">
        <w:rPr>
          <w:rFonts w:ascii="Arial" w:eastAsia="Times New Roman" w:hAnsi="Arial" w:cs="Arial"/>
          <w:color w:val="000000" w:themeColor="text1"/>
          <w:kern w:val="0"/>
          <w:sz w:val="22"/>
          <w:szCs w:val="22"/>
          <w:lang w:eastAsia="en-GB"/>
          <w14:ligatures w14:val="none"/>
        </w:rPr>
        <w:t>e proposals will resolve the issues and</w:t>
      </w:r>
      <w:r w:rsidRPr="00542B88">
        <w:rPr>
          <w:rFonts w:ascii="Arial" w:eastAsia="Times New Roman" w:hAnsi="Arial" w:cs="Arial"/>
          <w:color w:val="000000" w:themeColor="text1"/>
          <w:kern w:val="0"/>
          <w:sz w:val="22"/>
          <w:szCs w:val="22"/>
          <w:lang w:eastAsia="en-GB"/>
          <w14:ligatures w14:val="none"/>
        </w:rPr>
        <w:t xml:space="preserve"> </w:t>
      </w:r>
      <w:r w:rsidR="0097219C" w:rsidRPr="00542B88">
        <w:rPr>
          <w:rFonts w:ascii="Arial" w:eastAsia="Times New Roman" w:hAnsi="Arial" w:cs="Arial"/>
          <w:color w:val="000000" w:themeColor="text1"/>
          <w:kern w:val="0"/>
          <w:sz w:val="22"/>
          <w:szCs w:val="22"/>
          <w:lang w:eastAsia="en-GB"/>
          <w14:ligatures w14:val="none"/>
        </w:rPr>
        <w:t xml:space="preserve">facilitate the continuing use of the building. </w:t>
      </w:r>
      <w:r w:rsidR="002C0B26" w:rsidRPr="00542B88">
        <w:rPr>
          <w:rFonts w:ascii="Arial" w:eastAsia="Times New Roman" w:hAnsi="Arial" w:cs="Arial"/>
          <w:color w:val="000000" w:themeColor="text1"/>
          <w:kern w:val="0"/>
          <w:sz w:val="22"/>
          <w:szCs w:val="22"/>
          <w:lang w:eastAsia="en-GB"/>
          <w14:ligatures w14:val="none"/>
        </w:rPr>
        <w:t>The details largely mirror the existing and where there are changes to the design of the system these will have only minor</w:t>
      </w:r>
      <w:r w:rsidR="00726481" w:rsidRPr="00542B88">
        <w:rPr>
          <w:rFonts w:ascii="Arial" w:eastAsia="Times New Roman" w:hAnsi="Arial" w:cs="Arial"/>
          <w:color w:val="000000" w:themeColor="text1"/>
          <w:kern w:val="0"/>
          <w:sz w:val="22"/>
          <w:szCs w:val="22"/>
          <w:lang w:eastAsia="en-GB"/>
          <w14:ligatures w14:val="none"/>
        </w:rPr>
        <w:t xml:space="preserve"> or no impact on historic fabric.</w:t>
      </w:r>
      <w:r w:rsidR="004B4ECE" w:rsidRPr="00542B88">
        <w:rPr>
          <w:rFonts w:ascii="Arial" w:eastAsia="Times New Roman" w:hAnsi="Arial" w:cs="Arial"/>
          <w:color w:val="000000" w:themeColor="text1"/>
          <w:kern w:val="0"/>
          <w:sz w:val="22"/>
          <w:szCs w:val="22"/>
          <w:lang w:eastAsia="en-GB"/>
          <w14:ligatures w14:val="none"/>
        </w:rPr>
        <w:t xml:space="preserve"> </w:t>
      </w:r>
    </w:p>
    <w:p w14:paraId="47BA6C7B" w14:textId="77777777" w:rsidR="00C33971" w:rsidRPr="00542B88" w:rsidRDefault="00C33971" w:rsidP="0051768A">
      <w:pPr>
        <w:spacing w:after="0" w:line="276" w:lineRule="auto"/>
        <w:jc w:val="both"/>
        <w:rPr>
          <w:rFonts w:ascii="Arial" w:eastAsia="Times New Roman" w:hAnsi="Arial" w:cs="Arial"/>
          <w:color w:val="000000" w:themeColor="text1"/>
          <w:kern w:val="0"/>
          <w:sz w:val="22"/>
          <w:szCs w:val="22"/>
          <w:lang w:eastAsia="en-GB"/>
          <w14:ligatures w14:val="none"/>
        </w:rPr>
      </w:pPr>
    </w:p>
    <w:p w14:paraId="7031D92C" w14:textId="7F6D4593" w:rsidR="00B40C89" w:rsidRPr="00542B88" w:rsidRDefault="00B40C89" w:rsidP="0051768A">
      <w:pPr>
        <w:spacing w:after="0" w:line="276" w:lineRule="auto"/>
        <w:jc w:val="both"/>
        <w:rPr>
          <w:rFonts w:ascii="Arial" w:eastAsia="Times New Roman" w:hAnsi="Arial" w:cs="Arial"/>
          <w:color w:val="000000" w:themeColor="text1"/>
          <w:kern w:val="0"/>
          <w:sz w:val="22"/>
          <w:szCs w:val="22"/>
          <w:lang w:eastAsia="en-GB"/>
          <w14:ligatures w14:val="none"/>
        </w:rPr>
      </w:pPr>
      <w:r w:rsidRPr="00542B88">
        <w:rPr>
          <w:rFonts w:ascii="Arial" w:eastAsia="Times New Roman" w:hAnsi="Arial" w:cs="Arial"/>
          <w:color w:val="000000" w:themeColor="text1"/>
          <w:kern w:val="0"/>
          <w:sz w:val="22"/>
          <w:szCs w:val="22"/>
          <w:lang w:eastAsia="en-GB"/>
          <w14:ligatures w14:val="none"/>
        </w:rPr>
        <w:t xml:space="preserve">The </w:t>
      </w:r>
      <w:r w:rsidR="001B0EA4" w:rsidRPr="00542B88">
        <w:rPr>
          <w:rFonts w:ascii="Arial" w:eastAsia="Times New Roman" w:hAnsi="Arial" w:cs="Arial"/>
          <w:color w:val="000000" w:themeColor="text1"/>
          <w:kern w:val="0"/>
          <w:sz w:val="22"/>
          <w:szCs w:val="22"/>
          <w:lang w:eastAsia="en-GB"/>
          <w14:ligatures w14:val="none"/>
        </w:rPr>
        <w:t xml:space="preserve">ground below the site is scheduled and Scheduled Monument Consent has been sought and granted by Historic England on behalf of the </w:t>
      </w:r>
      <w:r w:rsidR="004B4E02" w:rsidRPr="00542B88">
        <w:rPr>
          <w:rFonts w:ascii="Arial" w:eastAsia="Times New Roman" w:hAnsi="Arial" w:cs="Arial"/>
          <w:color w:val="000000" w:themeColor="text1"/>
          <w:kern w:val="0"/>
          <w:sz w:val="22"/>
          <w:szCs w:val="22"/>
          <w:lang w:eastAsia="en-GB"/>
          <w14:ligatures w14:val="none"/>
        </w:rPr>
        <w:t>Secretary of State for Culture, Media &amp; Sport</w:t>
      </w:r>
      <w:r w:rsidR="004B4E02" w:rsidRPr="00542B88">
        <w:rPr>
          <w:rFonts w:ascii="Arial" w:eastAsia="Times New Roman" w:hAnsi="Arial" w:cs="Arial"/>
          <w:color w:val="000000" w:themeColor="text1"/>
          <w:kern w:val="0"/>
          <w:sz w:val="22"/>
          <w:szCs w:val="22"/>
          <w:lang w:eastAsia="en-GB"/>
          <w14:ligatures w14:val="none"/>
        </w:rPr>
        <w:t xml:space="preserve"> on the basis that the works will </w:t>
      </w:r>
      <w:r w:rsidR="00752C4D" w:rsidRPr="00542B88">
        <w:rPr>
          <w:rFonts w:ascii="Arial" w:eastAsia="Times New Roman" w:hAnsi="Arial" w:cs="Arial"/>
          <w:color w:val="000000" w:themeColor="text1"/>
          <w:kern w:val="0"/>
          <w:sz w:val="22"/>
          <w:szCs w:val="22"/>
          <w:lang w:eastAsia="en-GB"/>
          <w14:ligatures w14:val="none"/>
        </w:rPr>
        <w:t>have only a limited impact and no adverse impact on the known surviving archaeology of the site</w:t>
      </w:r>
      <w:r w:rsidR="004B4E02" w:rsidRPr="00542B88">
        <w:rPr>
          <w:rFonts w:ascii="Arial" w:eastAsia="Times New Roman" w:hAnsi="Arial" w:cs="Arial"/>
          <w:color w:val="000000" w:themeColor="text1"/>
          <w:kern w:val="0"/>
          <w:sz w:val="22"/>
          <w:szCs w:val="22"/>
          <w:lang w:eastAsia="en-GB"/>
          <w14:ligatures w14:val="none"/>
        </w:rPr>
        <w:t xml:space="preserve">. Consent is </w:t>
      </w:r>
      <w:r w:rsidR="00752C4D" w:rsidRPr="00542B88">
        <w:rPr>
          <w:rFonts w:ascii="Arial" w:eastAsia="Times New Roman" w:hAnsi="Arial" w:cs="Arial"/>
          <w:color w:val="000000" w:themeColor="text1"/>
          <w:kern w:val="0"/>
          <w:sz w:val="22"/>
          <w:szCs w:val="22"/>
          <w:lang w:eastAsia="en-GB"/>
          <w14:ligatures w14:val="none"/>
        </w:rPr>
        <w:t xml:space="preserve">granted </w:t>
      </w:r>
      <w:r w:rsidR="004B4E02" w:rsidRPr="00542B88">
        <w:rPr>
          <w:rFonts w:ascii="Arial" w:eastAsia="Times New Roman" w:hAnsi="Arial" w:cs="Arial"/>
          <w:color w:val="000000" w:themeColor="text1"/>
          <w:kern w:val="0"/>
          <w:sz w:val="22"/>
          <w:szCs w:val="22"/>
          <w:lang w:eastAsia="en-GB"/>
          <w14:ligatures w14:val="none"/>
        </w:rPr>
        <w:t>subject to requirements fo</w:t>
      </w:r>
      <w:r w:rsidR="00752C4D" w:rsidRPr="00542B88">
        <w:rPr>
          <w:rFonts w:ascii="Arial" w:eastAsia="Times New Roman" w:hAnsi="Arial" w:cs="Arial"/>
          <w:color w:val="000000" w:themeColor="text1"/>
          <w:kern w:val="0"/>
          <w:sz w:val="22"/>
          <w:szCs w:val="22"/>
          <w:lang w:eastAsia="en-GB"/>
          <w14:ligatures w14:val="none"/>
        </w:rPr>
        <w:t xml:space="preserve">r </w:t>
      </w:r>
      <w:r w:rsidR="00D60E54" w:rsidRPr="00542B88">
        <w:rPr>
          <w:rFonts w:ascii="Arial" w:eastAsia="Times New Roman" w:hAnsi="Arial" w:cs="Arial"/>
          <w:color w:val="000000" w:themeColor="text1"/>
          <w:kern w:val="0"/>
          <w:sz w:val="22"/>
          <w:szCs w:val="22"/>
          <w:lang w:eastAsia="en-GB"/>
          <w14:ligatures w14:val="none"/>
        </w:rPr>
        <w:t xml:space="preserve">an appropriate written scheme of investigation which secures appropriate </w:t>
      </w:r>
      <w:r w:rsidR="00962B11" w:rsidRPr="00542B88">
        <w:rPr>
          <w:rFonts w:ascii="Arial" w:eastAsia="Times New Roman" w:hAnsi="Arial" w:cs="Arial"/>
          <w:color w:val="000000" w:themeColor="text1"/>
          <w:kern w:val="0"/>
          <w:sz w:val="22"/>
          <w:szCs w:val="22"/>
          <w:lang w:eastAsia="en-GB"/>
          <w14:ligatures w14:val="none"/>
        </w:rPr>
        <w:t>monitoring</w:t>
      </w:r>
      <w:r w:rsidR="00D60E54" w:rsidRPr="00542B88">
        <w:rPr>
          <w:rFonts w:ascii="Arial" w:eastAsia="Times New Roman" w:hAnsi="Arial" w:cs="Arial"/>
          <w:color w:val="000000" w:themeColor="text1"/>
          <w:kern w:val="0"/>
          <w:sz w:val="22"/>
          <w:szCs w:val="22"/>
          <w:lang w:eastAsia="en-GB"/>
          <w14:ligatures w14:val="none"/>
        </w:rPr>
        <w:t>, oversight</w:t>
      </w:r>
      <w:r w:rsidR="00962B11" w:rsidRPr="00542B88">
        <w:rPr>
          <w:rFonts w:ascii="Arial" w:eastAsia="Times New Roman" w:hAnsi="Arial" w:cs="Arial"/>
          <w:color w:val="000000" w:themeColor="text1"/>
          <w:kern w:val="0"/>
          <w:sz w:val="22"/>
          <w:szCs w:val="22"/>
          <w:lang w:eastAsia="en-GB"/>
          <w14:ligatures w14:val="none"/>
        </w:rPr>
        <w:t xml:space="preserve"> </w:t>
      </w:r>
      <w:r w:rsidR="00D60E54" w:rsidRPr="00542B88">
        <w:rPr>
          <w:rFonts w:ascii="Arial" w:eastAsia="Times New Roman" w:hAnsi="Arial" w:cs="Arial"/>
          <w:color w:val="000000" w:themeColor="text1"/>
          <w:kern w:val="0"/>
          <w:sz w:val="22"/>
          <w:szCs w:val="22"/>
          <w:lang w:eastAsia="en-GB"/>
          <w14:ligatures w14:val="none"/>
        </w:rPr>
        <w:t xml:space="preserve">and recording </w:t>
      </w:r>
      <w:r w:rsidR="00962B11" w:rsidRPr="00542B88">
        <w:rPr>
          <w:rFonts w:ascii="Arial" w:eastAsia="Times New Roman" w:hAnsi="Arial" w:cs="Arial"/>
          <w:color w:val="000000" w:themeColor="text1"/>
          <w:kern w:val="0"/>
          <w:sz w:val="22"/>
          <w:szCs w:val="22"/>
          <w:lang w:eastAsia="en-GB"/>
          <w14:ligatures w14:val="none"/>
        </w:rPr>
        <w:t>of the works</w:t>
      </w:r>
      <w:r w:rsidR="00D60E54" w:rsidRPr="00542B88">
        <w:rPr>
          <w:rFonts w:ascii="Arial" w:eastAsia="Times New Roman" w:hAnsi="Arial" w:cs="Arial"/>
          <w:color w:val="000000" w:themeColor="text1"/>
          <w:kern w:val="0"/>
          <w:sz w:val="22"/>
          <w:szCs w:val="22"/>
          <w:lang w:eastAsia="en-GB"/>
          <w14:ligatures w14:val="none"/>
        </w:rPr>
        <w:t xml:space="preserve"> and </w:t>
      </w:r>
      <w:r w:rsidR="00AA5C22" w:rsidRPr="00542B88">
        <w:rPr>
          <w:rFonts w:ascii="Arial" w:eastAsia="Times New Roman" w:hAnsi="Arial" w:cs="Arial"/>
          <w:color w:val="000000" w:themeColor="text1"/>
          <w:kern w:val="0"/>
          <w:sz w:val="22"/>
          <w:szCs w:val="22"/>
          <w:lang w:eastAsia="en-GB"/>
          <w14:ligatures w14:val="none"/>
        </w:rPr>
        <w:t>there is therefore no requirement for this to be repeated on the listed building consent.</w:t>
      </w:r>
    </w:p>
    <w:p w14:paraId="247750CC" w14:textId="77777777" w:rsidR="0051768A" w:rsidRPr="00542B88" w:rsidRDefault="0051768A" w:rsidP="0051768A">
      <w:pPr>
        <w:spacing w:after="0" w:line="276" w:lineRule="auto"/>
        <w:jc w:val="both"/>
        <w:rPr>
          <w:rFonts w:ascii="Arial" w:eastAsia="Times New Roman" w:hAnsi="Arial" w:cs="Arial"/>
          <w:color w:val="000000" w:themeColor="text1"/>
          <w:kern w:val="0"/>
          <w:sz w:val="22"/>
          <w:szCs w:val="22"/>
          <w:lang w:eastAsia="en-GB"/>
          <w14:ligatures w14:val="none"/>
        </w:rPr>
      </w:pPr>
    </w:p>
    <w:p w14:paraId="065DF8E5" w14:textId="31E2EC26" w:rsidR="00C33971" w:rsidRPr="00542B88" w:rsidRDefault="00A54697" w:rsidP="00C33971">
      <w:pPr>
        <w:spacing w:after="0" w:line="276" w:lineRule="auto"/>
        <w:jc w:val="both"/>
        <w:rPr>
          <w:rFonts w:ascii="Arial" w:eastAsia="Times New Roman" w:hAnsi="Arial" w:cs="Arial"/>
          <w:color w:val="000000" w:themeColor="text1"/>
          <w:kern w:val="0"/>
          <w:sz w:val="22"/>
          <w:szCs w:val="22"/>
          <w:lang w:eastAsia="en-GB"/>
          <w14:ligatures w14:val="none"/>
        </w:rPr>
      </w:pPr>
      <w:r w:rsidRPr="00542B88">
        <w:rPr>
          <w:rFonts w:ascii="Arial" w:eastAsia="Times New Roman" w:hAnsi="Arial" w:cs="Arial"/>
          <w:color w:val="000000" w:themeColor="text1"/>
          <w:kern w:val="0"/>
          <w:sz w:val="22"/>
          <w:szCs w:val="22"/>
          <w:lang w:eastAsia="en-GB"/>
          <w14:ligatures w14:val="none"/>
        </w:rPr>
        <w:t xml:space="preserve">Taking the above into account, </w:t>
      </w:r>
      <w:r w:rsidR="00C33971" w:rsidRPr="00542B88">
        <w:rPr>
          <w:rFonts w:ascii="Arial" w:eastAsia="Times New Roman" w:hAnsi="Arial" w:cs="Arial"/>
          <w:color w:val="000000" w:themeColor="text1"/>
          <w:kern w:val="0"/>
          <w:sz w:val="22"/>
          <w:szCs w:val="22"/>
          <w:lang w:eastAsia="en-GB"/>
          <w14:ligatures w14:val="none"/>
        </w:rPr>
        <w:t xml:space="preserve">the impact on the significance of heritage assets will be largely neutral.  </w:t>
      </w:r>
    </w:p>
    <w:p w14:paraId="5E22285B" w14:textId="77777777" w:rsidR="00C33971" w:rsidRDefault="00C33971" w:rsidP="00C33971">
      <w:pPr>
        <w:spacing w:after="0" w:line="276" w:lineRule="auto"/>
        <w:jc w:val="both"/>
        <w:rPr>
          <w:rFonts w:ascii="Arial" w:eastAsia="Times New Roman" w:hAnsi="Arial" w:cs="Arial"/>
          <w:color w:val="EE0000"/>
          <w:kern w:val="0"/>
          <w:sz w:val="22"/>
          <w:szCs w:val="22"/>
          <w:lang w:eastAsia="en-GB"/>
          <w14:ligatures w14:val="none"/>
        </w:rPr>
      </w:pPr>
    </w:p>
    <w:p w14:paraId="16CB396F" w14:textId="14DB837F" w:rsidR="006C507C" w:rsidRPr="00CD4447" w:rsidRDefault="00AA5C22" w:rsidP="006C507C">
      <w:pPr>
        <w:jc w:val="both"/>
        <w:rPr>
          <w:rFonts w:ascii="Arial" w:hAnsi="Arial" w:cs="Arial"/>
          <w:sz w:val="22"/>
          <w:szCs w:val="22"/>
        </w:rPr>
      </w:pPr>
      <w:r w:rsidRPr="00996986">
        <w:rPr>
          <w:rFonts w:ascii="Arial" w:hAnsi="Arial" w:cs="Arial"/>
          <w:sz w:val="22"/>
          <w:szCs w:val="22"/>
        </w:rPr>
        <w:lastRenderedPageBreak/>
        <w:t xml:space="preserve">Historic England have not objected to the works and </w:t>
      </w:r>
      <w:r w:rsidR="006C507C" w:rsidRPr="00CD4447">
        <w:rPr>
          <w:rFonts w:ascii="Arial" w:hAnsi="Arial" w:cs="Arial"/>
          <w:sz w:val="22"/>
          <w:szCs w:val="22"/>
        </w:rPr>
        <w:t xml:space="preserve">the application may </w:t>
      </w:r>
      <w:r w:rsidR="006C507C">
        <w:rPr>
          <w:rFonts w:ascii="Arial" w:hAnsi="Arial" w:cs="Arial"/>
          <w:sz w:val="22"/>
          <w:szCs w:val="22"/>
        </w:rPr>
        <w:t xml:space="preserve">therefore </w:t>
      </w:r>
      <w:r w:rsidR="006C507C" w:rsidRPr="00CD4447">
        <w:rPr>
          <w:rFonts w:ascii="Arial" w:hAnsi="Arial" w:cs="Arial"/>
          <w:sz w:val="22"/>
          <w:szCs w:val="22"/>
        </w:rPr>
        <w:t>be determined by the LPA without referral to the Secretary of State.</w:t>
      </w:r>
    </w:p>
    <w:p w14:paraId="017B68B3"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766C46B5"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32E189FD"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38526F63" w14:textId="77777777" w:rsidTr="004036FE">
        <w:trPr>
          <w:trHeight w:hRule="exact" w:val="20"/>
        </w:trPr>
        <w:tc>
          <w:tcPr>
            <w:tcW w:w="704" w:type="dxa"/>
            <w:tcBorders>
              <w:top w:val="nil"/>
              <w:left w:val="nil"/>
              <w:bottom w:val="nil"/>
              <w:right w:val="nil"/>
            </w:tcBorders>
          </w:tcPr>
          <w:p w14:paraId="11777412"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2EACA31E" w14:textId="77777777" w:rsidR="008914EE" w:rsidRDefault="008914EE">
            <w:pPr>
              <w:rPr>
                <w:sz w:val="2"/>
              </w:rPr>
            </w:pPr>
          </w:p>
        </w:tc>
        <w:tc>
          <w:tcPr>
            <w:tcW w:w="1139" w:type="dxa"/>
            <w:tcBorders>
              <w:top w:val="nil"/>
              <w:left w:val="nil"/>
              <w:bottom w:val="nil"/>
              <w:right w:val="nil"/>
            </w:tcBorders>
          </w:tcPr>
          <w:p w14:paraId="2FFA81CD" w14:textId="77777777" w:rsidR="008914EE" w:rsidRDefault="008914EE">
            <w:pPr>
              <w:rPr>
                <w:sz w:val="2"/>
              </w:rPr>
            </w:pPr>
          </w:p>
        </w:tc>
      </w:tr>
      <w:tr w:rsidR="00FC0D4D" w14:paraId="58FC385D" w14:textId="77777777" w:rsidTr="00FC0D4D">
        <w:tc>
          <w:tcPr>
            <w:tcW w:w="8217" w:type="dxa"/>
            <w:gridSpan w:val="2"/>
            <w:shd w:val="clear" w:color="auto" w:fill="D9D9D9" w:themeFill="background1" w:themeFillShade="D9"/>
          </w:tcPr>
          <w:p w14:paraId="4D88019B"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75B26C93"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2F68FC18" w14:textId="77777777" w:rsidTr="004036FE">
        <w:tc>
          <w:tcPr>
            <w:tcW w:w="704" w:type="dxa"/>
          </w:tcPr>
          <w:p w14:paraId="5F0B367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4C34E4D8"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243C111B" w14:textId="39173138" w:rsidR="008914EE" w:rsidRPr="00210121" w:rsidRDefault="006C507C"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08401828" w14:textId="77777777" w:rsidTr="004036FE">
        <w:tc>
          <w:tcPr>
            <w:tcW w:w="704" w:type="dxa"/>
          </w:tcPr>
          <w:p w14:paraId="699C02E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21283E1F"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1FE3FBD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p>
        </w:tc>
      </w:tr>
      <w:tr w:rsidR="008914EE" w14:paraId="57575DC0" w14:textId="77777777" w:rsidTr="004036FE">
        <w:tc>
          <w:tcPr>
            <w:tcW w:w="704" w:type="dxa"/>
          </w:tcPr>
          <w:p w14:paraId="1DEB75D9"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6D14CBF6"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51E19D2B"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p>
        </w:tc>
      </w:tr>
      <w:bookmarkEnd w:id="3"/>
    </w:tbl>
    <w:p w14:paraId="4DB47481"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21440ECB"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AF836A6"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04781406" w14:textId="77777777" w:rsidR="00D951CA" w:rsidRPr="00996986" w:rsidRDefault="00D951CA" w:rsidP="00D951CA">
      <w:pPr>
        <w:spacing w:after="0" w:line="276" w:lineRule="auto"/>
        <w:jc w:val="both"/>
        <w:rPr>
          <w:rFonts w:ascii="Arial" w:eastAsia="Times New Roman" w:hAnsi="Arial" w:cs="Arial"/>
          <w:color w:val="000000" w:themeColor="text1"/>
          <w:kern w:val="0"/>
          <w:sz w:val="22"/>
          <w:szCs w:val="22"/>
          <w:lang w:eastAsia="en-GB"/>
          <w14:ligatures w14:val="none"/>
        </w:rPr>
      </w:pPr>
      <w:r w:rsidRPr="00996986">
        <w:rPr>
          <w:rFonts w:ascii="Arial" w:eastAsia="Times New Roman" w:hAnsi="Arial" w:cs="Arial"/>
          <w:color w:val="000000" w:themeColor="text1"/>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DA4DDCF" w14:textId="77777777" w:rsidR="00D951CA" w:rsidRPr="00996986" w:rsidRDefault="00D951CA" w:rsidP="00D951CA">
      <w:pPr>
        <w:spacing w:after="0" w:line="276" w:lineRule="auto"/>
        <w:jc w:val="both"/>
        <w:rPr>
          <w:rFonts w:ascii="Arial" w:eastAsia="Times New Roman" w:hAnsi="Arial" w:cs="Arial"/>
          <w:color w:val="000000" w:themeColor="text1"/>
          <w:kern w:val="0"/>
          <w:sz w:val="22"/>
          <w:szCs w:val="22"/>
          <w:lang w:eastAsia="en-GB"/>
          <w14:ligatures w14:val="none"/>
        </w:rPr>
      </w:pPr>
    </w:p>
    <w:p w14:paraId="51BA60D0" w14:textId="6EC9B1FA" w:rsidR="00637FF7" w:rsidRPr="00996986" w:rsidRDefault="00D951CA" w:rsidP="00637FF7">
      <w:pPr>
        <w:spacing w:after="0" w:line="276" w:lineRule="auto"/>
        <w:jc w:val="both"/>
        <w:rPr>
          <w:rFonts w:ascii="Arial" w:eastAsia="Times New Roman" w:hAnsi="Arial" w:cs="Arial"/>
          <w:color w:val="000000" w:themeColor="text1"/>
          <w:kern w:val="0"/>
          <w:sz w:val="22"/>
          <w:szCs w:val="22"/>
          <w:lang w:eastAsia="en-GB"/>
          <w14:ligatures w14:val="none"/>
        </w:rPr>
      </w:pPr>
      <w:r w:rsidRPr="00996986">
        <w:rPr>
          <w:rFonts w:ascii="Arial" w:eastAsia="Times New Roman" w:hAnsi="Arial" w:cs="Arial"/>
          <w:color w:val="000000" w:themeColor="text1"/>
          <w:kern w:val="0"/>
          <w:sz w:val="22"/>
          <w:szCs w:val="22"/>
          <w:lang w:eastAsia="en-GB"/>
          <w14:ligatures w14:val="none"/>
        </w:rPr>
        <w:t xml:space="preserve">In this case, the impact of the proposals on heritage assets will be </w:t>
      </w:r>
      <w:r w:rsidR="000E715E" w:rsidRPr="00996986">
        <w:rPr>
          <w:rFonts w:ascii="Arial" w:eastAsia="Times New Roman" w:hAnsi="Arial" w:cs="Arial"/>
          <w:color w:val="000000" w:themeColor="text1"/>
          <w:kern w:val="0"/>
          <w:sz w:val="22"/>
          <w:szCs w:val="22"/>
          <w:lang w:eastAsia="en-GB"/>
          <w14:ligatures w14:val="none"/>
        </w:rPr>
        <w:t>neutral</w:t>
      </w:r>
      <w:r w:rsidR="00637FF7" w:rsidRPr="00996986">
        <w:rPr>
          <w:rFonts w:ascii="Arial" w:eastAsia="Times New Roman" w:hAnsi="Arial" w:cs="Arial"/>
          <w:color w:val="000000" w:themeColor="text1"/>
          <w:kern w:val="0"/>
          <w:sz w:val="22"/>
          <w:szCs w:val="22"/>
          <w:lang w:eastAsia="en-GB"/>
          <w14:ligatures w14:val="none"/>
        </w:rPr>
        <w:t xml:space="preserve"> and, on</w:t>
      </w:r>
      <w:r w:rsidR="00637FF7" w:rsidRPr="00996986">
        <w:rPr>
          <w:rFonts w:ascii="Arial" w:eastAsia="Times New Roman" w:hAnsi="Arial" w:cs="Arial"/>
          <w:color w:val="000000" w:themeColor="text1"/>
          <w:kern w:val="0"/>
          <w:sz w:val="22"/>
          <w:szCs w:val="22"/>
          <w:lang w:eastAsia="en-GB"/>
          <w14:ligatures w14:val="none"/>
        </w:rPr>
        <w:t xml:space="preserve">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00637FF7" w:rsidRPr="00996986">
        <w:rPr>
          <w:rFonts w:ascii="Arial" w:eastAsia="Times New Roman" w:hAnsi="Arial" w:cs="Arial"/>
          <w:color w:val="000000" w:themeColor="text1"/>
          <w:kern w:val="0"/>
          <w:sz w:val="22"/>
          <w:szCs w:val="22"/>
          <w:lang w:eastAsia="en-GB"/>
          <w14:ligatures w14:val="none"/>
        </w:rPr>
        <w:t>are considered to be</w:t>
      </w:r>
      <w:proofErr w:type="gramEnd"/>
      <w:r w:rsidR="00637FF7" w:rsidRPr="00996986">
        <w:rPr>
          <w:rFonts w:ascii="Arial" w:eastAsia="Times New Roman" w:hAnsi="Arial" w:cs="Arial"/>
          <w:color w:val="000000" w:themeColor="text1"/>
          <w:kern w:val="0"/>
          <w:sz w:val="22"/>
          <w:szCs w:val="22"/>
          <w:lang w:eastAsia="en-GB"/>
          <w14:ligatures w14:val="none"/>
        </w:rPr>
        <w:t xml:space="preserve"> met. </w:t>
      </w:r>
    </w:p>
    <w:p w14:paraId="1BD66395" w14:textId="77777777" w:rsidR="00637FF7" w:rsidRDefault="00637FF7" w:rsidP="00D3708F">
      <w:pPr>
        <w:spacing w:after="0" w:line="276" w:lineRule="auto"/>
        <w:jc w:val="both"/>
        <w:rPr>
          <w:rFonts w:ascii="Arial" w:eastAsia="Times New Roman" w:hAnsi="Arial" w:cs="Arial"/>
          <w:b/>
          <w:bCs/>
          <w:kern w:val="0"/>
          <w:sz w:val="22"/>
          <w:szCs w:val="22"/>
          <w:lang w:eastAsia="en-GB"/>
          <w14:ligatures w14:val="none"/>
        </w:rPr>
      </w:pPr>
    </w:p>
    <w:p w14:paraId="70BEFECC" w14:textId="2A947196"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33EB743E" w14:textId="105CFAB7" w:rsidR="00EA5C93" w:rsidRDefault="00EA5C93" w:rsidP="00637FF7">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4A7DEC15" w14:textId="77777777" w:rsidR="00C06342" w:rsidRDefault="00C06342" w:rsidP="00637FF7">
      <w:pPr>
        <w:spacing w:after="0" w:line="276" w:lineRule="auto"/>
        <w:jc w:val="both"/>
        <w:rPr>
          <w:rFonts w:ascii="Arial" w:eastAsia="Times New Roman" w:hAnsi="Arial" w:cs="Arial"/>
          <w:b/>
          <w:bCs/>
          <w:kern w:val="0"/>
          <w:sz w:val="22"/>
          <w:szCs w:val="22"/>
          <w:lang w:eastAsia="en-GB"/>
          <w14:ligatures w14:val="none"/>
        </w:rPr>
      </w:pPr>
    </w:p>
    <w:p w14:paraId="30902C53" w14:textId="3DD92D45" w:rsidR="00AC2746" w:rsidRPr="00C06342" w:rsidRDefault="00AC2746" w:rsidP="00637FF7">
      <w:pPr>
        <w:spacing w:after="0" w:line="276" w:lineRule="auto"/>
        <w:jc w:val="both"/>
        <w:rPr>
          <w:rFonts w:ascii="Arial" w:eastAsia="Times New Roman" w:hAnsi="Arial" w:cs="Arial"/>
          <w:color w:val="000000" w:themeColor="text1"/>
          <w:kern w:val="0"/>
          <w:sz w:val="22"/>
          <w:szCs w:val="22"/>
          <w:lang w:eastAsia="en-GB"/>
          <w14:ligatures w14:val="none"/>
        </w:rPr>
      </w:pPr>
      <w:r w:rsidRPr="00C06342">
        <w:rPr>
          <w:rFonts w:ascii="Arial" w:eastAsia="Times New Roman" w:hAnsi="Arial" w:cs="Arial"/>
          <w:color w:val="000000" w:themeColor="text1"/>
          <w:kern w:val="0"/>
          <w:sz w:val="22"/>
          <w:szCs w:val="22"/>
          <w:lang w:eastAsia="en-GB"/>
          <w14:ligatures w14:val="none"/>
        </w:rPr>
        <w:t xml:space="preserve">Time </w:t>
      </w:r>
      <w:r w:rsidR="00C06342" w:rsidRPr="00C06342">
        <w:rPr>
          <w:rFonts w:ascii="Arial" w:eastAsia="Times New Roman" w:hAnsi="Arial" w:cs="Arial"/>
          <w:color w:val="000000" w:themeColor="text1"/>
          <w:kern w:val="0"/>
          <w:sz w:val="22"/>
          <w:szCs w:val="22"/>
          <w:lang w:eastAsia="en-GB"/>
          <w14:ligatures w14:val="none"/>
        </w:rPr>
        <w:t>limit</w:t>
      </w:r>
    </w:p>
    <w:p w14:paraId="5BF24108" w14:textId="575BD0DC" w:rsidR="00C06342" w:rsidRPr="00C06342" w:rsidRDefault="00C06342" w:rsidP="00637FF7">
      <w:pPr>
        <w:spacing w:after="0" w:line="276" w:lineRule="auto"/>
        <w:jc w:val="both"/>
        <w:rPr>
          <w:rFonts w:ascii="Arial" w:eastAsia="Times New Roman" w:hAnsi="Arial" w:cs="Arial"/>
          <w:color w:val="000000" w:themeColor="text1"/>
          <w:kern w:val="0"/>
          <w:sz w:val="22"/>
          <w:szCs w:val="22"/>
          <w:lang w:eastAsia="en-GB"/>
          <w14:ligatures w14:val="none"/>
        </w:rPr>
      </w:pPr>
      <w:r w:rsidRPr="00C06342">
        <w:rPr>
          <w:rFonts w:ascii="Arial" w:eastAsia="Times New Roman" w:hAnsi="Arial" w:cs="Arial"/>
          <w:color w:val="000000" w:themeColor="text1"/>
          <w:kern w:val="0"/>
          <w:sz w:val="22"/>
          <w:szCs w:val="22"/>
          <w:lang w:eastAsia="en-GB"/>
          <w14:ligatures w14:val="none"/>
        </w:rPr>
        <w:t>Plans list</w:t>
      </w:r>
    </w:p>
    <w:sectPr w:rsidR="00C06342" w:rsidRPr="00C06342"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292"/>
    <w:rsid w:val="00047400"/>
    <w:rsid w:val="00052C30"/>
    <w:rsid w:val="0007377C"/>
    <w:rsid w:val="00080B8E"/>
    <w:rsid w:val="000904C8"/>
    <w:rsid w:val="0009569C"/>
    <w:rsid w:val="00097010"/>
    <w:rsid w:val="000B05B0"/>
    <w:rsid w:val="000B5BFA"/>
    <w:rsid w:val="000C0E31"/>
    <w:rsid w:val="000C3EF3"/>
    <w:rsid w:val="000D0858"/>
    <w:rsid w:val="000E6B9B"/>
    <w:rsid w:val="000E715E"/>
    <w:rsid w:val="000E7C90"/>
    <w:rsid w:val="001018D6"/>
    <w:rsid w:val="001132B6"/>
    <w:rsid w:val="001140D5"/>
    <w:rsid w:val="00114781"/>
    <w:rsid w:val="00150B21"/>
    <w:rsid w:val="0017436B"/>
    <w:rsid w:val="00174771"/>
    <w:rsid w:val="00176847"/>
    <w:rsid w:val="00190B66"/>
    <w:rsid w:val="001975A7"/>
    <w:rsid w:val="001B0EA4"/>
    <w:rsid w:val="001C4B83"/>
    <w:rsid w:val="001C6BB1"/>
    <w:rsid w:val="001C7ED3"/>
    <w:rsid w:val="001D1B59"/>
    <w:rsid w:val="001D2B00"/>
    <w:rsid w:val="001D7360"/>
    <w:rsid w:val="001E3936"/>
    <w:rsid w:val="001E3C8D"/>
    <w:rsid w:val="001F0E86"/>
    <w:rsid w:val="001F793E"/>
    <w:rsid w:val="00202DE0"/>
    <w:rsid w:val="002073DA"/>
    <w:rsid w:val="00210121"/>
    <w:rsid w:val="0021435E"/>
    <w:rsid w:val="00232D93"/>
    <w:rsid w:val="00281A3E"/>
    <w:rsid w:val="00283A5E"/>
    <w:rsid w:val="002860A6"/>
    <w:rsid w:val="00290898"/>
    <w:rsid w:val="0029205E"/>
    <w:rsid w:val="002941BD"/>
    <w:rsid w:val="002B5AD0"/>
    <w:rsid w:val="002B6649"/>
    <w:rsid w:val="002C0B26"/>
    <w:rsid w:val="002E16E5"/>
    <w:rsid w:val="002F7C6B"/>
    <w:rsid w:val="00312C7F"/>
    <w:rsid w:val="00327482"/>
    <w:rsid w:val="0034607F"/>
    <w:rsid w:val="00354D90"/>
    <w:rsid w:val="00384CE5"/>
    <w:rsid w:val="0038563A"/>
    <w:rsid w:val="00387A45"/>
    <w:rsid w:val="003A0530"/>
    <w:rsid w:val="003A5E27"/>
    <w:rsid w:val="003B32DD"/>
    <w:rsid w:val="003D6AA4"/>
    <w:rsid w:val="003E2176"/>
    <w:rsid w:val="003E3806"/>
    <w:rsid w:val="003F0EB1"/>
    <w:rsid w:val="004036FE"/>
    <w:rsid w:val="00405341"/>
    <w:rsid w:val="00414164"/>
    <w:rsid w:val="00424DA4"/>
    <w:rsid w:val="004268CE"/>
    <w:rsid w:val="00426CC1"/>
    <w:rsid w:val="00465B83"/>
    <w:rsid w:val="00475AA8"/>
    <w:rsid w:val="00496BFD"/>
    <w:rsid w:val="004A7636"/>
    <w:rsid w:val="004B4E02"/>
    <w:rsid w:val="004B4ECE"/>
    <w:rsid w:val="004C35D8"/>
    <w:rsid w:val="004D23ED"/>
    <w:rsid w:val="004E6EDB"/>
    <w:rsid w:val="004F6C1C"/>
    <w:rsid w:val="00501911"/>
    <w:rsid w:val="0050216E"/>
    <w:rsid w:val="00506262"/>
    <w:rsid w:val="00507FCF"/>
    <w:rsid w:val="005100B4"/>
    <w:rsid w:val="0051020B"/>
    <w:rsid w:val="00513E22"/>
    <w:rsid w:val="0051768A"/>
    <w:rsid w:val="0052282C"/>
    <w:rsid w:val="005338EE"/>
    <w:rsid w:val="0054068B"/>
    <w:rsid w:val="00542B88"/>
    <w:rsid w:val="00554987"/>
    <w:rsid w:val="005607D8"/>
    <w:rsid w:val="0059577B"/>
    <w:rsid w:val="00595854"/>
    <w:rsid w:val="005A13E7"/>
    <w:rsid w:val="005A287E"/>
    <w:rsid w:val="005B616D"/>
    <w:rsid w:val="005D148E"/>
    <w:rsid w:val="005D6342"/>
    <w:rsid w:val="005E1B00"/>
    <w:rsid w:val="005F4DDB"/>
    <w:rsid w:val="006030C2"/>
    <w:rsid w:val="0062089F"/>
    <w:rsid w:val="00630588"/>
    <w:rsid w:val="00637FF7"/>
    <w:rsid w:val="00643C57"/>
    <w:rsid w:val="00646DA3"/>
    <w:rsid w:val="00652C05"/>
    <w:rsid w:val="00655C5B"/>
    <w:rsid w:val="00680DA9"/>
    <w:rsid w:val="00683266"/>
    <w:rsid w:val="00683C17"/>
    <w:rsid w:val="00686A50"/>
    <w:rsid w:val="0069695D"/>
    <w:rsid w:val="006B23D0"/>
    <w:rsid w:val="006B438E"/>
    <w:rsid w:val="006C4BFD"/>
    <w:rsid w:val="006C507C"/>
    <w:rsid w:val="006C73D7"/>
    <w:rsid w:val="00705E25"/>
    <w:rsid w:val="00707756"/>
    <w:rsid w:val="00726481"/>
    <w:rsid w:val="00732F3A"/>
    <w:rsid w:val="00737339"/>
    <w:rsid w:val="00752C4D"/>
    <w:rsid w:val="00770C51"/>
    <w:rsid w:val="00793F8E"/>
    <w:rsid w:val="007A5F42"/>
    <w:rsid w:val="007C02AD"/>
    <w:rsid w:val="007D328F"/>
    <w:rsid w:val="007E2693"/>
    <w:rsid w:val="007E32BF"/>
    <w:rsid w:val="007F46D6"/>
    <w:rsid w:val="00802AEC"/>
    <w:rsid w:val="0080787A"/>
    <w:rsid w:val="00824166"/>
    <w:rsid w:val="00832A35"/>
    <w:rsid w:val="00840A49"/>
    <w:rsid w:val="0086069A"/>
    <w:rsid w:val="00887AC7"/>
    <w:rsid w:val="008914EE"/>
    <w:rsid w:val="008A78F9"/>
    <w:rsid w:val="008B44B6"/>
    <w:rsid w:val="008D0226"/>
    <w:rsid w:val="008E400E"/>
    <w:rsid w:val="008E5134"/>
    <w:rsid w:val="008E7079"/>
    <w:rsid w:val="00907CF6"/>
    <w:rsid w:val="00920F0F"/>
    <w:rsid w:val="0092586B"/>
    <w:rsid w:val="00925E2D"/>
    <w:rsid w:val="00926F0C"/>
    <w:rsid w:val="009316BB"/>
    <w:rsid w:val="00946613"/>
    <w:rsid w:val="009468C7"/>
    <w:rsid w:val="0095685B"/>
    <w:rsid w:val="00962B11"/>
    <w:rsid w:val="00970A8A"/>
    <w:rsid w:val="00970D26"/>
    <w:rsid w:val="00970F6B"/>
    <w:rsid w:val="0097219C"/>
    <w:rsid w:val="00987651"/>
    <w:rsid w:val="00992825"/>
    <w:rsid w:val="00996986"/>
    <w:rsid w:val="009A5EEC"/>
    <w:rsid w:val="009C3071"/>
    <w:rsid w:val="009C3A14"/>
    <w:rsid w:val="009C3CE7"/>
    <w:rsid w:val="009D1ACE"/>
    <w:rsid w:val="009D2C79"/>
    <w:rsid w:val="009D4867"/>
    <w:rsid w:val="009E0562"/>
    <w:rsid w:val="009E1642"/>
    <w:rsid w:val="009F2ED4"/>
    <w:rsid w:val="00A03FD0"/>
    <w:rsid w:val="00A147C7"/>
    <w:rsid w:val="00A23230"/>
    <w:rsid w:val="00A247B5"/>
    <w:rsid w:val="00A3747E"/>
    <w:rsid w:val="00A43311"/>
    <w:rsid w:val="00A47462"/>
    <w:rsid w:val="00A54697"/>
    <w:rsid w:val="00A6406E"/>
    <w:rsid w:val="00A91DB8"/>
    <w:rsid w:val="00A92438"/>
    <w:rsid w:val="00A96182"/>
    <w:rsid w:val="00AA5C22"/>
    <w:rsid w:val="00AA7925"/>
    <w:rsid w:val="00AB535C"/>
    <w:rsid w:val="00AB6CA9"/>
    <w:rsid w:val="00AC2746"/>
    <w:rsid w:val="00AE1C41"/>
    <w:rsid w:val="00B030C6"/>
    <w:rsid w:val="00B034C2"/>
    <w:rsid w:val="00B04EAD"/>
    <w:rsid w:val="00B06969"/>
    <w:rsid w:val="00B107C5"/>
    <w:rsid w:val="00B24270"/>
    <w:rsid w:val="00B40C89"/>
    <w:rsid w:val="00B57A45"/>
    <w:rsid w:val="00B57F33"/>
    <w:rsid w:val="00B725C9"/>
    <w:rsid w:val="00B8381F"/>
    <w:rsid w:val="00B967BC"/>
    <w:rsid w:val="00BB1A61"/>
    <w:rsid w:val="00BD555F"/>
    <w:rsid w:val="00BE0D93"/>
    <w:rsid w:val="00BF6DBD"/>
    <w:rsid w:val="00C03935"/>
    <w:rsid w:val="00C04FF6"/>
    <w:rsid w:val="00C06342"/>
    <w:rsid w:val="00C33971"/>
    <w:rsid w:val="00C5188C"/>
    <w:rsid w:val="00C760C4"/>
    <w:rsid w:val="00C84F43"/>
    <w:rsid w:val="00C95D87"/>
    <w:rsid w:val="00CA0A0F"/>
    <w:rsid w:val="00CA5343"/>
    <w:rsid w:val="00CB75C2"/>
    <w:rsid w:val="00CB7792"/>
    <w:rsid w:val="00CD0757"/>
    <w:rsid w:val="00CD3444"/>
    <w:rsid w:val="00CE04E4"/>
    <w:rsid w:val="00CF161D"/>
    <w:rsid w:val="00D05A60"/>
    <w:rsid w:val="00D14841"/>
    <w:rsid w:val="00D3708F"/>
    <w:rsid w:val="00D56315"/>
    <w:rsid w:val="00D60E54"/>
    <w:rsid w:val="00D64502"/>
    <w:rsid w:val="00D70581"/>
    <w:rsid w:val="00D767DF"/>
    <w:rsid w:val="00D82D3F"/>
    <w:rsid w:val="00D87765"/>
    <w:rsid w:val="00D902FA"/>
    <w:rsid w:val="00D951CA"/>
    <w:rsid w:val="00DC00C1"/>
    <w:rsid w:val="00DC365D"/>
    <w:rsid w:val="00DF3F20"/>
    <w:rsid w:val="00DF5C3F"/>
    <w:rsid w:val="00E03DF5"/>
    <w:rsid w:val="00E04117"/>
    <w:rsid w:val="00E25A94"/>
    <w:rsid w:val="00E26776"/>
    <w:rsid w:val="00E2785E"/>
    <w:rsid w:val="00E3199F"/>
    <w:rsid w:val="00E339FC"/>
    <w:rsid w:val="00E638F1"/>
    <w:rsid w:val="00E70D98"/>
    <w:rsid w:val="00E74E27"/>
    <w:rsid w:val="00E77C72"/>
    <w:rsid w:val="00E85545"/>
    <w:rsid w:val="00E92EE6"/>
    <w:rsid w:val="00E933AC"/>
    <w:rsid w:val="00EA5C93"/>
    <w:rsid w:val="00EC156A"/>
    <w:rsid w:val="00EC1FE1"/>
    <w:rsid w:val="00EC2E4E"/>
    <w:rsid w:val="00EC3AEC"/>
    <w:rsid w:val="00ED781A"/>
    <w:rsid w:val="00EE21A2"/>
    <w:rsid w:val="00EE5C03"/>
    <w:rsid w:val="00EF14E3"/>
    <w:rsid w:val="00EF6260"/>
    <w:rsid w:val="00F00562"/>
    <w:rsid w:val="00F005A4"/>
    <w:rsid w:val="00F1263F"/>
    <w:rsid w:val="00F2477F"/>
    <w:rsid w:val="00F41653"/>
    <w:rsid w:val="00F64398"/>
    <w:rsid w:val="00F7017C"/>
    <w:rsid w:val="00F7609E"/>
    <w:rsid w:val="00F80702"/>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8838"/>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CB75C2"/>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4278</Words>
  <Characters>24562</Characters>
  <Application>Microsoft Office Word</Application>
  <DocSecurity>0</DocSecurity>
  <Lines>511</Lines>
  <Paragraphs>228</Paragraphs>
  <ScaleCrop>false</ScaleCrop>
  <Company/>
  <LinksUpToDate>false</LinksUpToDate>
  <CharactersWithSpaces>28612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salesforceId:3d967713-c650-4512-aa5f-b640255d2104</dc:subject>
  <dc:creator>O'Donoghue, Ruaridh</dc:creator>
  <cp:keywords/>
  <dc:description/>
  <cp:lastModifiedBy>Garside, Helen</cp:lastModifiedBy>
  <cp:revision>61</cp:revision>
  <dcterms:created xsi:type="dcterms:W3CDTF">2026-03-09T09:52:00Z</dcterms:created>
  <dcterms:modified xsi:type="dcterms:W3CDTF">2026-03-10T14:36:00Z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069Q300000NEPxQIAX</vt:lpwstr>
  </property>
</Properties>
</file>