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1935B" w14:textId="7DAB69CC"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48EBFEE"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58526D2" w14:textId="77777777" w:rsidR="00353313" w:rsidRDefault="00C94D9F" w:rsidP="00DA1B44">
      <w:pPr>
        <w:spacing w:line="276" w:lineRule="auto"/>
      </w:pPr>
      <w:r>
        <w:rPr>
          <w:rFonts w:ascii="Arial" w:eastAsia="Arial" w:hAnsi="Arial" w:cs="Arial"/>
          <w:sz w:val="22"/>
          <w:szCs w:val="22"/>
        </w:rPr>
        <w:t> </w:t>
      </w:r>
    </w:p>
    <w:p w14:paraId="0D9C32E1"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35F34A42" w14:textId="77777777" w:rsidTr="00FE1C7D">
        <w:trPr>
          <w:trHeight w:val="288"/>
        </w:trPr>
        <w:tc>
          <w:tcPr>
            <w:tcW w:w="4219" w:type="dxa"/>
          </w:tcPr>
          <w:p w14:paraId="3C588F9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2C899A5A" w14:textId="5CF29E38"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PL/2026/01275</w:t>
            </w:r>
          </w:p>
        </w:tc>
      </w:tr>
      <w:tr w:rsidR="00FE1C7D" w14:paraId="755EE2F0" w14:textId="77777777" w:rsidTr="00FE1C7D">
        <w:trPr>
          <w:trHeight w:val="288"/>
        </w:trPr>
        <w:tc>
          <w:tcPr>
            <w:tcW w:w="4219" w:type="dxa"/>
          </w:tcPr>
          <w:p w14:paraId="51749E7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01F028EE" w14:textId="2086AB4E"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09040959" w14:textId="77777777" w:rsidTr="00FE1C7D">
        <w:trPr>
          <w:trHeight w:val="288"/>
        </w:trPr>
        <w:tc>
          <w:tcPr>
            <w:tcW w:w="4219" w:type="dxa"/>
          </w:tcPr>
          <w:p w14:paraId="5434FF0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028D1C4" w14:textId="07B39FDC"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 xml:space="preserve">Falcon View Farm, Five </w:t>
            </w:r>
            <w:proofErr w:type="gramStart"/>
            <w:r w:rsidRPr="00FE1C7D">
              <w:rPr>
                <w:rFonts w:ascii="Arial" w:hAnsi="Arial" w:cs="Arial"/>
                <w:sz w:val="22"/>
                <w:szCs w:val="22"/>
              </w:rPr>
              <w:t>Lanes ,</w:t>
            </w:r>
            <w:proofErr w:type="gramEnd"/>
            <w:r w:rsidRPr="00FE1C7D">
              <w:rPr>
                <w:rFonts w:ascii="Arial" w:hAnsi="Arial" w:cs="Arial"/>
                <w:sz w:val="22"/>
                <w:szCs w:val="22"/>
              </w:rPr>
              <w:t xml:space="preserve"> </w:t>
            </w:r>
            <w:proofErr w:type="spellStart"/>
            <w:r w:rsidRPr="00FE1C7D">
              <w:rPr>
                <w:rFonts w:ascii="Arial" w:hAnsi="Arial" w:cs="Arial"/>
                <w:sz w:val="22"/>
                <w:szCs w:val="22"/>
              </w:rPr>
              <w:t>Potterne</w:t>
            </w:r>
            <w:proofErr w:type="spellEnd"/>
            <w:r w:rsidRPr="00FE1C7D">
              <w:rPr>
                <w:rFonts w:ascii="Arial" w:hAnsi="Arial" w:cs="Arial"/>
                <w:sz w:val="22"/>
                <w:szCs w:val="22"/>
              </w:rPr>
              <w:t>, Devizes, SN10 5TE</w:t>
            </w:r>
          </w:p>
        </w:tc>
      </w:tr>
      <w:tr w:rsidR="00FE1C7D" w14:paraId="30DF944E" w14:textId="77777777" w:rsidTr="00FE1C7D">
        <w:trPr>
          <w:trHeight w:val="288"/>
        </w:trPr>
        <w:tc>
          <w:tcPr>
            <w:tcW w:w="4219" w:type="dxa"/>
          </w:tcPr>
          <w:p w14:paraId="7AE75732"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18091E64" w14:textId="47950EFA"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The proposal is a building for the storage of hay and machinery.</w:t>
            </w:r>
          </w:p>
        </w:tc>
      </w:tr>
      <w:tr w:rsidR="00FE1C7D" w14:paraId="4663B296" w14:textId="77777777" w:rsidTr="00FE1C7D">
        <w:trPr>
          <w:trHeight w:val="288"/>
        </w:trPr>
        <w:tc>
          <w:tcPr>
            <w:tcW w:w="4219" w:type="dxa"/>
          </w:tcPr>
          <w:p w14:paraId="0C49541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6852AA7F" w14:textId="2FC26562" w:rsidR="00FE1C7D" w:rsidRPr="00562C3F" w:rsidRDefault="00562C3F" w:rsidP="00562C3F">
            <w:pPr>
              <w:spacing w:line="276" w:lineRule="auto"/>
              <w:rPr>
                <w:b/>
                <w:bCs/>
                <w:sz w:val="22"/>
                <w:szCs w:val="22"/>
              </w:rPr>
            </w:pPr>
            <w:r>
              <w:rPr>
                <w:rFonts w:ascii="Arial" w:eastAsia="Arial" w:hAnsi="Arial" w:cs="Arial"/>
                <w:b/>
                <w:bCs/>
                <w:sz w:val="22"/>
                <w:szCs w:val="22"/>
              </w:rPr>
              <w:t xml:space="preserve">REFUSED. </w:t>
            </w:r>
          </w:p>
        </w:tc>
      </w:tr>
    </w:tbl>
    <w:p w14:paraId="7099DE7A" w14:textId="3A87FA5A" w:rsidR="00353313" w:rsidRDefault="00353313" w:rsidP="00DA1B44">
      <w:pPr>
        <w:spacing w:line="276" w:lineRule="auto"/>
        <w:rPr>
          <w:rFonts w:ascii="Arial" w:eastAsia="Arial" w:hAnsi="Arial" w:cs="Arial"/>
          <w:sz w:val="22"/>
          <w:szCs w:val="22"/>
        </w:rPr>
      </w:pPr>
    </w:p>
    <w:p w14:paraId="3AA4A1E1" w14:textId="08778608" w:rsidR="00353313" w:rsidRDefault="00C94D9F" w:rsidP="00DA1B44">
      <w:pPr>
        <w:spacing w:line="276" w:lineRule="auto"/>
        <w:rPr>
          <w:sz w:val="22"/>
          <w:szCs w:val="22"/>
        </w:rPr>
      </w:pPr>
      <w:r>
        <w:rPr>
          <w:rFonts w:ascii="Arial" w:eastAsia="Arial" w:hAnsi="Arial" w:cs="Arial"/>
          <w:sz w:val="22"/>
          <w:szCs w:val="22"/>
        </w:rPr>
        <w:t> </w:t>
      </w:r>
    </w:p>
    <w:p w14:paraId="163ADD67" w14:textId="42E65A2A" w:rsidR="00353313" w:rsidRDefault="003614C1" w:rsidP="00DA1B44">
      <w:pPr>
        <w:pStyle w:val="Heading2"/>
      </w:pPr>
      <w:r w:rsidRPr="003614C1">
        <w:t>SITE DESCRIPTION</w:t>
      </w:r>
      <w:r w:rsidR="006D7761">
        <w:t>/CONTEXT</w:t>
      </w:r>
    </w:p>
    <w:p w14:paraId="4A8F040A" w14:textId="77777777" w:rsidR="00336CA4" w:rsidRDefault="00336CA4" w:rsidP="00336CA4">
      <w:pPr>
        <w:pStyle w:val="NoSpacing"/>
      </w:pPr>
    </w:p>
    <w:p w14:paraId="06DD673A" w14:textId="4F2A1ABE" w:rsidR="00806722" w:rsidRPr="00806722" w:rsidRDefault="0021710C" w:rsidP="00806722">
      <w:pPr>
        <w:pStyle w:val="NoSpacing"/>
      </w:pPr>
      <w:r>
        <w:t xml:space="preserve">The application relates to Falcon View Farm, </w:t>
      </w:r>
      <w:r w:rsidR="00C56A52">
        <w:t xml:space="preserve">located outside of the </w:t>
      </w:r>
      <w:r w:rsidR="00490A84">
        <w:t>built-up</w:t>
      </w:r>
      <w:r w:rsidR="00C56A52">
        <w:t xml:space="preserve"> area of </w:t>
      </w:r>
      <w:proofErr w:type="spellStart"/>
      <w:r w:rsidR="00C56A52">
        <w:t>Potterne</w:t>
      </w:r>
      <w:proofErr w:type="spellEnd"/>
      <w:r w:rsidR="00C56A52">
        <w:t xml:space="preserve">. The site </w:t>
      </w:r>
      <w:r w:rsidR="00C40496">
        <w:t xml:space="preserve">comprises agricultural greenfield land, </w:t>
      </w:r>
      <w:r w:rsidR="009076C2" w:rsidRPr="009076C2">
        <w:t xml:space="preserve">accessed via </w:t>
      </w:r>
      <w:r w:rsidR="0026037B">
        <w:t>a</w:t>
      </w:r>
      <w:r w:rsidR="009076C2" w:rsidRPr="009076C2">
        <w:t xml:space="preserve"> lane leading to Five Lanes Mill</w:t>
      </w:r>
      <w:r w:rsidR="00ED2EB2">
        <w:t xml:space="preserve">. It is </w:t>
      </w:r>
      <w:r w:rsidR="001E0BCE">
        <w:t>surrounded by several rights of way</w:t>
      </w:r>
      <w:r w:rsidR="002076F2">
        <w:t>,</w:t>
      </w:r>
      <w:r w:rsidR="001E0BCE">
        <w:t xml:space="preserve"> </w:t>
      </w:r>
      <w:r w:rsidR="00ED2EB2">
        <w:t xml:space="preserve">including </w:t>
      </w:r>
      <w:r w:rsidR="006F5840" w:rsidRPr="006F5840">
        <w:t>POTT114</w:t>
      </w:r>
      <w:r w:rsidR="006F5840">
        <w:t xml:space="preserve"> </w:t>
      </w:r>
      <w:r w:rsidR="007A53E7">
        <w:t xml:space="preserve">on the south boundary, </w:t>
      </w:r>
      <w:r w:rsidR="00B239F8" w:rsidRPr="00B239F8">
        <w:t>POTT110</w:t>
      </w:r>
      <w:r w:rsidR="002076F2">
        <w:t xml:space="preserve"> and </w:t>
      </w:r>
      <w:r w:rsidR="002076F2" w:rsidRPr="002076F2">
        <w:t>POTT129</w:t>
      </w:r>
      <w:r w:rsidR="00B239F8">
        <w:t xml:space="preserve"> on the west boundary</w:t>
      </w:r>
      <w:r w:rsidR="009076C2">
        <w:t>,</w:t>
      </w:r>
      <w:r w:rsidR="00B239F8">
        <w:t xml:space="preserve"> </w:t>
      </w:r>
      <w:r w:rsidR="002076F2">
        <w:t xml:space="preserve">and </w:t>
      </w:r>
      <w:r w:rsidR="002076F2" w:rsidRPr="002076F2">
        <w:t>POTT85</w:t>
      </w:r>
      <w:r w:rsidR="002076F2">
        <w:t xml:space="preserve"> to the north of the site. </w:t>
      </w:r>
      <w:r w:rsidR="00D764F7">
        <w:t xml:space="preserve">The </w:t>
      </w:r>
      <w:r w:rsidR="002076F2">
        <w:t>immediate</w:t>
      </w:r>
      <w:r w:rsidR="00D764F7">
        <w:t xml:space="preserve"> </w:t>
      </w:r>
      <w:r w:rsidR="00D764F7" w:rsidRPr="00482606">
        <w:t xml:space="preserve">area is </w:t>
      </w:r>
      <w:r w:rsidR="009076C2">
        <w:t>rural in character, formed of agricultural fields</w:t>
      </w:r>
      <w:r w:rsidR="00806722">
        <w:t>. T</w:t>
      </w:r>
      <w:r w:rsidR="00806722" w:rsidRPr="00806722">
        <w:t>o the north of the site are restored buildings associated with the former Five Lanes Mi</w:t>
      </w:r>
      <w:r w:rsidR="00806722">
        <w:t>ll</w:t>
      </w:r>
      <w:r w:rsidR="00806722" w:rsidRPr="00806722">
        <w:t>, which have since been converted to residential use. This includes Jenny Mill, a Grade II listed building (List Entry No. 1273051).</w:t>
      </w:r>
    </w:p>
    <w:p w14:paraId="0BB70C8E" w14:textId="76CDC0DB" w:rsidR="00353313" w:rsidRDefault="00C94D9F" w:rsidP="00806722">
      <w:pPr>
        <w:pStyle w:val="NoSpacing"/>
      </w:pPr>
      <w:r>
        <w:t> </w:t>
      </w:r>
    </w:p>
    <w:p w14:paraId="7280EA19" w14:textId="66DCC09B"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6F401DF8" w14:textId="77777777" w:rsidR="00E87255" w:rsidRDefault="00E87255" w:rsidP="00DA1B44">
      <w:pPr>
        <w:spacing w:line="276" w:lineRule="auto"/>
        <w:jc w:val="both"/>
        <w:rPr>
          <w:rFonts w:ascii="Arial" w:eastAsia="Arial" w:hAnsi="Arial" w:cs="Arial"/>
          <w:b/>
          <w:bCs/>
          <w:sz w:val="22"/>
          <w:szCs w:val="22"/>
        </w:rPr>
      </w:pPr>
    </w:p>
    <w:p w14:paraId="2E8765C4" w14:textId="19786586" w:rsidR="00383D3A" w:rsidRPr="008510D3" w:rsidRDefault="00781EB8" w:rsidP="00DA1B44">
      <w:pPr>
        <w:spacing w:line="276" w:lineRule="auto"/>
        <w:jc w:val="both"/>
        <w:rPr>
          <w:rFonts w:ascii="Arial" w:eastAsia="Arial" w:hAnsi="Arial" w:cs="Arial"/>
          <w:sz w:val="22"/>
          <w:szCs w:val="22"/>
        </w:rPr>
      </w:pPr>
      <w:r w:rsidRPr="008510D3">
        <w:rPr>
          <w:rFonts w:ascii="Arial" w:eastAsia="Arial" w:hAnsi="Arial" w:cs="Arial"/>
          <w:sz w:val="22"/>
          <w:szCs w:val="22"/>
        </w:rPr>
        <w:t xml:space="preserve">The proposal </w:t>
      </w:r>
      <w:r w:rsidR="008042F6" w:rsidRPr="008510D3">
        <w:rPr>
          <w:rFonts w:ascii="Arial" w:eastAsia="Arial" w:hAnsi="Arial" w:cs="Arial"/>
          <w:sz w:val="22"/>
          <w:szCs w:val="22"/>
        </w:rPr>
        <w:t xml:space="preserve">seeks permission to erect an agricultural storage building used for hay and machinery over the winter months </w:t>
      </w:r>
      <w:proofErr w:type="gramStart"/>
      <w:r w:rsidR="008042F6" w:rsidRPr="008510D3">
        <w:rPr>
          <w:rFonts w:ascii="Arial" w:eastAsia="Arial" w:hAnsi="Arial" w:cs="Arial"/>
          <w:sz w:val="22"/>
          <w:szCs w:val="22"/>
        </w:rPr>
        <w:t>in order</w:t>
      </w:r>
      <w:r w:rsidR="00BF5A00" w:rsidRPr="008510D3">
        <w:rPr>
          <w:rFonts w:ascii="Arial" w:eastAsia="Arial" w:hAnsi="Arial" w:cs="Arial"/>
          <w:sz w:val="22"/>
          <w:szCs w:val="22"/>
        </w:rPr>
        <w:t xml:space="preserve"> to</w:t>
      </w:r>
      <w:proofErr w:type="gramEnd"/>
      <w:r w:rsidR="00BF5A00" w:rsidRPr="008510D3">
        <w:rPr>
          <w:rFonts w:ascii="Arial" w:eastAsia="Arial" w:hAnsi="Arial" w:cs="Arial"/>
          <w:sz w:val="22"/>
          <w:szCs w:val="22"/>
        </w:rPr>
        <w:t xml:space="preserve"> support </w:t>
      </w:r>
      <w:r w:rsidR="00870E8B" w:rsidRPr="008510D3">
        <w:rPr>
          <w:rFonts w:ascii="Arial" w:eastAsia="Arial" w:hAnsi="Arial" w:cs="Arial"/>
          <w:sz w:val="22"/>
          <w:szCs w:val="22"/>
        </w:rPr>
        <w:t xml:space="preserve">the running of </w:t>
      </w:r>
      <w:r w:rsidR="003F63AA" w:rsidRPr="008510D3">
        <w:rPr>
          <w:rFonts w:ascii="Arial" w:eastAsia="Arial" w:hAnsi="Arial" w:cs="Arial"/>
          <w:sz w:val="22"/>
          <w:szCs w:val="22"/>
        </w:rPr>
        <w:t xml:space="preserve">a pest control business. </w:t>
      </w:r>
      <w:r w:rsidR="001A672F" w:rsidRPr="008510D3">
        <w:rPr>
          <w:rFonts w:ascii="Arial" w:eastAsia="Arial" w:hAnsi="Arial" w:cs="Arial"/>
          <w:sz w:val="22"/>
          <w:szCs w:val="22"/>
        </w:rPr>
        <w:t xml:space="preserve">The building would be </w:t>
      </w:r>
      <w:r w:rsidR="008510D3" w:rsidRPr="008510D3">
        <w:rPr>
          <w:rFonts w:ascii="Arial" w:eastAsia="Arial" w:hAnsi="Arial" w:cs="Arial"/>
          <w:sz w:val="22"/>
          <w:szCs w:val="22"/>
        </w:rPr>
        <w:t>constructed from a steel portal frame with an open front, pre-cast concrete panel sides,</w:t>
      </w:r>
      <w:r w:rsidR="00D71644" w:rsidRPr="008510D3">
        <w:rPr>
          <w:rFonts w:ascii="Arial" w:eastAsia="Arial" w:hAnsi="Arial" w:cs="Arial"/>
          <w:sz w:val="22"/>
          <w:szCs w:val="22"/>
        </w:rPr>
        <w:t xml:space="preserve"> and a grey corrugated fibre</w:t>
      </w:r>
      <w:r w:rsidR="009E1094" w:rsidRPr="008510D3">
        <w:rPr>
          <w:rFonts w:ascii="Arial" w:eastAsia="Arial" w:hAnsi="Arial" w:cs="Arial"/>
          <w:sz w:val="22"/>
          <w:szCs w:val="22"/>
        </w:rPr>
        <w:t xml:space="preserve"> cement roof with rooflights. </w:t>
      </w:r>
      <w:r w:rsidR="005065F9" w:rsidRPr="008510D3">
        <w:rPr>
          <w:rFonts w:ascii="Arial" w:eastAsia="Arial" w:hAnsi="Arial" w:cs="Arial"/>
          <w:sz w:val="22"/>
          <w:szCs w:val="22"/>
        </w:rPr>
        <w:t>It would be constructed with the following dimensions: width 12.192m</w:t>
      </w:r>
      <w:r w:rsidR="00A23BEF" w:rsidRPr="008510D3">
        <w:rPr>
          <w:rFonts w:ascii="Arial" w:eastAsia="Arial" w:hAnsi="Arial" w:cs="Arial"/>
          <w:sz w:val="22"/>
          <w:szCs w:val="22"/>
        </w:rPr>
        <w:t>, length 18.288m</w:t>
      </w:r>
      <w:r w:rsidR="00351090" w:rsidRPr="008510D3">
        <w:rPr>
          <w:rFonts w:ascii="Arial" w:eastAsia="Arial" w:hAnsi="Arial" w:cs="Arial"/>
          <w:sz w:val="22"/>
          <w:szCs w:val="22"/>
        </w:rPr>
        <w:t>, height to eaves 3.6m, height to ridge</w:t>
      </w:r>
      <w:r w:rsidR="0096334F" w:rsidRPr="008510D3">
        <w:rPr>
          <w:rFonts w:ascii="Arial" w:eastAsia="Arial" w:hAnsi="Arial" w:cs="Arial"/>
          <w:sz w:val="22"/>
          <w:szCs w:val="22"/>
        </w:rPr>
        <w:t xml:space="preserve"> 5.369m, total floor area 222.967</w:t>
      </w:r>
      <w:r w:rsidR="00506641" w:rsidRPr="008510D3">
        <w:rPr>
          <w:rFonts w:ascii="Arial" w:eastAsia="Arial" w:hAnsi="Arial" w:cs="Arial"/>
          <w:sz w:val="22"/>
          <w:szCs w:val="22"/>
        </w:rPr>
        <w:t>m².</w:t>
      </w:r>
    </w:p>
    <w:p w14:paraId="6F04257C" w14:textId="77777777" w:rsidR="00156955" w:rsidRDefault="00156955" w:rsidP="00DA1B44">
      <w:pPr>
        <w:spacing w:line="276" w:lineRule="auto"/>
        <w:jc w:val="both"/>
        <w:rPr>
          <w:rFonts w:ascii="Arial" w:eastAsia="Arial" w:hAnsi="Arial" w:cs="Arial"/>
          <w:b/>
          <w:bCs/>
          <w:sz w:val="22"/>
          <w:szCs w:val="22"/>
        </w:rPr>
      </w:pPr>
    </w:p>
    <w:p w14:paraId="4C467219" w14:textId="621A25F3" w:rsidR="00353313" w:rsidRDefault="00156955" w:rsidP="00DA1B44">
      <w:pPr>
        <w:pStyle w:val="Heading2"/>
      </w:pPr>
      <w:r>
        <w:t>RELEVANT PLANNING HISTORY </w:t>
      </w:r>
    </w:p>
    <w:p w14:paraId="36887FC9" w14:textId="77777777" w:rsidR="00E87255" w:rsidRDefault="00E87255" w:rsidP="00E87255">
      <w:pPr>
        <w:pStyle w:val="NoSpacing"/>
      </w:pPr>
    </w:p>
    <w:p w14:paraId="30B6ED8C" w14:textId="055CEF58" w:rsidR="00E87255" w:rsidRDefault="00E87255" w:rsidP="00E87255">
      <w:pPr>
        <w:pStyle w:val="NoSpacing"/>
      </w:pPr>
      <w:r>
        <w:t xml:space="preserve">No relevant planning history. </w:t>
      </w:r>
    </w:p>
    <w:p w14:paraId="1801E60D" w14:textId="77777777" w:rsidR="00E87255" w:rsidRPr="00E87255" w:rsidRDefault="00E87255" w:rsidP="00E87255">
      <w:pPr>
        <w:pStyle w:val="NoSpacing"/>
      </w:pPr>
    </w:p>
    <w:p w14:paraId="469725BB" w14:textId="48719C3B"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2A856A7A"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DD5E070" w14:textId="77777777" w:rsidR="002A7B01" w:rsidRPr="00383A91" w:rsidRDefault="002A7B01" w:rsidP="00DA1B44">
      <w:pPr>
        <w:spacing w:line="276" w:lineRule="auto"/>
        <w:jc w:val="both"/>
        <w:rPr>
          <w:rFonts w:ascii="Arial" w:eastAsia="Arial" w:hAnsi="Arial" w:cs="Arial"/>
          <w:sz w:val="22"/>
          <w:szCs w:val="22"/>
        </w:rPr>
      </w:pPr>
    </w:p>
    <w:p w14:paraId="0989D7C7"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0827A292" w14:textId="77777777" w:rsidR="009F6758" w:rsidRPr="00FB48E9" w:rsidRDefault="009F6758" w:rsidP="00DA1B44">
      <w:pPr>
        <w:spacing w:line="276" w:lineRule="auto"/>
        <w:jc w:val="both"/>
        <w:rPr>
          <w:rFonts w:ascii="Arial" w:hAnsi="Arial" w:cs="Arial"/>
          <w:sz w:val="22"/>
          <w:szCs w:val="22"/>
        </w:rPr>
      </w:pPr>
    </w:p>
    <w:p w14:paraId="7394742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erection, extension, or alteration of a </w:t>
      </w:r>
      <w:proofErr w:type="gramStart"/>
      <w:r w:rsidRPr="00FB48E9">
        <w:rPr>
          <w:rFonts w:ascii="Arial" w:hAnsi="Arial" w:cs="Arial"/>
          <w:sz w:val="22"/>
          <w:szCs w:val="22"/>
        </w:rPr>
        <w:t>building;</w:t>
      </w:r>
      <w:proofErr w:type="gramEnd"/>
    </w:p>
    <w:p w14:paraId="213825E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formation or alteration of a private </w:t>
      </w:r>
      <w:proofErr w:type="gramStart"/>
      <w:r w:rsidRPr="00FB48E9">
        <w:rPr>
          <w:rFonts w:ascii="Arial" w:hAnsi="Arial" w:cs="Arial"/>
          <w:sz w:val="22"/>
          <w:szCs w:val="22"/>
        </w:rPr>
        <w:t>way;</w:t>
      </w:r>
      <w:proofErr w:type="gramEnd"/>
    </w:p>
    <w:p w14:paraId="0213CC6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roofErr w:type="gramStart"/>
      <w:r w:rsidRPr="00FB48E9">
        <w:rPr>
          <w:rFonts w:ascii="Arial" w:hAnsi="Arial" w:cs="Arial"/>
          <w:sz w:val="22"/>
          <w:szCs w:val="22"/>
        </w:rPr>
        <w:t>);</w:t>
      </w:r>
      <w:proofErr w:type="gramEnd"/>
    </w:p>
    <w:p w14:paraId="4C94E342"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4DC84D75" w14:textId="5091F92A"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601910F5"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3CAC802A" w14:textId="77777777" w:rsidR="005F442C" w:rsidRPr="00FB48E9" w:rsidRDefault="005F442C" w:rsidP="00DA1B44">
      <w:pPr>
        <w:spacing w:line="276" w:lineRule="auto"/>
        <w:jc w:val="both"/>
        <w:rPr>
          <w:rFonts w:ascii="Arial" w:hAnsi="Arial" w:cs="Arial"/>
          <w:sz w:val="22"/>
          <w:szCs w:val="22"/>
        </w:rPr>
      </w:pPr>
    </w:p>
    <w:p w14:paraId="40BD9A15"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design, and external appearance of the </w:t>
      </w:r>
      <w:proofErr w:type="gramStart"/>
      <w:r w:rsidRPr="00FB48E9">
        <w:rPr>
          <w:rFonts w:ascii="Arial" w:hAnsi="Arial" w:cs="Arial"/>
          <w:sz w:val="22"/>
          <w:szCs w:val="22"/>
        </w:rPr>
        <w:t>building;</w:t>
      </w:r>
      <w:proofErr w:type="gramEnd"/>
    </w:p>
    <w:p w14:paraId="44CCF4C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and means of construction of the private </w:t>
      </w:r>
      <w:proofErr w:type="gramStart"/>
      <w:r w:rsidRPr="00FB48E9">
        <w:rPr>
          <w:rFonts w:ascii="Arial" w:hAnsi="Arial" w:cs="Arial"/>
          <w:sz w:val="22"/>
          <w:szCs w:val="22"/>
        </w:rPr>
        <w:t>way;</w:t>
      </w:r>
      <w:proofErr w:type="gramEnd"/>
    </w:p>
    <w:p w14:paraId="05D6D49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of the excavation or </w:t>
      </w:r>
      <w:proofErr w:type="gramStart"/>
      <w:r w:rsidRPr="00FB48E9">
        <w:rPr>
          <w:rFonts w:ascii="Arial" w:hAnsi="Arial" w:cs="Arial"/>
          <w:sz w:val="22"/>
          <w:szCs w:val="22"/>
        </w:rPr>
        <w:t>deposit;</w:t>
      </w:r>
      <w:proofErr w:type="gramEnd"/>
    </w:p>
    <w:p w14:paraId="1DA5EF49"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2EFAA1AC" w14:textId="77777777" w:rsidR="005F442C" w:rsidRPr="009F69B1" w:rsidRDefault="005F442C" w:rsidP="00DA1B44">
      <w:pPr>
        <w:spacing w:line="276" w:lineRule="auto"/>
        <w:jc w:val="both"/>
        <w:rPr>
          <w:rFonts w:ascii="Arial" w:hAnsi="Arial" w:cs="Arial"/>
          <w:b/>
          <w:bCs/>
          <w:sz w:val="22"/>
          <w:szCs w:val="22"/>
        </w:rPr>
      </w:pPr>
    </w:p>
    <w:p w14:paraId="1D8CF90E" w14:textId="079EEBF2" w:rsidR="0071539E" w:rsidRDefault="00E44658" w:rsidP="00BB6FCE">
      <w:pPr>
        <w:pStyle w:val="Heading2"/>
      </w:pPr>
      <w:r>
        <w:t>ASSESSMENT</w:t>
      </w:r>
    </w:p>
    <w:p w14:paraId="6367FC6C" w14:textId="77777777" w:rsidR="00BB6FCE" w:rsidRPr="00BB6FCE" w:rsidRDefault="00BB6FCE" w:rsidP="00BB6FCE">
      <w:pPr>
        <w:pStyle w:val="NoSpacing"/>
      </w:pPr>
    </w:p>
    <w:p w14:paraId="1BEE1617" w14:textId="38A5EC44" w:rsidR="00257774" w:rsidRDefault="00B42AF1" w:rsidP="00761A84">
      <w:pPr>
        <w:spacing w:line="276" w:lineRule="auto"/>
        <w:jc w:val="both"/>
        <w:rPr>
          <w:rFonts w:ascii="Arial" w:eastAsia="Arial" w:hAnsi="Arial" w:cs="Arial"/>
          <w:color w:val="000000" w:themeColor="text1"/>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0BCEA6A6" w14:textId="77777777" w:rsidR="00F9554D" w:rsidRDefault="00F9554D" w:rsidP="00761A84">
      <w:pPr>
        <w:spacing w:line="276" w:lineRule="auto"/>
        <w:jc w:val="both"/>
        <w:rPr>
          <w:rFonts w:ascii="Arial" w:eastAsia="Arial" w:hAnsi="Arial" w:cs="Arial"/>
          <w:i/>
          <w:iCs/>
          <w:color w:val="ED0000"/>
          <w:sz w:val="22"/>
          <w:szCs w:val="22"/>
        </w:rPr>
      </w:pPr>
    </w:p>
    <w:p w14:paraId="6A118497" w14:textId="1C25BBB7" w:rsidR="00761A84" w:rsidRDefault="00761A84" w:rsidP="00761A84">
      <w:pPr>
        <w:spacing w:line="276" w:lineRule="auto"/>
        <w:jc w:val="both"/>
        <w:rPr>
          <w:rFonts w:ascii="Arial" w:eastAsia="Arial" w:hAnsi="Arial" w:cs="Arial"/>
          <w:color w:val="000000" w:themeColor="text1"/>
          <w:sz w:val="22"/>
          <w:szCs w:val="22"/>
        </w:rPr>
      </w:pPr>
      <w:proofErr w:type="gramStart"/>
      <w:r w:rsidRPr="00761A84">
        <w:rPr>
          <w:rFonts w:ascii="Arial" w:eastAsia="Arial" w:hAnsi="Arial" w:cs="Arial"/>
          <w:color w:val="000000" w:themeColor="text1"/>
          <w:sz w:val="22"/>
          <w:szCs w:val="22"/>
        </w:rPr>
        <w:t>In order to</w:t>
      </w:r>
      <w:proofErr w:type="gramEnd"/>
      <w:r w:rsidRPr="00761A84">
        <w:rPr>
          <w:rFonts w:ascii="Arial" w:eastAsia="Arial" w:hAnsi="Arial" w:cs="Arial"/>
          <w:color w:val="000000" w:themeColor="text1"/>
          <w:sz w:val="22"/>
          <w:szCs w:val="22"/>
        </w:rPr>
        <w:t xml:space="preserve"> qualify as Permitted Development, the proposal must comply with the criteria of Schedule 2, Part 6, Class A, section A.1 of the Order. An assessment of the proposal in relation to section A.1 is set out in the checklist at Appendix 1 of this report.  </w:t>
      </w:r>
    </w:p>
    <w:p w14:paraId="3B96E5A6" w14:textId="77777777" w:rsidR="00F9554D" w:rsidRPr="00003B38" w:rsidRDefault="00F9554D" w:rsidP="00761A84">
      <w:pPr>
        <w:spacing w:line="276" w:lineRule="auto"/>
        <w:jc w:val="both"/>
        <w:rPr>
          <w:rFonts w:ascii="Arial" w:eastAsia="Arial" w:hAnsi="Arial" w:cs="Arial"/>
          <w:color w:val="000000" w:themeColor="text1"/>
          <w:sz w:val="22"/>
          <w:szCs w:val="22"/>
        </w:rPr>
      </w:pPr>
    </w:p>
    <w:p w14:paraId="0D20EBD8" w14:textId="77777777" w:rsidR="00003B38" w:rsidRDefault="00004756" w:rsidP="00DA1B44">
      <w:pPr>
        <w:spacing w:line="276" w:lineRule="auto"/>
        <w:jc w:val="both"/>
        <w:rPr>
          <w:rFonts w:ascii="Arial" w:eastAsia="Arial" w:hAnsi="Arial" w:cs="Arial"/>
          <w:color w:val="000000" w:themeColor="text1"/>
          <w:sz w:val="22"/>
          <w:szCs w:val="22"/>
        </w:rPr>
      </w:pPr>
      <w:r w:rsidRPr="00003B38">
        <w:rPr>
          <w:rFonts w:ascii="Arial" w:eastAsia="Arial" w:hAnsi="Arial" w:cs="Arial"/>
          <w:color w:val="000000" w:themeColor="text1"/>
          <w:sz w:val="22"/>
          <w:szCs w:val="22"/>
        </w:rPr>
        <w:t>Having completed the detailed assessment checklist at Appendix 1 of this report, it is concluded that the proposed development d</w:t>
      </w:r>
      <w:r w:rsidR="00F01224" w:rsidRPr="00003B38">
        <w:rPr>
          <w:rFonts w:ascii="Arial" w:eastAsia="Arial" w:hAnsi="Arial" w:cs="Arial"/>
          <w:color w:val="000000" w:themeColor="text1"/>
          <w:sz w:val="22"/>
          <w:szCs w:val="22"/>
        </w:rPr>
        <w:t>oes not qualify as permitted development</w:t>
      </w:r>
      <w:r w:rsidR="00C671C8" w:rsidRPr="00003B38">
        <w:rPr>
          <w:rFonts w:ascii="Arial" w:eastAsia="Arial" w:hAnsi="Arial" w:cs="Arial"/>
          <w:color w:val="000000" w:themeColor="text1"/>
          <w:sz w:val="22"/>
          <w:szCs w:val="22"/>
        </w:rPr>
        <w:t xml:space="preserve">. </w:t>
      </w:r>
      <w:r w:rsidR="003D617A" w:rsidRPr="00003B38">
        <w:rPr>
          <w:rFonts w:ascii="Arial" w:eastAsia="Arial" w:hAnsi="Arial" w:cs="Arial"/>
          <w:color w:val="000000" w:themeColor="text1"/>
          <w:sz w:val="22"/>
          <w:szCs w:val="22"/>
        </w:rPr>
        <w:t xml:space="preserve">The proposal fails to satisfy the requirement that the building be used for agricultural purposes. </w:t>
      </w:r>
    </w:p>
    <w:p w14:paraId="1B906F8C" w14:textId="77777777" w:rsidR="00003B38" w:rsidRDefault="00003B38" w:rsidP="00DA1B44">
      <w:pPr>
        <w:spacing w:line="276" w:lineRule="auto"/>
        <w:jc w:val="both"/>
        <w:rPr>
          <w:rFonts w:ascii="Arial" w:eastAsia="Arial" w:hAnsi="Arial" w:cs="Arial"/>
          <w:color w:val="000000" w:themeColor="text1"/>
          <w:sz w:val="22"/>
          <w:szCs w:val="22"/>
        </w:rPr>
      </w:pPr>
    </w:p>
    <w:p w14:paraId="09C4B2E5" w14:textId="77777777" w:rsidR="00FE1558" w:rsidRDefault="007F1DB5" w:rsidP="00DA1B44">
      <w:pPr>
        <w:spacing w:line="276" w:lineRule="auto"/>
        <w:jc w:val="both"/>
        <w:rPr>
          <w:rFonts w:ascii="Arial" w:eastAsia="Arial" w:hAnsi="Arial" w:cs="Arial"/>
          <w:color w:val="000000" w:themeColor="text1"/>
          <w:sz w:val="22"/>
          <w:szCs w:val="22"/>
        </w:rPr>
      </w:pPr>
      <w:r w:rsidRPr="00003B38">
        <w:rPr>
          <w:rFonts w:ascii="Arial" w:eastAsia="Arial" w:hAnsi="Arial" w:cs="Arial"/>
          <w:color w:val="000000" w:themeColor="text1"/>
          <w:sz w:val="22"/>
          <w:szCs w:val="22"/>
        </w:rPr>
        <w:t xml:space="preserve">Section 336 of the Town and Country Planning Act 1990 defines </w:t>
      </w:r>
      <w:r w:rsidRPr="000553FE">
        <w:rPr>
          <w:rFonts w:ascii="Arial" w:eastAsia="Arial" w:hAnsi="Arial" w:cs="Arial"/>
          <w:color w:val="000000" w:themeColor="text1"/>
          <w:sz w:val="22"/>
          <w:szCs w:val="22"/>
        </w:rPr>
        <w:t>agriculture</w:t>
      </w:r>
      <w:r w:rsidRPr="00003B38">
        <w:rPr>
          <w:rFonts w:ascii="Arial" w:eastAsia="Arial" w:hAnsi="Arial" w:cs="Arial"/>
          <w:color w:val="000000" w:themeColor="text1"/>
          <w:sz w:val="22"/>
          <w:szCs w:val="22"/>
        </w:rPr>
        <w:t xml:space="preserve"> as including </w:t>
      </w:r>
      <w:r w:rsidR="00003B38">
        <w:rPr>
          <w:rFonts w:ascii="Arial" w:eastAsia="Arial" w:hAnsi="Arial" w:cs="Arial"/>
          <w:color w:val="000000" w:themeColor="text1"/>
          <w:sz w:val="22"/>
          <w:szCs w:val="22"/>
        </w:rPr>
        <w:t>‘</w:t>
      </w:r>
      <w:r w:rsidR="00EC0F33" w:rsidRPr="00003B38">
        <w:rPr>
          <w:rFonts w:ascii="Arial" w:eastAsia="Arial" w:hAnsi="Arial" w:cs="Arial"/>
          <w:i/>
          <w:iCs/>
          <w:color w:val="000000" w:themeColor="text1"/>
          <w:sz w:val="22"/>
          <w:szCs w:val="22"/>
        </w:rPr>
        <w:t>horticulture, fruit growing, seed growing, dairy farming, the keeping and breeding of livestock (including any creature kept for the production of food, wool, skins, fur, or for the purpose of the farming of the land), the use of land as grazing land, meadow land, osier land, market gardens and nursery grounds, and the use of land for woodlands where that use is ancillary to the farming of land for other agricultural purposes</w:t>
      </w:r>
      <w:r w:rsidR="00003B38">
        <w:rPr>
          <w:rFonts w:ascii="Arial" w:eastAsia="Arial" w:hAnsi="Arial" w:cs="Arial"/>
          <w:i/>
          <w:iCs/>
          <w:color w:val="000000" w:themeColor="text1"/>
          <w:sz w:val="22"/>
          <w:szCs w:val="22"/>
        </w:rPr>
        <w:t>’</w:t>
      </w:r>
      <w:r w:rsidR="003052EA" w:rsidRPr="00003B38">
        <w:rPr>
          <w:rFonts w:ascii="Arial" w:eastAsia="Arial" w:hAnsi="Arial" w:cs="Arial"/>
          <w:color w:val="000000" w:themeColor="text1"/>
          <w:sz w:val="22"/>
          <w:szCs w:val="22"/>
        </w:rPr>
        <w:t xml:space="preserve">. </w:t>
      </w:r>
    </w:p>
    <w:p w14:paraId="28C90F7B" w14:textId="77777777" w:rsidR="00FE1558" w:rsidRDefault="00FE1558" w:rsidP="00DA1B44">
      <w:pPr>
        <w:spacing w:line="276" w:lineRule="auto"/>
        <w:jc w:val="both"/>
        <w:rPr>
          <w:rFonts w:ascii="Arial" w:eastAsia="Arial" w:hAnsi="Arial" w:cs="Arial"/>
          <w:color w:val="000000" w:themeColor="text1"/>
          <w:sz w:val="22"/>
          <w:szCs w:val="22"/>
        </w:rPr>
      </w:pPr>
    </w:p>
    <w:p w14:paraId="5980E35B" w14:textId="46949CB2" w:rsidR="00C7584D" w:rsidRDefault="00C7584D" w:rsidP="00DA1B44">
      <w:pPr>
        <w:spacing w:line="276" w:lineRule="auto"/>
        <w:jc w:val="both"/>
        <w:rPr>
          <w:rFonts w:ascii="Arial" w:eastAsia="Arial" w:hAnsi="Arial" w:cs="Arial"/>
          <w:color w:val="000000" w:themeColor="text1"/>
          <w:sz w:val="22"/>
          <w:szCs w:val="22"/>
        </w:rPr>
      </w:pPr>
      <w:r w:rsidRPr="00C7584D">
        <w:rPr>
          <w:rFonts w:ascii="Arial" w:eastAsia="Arial" w:hAnsi="Arial" w:cs="Arial"/>
          <w:color w:val="000000" w:themeColor="text1"/>
          <w:sz w:val="22"/>
          <w:szCs w:val="22"/>
        </w:rPr>
        <w:t>The applicant’s justification, prepared by The Farm Consultancy Group, confirms that the land was recently purchased by Abee Pest Control and renamed Falcon View Farm. However, neither the justification nor the prior notification submission provides evidence of any agricultural activity taking place on the holding. The document describes a need for hay and machinery storage, but no supporting information is supplied to show that hay is produced on the land, that livestock are kept, or that agricultural machinery is used for farming operations.</w:t>
      </w:r>
    </w:p>
    <w:p w14:paraId="2107B8FE" w14:textId="77777777" w:rsidR="00C7584D" w:rsidRDefault="00C7584D" w:rsidP="00DA1B44">
      <w:pPr>
        <w:spacing w:line="276" w:lineRule="auto"/>
        <w:jc w:val="both"/>
        <w:rPr>
          <w:rFonts w:ascii="Arial" w:eastAsia="Arial" w:hAnsi="Arial" w:cs="Arial"/>
          <w:color w:val="000000" w:themeColor="text1"/>
          <w:sz w:val="22"/>
          <w:szCs w:val="22"/>
        </w:rPr>
      </w:pPr>
    </w:p>
    <w:p w14:paraId="1134C980" w14:textId="6ED5CCCD" w:rsidR="00C7584D" w:rsidRDefault="00C7584D" w:rsidP="00DA1B44">
      <w:pPr>
        <w:spacing w:line="276" w:lineRule="auto"/>
        <w:jc w:val="both"/>
        <w:rPr>
          <w:rFonts w:ascii="Arial" w:eastAsia="Arial" w:hAnsi="Arial" w:cs="Arial"/>
          <w:color w:val="000000" w:themeColor="text1"/>
          <w:sz w:val="22"/>
          <w:szCs w:val="22"/>
        </w:rPr>
      </w:pPr>
      <w:r w:rsidRPr="00C7584D">
        <w:rPr>
          <w:rFonts w:ascii="Arial" w:eastAsia="Arial" w:hAnsi="Arial" w:cs="Arial"/>
          <w:color w:val="000000" w:themeColor="text1"/>
          <w:sz w:val="22"/>
          <w:szCs w:val="22"/>
        </w:rPr>
        <w:t>The applicant’s business is the commercial operation Abee Pest Control, and the original application states that the building would support the running of that business rather than any agricultural enterprise. No evidence is provided to demonstrate that the machinery requiring shelter is used for agricultural purposes, nor that the stored material relates to agricultural production. The proposed use is therefore not agricultural as defined under section 336 of the Town and Country Planning Act 1990.</w:t>
      </w:r>
    </w:p>
    <w:p w14:paraId="07D78A8C" w14:textId="77777777" w:rsidR="00C7584D" w:rsidRDefault="00C7584D" w:rsidP="00DA1B44">
      <w:pPr>
        <w:spacing w:line="276" w:lineRule="auto"/>
        <w:jc w:val="both"/>
        <w:rPr>
          <w:rFonts w:ascii="Arial" w:eastAsia="Arial" w:hAnsi="Arial" w:cs="Arial"/>
          <w:color w:val="000000" w:themeColor="text1"/>
          <w:sz w:val="22"/>
          <w:szCs w:val="22"/>
        </w:rPr>
      </w:pPr>
    </w:p>
    <w:p w14:paraId="6FE7B400" w14:textId="43B66AC3" w:rsidR="00F01224" w:rsidRPr="00003B38" w:rsidRDefault="00B17D27" w:rsidP="00DA1B44">
      <w:pPr>
        <w:spacing w:line="276" w:lineRule="auto"/>
        <w:jc w:val="both"/>
        <w:rPr>
          <w:rFonts w:ascii="Arial" w:eastAsia="Arial" w:hAnsi="Arial" w:cs="Arial"/>
          <w:color w:val="000000" w:themeColor="text1"/>
          <w:sz w:val="22"/>
          <w:szCs w:val="22"/>
        </w:rPr>
      </w:pPr>
      <w:r w:rsidRPr="00003B38">
        <w:rPr>
          <w:rFonts w:ascii="Arial" w:eastAsia="Arial" w:hAnsi="Arial" w:cs="Arial"/>
          <w:color w:val="000000" w:themeColor="text1"/>
          <w:sz w:val="22"/>
          <w:szCs w:val="22"/>
        </w:rPr>
        <w:t xml:space="preserve">For the purposes of Part 6, Class A of the General Permitted Development Order, a building must be </w:t>
      </w:r>
      <w:r w:rsidR="00D33609" w:rsidRPr="00003B38">
        <w:rPr>
          <w:rFonts w:ascii="Arial" w:eastAsia="Arial" w:hAnsi="Arial" w:cs="Arial"/>
          <w:color w:val="000000" w:themeColor="text1"/>
          <w:sz w:val="22"/>
          <w:szCs w:val="22"/>
        </w:rPr>
        <w:t xml:space="preserve">for </w:t>
      </w:r>
      <w:r w:rsidRPr="00003B38">
        <w:rPr>
          <w:rFonts w:ascii="Arial" w:eastAsia="Arial" w:hAnsi="Arial" w:cs="Arial"/>
          <w:color w:val="000000" w:themeColor="text1"/>
          <w:sz w:val="22"/>
          <w:szCs w:val="22"/>
        </w:rPr>
        <w:t xml:space="preserve">agricultural </w:t>
      </w:r>
      <w:r w:rsidR="00D33609" w:rsidRPr="00003B38">
        <w:rPr>
          <w:rFonts w:ascii="Arial" w:eastAsia="Arial" w:hAnsi="Arial" w:cs="Arial"/>
          <w:color w:val="000000" w:themeColor="text1"/>
          <w:sz w:val="22"/>
          <w:szCs w:val="22"/>
        </w:rPr>
        <w:t xml:space="preserve">use. </w:t>
      </w:r>
      <w:r w:rsidR="00C7584D" w:rsidRPr="00C7584D">
        <w:rPr>
          <w:rFonts w:ascii="Arial" w:eastAsia="Arial" w:hAnsi="Arial" w:cs="Arial"/>
          <w:color w:val="000000" w:themeColor="text1"/>
          <w:sz w:val="22"/>
          <w:szCs w:val="22"/>
        </w:rPr>
        <w:t>On the evidence provided, the Local Planning Authority is not satisfied that the building is reasonably necessary for the purposes of agriculture on the unit. Assertions within the justification concerning ‘forage production’ and ‘farm machinery’ are unsupported by any demonstration of an agricultural enterprise operating on the land. Functional need cannot be established without evidence of existing or imminently proposed farming activity requiring such a structure.</w:t>
      </w:r>
      <w:r w:rsidR="00C7584D">
        <w:rPr>
          <w:rFonts w:ascii="Arial" w:eastAsia="Arial" w:hAnsi="Arial" w:cs="Arial"/>
          <w:color w:val="000000" w:themeColor="text1"/>
          <w:sz w:val="22"/>
          <w:szCs w:val="22"/>
        </w:rPr>
        <w:t xml:space="preserve"> </w:t>
      </w:r>
    </w:p>
    <w:p w14:paraId="65F6AFB9" w14:textId="77777777" w:rsidR="00B2505F" w:rsidRDefault="00B2505F" w:rsidP="00DA1B44">
      <w:pPr>
        <w:spacing w:line="276" w:lineRule="auto"/>
        <w:jc w:val="both"/>
        <w:rPr>
          <w:rFonts w:ascii="Arial" w:eastAsia="Arial" w:hAnsi="Arial" w:cs="Arial"/>
          <w:sz w:val="22"/>
          <w:szCs w:val="22"/>
        </w:rPr>
      </w:pPr>
    </w:p>
    <w:p w14:paraId="5E4AF55E" w14:textId="33C2AC14"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109F0770" w14:textId="77777777" w:rsidR="00F239E1" w:rsidRDefault="00F239E1" w:rsidP="00DA1B44">
      <w:pPr>
        <w:spacing w:line="276" w:lineRule="auto"/>
        <w:jc w:val="both"/>
        <w:rPr>
          <w:rFonts w:ascii="Arial" w:eastAsia="Arial" w:hAnsi="Arial" w:cs="Arial"/>
          <w:color w:val="000000" w:themeColor="text1"/>
          <w:sz w:val="22"/>
          <w:szCs w:val="22"/>
        </w:rPr>
      </w:pPr>
    </w:p>
    <w:p w14:paraId="53A41224" w14:textId="7DE806B2" w:rsidR="00C7584D" w:rsidRDefault="00C7584D" w:rsidP="00DA1B44">
      <w:pPr>
        <w:spacing w:line="276" w:lineRule="auto"/>
        <w:jc w:val="both"/>
        <w:rPr>
          <w:rFonts w:ascii="Arial" w:eastAsia="Arial" w:hAnsi="Arial" w:cs="Arial"/>
          <w:color w:val="000000" w:themeColor="text1"/>
          <w:sz w:val="22"/>
          <w:szCs w:val="22"/>
        </w:rPr>
      </w:pPr>
      <w:r w:rsidRPr="00C7584D">
        <w:rPr>
          <w:rFonts w:ascii="Arial" w:eastAsia="Arial" w:hAnsi="Arial" w:cs="Arial"/>
          <w:color w:val="000000" w:themeColor="text1"/>
          <w:sz w:val="22"/>
          <w:szCs w:val="22"/>
        </w:rPr>
        <w:t>To fall within the scope of permitted development under Schedule 2, Part 6, Class A of the GPDO 2015, the building must be reasonably necessary for the purposes of agriculture on the agricultural unit, as required by paragraph A.1(a). This is a functional test based on the existing or imminently proposed agricultural activity taking place on the land.</w:t>
      </w:r>
    </w:p>
    <w:p w14:paraId="0DFAC2D3" w14:textId="77777777" w:rsidR="00C7584D" w:rsidRPr="007F4733" w:rsidRDefault="00C7584D" w:rsidP="00DA1B44">
      <w:pPr>
        <w:spacing w:line="276" w:lineRule="auto"/>
        <w:jc w:val="both"/>
        <w:rPr>
          <w:rFonts w:ascii="Arial" w:eastAsia="Arial" w:hAnsi="Arial" w:cs="Arial"/>
          <w:color w:val="000000" w:themeColor="text1"/>
          <w:sz w:val="22"/>
          <w:szCs w:val="22"/>
        </w:rPr>
      </w:pPr>
    </w:p>
    <w:p w14:paraId="1E2A1EF0" w14:textId="24A2285E" w:rsidR="00F239E1" w:rsidRPr="007F4733" w:rsidRDefault="00F351E3" w:rsidP="00DA1B44">
      <w:pPr>
        <w:spacing w:line="276" w:lineRule="auto"/>
        <w:jc w:val="both"/>
        <w:rPr>
          <w:rFonts w:ascii="Arial" w:eastAsia="Arial" w:hAnsi="Arial" w:cs="Arial"/>
          <w:color w:val="000000" w:themeColor="text1"/>
          <w:sz w:val="22"/>
          <w:szCs w:val="22"/>
        </w:rPr>
      </w:pPr>
      <w:r w:rsidRPr="007F4733">
        <w:rPr>
          <w:rFonts w:ascii="Arial" w:eastAsia="Arial" w:hAnsi="Arial" w:cs="Arial"/>
          <w:color w:val="000000" w:themeColor="text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t</w:t>
      </w:r>
      <w:r w:rsidR="00F239E1" w:rsidRPr="007F4733">
        <w:rPr>
          <w:rFonts w:ascii="Arial" w:eastAsia="Arial" w:hAnsi="Arial" w:cs="Arial"/>
          <w:color w:val="000000" w:themeColor="text1"/>
          <w:sz w:val="22"/>
          <w:szCs w:val="22"/>
        </w:rPr>
        <w:t>he proposal does not comply with the criteria for permitted development</w:t>
      </w:r>
      <w:r w:rsidR="008E295B">
        <w:rPr>
          <w:rFonts w:ascii="Arial" w:eastAsia="Arial" w:hAnsi="Arial" w:cs="Arial"/>
          <w:color w:val="000000" w:themeColor="text1"/>
          <w:sz w:val="22"/>
          <w:szCs w:val="22"/>
        </w:rPr>
        <w:t xml:space="preserve"> </w:t>
      </w:r>
      <w:r w:rsidR="00003B38" w:rsidRPr="00003B38">
        <w:rPr>
          <w:rFonts w:ascii="Arial" w:eastAsia="Arial" w:hAnsi="Arial" w:cs="Arial"/>
          <w:color w:val="000000" w:themeColor="text1"/>
          <w:sz w:val="22"/>
          <w:szCs w:val="22"/>
        </w:rPr>
        <w:t>because it is not intended for agricultural purposes</w:t>
      </w:r>
      <w:r w:rsidR="00C7584D">
        <w:rPr>
          <w:rFonts w:ascii="Arial" w:eastAsia="Arial" w:hAnsi="Arial" w:cs="Arial"/>
          <w:color w:val="000000" w:themeColor="text1"/>
          <w:sz w:val="22"/>
          <w:szCs w:val="22"/>
        </w:rPr>
        <w:t xml:space="preserve">. </w:t>
      </w:r>
      <w:r w:rsidR="00C7584D" w:rsidRPr="00C7584D">
        <w:rPr>
          <w:rFonts w:ascii="Arial" w:eastAsia="Arial" w:hAnsi="Arial" w:cs="Arial"/>
          <w:color w:val="000000" w:themeColor="text1"/>
          <w:sz w:val="22"/>
          <w:szCs w:val="22"/>
        </w:rPr>
        <w:t>Accordingly, the proposal fails to meet the requirements of paragraph A.1(a) of Class A because the building has not been shown to be reasonably necessary for agriculture on the unit. The development therefore does not constitute permitted development, and the Council must refuse prior approval.</w:t>
      </w:r>
      <w:r w:rsidR="00C7584D">
        <w:rPr>
          <w:rFonts w:ascii="Arial" w:eastAsia="Arial" w:hAnsi="Arial" w:cs="Arial"/>
          <w:color w:val="000000" w:themeColor="text1"/>
          <w:sz w:val="22"/>
          <w:szCs w:val="22"/>
        </w:rPr>
        <w:t xml:space="preserve"> T</w:t>
      </w:r>
      <w:r w:rsidR="00F239E1" w:rsidRPr="007F4733">
        <w:rPr>
          <w:rFonts w:ascii="Arial" w:eastAsia="Arial" w:hAnsi="Arial" w:cs="Arial"/>
          <w:color w:val="000000" w:themeColor="text1"/>
          <w:sz w:val="22"/>
          <w:szCs w:val="22"/>
        </w:rPr>
        <w:t xml:space="preserve">herefore planning permission is required for the proposed works and the application is refused. </w:t>
      </w:r>
    </w:p>
    <w:p w14:paraId="546B226B" w14:textId="50F1A8B7" w:rsidR="00353313" w:rsidRDefault="00353313" w:rsidP="00DA1B44">
      <w:pPr>
        <w:spacing w:line="276" w:lineRule="auto"/>
        <w:jc w:val="both"/>
        <w:rPr>
          <w:sz w:val="22"/>
          <w:szCs w:val="22"/>
        </w:rPr>
      </w:pPr>
    </w:p>
    <w:p w14:paraId="6EB3FCB8" w14:textId="77777777" w:rsidR="0026037B" w:rsidRDefault="0026037B" w:rsidP="00DA1B44">
      <w:pPr>
        <w:spacing w:line="276" w:lineRule="auto"/>
        <w:jc w:val="both"/>
        <w:rPr>
          <w:rFonts w:ascii="Arial" w:eastAsia="Arial" w:hAnsi="Arial" w:cs="Arial"/>
          <w:b/>
          <w:bCs/>
          <w:sz w:val="22"/>
          <w:szCs w:val="22"/>
        </w:rPr>
      </w:pPr>
    </w:p>
    <w:p w14:paraId="7C551448" w14:textId="2AC550A8"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2D145656" w14:textId="02A3968C" w:rsidR="00353313" w:rsidRPr="00A24CD6" w:rsidRDefault="00DA5438" w:rsidP="00DA1B44">
      <w:pPr>
        <w:spacing w:line="276" w:lineRule="auto"/>
        <w:rPr>
          <w:b/>
          <w:bCs/>
          <w:sz w:val="22"/>
          <w:szCs w:val="22"/>
        </w:rPr>
      </w:pPr>
      <w:r>
        <w:rPr>
          <w:rFonts w:ascii="Arial" w:eastAsia="Arial" w:hAnsi="Arial" w:cs="Arial"/>
          <w:b/>
          <w:bCs/>
          <w:sz w:val="22"/>
          <w:szCs w:val="22"/>
        </w:rPr>
        <w:t xml:space="preserve">That prior approval be REFUSED. </w:t>
      </w:r>
    </w:p>
    <w:p w14:paraId="2818C3A5" w14:textId="4B89BE0B" w:rsidR="00DB2555" w:rsidRPr="00315B1C" w:rsidRDefault="00C94D9F" w:rsidP="00315B1C">
      <w:pPr>
        <w:spacing w:line="276" w:lineRule="auto"/>
        <w:rPr>
          <w:rFonts w:ascii="Arial" w:eastAsia="Arial" w:hAnsi="Arial" w:cs="Arial"/>
          <w:sz w:val="22"/>
          <w:szCs w:val="22"/>
        </w:rPr>
        <w:sectPr w:rsidR="00DB2555" w:rsidRPr="00315B1C" w:rsidSect="00DB2555">
          <w:pgSz w:w="12240" w:h="15840"/>
          <w:pgMar w:top="719" w:right="1800" w:bottom="1134" w:left="900" w:header="720" w:footer="720" w:gutter="0"/>
          <w:cols w:space="720"/>
        </w:sectPr>
      </w:pPr>
      <w:r>
        <w:rPr>
          <w:rFonts w:ascii="Arial" w:eastAsia="Arial" w:hAnsi="Arial" w:cs="Arial"/>
          <w:sz w:val="22"/>
          <w:szCs w:val="22"/>
        </w:rPr>
        <w:t> </w:t>
      </w: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0E08D03D" w14:textId="77777777" w:rsidTr="0073237E">
        <w:trPr>
          <w:trHeight w:hRule="exact" w:val="20"/>
        </w:trPr>
        <w:tc>
          <w:tcPr>
            <w:tcW w:w="730" w:type="dxa"/>
            <w:tcBorders>
              <w:top w:val="nil"/>
              <w:left w:val="nil"/>
              <w:bottom w:val="nil"/>
              <w:right w:val="nil"/>
            </w:tcBorders>
          </w:tcPr>
          <w:p w14:paraId="0C89FAF4" w14:textId="77777777" w:rsidR="00DE3C5D" w:rsidRDefault="00DE3C5D" w:rsidP="0073237E">
            <w:pPr>
              <w:spacing w:line="276" w:lineRule="auto"/>
              <w:rPr>
                <w:sz w:val="2"/>
              </w:rPr>
            </w:pPr>
            <w:bookmarkStart w:id="0" w:name="_cc084b84_37ce_4bac_8b1e_05f5df0869bf"/>
            <w:r>
              <w:rPr>
                <w:sz w:val="2"/>
              </w:rPr>
              <w:t>A</w:t>
            </w:r>
          </w:p>
        </w:tc>
        <w:tc>
          <w:tcPr>
            <w:tcW w:w="7208" w:type="dxa"/>
            <w:tcBorders>
              <w:top w:val="nil"/>
              <w:left w:val="nil"/>
              <w:bottom w:val="nil"/>
              <w:right w:val="nil"/>
            </w:tcBorders>
          </w:tcPr>
          <w:p w14:paraId="246D2A93" w14:textId="77777777" w:rsidR="00DE3C5D" w:rsidRPr="00BD0229" w:rsidRDefault="00DE3C5D" w:rsidP="0073237E">
            <w:pPr>
              <w:spacing w:line="276" w:lineRule="auto"/>
              <w:jc w:val="both"/>
              <w:rPr>
                <w:rFonts w:ascii="Arial" w:eastAsia="Arial" w:hAnsi="Arial" w:cs="Arial"/>
                <w:i/>
                <w:iCs/>
                <w:color w:val="ED0000"/>
                <w:sz w:val="22"/>
                <w:szCs w:val="22"/>
              </w:rPr>
            </w:pPr>
          </w:p>
          <w:p w14:paraId="0B070B45" w14:textId="77777777" w:rsidR="00DE3C5D" w:rsidRPr="00BD0229" w:rsidRDefault="00DE3C5D" w:rsidP="0073237E">
            <w:pPr>
              <w:spacing w:line="276" w:lineRule="auto"/>
              <w:jc w:val="both"/>
              <w:rPr>
                <w:rFonts w:ascii="Arial" w:eastAsia="Arial" w:hAnsi="Arial" w:cs="Arial"/>
                <w:i/>
                <w:iCs/>
                <w:color w:val="ED0000"/>
                <w:sz w:val="22"/>
                <w:szCs w:val="22"/>
              </w:rPr>
            </w:pPr>
          </w:p>
          <w:p w14:paraId="2847FC95" w14:textId="77777777" w:rsidR="00DE3C5D" w:rsidRDefault="00DE3C5D" w:rsidP="0073237E">
            <w:pPr>
              <w:spacing w:line="276" w:lineRule="auto"/>
              <w:jc w:val="both"/>
              <w:rPr>
                <w:rFonts w:ascii="Arial" w:eastAsia="Arial" w:hAnsi="Arial" w:cs="Arial"/>
                <w:i/>
                <w:iCs/>
                <w:color w:val="ED0000"/>
                <w:sz w:val="22"/>
                <w:szCs w:val="22"/>
              </w:rPr>
            </w:pPr>
          </w:p>
          <w:p w14:paraId="6CB1A18A" w14:textId="77777777" w:rsidR="00DE3C5D" w:rsidRDefault="00DE3C5D" w:rsidP="0073237E">
            <w:pPr>
              <w:spacing w:line="276" w:lineRule="auto"/>
              <w:rPr>
                <w:sz w:val="2"/>
              </w:rPr>
            </w:pPr>
          </w:p>
        </w:tc>
        <w:tc>
          <w:tcPr>
            <w:tcW w:w="6237" w:type="dxa"/>
            <w:tcBorders>
              <w:top w:val="nil"/>
              <w:left w:val="nil"/>
              <w:bottom w:val="nil"/>
              <w:right w:val="nil"/>
            </w:tcBorders>
          </w:tcPr>
          <w:p w14:paraId="758F1AEC" w14:textId="77777777" w:rsidR="00DE3C5D" w:rsidRDefault="00DE3C5D" w:rsidP="0073237E">
            <w:pPr>
              <w:spacing w:line="276" w:lineRule="auto"/>
              <w:rPr>
                <w:sz w:val="2"/>
              </w:rPr>
            </w:pPr>
          </w:p>
        </w:tc>
      </w:tr>
      <w:tr w:rsidR="00DE3C5D" w14:paraId="697087BE" w14:textId="77777777" w:rsidTr="0073237E">
        <w:tc>
          <w:tcPr>
            <w:tcW w:w="14175" w:type="dxa"/>
            <w:gridSpan w:val="3"/>
            <w:shd w:val="clear" w:color="auto" w:fill="D9D9D9" w:themeFill="background1" w:themeFillShade="D9"/>
          </w:tcPr>
          <w:p w14:paraId="03297B6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6E7C96A3" w14:textId="77777777" w:rsidTr="0073237E">
        <w:tc>
          <w:tcPr>
            <w:tcW w:w="730" w:type="dxa"/>
            <w:shd w:val="clear" w:color="auto" w:fill="D9D9D9" w:themeFill="background1" w:themeFillShade="D9"/>
          </w:tcPr>
          <w:p w14:paraId="1D1475FF"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4FF6651"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505117C"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247ABB7D" w14:textId="77777777" w:rsidTr="0073237E">
        <w:tc>
          <w:tcPr>
            <w:tcW w:w="730" w:type="dxa"/>
          </w:tcPr>
          <w:p w14:paraId="3CABEE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2ADD94C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1A0B0D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CAD04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7486AEB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1276D710" w14:textId="78EEEC56" w:rsidR="00EC7776" w:rsidRPr="00EC7776" w:rsidRDefault="00EC7776" w:rsidP="00EC7776">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xml:space="preserve">Yes – the proposal relates to agricultural </w:t>
            </w:r>
            <w:r w:rsidR="00D5465D" w:rsidRPr="00A526FA">
              <w:rPr>
                <w:rFonts w:ascii="Arial" w:eastAsia="Arial" w:hAnsi="Arial" w:cs="Arial"/>
                <w:color w:val="000000" w:themeColor="text1"/>
                <w:sz w:val="22"/>
                <w:szCs w:val="22"/>
              </w:rPr>
              <w:t>land</w:t>
            </w:r>
            <w:r w:rsidRPr="00EC7776">
              <w:rPr>
                <w:rFonts w:ascii="Arial" w:eastAsia="Arial" w:hAnsi="Arial" w:cs="Arial"/>
                <w:color w:val="000000" w:themeColor="text1"/>
                <w:sz w:val="22"/>
                <w:szCs w:val="22"/>
              </w:rPr>
              <w:t xml:space="preserve"> of 5ha+. </w:t>
            </w:r>
          </w:p>
          <w:p w14:paraId="74253064" w14:textId="77777777" w:rsidR="00EC7776" w:rsidRPr="00EC7776" w:rsidRDefault="00EC7776" w:rsidP="00EC7776">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w:t>
            </w:r>
          </w:p>
          <w:p w14:paraId="51BE5347" w14:textId="333B6485" w:rsidR="00EC7776" w:rsidRPr="00EC7776" w:rsidRDefault="00EC7776" w:rsidP="00EC7776">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xml:space="preserve">Yes – the proposal relates to the </w:t>
            </w:r>
            <w:r w:rsidR="00ED5CB6" w:rsidRPr="00A526FA">
              <w:rPr>
                <w:rFonts w:ascii="Arial" w:eastAsia="Arial" w:hAnsi="Arial" w:cs="Arial"/>
                <w:color w:val="000000" w:themeColor="text1"/>
                <w:sz w:val="22"/>
                <w:szCs w:val="22"/>
              </w:rPr>
              <w:t>erection</w:t>
            </w:r>
            <w:r w:rsidRPr="00EC7776">
              <w:rPr>
                <w:rFonts w:ascii="Arial" w:eastAsia="Arial" w:hAnsi="Arial" w:cs="Arial"/>
                <w:color w:val="000000" w:themeColor="text1"/>
                <w:sz w:val="22"/>
                <w:szCs w:val="22"/>
              </w:rPr>
              <w:t xml:space="preserve"> of a building. </w:t>
            </w:r>
          </w:p>
          <w:p w14:paraId="0D8DBAD0" w14:textId="77777777" w:rsidR="00EC7776" w:rsidRPr="00EC7776" w:rsidRDefault="00EC7776" w:rsidP="00EC7776">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w:t>
            </w:r>
          </w:p>
          <w:p w14:paraId="1144863F" w14:textId="3AC3ED7D" w:rsidR="00EC7776" w:rsidRPr="00EC7776" w:rsidRDefault="000428F6" w:rsidP="00EC7776">
            <w:pPr>
              <w:spacing w:line="276" w:lineRule="auto"/>
              <w:jc w:val="both"/>
              <w:rPr>
                <w:rFonts w:ascii="Arial" w:eastAsia="Arial" w:hAnsi="Arial" w:cs="Arial"/>
                <w:color w:val="000000" w:themeColor="text1"/>
                <w:sz w:val="22"/>
                <w:szCs w:val="22"/>
              </w:rPr>
            </w:pPr>
            <w:r w:rsidRPr="00A526FA">
              <w:rPr>
                <w:rFonts w:ascii="Arial" w:eastAsia="Arial" w:hAnsi="Arial" w:cs="Arial"/>
                <w:color w:val="000000" w:themeColor="text1"/>
                <w:sz w:val="22"/>
                <w:szCs w:val="22"/>
              </w:rPr>
              <w:t>No</w:t>
            </w:r>
            <w:r w:rsidR="00EC7776" w:rsidRPr="00EC7776">
              <w:rPr>
                <w:rFonts w:ascii="Arial" w:eastAsia="Arial" w:hAnsi="Arial" w:cs="Arial"/>
                <w:color w:val="000000" w:themeColor="text1"/>
                <w:sz w:val="22"/>
                <w:szCs w:val="22"/>
              </w:rPr>
              <w:t xml:space="preserve"> – the proposal is</w:t>
            </w:r>
            <w:r w:rsidRPr="00A526FA">
              <w:rPr>
                <w:rFonts w:ascii="Arial" w:eastAsia="Arial" w:hAnsi="Arial" w:cs="Arial"/>
                <w:color w:val="000000" w:themeColor="text1"/>
                <w:sz w:val="22"/>
                <w:szCs w:val="22"/>
              </w:rPr>
              <w:t xml:space="preserve"> not</w:t>
            </w:r>
            <w:r w:rsidR="00EC7776" w:rsidRPr="00EC7776">
              <w:rPr>
                <w:rFonts w:ascii="Arial" w:eastAsia="Arial" w:hAnsi="Arial" w:cs="Arial"/>
                <w:color w:val="000000" w:themeColor="text1"/>
                <w:sz w:val="22"/>
                <w:szCs w:val="22"/>
              </w:rPr>
              <w:t xml:space="preserve"> reasonably necessary for the purposes of agriculture (case summarised in the </w:t>
            </w:r>
            <w:r w:rsidR="004C1B2C">
              <w:rPr>
                <w:rFonts w:ascii="Arial" w:eastAsia="Arial" w:hAnsi="Arial" w:cs="Arial"/>
                <w:color w:val="000000" w:themeColor="text1"/>
                <w:sz w:val="22"/>
                <w:szCs w:val="22"/>
              </w:rPr>
              <w:t>a</w:t>
            </w:r>
            <w:r w:rsidR="00EC7776" w:rsidRPr="00EC7776">
              <w:rPr>
                <w:rFonts w:ascii="Arial" w:eastAsia="Arial" w:hAnsi="Arial" w:cs="Arial"/>
                <w:color w:val="000000" w:themeColor="text1"/>
                <w:sz w:val="22"/>
                <w:szCs w:val="22"/>
              </w:rPr>
              <w:t>ssessment section above). </w:t>
            </w:r>
          </w:p>
          <w:p w14:paraId="6DE92699" w14:textId="0A633AFC" w:rsidR="00DE3C5D" w:rsidRPr="00EC7776" w:rsidRDefault="00DE3C5D" w:rsidP="0073237E">
            <w:pPr>
              <w:spacing w:line="276" w:lineRule="auto"/>
              <w:jc w:val="both"/>
              <w:rPr>
                <w:rFonts w:ascii="Arial" w:eastAsia="Arial" w:hAnsi="Arial" w:cs="Arial"/>
                <w:color w:val="ED0000"/>
                <w:sz w:val="22"/>
                <w:szCs w:val="22"/>
              </w:rPr>
            </w:pPr>
          </w:p>
        </w:tc>
      </w:tr>
      <w:tr w:rsidR="00DE3C5D" w14:paraId="65B59AFF" w14:textId="77777777" w:rsidTr="0073237E">
        <w:tc>
          <w:tcPr>
            <w:tcW w:w="14175" w:type="dxa"/>
            <w:gridSpan w:val="3"/>
            <w:shd w:val="clear" w:color="auto" w:fill="D9D9D9" w:themeFill="background1" w:themeFillShade="D9"/>
          </w:tcPr>
          <w:p w14:paraId="13776049"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BE3082B" w14:textId="77777777" w:rsidTr="0073237E">
        <w:tc>
          <w:tcPr>
            <w:tcW w:w="730" w:type="dxa"/>
          </w:tcPr>
          <w:p w14:paraId="0308179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87E6F8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58935D5" w14:textId="7F2C77FF" w:rsidR="00DE3C5D" w:rsidRPr="003C0D62" w:rsidRDefault="00420FF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F20F17">
              <w:rPr>
                <w:rFonts w:ascii="Arial" w:eastAsia="Arial" w:hAnsi="Arial" w:cs="Arial"/>
                <w:color w:val="000000" w:themeColor="text1"/>
                <w:sz w:val="22"/>
                <w:szCs w:val="22"/>
              </w:rPr>
              <w:t>.</w:t>
            </w:r>
          </w:p>
        </w:tc>
      </w:tr>
      <w:tr w:rsidR="00DE3C5D" w14:paraId="7B82CA02" w14:textId="77777777" w:rsidTr="0073237E">
        <w:tc>
          <w:tcPr>
            <w:tcW w:w="730" w:type="dxa"/>
          </w:tcPr>
          <w:p w14:paraId="1FBD20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359A880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04603FF8" w14:textId="68048132" w:rsidR="00DE3C5D" w:rsidRPr="003C0D62" w:rsidRDefault="0054170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F20F17">
              <w:rPr>
                <w:rFonts w:ascii="Arial" w:eastAsia="Arial" w:hAnsi="Arial" w:cs="Arial"/>
                <w:color w:val="000000" w:themeColor="text1"/>
                <w:sz w:val="22"/>
                <w:szCs w:val="22"/>
              </w:rPr>
              <w:t>.</w:t>
            </w:r>
          </w:p>
        </w:tc>
      </w:tr>
      <w:tr w:rsidR="00DE3C5D" w14:paraId="5FF84463" w14:textId="77777777" w:rsidTr="0073237E">
        <w:tc>
          <w:tcPr>
            <w:tcW w:w="730" w:type="dxa"/>
          </w:tcPr>
          <w:p w14:paraId="638CA26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53FA7B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16128801" w14:textId="3A297545" w:rsidR="00DE3C5D" w:rsidRPr="003C0D62" w:rsidRDefault="00C1125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F20F17">
              <w:rPr>
                <w:rFonts w:ascii="Arial" w:eastAsia="Arial" w:hAnsi="Arial" w:cs="Arial"/>
                <w:color w:val="000000" w:themeColor="text1"/>
                <w:sz w:val="22"/>
                <w:szCs w:val="22"/>
              </w:rPr>
              <w:t>.</w:t>
            </w:r>
          </w:p>
        </w:tc>
      </w:tr>
      <w:tr w:rsidR="00DE3C5D" w14:paraId="0C3C2AED" w14:textId="77777777" w:rsidTr="0073237E">
        <w:tc>
          <w:tcPr>
            <w:tcW w:w="730" w:type="dxa"/>
          </w:tcPr>
          <w:p w14:paraId="52646261"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701F09F6"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71CE23B1" w14:textId="0C46475D" w:rsidR="00DE3C5D" w:rsidRPr="003C0D62" w:rsidRDefault="004C1B2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 (case summarised in the assessment section above)</w:t>
            </w:r>
            <w:r w:rsidR="00F20F17">
              <w:rPr>
                <w:rFonts w:ascii="Arial" w:eastAsia="Arial" w:hAnsi="Arial" w:cs="Arial"/>
                <w:color w:val="000000" w:themeColor="text1"/>
                <w:sz w:val="22"/>
                <w:szCs w:val="22"/>
              </w:rPr>
              <w:t>.</w:t>
            </w:r>
          </w:p>
        </w:tc>
      </w:tr>
      <w:tr w:rsidR="00DE3C5D" w14:paraId="7A62D885" w14:textId="77777777" w:rsidTr="0073237E">
        <w:tc>
          <w:tcPr>
            <w:tcW w:w="730" w:type="dxa"/>
          </w:tcPr>
          <w:p w14:paraId="7B476FA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7E945F2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1D12EEE0" w14:textId="0FDD5C45" w:rsidR="00DE3C5D" w:rsidRPr="003C0D62" w:rsidRDefault="0064429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F20F17">
              <w:rPr>
                <w:rFonts w:ascii="Arial" w:eastAsia="Arial" w:hAnsi="Arial" w:cs="Arial"/>
                <w:color w:val="000000" w:themeColor="text1"/>
                <w:sz w:val="22"/>
                <w:szCs w:val="22"/>
              </w:rPr>
              <w:t>.</w:t>
            </w:r>
          </w:p>
        </w:tc>
      </w:tr>
      <w:tr w:rsidR="00DE3C5D" w14:paraId="19B68A95" w14:textId="77777777" w:rsidTr="0073237E">
        <w:tc>
          <w:tcPr>
            <w:tcW w:w="730" w:type="dxa"/>
          </w:tcPr>
          <w:p w14:paraId="3D195B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10DE00E5"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2FD501E5" w14:textId="0E9E439A" w:rsidR="00DE3C5D" w:rsidRPr="003C0D62" w:rsidRDefault="0064429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5712FC7" w14:textId="77777777" w:rsidTr="0073237E">
        <w:tc>
          <w:tcPr>
            <w:tcW w:w="730" w:type="dxa"/>
          </w:tcPr>
          <w:p w14:paraId="0AEF28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13E55371"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5FBECAA6" w14:textId="2E2CCCAA" w:rsidR="00D31F14" w:rsidRPr="003C0D62" w:rsidRDefault="00D31F1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BBB9696" w14:textId="77777777" w:rsidTr="0073237E">
        <w:tc>
          <w:tcPr>
            <w:tcW w:w="730" w:type="dxa"/>
          </w:tcPr>
          <w:p w14:paraId="5242A73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62165647"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0DF8C573" w14:textId="1257B497" w:rsidR="00DE3C5D" w:rsidRPr="003C0D62" w:rsidRDefault="0008266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CDCDEBA" w14:textId="77777777" w:rsidTr="0073237E">
        <w:tc>
          <w:tcPr>
            <w:tcW w:w="730" w:type="dxa"/>
          </w:tcPr>
          <w:p w14:paraId="068CA8C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D32805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7571E14B" w14:textId="035D8D22" w:rsidR="00DE3C5D" w:rsidRPr="003C0D62" w:rsidRDefault="00CD677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8361555" w14:textId="77777777" w:rsidTr="0073237E">
        <w:tc>
          <w:tcPr>
            <w:tcW w:w="730" w:type="dxa"/>
          </w:tcPr>
          <w:p w14:paraId="30594F6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D46EC7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4EB76B6" w14:textId="5913FBC9" w:rsidR="00DE3C5D" w:rsidRPr="003C0D62" w:rsidRDefault="00CD677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1B0EA7">
              <w:rPr>
                <w:rFonts w:ascii="Arial" w:eastAsia="Arial" w:hAnsi="Arial" w:cs="Arial"/>
                <w:color w:val="000000" w:themeColor="text1"/>
                <w:sz w:val="22"/>
                <w:szCs w:val="22"/>
              </w:rPr>
              <w:t>.</w:t>
            </w:r>
          </w:p>
        </w:tc>
      </w:tr>
      <w:tr w:rsidR="00DE3C5D" w14:paraId="32BF91B7" w14:textId="77777777" w:rsidTr="0073237E">
        <w:tc>
          <w:tcPr>
            <w:tcW w:w="730" w:type="dxa"/>
          </w:tcPr>
          <w:p w14:paraId="7DDD495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2D52E120"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5F9358B9" w14:textId="7B72000A" w:rsidR="00DE3C5D" w:rsidRPr="003C0D62" w:rsidRDefault="001B0EA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5174713" w14:textId="77777777" w:rsidTr="0073237E">
        <w:tc>
          <w:tcPr>
            <w:tcW w:w="730" w:type="dxa"/>
          </w:tcPr>
          <w:p w14:paraId="7A45F1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84F659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8F83508" w14:textId="3EC0F4BA" w:rsidR="00DE3C5D" w:rsidRPr="003C0D62" w:rsidRDefault="001B0EA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85E2AAF" w14:textId="77777777" w:rsidTr="0073237E">
        <w:tc>
          <w:tcPr>
            <w:tcW w:w="730" w:type="dxa"/>
          </w:tcPr>
          <w:p w14:paraId="190E959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5F8CCAA5"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746F628" w14:textId="3687DC51" w:rsidR="00DE3C5D" w:rsidRPr="003C0D62" w:rsidRDefault="000144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67BADB1" w14:textId="77777777" w:rsidTr="0073237E">
        <w:tc>
          <w:tcPr>
            <w:tcW w:w="730" w:type="dxa"/>
          </w:tcPr>
          <w:p w14:paraId="0F98405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5EE9D98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4E55D64" w14:textId="77777777" w:rsidR="00DE3C5D" w:rsidRDefault="000144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p w14:paraId="4C4AA3D3" w14:textId="7F130FF8" w:rsidR="00014432" w:rsidRPr="003C0D62" w:rsidRDefault="00014432" w:rsidP="0073237E">
            <w:pPr>
              <w:spacing w:line="276" w:lineRule="auto"/>
              <w:jc w:val="both"/>
              <w:rPr>
                <w:rFonts w:ascii="Arial" w:eastAsia="Arial" w:hAnsi="Arial" w:cs="Arial"/>
                <w:color w:val="000000" w:themeColor="text1"/>
                <w:sz w:val="22"/>
                <w:szCs w:val="22"/>
              </w:rPr>
            </w:pPr>
          </w:p>
        </w:tc>
      </w:tr>
      <w:bookmarkEnd w:id="0"/>
    </w:tbl>
    <w:p w14:paraId="6C6CE983"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3B38"/>
    <w:rsid w:val="00004756"/>
    <w:rsid w:val="00013CC0"/>
    <w:rsid w:val="00014432"/>
    <w:rsid w:val="00016F01"/>
    <w:rsid w:val="00017DB2"/>
    <w:rsid w:val="000337F2"/>
    <w:rsid w:val="00034AD7"/>
    <w:rsid w:val="00037B74"/>
    <w:rsid w:val="000428F6"/>
    <w:rsid w:val="0004459A"/>
    <w:rsid w:val="000476AE"/>
    <w:rsid w:val="00047953"/>
    <w:rsid w:val="000516D1"/>
    <w:rsid w:val="000553FE"/>
    <w:rsid w:val="00060FEE"/>
    <w:rsid w:val="00071E80"/>
    <w:rsid w:val="0008266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21CAC"/>
    <w:rsid w:val="00133263"/>
    <w:rsid w:val="001406AB"/>
    <w:rsid w:val="00145B49"/>
    <w:rsid w:val="00156955"/>
    <w:rsid w:val="0016397C"/>
    <w:rsid w:val="00163A7A"/>
    <w:rsid w:val="001651AB"/>
    <w:rsid w:val="001678FA"/>
    <w:rsid w:val="001719AB"/>
    <w:rsid w:val="0018679D"/>
    <w:rsid w:val="00192097"/>
    <w:rsid w:val="00196A93"/>
    <w:rsid w:val="001A29F5"/>
    <w:rsid w:val="001A484F"/>
    <w:rsid w:val="001A672F"/>
    <w:rsid w:val="001A6C0C"/>
    <w:rsid w:val="001B0EA7"/>
    <w:rsid w:val="001B76D0"/>
    <w:rsid w:val="001C033E"/>
    <w:rsid w:val="001C224A"/>
    <w:rsid w:val="001C6509"/>
    <w:rsid w:val="001E0BCE"/>
    <w:rsid w:val="001E259E"/>
    <w:rsid w:val="001F0E2E"/>
    <w:rsid w:val="001F499E"/>
    <w:rsid w:val="001F6429"/>
    <w:rsid w:val="00202795"/>
    <w:rsid w:val="002076F2"/>
    <w:rsid w:val="00207E7F"/>
    <w:rsid w:val="00210C96"/>
    <w:rsid w:val="0021448E"/>
    <w:rsid w:val="0021617D"/>
    <w:rsid w:val="0021710C"/>
    <w:rsid w:val="0023129A"/>
    <w:rsid w:val="00237538"/>
    <w:rsid w:val="0024146A"/>
    <w:rsid w:val="00242275"/>
    <w:rsid w:val="00257774"/>
    <w:rsid w:val="0026037B"/>
    <w:rsid w:val="00261D22"/>
    <w:rsid w:val="00262E21"/>
    <w:rsid w:val="002650A7"/>
    <w:rsid w:val="0027158E"/>
    <w:rsid w:val="002759A3"/>
    <w:rsid w:val="00277AA1"/>
    <w:rsid w:val="00277D61"/>
    <w:rsid w:val="00284EE2"/>
    <w:rsid w:val="00296ADB"/>
    <w:rsid w:val="002A1C68"/>
    <w:rsid w:val="002A7B01"/>
    <w:rsid w:val="002B3B0F"/>
    <w:rsid w:val="002B7692"/>
    <w:rsid w:val="002C3078"/>
    <w:rsid w:val="002C494D"/>
    <w:rsid w:val="002D246C"/>
    <w:rsid w:val="002E0AF4"/>
    <w:rsid w:val="002E36B0"/>
    <w:rsid w:val="002E4443"/>
    <w:rsid w:val="002E57C1"/>
    <w:rsid w:val="00302AAF"/>
    <w:rsid w:val="003049DD"/>
    <w:rsid w:val="003052EA"/>
    <w:rsid w:val="00312964"/>
    <w:rsid w:val="00313C88"/>
    <w:rsid w:val="00315B1C"/>
    <w:rsid w:val="003179E9"/>
    <w:rsid w:val="00320DB9"/>
    <w:rsid w:val="00322977"/>
    <w:rsid w:val="003233BC"/>
    <w:rsid w:val="003317D1"/>
    <w:rsid w:val="00336CA4"/>
    <w:rsid w:val="00340172"/>
    <w:rsid w:val="00345A59"/>
    <w:rsid w:val="00351090"/>
    <w:rsid w:val="00353313"/>
    <w:rsid w:val="003614C1"/>
    <w:rsid w:val="003770C0"/>
    <w:rsid w:val="00382CB8"/>
    <w:rsid w:val="00383A91"/>
    <w:rsid w:val="00383D3A"/>
    <w:rsid w:val="003869AB"/>
    <w:rsid w:val="003A1AFB"/>
    <w:rsid w:val="003A2515"/>
    <w:rsid w:val="003B474F"/>
    <w:rsid w:val="003B5847"/>
    <w:rsid w:val="003C0D62"/>
    <w:rsid w:val="003C34FE"/>
    <w:rsid w:val="003D617A"/>
    <w:rsid w:val="003E5AD5"/>
    <w:rsid w:val="003E6BE8"/>
    <w:rsid w:val="003F58D8"/>
    <w:rsid w:val="003F63AA"/>
    <w:rsid w:val="004032B8"/>
    <w:rsid w:val="00412A30"/>
    <w:rsid w:val="00413FE5"/>
    <w:rsid w:val="00420FF2"/>
    <w:rsid w:val="00430CFA"/>
    <w:rsid w:val="00436F08"/>
    <w:rsid w:val="004414C9"/>
    <w:rsid w:val="0046033D"/>
    <w:rsid w:val="00470AC1"/>
    <w:rsid w:val="00481120"/>
    <w:rsid w:val="00482606"/>
    <w:rsid w:val="00483658"/>
    <w:rsid w:val="0048401C"/>
    <w:rsid w:val="0049036C"/>
    <w:rsid w:val="00490A84"/>
    <w:rsid w:val="004A5CCA"/>
    <w:rsid w:val="004A611E"/>
    <w:rsid w:val="004B43EA"/>
    <w:rsid w:val="004B4F23"/>
    <w:rsid w:val="004C1B2C"/>
    <w:rsid w:val="004C61EA"/>
    <w:rsid w:val="004C6A92"/>
    <w:rsid w:val="004D094B"/>
    <w:rsid w:val="004D5B46"/>
    <w:rsid w:val="004F1A0B"/>
    <w:rsid w:val="00500A5F"/>
    <w:rsid w:val="0050555B"/>
    <w:rsid w:val="00505AD1"/>
    <w:rsid w:val="005065F9"/>
    <w:rsid w:val="00506641"/>
    <w:rsid w:val="00510980"/>
    <w:rsid w:val="00514AB5"/>
    <w:rsid w:val="00517040"/>
    <w:rsid w:val="0051704C"/>
    <w:rsid w:val="0054170F"/>
    <w:rsid w:val="00562C3F"/>
    <w:rsid w:val="005720C3"/>
    <w:rsid w:val="005721FE"/>
    <w:rsid w:val="00573807"/>
    <w:rsid w:val="005758A9"/>
    <w:rsid w:val="00596B79"/>
    <w:rsid w:val="005B0115"/>
    <w:rsid w:val="005B30E3"/>
    <w:rsid w:val="005D24DC"/>
    <w:rsid w:val="005D2B4C"/>
    <w:rsid w:val="005E675D"/>
    <w:rsid w:val="005F1C4F"/>
    <w:rsid w:val="005F43C0"/>
    <w:rsid w:val="005F442C"/>
    <w:rsid w:val="00602B0D"/>
    <w:rsid w:val="006032B1"/>
    <w:rsid w:val="006120D8"/>
    <w:rsid w:val="0063563B"/>
    <w:rsid w:val="0063611E"/>
    <w:rsid w:val="00644290"/>
    <w:rsid w:val="006537BD"/>
    <w:rsid w:val="00671263"/>
    <w:rsid w:val="00672807"/>
    <w:rsid w:val="00687159"/>
    <w:rsid w:val="00695CE3"/>
    <w:rsid w:val="006A3C09"/>
    <w:rsid w:val="006A5A80"/>
    <w:rsid w:val="006A69D6"/>
    <w:rsid w:val="006B5B92"/>
    <w:rsid w:val="006C484B"/>
    <w:rsid w:val="006D6067"/>
    <w:rsid w:val="006D7761"/>
    <w:rsid w:val="006F5840"/>
    <w:rsid w:val="007102E7"/>
    <w:rsid w:val="0071539E"/>
    <w:rsid w:val="00715536"/>
    <w:rsid w:val="0072649E"/>
    <w:rsid w:val="00741126"/>
    <w:rsid w:val="00744ECB"/>
    <w:rsid w:val="00757DEB"/>
    <w:rsid w:val="00761A84"/>
    <w:rsid w:val="00761C7C"/>
    <w:rsid w:val="00781EB8"/>
    <w:rsid w:val="00794973"/>
    <w:rsid w:val="007954E7"/>
    <w:rsid w:val="007A017A"/>
    <w:rsid w:val="007A3A80"/>
    <w:rsid w:val="007A53E7"/>
    <w:rsid w:val="007C56FA"/>
    <w:rsid w:val="007C74E2"/>
    <w:rsid w:val="007C7D6D"/>
    <w:rsid w:val="007D1410"/>
    <w:rsid w:val="007E76D8"/>
    <w:rsid w:val="007F1DB5"/>
    <w:rsid w:val="007F2451"/>
    <w:rsid w:val="007F35DC"/>
    <w:rsid w:val="007F3664"/>
    <w:rsid w:val="007F4733"/>
    <w:rsid w:val="007F5C30"/>
    <w:rsid w:val="007F72D8"/>
    <w:rsid w:val="008042F6"/>
    <w:rsid w:val="0080480E"/>
    <w:rsid w:val="00806722"/>
    <w:rsid w:val="00811811"/>
    <w:rsid w:val="00811A20"/>
    <w:rsid w:val="008205F8"/>
    <w:rsid w:val="008245D4"/>
    <w:rsid w:val="00824D1C"/>
    <w:rsid w:val="008358AB"/>
    <w:rsid w:val="008478DC"/>
    <w:rsid w:val="008510D3"/>
    <w:rsid w:val="00864A35"/>
    <w:rsid w:val="00870E8B"/>
    <w:rsid w:val="008733F9"/>
    <w:rsid w:val="00882C30"/>
    <w:rsid w:val="00885014"/>
    <w:rsid w:val="008852C8"/>
    <w:rsid w:val="008876D6"/>
    <w:rsid w:val="00891588"/>
    <w:rsid w:val="00893109"/>
    <w:rsid w:val="008971C5"/>
    <w:rsid w:val="008B3BAF"/>
    <w:rsid w:val="008D4CCB"/>
    <w:rsid w:val="008E295B"/>
    <w:rsid w:val="008E55EF"/>
    <w:rsid w:val="008F6637"/>
    <w:rsid w:val="009076C2"/>
    <w:rsid w:val="00913866"/>
    <w:rsid w:val="00921F4E"/>
    <w:rsid w:val="0093743F"/>
    <w:rsid w:val="009379B5"/>
    <w:rsid w:val="0094004E"/>
    <w:rsid w:val="009425B5"/>
    <w:rsid w:val="0095569E"/>
    <w:rsid w:val="00960A19"/>
    <w:rsid w:val="0096334F"/>
    <w:rsid w:val="0096386E"/>
    <w:rsid w:val="00986936"/>
    <w:rsid w:val="00992EE8"/>
    <w:rsid w:val="00997FB8"/>
    <w:rsid w:val="009A0CDE"/>
    <w:rsid w:val="009B77E1"/>
    <w:rsid w:val="009C290E"/>
    <w:rsid w:val="009C6104"/>
    <w:rsid w:val="009C7F4E"/>
    <w:rsid w:val="009E1094"/>
    <w:rsid w:val="009E621D"/>
    <w:rsid w:val="009E743F"/>
    <w:rsid w:val="009F6758"/>
    <w:rsid w:val="009F69B1"/>
    <w:rsid w:val="00A00A03"/>
    <w:rsid w:val="00A0429A"/>
    <w:rsid w:val="00A04A46"/>
    <w:rsid w:val="00A13A1B"/>
    <w:rsid w:val="00A17E2A"/>
    <w:rsid w:val="00A23BEF"/>
    <w:rsid w:val="00A24CD6"/>
    <w:rsid w:val="00A348D8"/>
    <w:rsid w:val="00A35BD0"/>
    <w:rsid w:val="00A35E33"/>
    <w:rsid w:val="00A36C91"/>
    <w:rsid w:val="00A406A1"/>
    <w:rsid w:val="00A42C4D"/>
    <w:rsid w:val="00A526FA"/>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17D27"/>
    <w:rsid w:val="00B203C3"/>
    <w:rsid w:val="00B21765"/>
    <w:rsid w:val="00B239F8"/>
    <w:rsid w:val="00B2505F"/>
    <w:rsid w:val="00B2712C"/>
    <w:rsid w:val="00B42AF1"/>
    <w:rsid w:val="00B44BA6"/>
    <w:rsid w:val="00B4509D"/>
    <w:rsid w:val="00B559FC"/>
    <w:rsid w:val="00B82857"/>
    <w:rsid w:val="00B831F5"/>
    <w:rsid w:val="00B92615"/>
    <w:rsid w:val="00BA7718"/>
    <w:rsid w:val="00BB2751"/>
    <w:rsid w:val="00BB2E14"/>
    <w:rsid w:val="00BB34D2"/>
    <w:rsid w:val="00BB6FCE"/>
    <w:rsid w:val="00BD0229"/>
    <w:rsid w:val="00BD611C"/>
    <w:rsid w:val="00BD66E7"/>
    <w:rsid w:val="00BE38C2"/>
    <w:rsid w:val="00BF4710"/>
    <w:rsid w:val="00BF5A00"/>
    <w:rsid w:val="00C00F74"/>
    <w:rsid w:val="00C06CE9"/>
    <w:rsid w:val="00C11251"/>
    <w:rsid w:val="00C13A06"/>
    <w:rsid w:val="00C236DC"/>
    <w:rsid w:val="00C2647C"/>
    <w:rsid w:val="00C27043"/>
    <w:rsid w:val="00C31C13"/>
    <w:rsid w:val="00C40496"/>
    <w:rsid w:val="00C476C1"/>
    <w:rsid w:val="00C53CD2"/>
    <w:rsid w:val="00C56A52"/>
    <w:rsid w:val="00C638C6"/>
    <w:rsid w:val="00C658A8"/>
    <w:rsid w:val="00C671C8"/>
    <w:rsid w:val="00C7584D"/>
    <w:rsid w:val="00C77143"/>
    <w:rsid w:val="00C77972"/>
    <w:rsid w:val="00C92AD4"/>
    <w:rsid w:val="00C94D9F"/>
    <w:rsid w:val="00CC51B9"/>
    <w:rsid w:val="00CC65F5"/>
    <w:rsid w:val="00CD0923"/>
    <w:rsid w:val="00CD4BF0"/>
    <w:rsid w:val="00CD6774"/>
    <w:rsid w:val="00CD682E"/>
    <w:rsid w:val="00CD6858"/>
    <w:rsid w:val="00CD6C16"/>
    <w:rsid w:val="00CF782F"/>
    <w:rsid w:val="00D03232"/>
    <w:rsid w:val="00D121AF"/>
    <w:rsid w:val="00D27DE8"/>
    <w:rsid w:val="00D31F14"/>
    <w:rsid w:val="00D33609"/>
    <w:rsid w:val="00D35682"/>
    <w:rsid w:val="00D358B0"/>
    <w:rsid w:val="00D35B22"/>
    <w:rsid w:val="00D51B58"/>
    <w:rsid w:val="00D53E88"/>
    <w:rsid w:val="00D5465D"/>
    <w:rsid w:val="00D639F8"/>
    <w:rsid w:val="00D64D65"/>
    <w:rsid w:val="00D65765"/>
    <w:rsid w:val="00D71644"/>
    <w:rsid w:val="00D73A89"/>
    <w:rsid w:val="00D764F7"/>
    <w:rsid w:val="00D77EC8"/>
    <w:rsid w:val="00D82879"/>
    <w:rsid w:val="00D95F4D"/>
    <w:rsid w:val="00DA1B44"/>
    <w:rsid w:val="00DA5438"/>
    <w:rsid w:val="00DB14B3"/>
    <w:rsid w:val="00DB2555"/>
    <w:rsid w:val="00DB3F4A"/>
    <w:rsid w:val="00DC6E56"/>
    <w:rsid w:val="00DD047D"/>
    <w:rsid w:val="00DD1EE9"/>
    <w:rsid w:val="00DD79D3"/>
    <w:rsid w:val="00DE01EB"/>
    <w:rsid w:val="00DE3C5D"/>
    <w:rsid w:val="00E06600"/>
    <w:rsid w:val="00E3370E"/>
    <w:rsid w:val="00E36C0A"/>
    <w:rsid w:val="00E44658"/>
    <w:rsid w:val="00E56495"/>
    <w:rsid w:val="00E613AB"/>
    <w:rsid w:val="00E620C8"/>
    <w:rsid w:val="00E629F3"/>
    <w:rsid w:val="00E850EC"/>
    <w:rsid w:val="00E87255"/>
    <w:rsid w:val="00EA1365"/>
    <w:rsid w:val="00EA42BA"/>
    <w:rsid w:val="00EA66FE"/>
    <w:rsid w:val="00EB005B"/>
    <w:rsid w:val="00EB7628"/>
    <w:rsid w:val="00EC0F33"/>
    <w:rsid w:val="00EC67E1"/>
    <w:rsid w:val="00EC7776"/>
    <w:rsid w:val="00ED2EB2"/>
    <w:rsid w:val="00ED5891"/>
    <w:rsid w:val="00ED5B39"/>
    <w:rsid w:val="00ED5CA3"/>
    <w:rsid w:val="00ED5CB6"/>
    <w:rsid w:val="00EE54B2"/>
    <w:rsid w:val="00EE5C03"/>
    <w:rsid w:val="00EF211F"/>
    <w:rsid w:val="00F01224"/>
    <w:rsid w:val="00F02E24"/>
    <w:rsid w:val="00F16C86"/>
    <w:rsid w:val="00F2012D"/>
    <w:rsid w:val="00F20F17"/>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840BB"/>
    <w:rsid w:val="00F9554D"/>
    <w:rsid w:val="00F95C39"/>
    <w:rsid w:val="00FB48E9"/>
    <w:rsid w:val="00FC506F"/>
    <w:rsid w:val="00FD6E03"/>
    <w:rsid w:val="00FE1558"/>
    <w:rsid w:val="00FE1C7D"/>
    <w:rsid w:val="00FE3521"/>
    <w:rsid w:val="00FE3CA0"/>
    <w:rsid w:val="00FF77C8"/>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2270"/>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paragraph" w:styleId="Revision">
    <w:name w:val="Revision"/>
    <w:hidden/>
    <w:uiPriority w:val="99"/>
    <w:semiHidden/>
    <w:rsid w:val="00C758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1469</Words>
  <Characters>8743</Characters>
  <Application>Microsoft Office Word</Application>
  <DocSecurity>0</DocSecurity>
  <Lines>203</Lines>
  <Paragraphs>92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salesforceId:07687d4e-ead4-4c49-bcee-9607591d5b1c</dc:subject>
  <dc:creator>Millinship, David</dc:creator>
  <dc:description/>
  <cp:lastModifiedBy>Brown, Hannah</cp:lastModifiedBy>
  <cp:revision>102</cp:revision>
  <dcterms:created xsi:type="dcterms:W3CDTF">2026-03-09T11:56:00Z</dcterms:created>
  <dcterms:modified xsi:type="dcterms:W3CDTF">2026-03-09T15:35:00Z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069Q300000NEm5xIAD</vt:lpwstr>
  </property>
  <property fmtid="{D5CDD505-2E9C-101B-9397-08002B2CF9AE}" pid="5" name="GrammarlyDocumentId">
    <vt:lpwstr>3fd86ea2-e020-4b73-8aae-62ef291b006d</vt:lpwstr>
  </property>
</Properties>
</file>