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50D81"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60B7879" w14:textId="36AB1CBD" w:rsidR="003C6505"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D09661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EFAE30E" w14:textId="77777777" w:rsidTr="00683C17">
        <w:tc>
          <w:tcPr>
            <w:tcW w:w="3681" w:type="dxa"/>
          </w:tcPr>
          <w:p w14:paraId="6C9F52E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73B74C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PL/2025/10024</w:t>
            </w:r>
          </w:p>
        </w:tc>
      </w:tr>
      <w:tr w:rsidR="00097010" w14:paraId="6C8F5A86" w14:textId="77777777" w:rsidTr="00683C17">
        <w:tc>
          <w:tcPr>
            <w:tcW w:w="3681" w:type="dxa"/>
          </w:tcPr>
          <w:p w14:paraId="79E5933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74D53A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F905B91" w14:textId="77777777" w:rsidTr="00683C17">
        <w:tc>
          <w:tcPr>
            <w:tcW w:w="3681" w:type="dxa"/>
          </w:tcPr>
          <w:p w14:paraId="5290C8A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76F9AB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12 The Pastures, Lower Westwood, Bradford On Avon, BA15 2BH</w:t>
            </w:r>
          </w:p>
        </w:tc>
      </w:tr>
      <w:tr w:rsidR="00097010" w14:paraId="7F45295A" w14:textId="77777777" w:rsidTr="00683C17">
        <w:tc>
          <w:tcPr>
            <w:tcW w:w="3681" w:type="dxa"/>
          </w:tcPr>
          <w:p w14:paraId="50159CC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82C1C4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Roof dormer bedroom extension &amp; Porch canopy</w:t>
            </w:r>
          </w:p>
        </w:tc>
      </w:tr>
      <w:tr w:rsidR="00097010" w14:paraId="1943805F" w14:textId="77777777" w:rsidTr="00683C17">
        <w:tc>
          <w:tcPr>
            <w:tcW w:w="3681" w:type="dxa"/>
          </w:tcPr>
          <w:p w14:paraId="1B505AE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4BD3267"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E54CA8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5EAB5D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DAE1CD6" w14:textId="5243B4EC" w:rsidR="00E22CE6" w:rsidRPr="003C5787" w:rsidRDefault="00E22CE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C5787">
        <w:rPr>
          <w:rFonts w:ascii="Arial" w:eastAsia="Times New Roman" w:hAnsi="Arial" w:cs="Arial"/>
          <w:color w:val="000000" w:themeColor="text1"/>
          <w:kern w:val="0"/>
          <w:sz w:val="22"/>
          <w:szCs w:val="22"/>
          <w:lang w:eastAsia="en-GB"/>
          <w14:ligatures w14:val="none"/>
        </w:rPr>
        <w:t xml:space="preserve">The subject property is a </w:t>
      </w:r>
      <w:r w:rsidR="00E11EFE">
        <w:rPr>
          <w:rFonts w:ascii="Arial" w:eastAsia="Times New Roman" w:hAnsi="Arial" w:cs="Arial"/>
          <w:color w:val="000000" w:themeColor="text1"/>
          <w:kern w:val="0"/>
          <w:sz w:val="22"/>
          <w:szCs w:val="22"/>
          <w:lang w:eastAsia="en-GB"/>
          <w14:ligatures w14:val="none"/>
        </w:rPr>
        <w:t xml:space="preserve">chalet-style </w:t>
      </w:r>
      <w:r w:rsidRPr="003C5787">
        <w:rPr>
          <w:rFonts w:ascii="Arial" w:eastAsia="Times New Roman" w:hAnsi="Arial" w:cs="Arial"/>
          <w:color w:val="000000" w:themeColor="text1"/>
          <w:kern w:val="0"/>
          <w:sz w:val="22"/>
          <w:szCs w:val="22"/>
          <w:lang w:eastAsia="en-GB"/>
          <w14:ligatures w14:val="none"/>
        </w:rPr>
        <w:t xml:space="preserve">semi-detached </w:t>
      </w:r>
      <w:r w:rsidR="00E11EFE">
        <w:rPr>
          <w:rFonts w:ascii="Arial" w:eastAsia="Times New Roman" w:hAnsi="Arial" w:cs="Arial"/>
          <w:color w:val="000000" w:themeColor="text1"/>
          <w:kern w:val="0"/>
          <w:sz w:val="22"/>
          <w:szCs w:val="22"/>
          <w:lang w:eastAsia="en-GB"/>
          <w14:ligatures w14:val="none"/>
        </w:rPr>
        <w:t>bungalow</w:t>
      </w:r>
      <w:r w:rsidRPr="003C5787">
        <w:rPr>
          <w:rFonts w:ascii="Arial" w:eastAsia="Times New Roman" w:hAnsi="Arial" w:cs="Arial"/>
          <w:color w:val="000000" w:themeColor="text1"/>
          <w:kern w:val="0"/>
          <w:sz w:val="22"/>
          <w:szCs w:val="22"/>
          <w:lang w:eastAsia="en-GB"/>
          <w14:ligatures w14:val="none"/>
        </w:rPr>
        <w:t xml:space="preserve"> within</w:t>
      </w:r>
      <w:r w:rsidR="005A2921" w:rsidRPr="003C5787">
        <w:rPr>
          <w:rFonts w:ascii="Arial" w:eastAsia="Times New Roman" w:hAnsi="Arial" w:cs="Arial"/>
          <w:color w:val="000000" w:themeColor="text1"/>
          <w:kern w:val="0"/>
          <w:sz w:val="22"/>
          <w:szCs w:val="22"/>
          <w:lang w:eastAsia="en-GB"/>
          <w14:ligatures w14:val="none"/>
        </w:rPr>
        <w:t xml:space="preserve"> Lower Westwood, in an area of the village with shared character, design and </w:t>
      </w:r>
      <w:r w:rsidR="00A56A83">
        <w:rPr>
          <w:rFonts w:ascii="Arial" w:eastAsia="Times New Roman" w:hAnsi="Arial" w:cs="Arial"/>
          <w:color w:val="000000" w:themeColor="text1"/>
          <w:kern w:val="0"/>
          <w:sz w:val="22"/>
          <w:szCs w:val="22"/>
          <w:lang w:eastAsia="en-GB"/>
          <w14:ligatures w14:val="none"/>
        </w:rPr>
        <w:t xml:space="preserve">modern </w:t>
      </w:r>
      <w:r w:rsidR="005A2921" w:rsidRPr="003C5787">
        <w:rPr>
          <w:rFonts w:ascii="Arial" w:eastAsia="Times New Roman" w:hAnsi="Arial" w:cs="Arial"/>
          <w:color w:val="000000" w:themeColor="text1"/>
          <w:kern w:val="0"/>
          <w:sz w:val="22"/>
          <w:szCs w:val="22"/>
          <w:lang w:eastAsia="en-GB"/>
          <w14:ligatures w14:val="none"/>
        </w:rPr>
        <w:t xml:space="preserve">road layout. </w:t>
      </w:r>
      <w:r w:rsidR="00351213">
        <w:rPr>
          <w:rFonts w:ascii="Arial" w:eastAsia="Times New Roman" w:hAnsi="Arial" w:cs="Arial"/>
          <w:color w:val="000000" w:themeColor="text1"/>
          <w:kern w:val="0"/>
          <w:sz w:val="22"/>
          <w:szCs w:val="22"/>
          <w:lang w:eastAsia="en-GB"/>
          <w14:ligatures w14:val="none"/>
        </w:rPr>
        <w:t xml:space="preserve">The majority of properties along this section of the street are 1 1/2 storeys, with </w:t>
      </w:r>
      <w:r w:rsidR="00FF4A0C">
        <w:rPr>
          <w:rFonts w:ascii="Arial" w:eastAsia="Times New Roman" w:hAnsi="Arial" w:cs="Arial"/>
          <w:color w:val="000000" w:themeColor="text1"/>
          <w:kern w:val="0"/>
          <w:sz w:val="22"/>
          <w:szCs w:val="22"/>
          <w:lang w:eastAsia="en-GB"/>
          <w14:ligatures w14:val="none"/>
        </w:rPr>
        <w:t xml:space="preserve">steep pitches and the </w:t>
      </w:r>
      <w:r w:rsidR="00351213">
        <w:rPr>
          <w:rFonts w:ascii="Arial" w:eastAsia="Times New Roman" w:hAnsi="Arial" w:cs="Arial"/>
          <w:color w:val="000000" w:themeColor="text1"/>
          <w:kern w:val="0"/>
          <w:sz w:val="22"/>
          <w:szCs w:val="22"/>
          <w:lang w:eastAsia="en-GB"/>
          <w14:ligatures w14:val="none"/>
        </w:rPr>
        <w:t>gable ends facing onto street</w:t>
      </w:r>
      <w:r w:rsidR="00FF4A0C">
        <w:rPr>
          <w:rFonts w:ascii="Arial" w:eastAsia="Times New Roman" w:hAnsi="Arial" w:cs="Arial"/>
          <w:color w:val="000000" w:themeColor="text1"/>
          <w:kern w:val="0"/>
          <w:sz w:val="22"/>
          <w:szCs w:val="22"/>
          <w:lang w:eastAsia="en-GB"/>
          <w14:ligatures w14:val="none"/>
        </w:rPr>
        <w:t>.</w:t>
      </w:r>
    </w:p>
    <w:p w14:paraId="3684C986" w14:textId="77777777" w:rsidR="00E22CE6" w:rsidRDefault="00E22CE6"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3C0BEAD0" w14:textId="3D985D62" w:rsidR="00E22CE6" w:rsidRDefault="00E22CE6"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E22CE6">
        <w:rPr>
          <w:rFonts w:ascii="Arial" w:eastAsia="Times New Roman" w:hAnsi="Arial" w:cs="Arial"/>
          <w:i/>
          <w:iCs/>
          <w:noProof/>
          <w:color w:val="ED0000"/>
          <w:kern w:val="0"/>
          <w:sz w:val="22"/>
          <w:szCs w:val="22"/>
          <w:lang w:eastAsia="en-GB"/>
          <w14:ligatures w14:val="none"/>
        </w:rPr>
        <w:drawing>
          <wp:inline distT="0" distB="0" distL="0" distR="0" wp14:anchorId="54F142B7" wp14:editId="51A4D011">
            <wp:extent cx="2539167" cy="2354229"/>
            <wp:effectExtent l="0" t="0" r="0" b="8255"/>
            <wp:docPr id="1176529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29625" name=""/>
                    <pic:cNvPicPr/>
                  </pic:nvPicPr>
                  <pic:blipFill>
                    <a:blip r:embed="rId8"/>
                    <a:stretch>
                      <a:fillRect/>
                    </a:stretch>
                  </pic:blipFill>
                  <pic:spPr>
                    <a:xfrm>
                      <a:off x="0" y="0"/>
                      <a:ext cx="2556118" cy="2369945"/>
                    </a:xfrm>
                    <a:prstGeom prst="rect">
                      <a:avLst/>
                    </a:prstGeom>
                  </pic:spPr>
                </pic:pic>
              </a:graphicData>
            </a:graphic>
          </wp:inline>
        </w:drawing>
      </w:r>
      <w:r w:rsidR="00F22AD3">
        <w:rPr>
          <w:rFonts w:ascii="Arial" w:eastAsia="Times New Roman" w:hAnsi="Arial" w:cs="Arial"/>
          <w:i/>
          <w:iCs/>
          <w:color w:val="ED0000"/>
          <w:kern w:val="0"/>
          <w:sz w:val="22"/>
          <w:szCs w:val="22"/>
          <w:lang w:eastAsia="en-GB"/>
          <w14:ligatures w14:val="none"/>
        </w:rPr>
        <w:t xml:space="preserve"> </w:t>
      </w:r>
      <w:r w:rsidR="00F22AD3" w:rsidRPr="00F22AD3">
        <w:rPr>
          <w:rFonts w:ascii="Arial" w:eastAsia="Times New Roman" w:hAnsi="Arial" w:cs="Arial"/>
          <w:i/>
          <w:iCs/>
          <w:noProof/>
          <w:color w:val="ED0000"/>
          <w:kern w:val="0"/>
          <w:sz w:val="22"/>
          <w:szCs w:val="22"/>
          <w:lang w:eastAsia="en-GB"/>
          <w14:ligatures w14:val="none"/>
        </w:rPr>
        <w:drawing>
          <wp:inline distT="0" distB="0" distL="0" distR="0" wp14:anchorId="19433F09" wp14:editId="7B925435">
            <wp:extent cx="2844954" cy="2332692"/>
            <wp:effectExtent l="0" t="0" r="0" b="0"/>
            <wp:docPr id="1121624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624814" name=""/>
                    <pic:cNvPicPr/>
                  </pic:nvPicPr>
                  <pic:blipFill rotWithShape="1">
                    <a:blip r:embed="rId9"/>
                    <a:srcRect t="5060" r="19171"/>
                    <a:stretch>
                      <a:fillRect/>
                    </a:stretch>
                  </pic:blipFill>
                  <pic:spPr bwMode="auto">
                    <a:xfrm>
                      <a:off x="0" y="0"/>
                      <a:ext cx="2851914" cy="2338399"/>
                    </a:xfrm>
                    <a:prstGeom prst="rect">
                      <a:avLst/>
                    </a:prstGeom>
                    <a:ln>
                      <a:noFill/>
                    </a:ln>
                    <a:extLst>
                      <a:ext uri="{53640926-AAD7-44D8-BBD7-CCE9431645EC}">
                        <a14:shadowObscured xmlns:a14="http://schemas.microsoft.com/office/drawing/2010/main"/>
                      </a:ext>
                    </a:extLst>
                  </pic:spPr>
                </pic:pic>
              </a:graphicData>
            </a:graphic>
          </wp:inline>
        </w:drawing>
      </w:r>
    </w:p>
    <w:p w14:paraId="72442098" w14:textId="6706491D" w:rsidR="00E22CE6" w:rsidRPr="00F22AD3" w:rsidRDefault="00E22CE6" w:rsidP="00F22AD3">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F22AD3">
        <w:rPr>
          <w:rFonts w:ascii="Arial" w:eastAsia="Times New Roman" w:hAnsi="Arial" w:cs="Arial"/>
          <w:b/>
          <w:bCs/>
          <w:color w:val="000000" w:themeColor="text1"/>
          <w:kern w:val="0"/>
          <w:sz w:val="22"/>
          <w:szCs w:val="22"/>
          <w:lang w:eastAsia="en-GB"/>
          <w14:ligatures w14:val="none"/>
        </w:rPr>
        <w:t>Location Plan</w:t>
      </w:r>
      <w:r w:rsidR="00F22AD3" w:rsidRPr="00F22AD3">
        <w:rPr>
          <w:rFonts w:ascii="Arial" w:eastAsia="Times New Roman" w:hAnsi="Arial" w:cs="Arial"/>
          <w:b/>
          <w:bCs/>
          <w:color w:val="000000" w:themeColor="text1"/>
          <w:kern w:val="0"/>
          <w:sz w:val="22"/>
          <w:szCs w:val="22"/>
          <w:lang w:eastAsia="en-GB"/>
          <w14:ligatures w14:val="none"/>
        </w:rPr>
        <w:t xml:space="preserve"> and Google Earth Site Photo</w:t>
      </w:r>
    </w:p>
    <w:p w14:paraId="774F4856"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5E185B8" w14:textId="3B4FB13D" w:rsidR="00965A06" w:rsidRPr="003C5787"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7D3A5EF" w14:textId="36CF2855" w:rsidR="00965A06" w:rsidRPr="003C5787" w:rsidRDefault="008C6E8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Bath and Bradford on Avon Special Area of Conservation for Bats </w:t>
      </w:r>
    </w:p>
    <w:p w14:paraId="35DC6971" w14:textId="5BFCDA41" w:rsidR="00CA0B9B" w:rsidRPr="003C5787" w:rsidRDefault="00CA0B9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C5787">
        <w:rPr>
          <w:rFonts w:ascii="Arial" w:eastAsia="Times New Roman" w:hAnsi="Arial" w:cs="Arial"/>
          <w:color w:val="000000" w:themeColor="text1"/>
          <w:kern w:val="0"/>
          <w:sz w:val="22"/>
          <w:szCs w:val="22"/>
          <w:lang w:eastAsia="en-GB"/>
          <w14:ligatures w14:val="none"/>
        </w:rPr>
        <w:t>Flood zone 1 of lowest risk, but of increased ground water flooding</w:t>
      </w:r>
      <w:r w:rsidR="00330338">
        <w:rPr>
          <w:rFonts w:ascii="Arial" w:eastAsia="Times New Roman" w:hAnsi="Arial" w:cs="Arial"/>
          <w:color w:val="000000" w:themeColor="text1"/>
          <w:kern w:val="0"/>
          <w:sz w:val="22"/>
          <w:szCs w:val="22"/>
          <w:lang w:eastAsia="en-GB"/>
          <w14:ligatures w14:val="none"/>
        </w:rPr>
        <w:t xml:space="preserve"> risk</w:t>
      </w:r>
    </w:p>
    <w:p w14:paraId="037A4DD0" w14:textId="77777777" w:rsidR="005927D8" w:rsidRDefault="005927D8" w:rsidP="005927D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38F65EED" w14:textId="1AAEC03F" w:rsidR="005927D8" w:rsidRPr="005F469B" w:rsidRDefault="005927D8" w:rsidP="005F469B">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A4078D9" w14:textId="331E562D" w:rsidR="00E148AB" w:rsidRDefault="005927D8" w:rsidP="005927D8">
      <w:pPr>
        <w:spacing w:after="0" w:line="276" w:lineRule="auto"/>
        <w:jc w:val="both"/>
        <w:outlineLvl w:val="2"/>
        <w:rPr>
          <w:rFonts w:ascii="Arial" w:eastAsia="Times New Roman" w:hAnsi="Arial" w:cs="Arial"/>
          <w:color w:val="ED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E148AB">
        <w:rPr>
          <w:rFonts w:ascii="Arial" w:eastAsia="Times New Roman" w:hAnsi="Arial" w:cs="Arial"/>
          <w:color w:val="ED0000"/>
          <w:kern w:val="0"/>
          <w:sz w:val="22"/>
          <w:szCs w:val="22"/>
          <w:lang w:eastAsia="en-GB"/>
          <w14:ligatures w14:val="none"/>
        </w:rPr>
        <w:t>:</w:t>
      </w:r>
    </w:p>
    <w:p w14:paraId="0B9EC649" w14:textId="0E4DD897" w:rsidR="00E148AB" w:rsidRPr="0060355A" w:rsidRDefault="00E148AB" w:rsidP="005F469B">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355A">
        <w:rPr>
          <w:rFonts w:ascii="Arial" w:eastAsia="Times New Roman" w:hAnsi="Arial" w:cs="Arial"/>
          <w:color w:val="000000" w:themeColor="text1"/>
          <w:kern w:val="0"/>
          <w:sz w:val="22"/>
          <w:szCs w:val="22"/>
          <w:lang w:eastAsia="en-GB"/>
          <w14:ligatures w14:val="none"/>
        </w:rPr>
        <w:t>Roof dormer bedroom extension</w:t>
      </w:r>
      <w:r w:rsidR="005F469B" w:rsidRPr="0060355A">
        <w:rPr>
          <w:rFonts w:ascii="Arial" w:eastAsia="Times New Roman" w:hAnsi="Arial" w:cs="Arial"/>
          <w:color w:val="000000" w:themeColor="text1"/>
          <w:kern w:val="0"/>
          <w:sz w:val="22"/>
          <w:szCs w:val="22"/>
          <w:lang w:eastAsia="en-GB"/>
          <w14:ligatures w14:val="none"/>
        </w:rPr>
        <w:t xml:space="preserve"> </w:t>
      </w:r>
    </w:p>
    <w:p w14:paraId="7164E25D" w14:textId="162EBF38" w:rsidR="00E148AB" w:rsidRPr="0060355A" w:rsidRDefault="00E148AB" w:rsidP="005F469B">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355A">
        <w:rPr>
          <w:rFonts w:ascii="Arial" w:eastAsia="Times New Roman" w:hAnsi="Arial" w:cs="Arial"/>
          <w:color w:val="000000" w:themeColor="text1"/>
          <w:kern w:val="0"/>
          <w:sz w:val="22"/>
          <w:szCs w:val="22"/>
          <w:lang w:eastAsia="en-GB"/>
          <w14:ligatures w14:val="none"/>
        </w:rPr>
        <w:t xml:space="preserve">Porch canopy </w:t>
      </w:r>
    </w:p>
    <w:p w14:paraId="373AE23C" w14:textId="77777777" w:rsidR="0060355A" w:rsidRPr="0060355A" w:rsidRDefault="0060355A" w:rsidP="0060355A">
      <w:pPr>
        <w:pStyle w:val="ListParagraph"/>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E474F2" w14:textId="4C296E8C" w:rsidR="005927D8" w:rsidRDefault="00127424" w:rsidP="005927D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0355A">
        <w:rPr>
          <w:rFonts w:ascii="Arial" w:eastAsia="Times New Roman" w:hAnsi="Arial" w:cs="Arial"/>
          <w:color w:val="000000" w:themeColor="text1"/>
          <w:kern w:val="0"/>
          <w:sz w:val="22"/>
          <w:szCs w:val="22"/>
          <w:lang w:eastAsia="en-GB"/>
          <w14:ligatures w14:val="none"/>
        </w:rPr>
        <w:t xml:space="preserve">Proposed materials include plain concrete tiles </w:t>
      </w:r>
      <w:r w:rsidR="004D0685" w:rsidRPr="0060355A">
        <w:rPr>
          <w:rFonts w:ascii="Arial" w:eastAsia="Times New Roman" w:hAnsi="Arial" w:cs="Arial"/>
          <w:color w:val="000000" w:themeColor="text1"/>
          <w:kern w:val="0"/>
          <w:sz w:val="22"/>
          <w:szCs w:val="22"/>
          <w:lang w:eastAsia="en-GB"/>
          <w14:ligatures w14:val="none"/>
        </w:rPr>
        <w:t xml:space="preserve">and uPVC casements both </w:t>
      </w:r>
      <w:r w:rsidRPr="0060355A">
        <w:rPr>
          <w:rFonts w:ascii="Arial" w:eastAsia="Times New Roman" w:hAnsi="Arial" w:cs="Arial"/>
          <w:color w:val="000000" w:themeColor="text1"/>
          <w:kern w:val="0"/>
          <w:sz w:val="22"/>
          <w:szCs w:val="22"/>
          <w:lang w:eastAsia="en-GB"/>
          <w14:ligatures w14:val="none"/>
        </w:rPr>
        <w:t>to match existing and an EPDM rubber flat roof covering</w:t>
      </w:r>
      <w:r w:rsidR="004D0685" w:rsidRPr="0060355A">
        <w:rPr>
          <w:rFonts w:ascii="Arial" w:eastAsia="Times New Roman" w:hAnsi="Arial" w:cs="Arial"/>
          <w:color w:val="000000" w:themeColor="text1"/>
          <w:kern w:val="0"/>
          <w:sz w:val="22"/>
          <w:szCs w:val="22"/>
          <w:lang w:eastAsia="en-GB"/>
          <w14:ligatures w14:val="none"/>
        </w:rPr>
        <w:t xml:space="preserve">. </w:t>
      </w:r>
    </w:p>
    <w:p w14:paraId="233955B8" w14:textId="77777777" w:rsidR="0060355A" w:rsidRDefault="0060355A" w:rsidP="005927D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AC37C5F" w14:textId="7CC073A4" w:rsidR="0060355A" w:rsidRPr="0060355A" w:rsidRDefault="0060355A" w:rsidP="005927D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All as per plans and elevations</w:t>
      </w:r>
      <w:r w:rsidR="00330338">
        <w:rPr>
          <w:rFonts w:ascii="Arial" w:eastAsia="Times New Roman" w:hAnsi="Arial" w:cs="Arial"/>
          <w:color w:val="000000" w:themeColor="text1"/>
          <w:kern w:val="0"/>
          <w:sz w:val="22"/>
          <w:szCs w:val="22"/>
          <w:lang w:eastAsia="en-GB"/>
          <w14:ligatures w14:val="none"/>
        </w:rPr>
        <w:t xml:space="preserve"> below</w:t>
      </w:r>
      <w:r>
        <w:rPr>
          <w:rFonts w:ascii="Arial" w:eastAsia="Times New Roman" w:hAnsi="Arial" w:cs="Arial"/>
          <w:color w:val="000000" w:themeColor="text1"/>
          <w:kern w:val="0"/>
          <w:sz w:val="22"/>
          <w:szCs w:val="22"/>
          <w:lang w:eastAsia="en-GB"/>
          <w14:ligatures w14:val="none"/>
        </w:rPr>
        <w:t>:</w:t>
      </w:r>
    </w:p>
    <w:p w14:paraId="1D10E222" w14:textId="77777777" w:rsidR="004C2B52" w:rsidRDefault="004C2B52" w:rsidP="005927D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7B56CDE4" w14:textId="7A4ADEDA" w:rsidR="004C2B52" w:rsidRPr="00F35BBC" w:rsidRDefault="004C2B52" w:rsidP="005927D8">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F35BBC">
        <w:rPr>
          <w:rFonts w:ascii="Arial" w:eastAsia="Times New Roman" w:hAnsi="Arial" w:cs="Arial"/>
          <w:b/>
          <w:bCs/>
          <w:noProof/>
          <w:color w:val="000000" w:themeColor="text1"/>
          <w:kern w:val="0"/>
          <w:sz w:val="22"/>
          <w:szCs w:val="22"/>
          <w:lang w:eastAsia="en-GB"/>
          <w14:ligatures w14:val="none"/>
        </w:rPr>
        <w:lastRenderedPageBreak/>
        <w:drawing>
          <wp:inline distT="0" distB="0" distL="0" distR="0" wp14:anchorId="25545B5D" wp14:editId="3041D687">
            <wp:extent cx="5664491" cy="1085906"/>
            <wp:effectExtent l="0" t="0" r="0" b="0"/>
            <wp:docPr id="1904387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387526" name=""/>
                    <pic:cNvPicPr/>
                  </pic:nvPicPr>
                  <pic:blipFill>
                    <a:blip r:embed="rId10"/>
                    <a:stretch>
                      <a:fillRect/>
                    </a:stretch>
                  </pic:blipFill>
                  <pic:spPr>
                    <a:xfrm>
                      <a:off x="0" y="0"/>
                      <a:ext cx="5664491" cy="1085906"/>
                    </a:xfrm>
                    <a:prstGeom prst="rect">
                      <a:avLst/>
                    </a:prstGeom>
                  </pic:spPr>
                </pic:pic>
              </a:graphicData>
            </a:graphic>
          </wp:inline>
        </w:drawing>
      </w:r>
    </w:p>
    <w:p w14:paraId="7435F4C5" w14:textId="2092487F" w:rsidR="007A6A15" w:rsidRPr="00F35BBC" w:rsidRDefault="007A6A15" w:rsidP="006C39B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F35BBC">
        <w:rPr>
          <w:rFonts w:ascii="Arial" w:eastAsia="Times New Roman" w:hAnsi="Arial" w:cs="Arial"/>
          <w:b/>
          <w:bCs/>
          <w:color w:val="000000" w:themeColor="text1"/>
          <w:kern w:val="0"/>
          <w:sz w:val="22"/>
          <w:szCs w:val="22"/>
          <w:lang w:eastAsia="en-GB"/>
          <w14:ligatures w14:val="none"/>
        </w:rPr>
        <w:t>Existing Elevations</w:t>
      </w:r>
    </w:p>
    <w:p w14:paraId="772E2C36" w14:textId="77777777" w:rsidR="007A6A15" w:rsidRPr="00F35BBC" w:rsidRDefault="007A6A15" w:rsidP="006C39B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10DF7255" w14:textId="28F7EF80" w:rsidR="007A6A15" w:rsidRPr="00F35BBC" w:rsidRDefault="003526FA" w:rsidP="006C39B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3526FA">
        <w:rPr>
          <w:rFonts w:ascii="Arial" w:eastAsia="Times New Roman" w:hAnsi="Arial" w:cs="Arial"/>
          <w:b/>
          <w:bCs/>
          <w:noProof/>
          <w:color w:val="000000" w:themeColor="text1"/>
          <w:kern w:val="0"/>
          <w:sz w:val="22"/>
          <w:szCs w:val="22"/>
          <w:lang w:eastAsia="en-GB"/>
          <w14:ligatures w14:val="none"/>
        </w:rPr>
        <w:drawing>
          <wp:inline distT="0" distB="0" distL="0" distR="0" wp14:anchorId="4AABC336" wp14:editId="23F37D0F">
            <wp:extent cx="5731510" cy="1139190"/>
            <wp:effectExtent l="0" t="0" r="2540" b="3810"/>
            <wp:docPr id="917048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048082" name=""/>
                    <pic:cNvPicPr/>
                  </pic:nvPicPr>
                  <pic:blipFill>
                    <a:blip r:embed="rId11"/>
                    <a:stretch>
                      <a:fillRect/>
                    </a:stretch>
                  </pic:blipFill>
                  <pic:spPr>
                    <a:xfrm>
                      <a:off x="0" y="0"/>
                      <a:ext cx="5731510" cy="1139190"/>
                    </a:xfrm>
                    <a:prstGeom prst="rect">
                      <a:avLst/>
                    </a:prstGeom>
                  </pic:spPr>
                </pic:pic>
              </a:graphicData>
            </a:graphic>
          </wp:inline>
        </w:drawing>
      </w:r>
    </w:p>
    <w:p w14:paraId="7A60E42C" w14:textId="43D55430" w:rsidR="009D1499" w:rsidRDefault="007A6A15" w:rsidP="006C39B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F35BBC">
        <w:rPr>
          <w:rFonts w:ascii="Arial" w:eastAsia="Times New Roman" w:hAnsi="Arial" w:cs="Arial"/>
          <w:b/>
          <w:bCs/>
          <w:color w:val="000000" w:themeColor="text1"/>
          <w:kern w:val="0"/>
          <w:sz w:val="22"/>
          <w:szCs w:val="22"/>
          <w:lang w:eastAsia="en-GB"/>
          <w14:ligatures w14:val="none"/>
        </w:rPr>
        <w:t>Proposed Elevations</w:t>
      </w:r>
    </w:p>
    <w:p w14:paraId="10D94544" w14:textId="04C6622E" w:rsidR="009D1499" w:rsidRDefault="009D1499" w:rsidP="006C39B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9D1499">
        <w:rPr>
          <w:rFonts w:ascii="Arial" w:eastAsia="Times New Roman" w:hAnsi="Arial" w:cs="Arial"/>
          <w:b/>
          <w:bCs/>
          <w:noProof/>
          <w:color w:val="000000" w:themeColor="text1"/>
          <w:kern w:val="0"/>
          <w:sz w:val="22"/>
          <w:szCs w:val="22"/>
          <w:lang w:eastAsia="en-GB"/>
          <w14:ligatures w14:val="none"/>
        </w:rPr>
        <w:drawing>
          <wp:inline distT="0" distB="0" distL="0" distR="0" wp14:anchorId="49B12A18" wp14:editId="7162F052">
            <wp:extent cx="4419600" cy="1514984"/>
            <wp:effectExtent l="0" t="0" r="0" b="9525"/>
            <wp:docPr id="1543530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530688" name=""/>
                    <pic:cNvPicPr/>
                  </pic:nvPicPr>
                  <pic:blipFill>
                    <a:blip r:embed="rId12"/>
                    <a:stretch>
                      <a:fillRect/>
                    </a:stretch>
                  </pic:blipFill>
                  <pic:spPr>
                    <a:xfrm>
                      <a:off x="0" y="0"/>
                      <a:ext cx="4430403" cy="1518687"/>
                    </a:xfrm>
                    <a:prstGeom prst="rect">
                      <a:avLst/>
                    </a:prstGeom>
                  </pic:spPr>
                </pic:pic>
              </a:graphicData>
            </a:graphic>
          </wp:inline>
        </w:drawing>
      </w:r>
    </w:p>
    <w:p w14:paraId="3D19BE1F" w14:textId="6A0B8216" w:rsidR="009D1499" w:rsidRPr="00F35BBC" w:rsidRDefault="009D1499" w:rsidP="006C39B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Previously Approved Elevations</w:t>
      </w:r>
    </w:p>
    <w:p w14:paraId="1D9A42ED" w14:textId="77777777" w:rsidR="002616FC" w:rsidRDefault="002616FC" w:rsidP="005927D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057D057D" w14:textId="105797E8" w:rsidR="002616FC" w:rsidRDefault="002616FC" w:rsidP="005927D8">
      <w:pPr>
        <w:spacing w:after="0" w:line="276" w:lineRule="auto"/>
        <w:jc w:val="both"/>
        <w:outlineLvl w:val="2"/>
        <w:rPr>
          <w:rFonts w:ascii="Arial" w:eastAsia="Times New Roman" w:hAnsi="Arial" w:cs="Arial"/>
          <w:i/>
          <w:iCs/>
          <w:color w:val="ED0000"/>
          <w:kern w:val="0"/>
          <w:sz w:val="22"/>
          <w:szCs w:val="22"/>
          <w:lang w:eastAsia="en-GB"/>
          <w14:ligatures w14:val="none"/>
        </w:rPr>
      </w:pPr>
      <w:r w:rsidRPr="002616FC">
        <w:rPr>
          <w:rFonts w:ascii="Arial" w:eastAsia="Times New Roman" w:hAnsi="Arial" w:cs="Arial"/>
          <w:i/>
          <w:iCs/>
          <w:noProof/>
          <w:color w:val="ED0000"/>
          <w:kern w:val="0"/>
          <w:sz w:val="22"/>
          <w:szCs w:val="22"/>
          <w:lang w:eastAsia="en-GB"/>
          <w14:ligatures w14:val="none"/>
        </w:rPr>
        <w:drawing>
          <wp:inline distT="0" distB="0" distL="0" distR="0" wp14:anchorId="7622F09F" wp14:editId="2DB75BDB">
            <wp:extent cx="1295400" cy="1907915"/>
            <wp:effectExtent l="0" t="0" r="0" b="0"/>
            <wp:docPr id="1080816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16585" name=""/>
                    <pic:cNvPicPr/>
                  </pic:nvPicPr>
                  <pic:blipFill rotWithShape="1">
                    <a:blip r:embed="rId13"/>
                    <a:srcRect l="4766" r="9447"/>
                    <a:stretch>
                      <a:fillRect/>
                    </a:stretch>
                  </pic:blipFill>
                  <pic:spPr bwMode="auto">
                    <a:xfrm>
                      <a:off x="0" y="0"/>
                      <a:ext cx="1307468" cy="1925689"/>
                    </a:xfrm>
                    <a:prstGeom prst="rect">
                      <a:avLst/>
                    </a:prstGeom>
                    <a:ln>
                      <a:noFill/>
                    </a:ln>
                    <a:extLst>
                      <a:ext uri="{53640926-AAD7-44D8-BBD7-CCE9431645EC}">
                        <a14:shadowObscured xmlns:a14="http://schemas.microsoft.com/office/drawing/2010/main"/>
                      </a:ext>
                    </a:extLst>
                  </pic:spPr>
                </pic:pic>
              </a:graphicData>
            </a:graphic>
          </wp:inline>
        </w:drawing>
      </w:r>
      <w:r w:rsidR="00C31CD0">
        <w:rPr>
          <w:rFonts w:ascii="Arial" w:eastAsia="Times New Roman" w:hAnsi="Arial" w:cs="Arial"/>
          <w:i/>
          <w:iCs/>
          <w:color w:val="ED0000"/>
          <w:kern w:val="0"/>
          <w:sz w:val="22"/>
          <w:szCs w:val="22"/>
          <w:lang w:eastAsia="en-GB"/>
          <w14:ligatures w14:val="none"/>
        </w:rPr>
        <w:t xml:space="preserve">   </w:t>
      </w:r>
      <w:r w:rsidR="00C31CD0" w:rsidRPr="00C31CD0">
        <w:rPr>
          <w:rFonts w:ascii="Arial" w:eastAsia="Times New Roman" w:hAnsi="Arial" w:cs="Arial"/>
          <w:i/>
          <w:iCs/>
          <w:noProof/>
          <w:color w:val="ED0000"/>
          <w:kern w:val="0"/>
          <w:sz w:val="22"/>
          <w:szCs w:val="22"/>
          <w:lang w:eastAsia="en-GB"/>
          <w14:ligatures w14:val="none"/>
        </w:rPr>
        <w:drawing>
          <wp:inline distT="0" distB="0" distL="0" distR="0" wp14:anchorId="3C5F2F11" wp14:editId="68D167E4">
            <wp:extent cx="1253884" cy="1882140"/>
            <wp:effectExtent l="0" t="0" r="3810" b="3810"/>
            <wp:docPr id="260416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416840" name=""/>
                    <pic:cNvPicPr/>
                  </pic:nvPicPr>
                  <pic:blipFill rotWithShape="1">
                    <a:blip r:embed="rId14"/>
                    <a:srcRect l="5790" r="10527"/>
                    <a:stretch>
                      <a:fillRect/>
                    </a:stretch>
                  </pic:blipFill>
                  <pic:spPr bwMode="auto">
                    <a:xfrm>
                      <a:off x="0" y="0"/>
                      <a:ext cx="1261025" cy="1892859"/>
                    </a:xfrm>
                    <a:prstGeom prst="rect">
                      <a:avLst/>
                    </a:prstGeom>
                    <a:ln>
                      <a:noFill/>
                    </a:ln>
                    <a:extLst>
                      <a:ext uri="{53640926-AAD7-44D8-BBD7-CCE9431645EC}">
                        <a14:shadowObscured xmlns:a14="http://schemas.microsoft.com/office/drawing/2010/main"/>
                      </a:ext>
                    </a:extLst>
                  </pic:spPr>
                </pic:pic>
              </a:graphicData>
            </a:graphic>
          </wp:inline>
        </w:drawing>
      </w:r>
      <w:r w:rsidR="00F35BBC">
        <w:rPr>
          <w:rFonts w:ascii="Arial" w:eastAsia="Times New Roman" w:hAnsi="Arial" w:cs="Arial"/>
          <w:i/>
          <w:iCs/>
          <w:color w:val="ED0000"/>
          <w:kern w:val="0"/>
          <w:sz w:val="22"/>
          <w:szCs w:val="22"/>
          <w:lang w:eastAsia="en-GB"/>
          <w14:ligatures w14:val="none"/>
        </w:rPr>
        <w:t xml:space="preserve">   </w:t>
      </w:r>
      <w:r w:rsidR="00F35BBC" w:rsidRPr="0098378E">
        <w:rPr>
          <w:rFonts w:ascii="Arial" w:eastAsia="Times New Roman" w:hAnsi="Arial" w:cs="Arial"/>
          <w:i/>
          <w:iCs/>
          <w:noProof/>
          <w:color w:val="ED0000"/>
          <w:kern w:val="0"/>
          <w:sz w:val="22"/>
          <w:szCs w:val="22"/>
          <w:lang w:eastAsia="en-GB"/>
          <w14:ligatures w14:val="none"/>
        </w:rPr>
        <w:drawing>
          <wp:inline distT="0" distB="0" distL="0" distR="0" wp14:anchorId="41E18700" wp14:editId="7A9E926D">
            <wp:extent cx="1440172" cy="1885315"/>
            <wp:effectExtent l="0" t="0" r="8255" b="635"/>
            <wp:docPr id="754329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329872" name=""/>
                    <pic:cNvPicPr/>
                  </pic:nvPicPr>
                  <pic:blipFill>
                    <a:blip r:embed="rId15"/>
                    <a:stretch>
                      <a:fillRect/>
                    </a:stretch>
                  </pic:blipFill>
                  <pic:spPr>
                    <a:xfrm>
                      <a:off x="0" y="0"/>
                      <a:ext cx="1447023" cy="1894284"/>
                    </a:xfrm>
                    <a:prstGeom prst="rect">
                      <a:avLst/>
                    </a:prstGeom>
                  </pic:spPr>
                </pic:pic>
              </a:graphicData>
            </a:graphic>
          </wp:inline>
        </w:drawing>
      </w:r>
      <w:r w:rsidR="00F35BBC">
        <w:rPr>
          <w:rFonts w:ascii="Arial" w:eastAsia="Times New Roman" w:hAnsi="Arial" w:cs="Arial"/>
          <w:i/>
          <w:iCs/>
          <w:color w:val="ED0000"/>
          <w:kern w:val="0"/>
          <w:sz w:val="22"/>
          <w:szCs w:val="22"/>
          <w:lang w:eastAsia="en-GB"/>
          <w14:ligatures w14:val="none"/>
        </w:rPr>
        <w:t xml:space="preserve"> </w:t>
      </w:r>
      <w:r w:rsidR="00F35BBC" w:rsidRPr="0098378E">
        <w:rPr>
          <w:rFonts w:ascii="Arial" w:eastAsia="Times New Roman" w:hAnsi="Arial" w:cs="Arial"/>
          <w:i/>
          <w:iCs/>
          <w:noProof/>
          <w:color w:val="ED0000"/>
          <w:kern w:val="0"/>
          <w:sz w:val="22"/>
          <w:szCs w:val="22"/>
          <w:lang w:eastAsia="en-GB"/>
          <w14:ligatures w14:val="none"/>
        </w:rPr>
        <w:drawing>
          <wp:inline distT="0" distB="0" distL="0" distR="0" wp14:anchorId="0B6B5B01" wp14:editId="23700767">
            <wp:extent cx="1458972" cy="1892242"/>
            <wp:effectExtent l="0" t="0" r="8255" b="0"/>
            <wp:docPr id="186427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71441" name=""/>
                    <pic:cNvPicPr/>
                  </pic:nvPicPr>
                  <pic:blipFill>
                    <a:blip r:embed="rId16"/>
                    <a:stretch>
                      <a:fillRect/>
                    </a:stretch>
                  </pic:blipFill>
                  <pic:spPr>
                    <a:xfrm>
                      <a:off x="0" y="0"/>
                      <a:ext cx="1465799" cy="1901097"/>
                    </a:xfrm>
                    <a:prstGeom prst="rect">
                      <a:avLst/>
                    </a:prstGeom>
                  </pic:spPr>
                </pic:pic>
              </a:graphicData>
            </a:graphic>
          </wp:inline>
        </w:drawing>
      </w:r>
    </w:p>
    <w:p w14:paraId="7D917D3D" w14:textId="0481A810" w:rsidR="00683C17" w:rsidRDefault="002616FC" w:rsidP="00AC7C31">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F35BBC">
        <w:rPr>
          <w:rFonts w:ascii="Arial" w:eastAsia="Times New Roman" w:hAnsi="Arial" w:cs="Arial"/>
          <w:b/>
          <w:bCs/>
          <w:color w:val="000000" w:themeColor="text1"/>
          <w:kern w:val="0"/>
          <w:sz w:val="22"/>
          <w:szCs w:val="22"/>
          <w:lang w:eastAsia="en-GB"/>
          <w14:ligatures w14:val="none"/>
        </w:rPr>
        <w:t xml:space="preserve">Existing and Proposed First Floor </w:t>
      </w:r>
      <w:r w:rsidR="00F35BBC">
        <w:rPr>
          <w:rFonts w:ascii="Arial" w:eastAsia="Times New Roman" w:hAnsi="Arial" w:cs="Arial"/>
          <w:b/>
          <w:bCs/>
          <w:color w:val="000000" w:themeColor="text1"/>
          <w:kern w:val="0"/>
          <w:sz w:val="22"/>
          <w:szCs w:val="22"/>
          <w:lang w:eastAsia="en-GB"/>
          <w14:ligatures w14:val="none"/>
        </w:rPr>
        <w:t xml:space="preserve">and </w:t>
      </w:r>
      <w:r w:rsidR="00F35BBC" w:rsidRPr="00F35BBC">
        <w:rPr>
          <w:rFonts w:ascii="Arial" w:eastAsia="Times New Roman" w:hAnsi="Arial" w:cs="Arial"/>
          <w:b/>
          <w:bCs/>
          <w:color w:val="000000" w:themeColor="text1"/>
          <w:kern w:val="0"/>
          <w:sz w:val="22"/>
          <w:szCs w:val="22"/>
          <w:lang w:eastAsia="en-GB"/>
          <w14:ligatures w14:val="none"/>
        </w:rPr>
        <w:t>Existing and Proposed Roof Plan</w:t>
      </w:r>
    </w:p>
    <w:p w14:paraId="25D0C0E4" w14:textId="77777777" w:rsidR="00AC7C31" w:rsidRPr="00AC7C31" w:rsidRDefault="00AC7C31" w:rsidP="00AC7C31">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7F3E57BD" w14:textId="04286D08" w:rsidR="00631B2E" w:rsidRPr="0060355A"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1003AD2" w14:textId="77777777" w:rsidTr="00B13119">
        <w:trPr>
          <w:trHeight w:hRule="exact" w:val="20"/>
        </w:trPr>
        <w:tc>
          <w:tcPr>
            <w:tcW w:w="8921" w:type="dxa"/>
            <w:tcBorders>
              <w:bottom w:val="single" w:sz="6" w:space="0" w:color="auto"/>
            </w:tcBorders>
            <w:vAlign w:val="center"/>
            <w:hideMark/>
          </w:tcPr>
          <w:p w14:paraId="15B8E39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C892AF1" w14:textId="77777777" w:rsidTr="00B13119">
        <w:tc>
          <w:tcPr>
            <w:tcW w:w="8921" w:type="dxa"/>
            <w:tcBorders>
              <w:left w:val="single" w:sz="12" w:space="0" w:color="auto"/>
              <w:bottom w:val="single" w:sz="12" w:space="0" w:color="auto"/>
              <w:right w:val="single" w:sz="12" w:space="0" w:color="auto"/>
            </w:tcBorders>
            <w:vAlign w:val="center"/>
          </w:tcPr>
          <w:p w14:paraId="20AD89B8" w14:textId="77777777" w:rsidR="00C777DF" w:rsidRPr="00D6500C" w:rsidRDefault="00C777DF" w:rsidP="00B13119">
            <w:pPr>
              <w:spacing w:after="0"/>
              <w:rPr>
                <w:rFonts w:ascii="Arial" w:hAnsi="Arial" w:cs="Arial"/>
                <w:sz w:val="22"/>
                <w:szCs w:val="22"/>
              </w:rPr>
            </w:pPr>
            <w:r w:rsidRPr="0060355A">
              <w:rPr>
                <w:rFonts w:ascii="Arial" w:hAnsi="Arial" w:cs="Arial"/>
                <w:color w:val="000000" w:themeColor="text1"/>
                <w:sz w:val="22"/>
                <w:szCs w:val="22"/>
              </w:rPr>
              <w:t>W/06/00500/FUL - Full planning permission Decision - Approve with Conditions Date: 7/4/2006 – Enlargement of ex dormer</w:t>
            </w:r>
          </w:p>
        </w:tc>
      </w:tr>
      <w:tr w:rsidR="00C777DF" w:rsidRPr="003E74F7" w14:paraId="602A703A" w14:textId="77777777" w:rsidTr="00B13119">
        <w:tc>
          <w:tcPr>
            <w:tcW w:w="8921" w:type="dxa"/>
            <w:tcBorders>
              <w:left w:val="single" w:sz="12" w:space="0" w:color="auto"/>
              <w:bottom w:val="single" w:sz="12" w:space="0" w:color="auto"/>
              <w:right w:val="single" w:sz="12" w:space="0" w:color="auto"/>
            </w:tcBorders>
            <w:vAlign w:val="center"/>
          </w:tcPr>
          <w:p w14:paraId="3214B9D8" w14:textId="1D017158" w:rsidR="00C777DF" w:rsidRPr="00D6500C" w:rsidRDefault="00C777DF" w:rsidP="00B13119">
            <w:pPr>
              <w:spacing w:after="0"/>
              <w:rPr>
                <w:rFonts w:ascii="Arial" w:hAnsi="Arial" w:cs="Arial"/>
                <w:sz w:val="22"/>
                <w:szCs w:val="22"/>
              </w:rPr>
            </w:pPr>
            <w:r w:rsidRPr="00D6500C">
              <w:rPr>
                <w:rFonts w:ascii="Arial" w:hAnsi="Arial" w:cs="Arial"/>
                <w:sz w:val="22"/>
                <w:szCs w:val="22"/>
              </w:rPr>
              <w:t>W/91/00620/FUL - Full planning permission Decision - Approve with Conditions Date: 18/6/1991 – Extension and new dormer window</w:t>
            </w:r>
            <w:r w:rsidR="007E180A">
              <w:rPr>
                <w:rFonts w:ascii="Arial" w:hAnsi="Arial" w:cs="Arial"/>
                <w:sz w:val="22"/>
                <w:szCs w:val="22"/>
              </w:rPr>
              <w:t xml:space="preserve"> – </w:t>
            </w:r>
            <w:r w:rsidR="006C39BE" w:rsidRPr="006C39BE">
              <w:rPr>
                <w:rFonts w:ascii="Arial" w:hAnsi="Arial" w:cs="Arial"/>
                <w:b/>
                <w:bCs/>
                <w:sz w:val="22"/>
                <w:szCs w:val="22"/>
              </w:rPr>
              <w:t>no.</w:t>
            </w:r>
            <w:r w:rsidR="006C39BE">
              <w:rPr>
                <w:rFonts w:ascii="Arial" w:hAnsi="Arial" w:cs="Arial"/>
                <w:sz w:val="22"/>
                <w:szCs w:val="22"/>
              </w:rPr>
              <w:t xml:space="preserve"> </w:t>
            </w:r>
            <w:r w:rsidR="007E180A" w:rsidRPr="005C30E5">
              <w:rPr>
                <w:rFonts w:ascii="Arial" w:hAnsi="Arial" w:cs="Arial"/>
                <w:b/>
                <w:bCs/>
                <w:sz w:val="22"/>
                <w:szCs w:val="22"/>
              </w:rPr>
              <w:t>14 The Pastures</w:t>
            </w:r>
          </w:p>
        </w:tc>
      </w:tr>
      <w:tr w:rsidR="006C39BE" w:rsidRPr="003E74F7" w14:paraId="6C4E049E" w14:textId="77777777" w:rsidTr="00B13119">
        <w:tc>
          <w:tcPr>
            <w:tcW w:w="8921" w:type="dxa"/>
            <w:tcBorders>
              <w:left w:val="single" w:sz="12" w:space="0" w:color="auto"/>
              <w:bottom w:val="single" w:sz="12" w:space="0" w:color="auto"/>
              <w:right w:val="single" w:sz="12" w:space="0" w:color="auto"/>
            </w:tcBorders>
            <w:vAlign w:val="center"/>
          </w:tcPr>
          <w:p w14:paraId="714B2EC4" w14:textId="33250FD8" w:rsidR="006C39BE" w:rsidRPr="006C39BE" w:rsidRDefault="006C39BE" w:rsidP="00B13119">
            <w:pPr>
              <w:spacing w:after="0"/>
              <w:rPr>
                <w:rFonts w:ascii="Arial" w:hAnsi="Arial" w:cs="Arial"/>
                <w:sz w:val="22"/>
                <w:szCs w:val="22"/>
              </w:rPr>
            </w:pPr>
            <w:r w:rsidRPr="001E3416">
              <w:rPr>
                <w:rFonts w:ascii="Arial" w:eastAsia="Times New Roman" w:hAnsi="Arial" w:cs="Arial"/>
                <w:color w:val="333333"/>
                <w:kern w:val="0"/>
                <w:sz w:val="22"/>
                <w:szCs w:val="22"/>
                <w:lang w:eastAsia="en-GB"/>
                <w14:ligatures w14:val="none"/>
              </w:rPr>
              <w:t>W/80/01451/HIS</w:t>
            </w:r>
            <w:r w:rsidRPr="006C39BE">
              <w:rPr>
                <w:rFonts w:ascii="Arial" w:eastAsia="Times New Roman" w:hAnsi="Arial" w:cs="Arial"/>
                <w:color w:val="333333"/>
                <w:kern w:val="0"/>
                <w:sz w:val="22"/>
                <w:szCs w:val="22"/>
                <w:lang w:eastAsia="en-GB"/>
                <w14:ligatures w14:val="none"/>
              </w:rPr>
              <w:t xml:space="preserve"> –</w:t>
            </w:r>
            <w:r>
              <w:rPr>
                <w:rFonts w:ascii="Arial" w:eastAsia="Times New Roman" w:hAnsi="Arial" w:cs="Arial"/>
                <w:color w:val="333333"/>
                <w:kern w:val="0"/>
                <w:sz w:val="22"/>
                <w:szCs w:val="22"/>
                <w:lang w:eastAsia="en-GB"/>
                <w14:ligatures w14:val="none"/>
              </w:rPr>
              <w:t xml:space="preserve"> </w:t>
            </w:r>
            <w:r w:rsidRPr="006C39BE">
              <w:rPr>
                <w:rFonts w:ascii="Arial" w:eastAsia="Times New Roman" w:hAnsi="Arial" w:cs="Arial"/>
                <w:color w:val="333333"/>
                <w:kern w:val="0"/>
                <w:sz w:val="22"/>
                <w:szCs w:val="22"/>
                <w:lang w:eastAsia="en-GB"/>
                <w14:ligatures w14:val="none"/>
              </w:rPr>
              <w:t>rear extension to ground floor and extension to first floor dormer – approve with conditions</w:t>
            </w:r>
            <w:r>
              <w:rPr>
                <w:rFonts w:ascii="Arial" w:eastAsia="Times New Roman" w:hAnsi="Arial" w:cs="Arial"/>
                <w:color w:val="333333"/>
                <w:kern w:val="0"/>
                <w:sz w:val="22"/>
                <w:szCs w:val="22"/>
                <w:lang w:eastAsia="en-GB"/>
                <w14:ligatures w14:val="none"/>
              </w:rPr>
              <w:t xml:space="preserve"> - </w:t>
            </w:r>
            <w:r w:rsidRPr="006C39BE">
              <w:rPr>
                <w:rFonts w:ascii="Arial" w:eastAsia="Times New Roman" w:hAnsi="Arial" w:cs="Arial"/>
                <w:b/>
                <w:bCs/>
                <w:color w:val="333333"/>
                <w:kern w:val="0"/>
                <w:sz w:val="22"/>
                <w:szCs w:val="22"/>
                <w:lang w:eastAsia="en-GB"/>
                <w14:ligatures w14:val="none"/>
              </w:rPr>
              <w:t>no.11.</w:t>
            </w:r>
          </w:p>
        </w:tc>
      </w:tr>
      <w:tr w:rsidR="006C39BE" w:rsidRPr="003E74F7" w14:paraId="04A802FA" w14:textId="77777777" w:rsidTr="00B13119">
        <w:tc>
          <w:tcPr>
            <w:tcW w:w="8921" w:type="dxa"/>
            <w:tcBorders>
              <w:left w:val="single" w:sz="12" w:space="0" w:color="auto"/>
              <w:bottom w:val="single" w:sz="12" w:space="0" w:color="auto"/>
              <w:right w:val="single" w:sz="12" w:space="0" w:color="auto"/>
            </w:tcBorders>
            <w:vAlign w:val="center"/>
          </w:tcPr>
          <w:p w14:paraId="07EF5BF9" w14:textId="137410F2" w:rsidR="006C39BE" w:rsidRPr="00AC7C31" w:rsidRDefault="006C39BE" w:rsidP="00AC7C31">
            <w:pPr>
              <w:spacing w:after="0" w:line="240" w:lineRule="auto"/>
              <w:jc w:val="both"/>
              <w:rPr>
                <w:rFonts w:ascii="Arial" w:eastAsia="Times New Roman" w:hAnsi="Arial" w:cs="Arial"/>
                <w:color w:val="333333"/>
                <w:kern w:val="0"/>
                <w:sz w:val="22"/>
                <w:szCs w:val="22"/>
                <w:lang w:eastAsia="en-GB"/>
                <w14:ligatures w14:val="none"/>
              </w:rPr>
            </w:pPr>
            <w:r w:rsidRPr="004E4A8A">
              <w:rPr>
                <w:rFonts w:ascii="Arial" w:eastAsia="Times New Roman" w:hAnsi="Arial" w:cs="Arial"/>
                <w:color w:val="333333"/>
                <w:kern w:val="0"/>
                <w:sz w:val="22"/>
                <w:szCs w:val="22"/>
                <w:lang w:eastAsia="en-GB"/>
                <w14:ligatures w14:val="none"/>
              </w:rPr>
              <w:t>PL/2023/01166</w:t>
            </w:r>
            <w:r>
              <w:rPr>
                <w:rFonts w:ascii="Arial" w:eastAsia="Times New Roman" w:hAnsi="Arial" w:cs="Arial"/>
                <w:color w:val="333333"/>
                <w:kern w:val="0"/>
                <w:sz w:val="22"/>
                <w:szCs w:val="22"/>
                <w:lang w:eastAsia="en-GB"/>
                <w14:ligatures w14:val="none"/>
              </w:rPr>
              <w:t xml:space="preserve"> </w:t>
            </w:r>
            <w:r w:rsidRPr="006C39BE">
              <w:rPr>
                <w:rFonts w:ascii="Arial" w:eastAsia="Times New Roman" w:hAnsi="Arial" w:cs="Arial"/>
                <w:color w:val="333333"/>
                <w:kern w:val="0"/>
                <w:sz w:val="22"/>
                <w:szCs w:val="22"/>
                <w:lang w:eastAsia="en-GB"/>
                <w14:ligatures w14:val="none"/>
              </w:rPr>
              <w:t xml:space="preserve">– single storey wrap around extension with covered patio area, front extension, garage and dormer – approve with conditions – </w:t>
            </w:r>
            <w:r w:rsidRPr="006C39BE">
              <w:rPr>
                <w:rFonts w:ascii="Arial" w:eastAsia="Times New Roman" w:hAnsi="Arial" w:cs="Arial"/>
                <w:b/>
                <w:bCs/>
                <w:color w:val="333333"/>
                <w:kern w:val="0"/>
                <w:sz w:val="22"/>
                <w:szCs w:val="22"/>
                <w:lang w:eastAsia="en-GB"/>
                <w14:ligatures w14:val="none"/>
              </w:rPr>
              <w:t>no.3.</w:t>
            </w:r>
          </w:p>
        </w:tc>
      </w:tr>
      <w:tr w:rsidR="00C777DF" w:rsidRPr="003E74F7" w14:paraId="70D32495" w14:textId="77777777" w:rsidTr="00B13119">
        <w:tc>
          <w:tcPr>
            <w:tcW w:w="8921" w:type="dxa"/>
            <w:tcBorders>
              <w:top w:val="single" w:sz="12" w:space="0" w:color="auto"/>
            </w:tcBorders>
            <w:vAlign w:val="center"/>
            <w:hideMark/>
          </w:tcPr>
          <w:p w14:paraId="29244E0D" w14:textId="77777777" w:rsidR="00C777DF" w:rsidRPr="003E74F7" w:rsidRDefault="00C777DF" w:rsidP="00B13119">
            <w:pPr>
              <w:rPr>
                <w:rFonts w:cs="Arial"/>
                <w:szCs w:val="22"/>
              </w:rPr>
            </w:pPr>
          </w:p>
        </w:tc>
      </w:tr>
      <w:tr w:rsidR="00C777DF" w:rsidRPr="003E74F7" w14:paraId="06FC2B10" w14:textId="77777777" w:rsidTr="00B13119">
        <w:tc>
          <w:tcPr>
            <w:tcW w:w="8921" w:type="dxa"/>
            <w:vAlign w:val="center"/>
            <w:hideMark/>
          </w:tcPr>
          <w:p w14:paraId="6F2F5C7D" w14:textId="77777777" w:rsidR="00C777DF" w:rsidRPr="003E74F7" w:rsidRDefault="00C777DF" w:rsidP="00B13119">
            <w:pPr>
              <w:rPr>
                <w:rFonts w:cs="Arial"/>
                <w:szCs w:val="22"/>
              </w:rPr>
            </w:pPr>
          </w:p>
        </w:tc>
      </w:tr>
      <w:bookmarkEnd w:id="0"/>
    </w:tbl>
    <w:p w14:paraId="55620198" w14:textId="362E6CBB" w:rsidR="001E3416" w:rsidRPr="00AC7C31" w:rsidRDefault="001E3416" w:rsidP="00AC7C31">
      <w:pPr>
        <w:spacing w:after="0" w:line="240" w:lineRule="auto"/>
        <w:jc w:val="both"/>
        <w:rPr>
          <w:rFonts w:ascii="Avenir Light" w:eastAsia="Times New Roman" w:hAnsi="Avenir Light" w:cs="Times New Roman"/>
          <w:color w:val="333333"/>
          <w:kern w:val="0"/>
          <w:sz w:val="18"/>
          <w:szCs w:val="18"/>
          <w:lang w:eastAsia="en-GB"/>
          <w14:ligatures w14:val="none"/>
        </w:rPr>
      </w:pPr>
    </w:p>
    <w:p w14:paraId="64F252FB" w14:textId="77777777" w:rsidR="001E3416" w:rsidRDefault="001E3416" w:rsidP="009C1702">
      <w:pPr>
        <w:spacing w:after="0" w:line="276" w:lineRule="auto"/>
        <w:jc w:val="both"/>
        <w:rPr>
          <w:rFonts w:ascii="Arial" w:eastAsia="Times New Roman" w:hAnsi="Arial" w:cs="Arial"/>
          <w:b/>
          <w:bCs/>
          <w:kern w:val="0"/>
          <w:sz w:val="22"/>
          <w:szCs w:val="22"/>
          <w:lang w:eastAsia="en-GB"/>
          <w14:ligatures w14:val="none"/>
        </w:rPr>
      </w:pPr>
    </w:p>
    <w:p w14:paraId="5E452EE3" w14:textId="4604ED6C" w:rsidR="007A406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BBF9410" w14:textId="77777777" w:rsidR="007A406A" w:rsidRPr="00DB7D89" w:rsidRDefault="007A406A" w:rsidP="007A406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F9FFDBC" w14:textId="77777777" w:rsidR="007A406A" w:rsidRPr="007A406A" w:rsidRDefault="007A406A" w:rsidP="007A406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7D5D98E" w14:textId="77777777" w:rsidR="007A406A" w:rsidRDefault="007A406A" w:rsidP="007A406A">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620808A1" w14:textId="77777777" w:rsidR="007A406A" w:rsidRPr="00DB7D89" w:rsidRDefault="007A406A" w:rsidP="007A406A">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549DAA4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D45AF31" w14:textId="484453E1" w:rsidR="008B578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7065E20" w14:textId="1B5EC2D7" w:rsidR="00A378E2" w:rsidRPr="00A378E2" w:rsidRDefault="00A378E2" w:rsidP="00A378E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A378E2">
        <w:rPr>
          <w:rFonts w:ascii="Arial" w:eastAsia="Times New Roman" w:hAnsi="Arial" w:cs="Arial"/>
          <w:kern w:val="0"/>
          <w:sz w:val="22"/>
          <w:szCs w:val="22"/>
          <w:lang w:eastAsia="en-GB"/>
          <w14:ligatures w14:val="none"/>
        </w:rPr>
        <w:t>Core Policy 7 - Spatial Strategy for Bradford on Avon</w:t>
      </w:r>
    </w:p>
    <w:p w14:paraId="655EA851" w14:textId="3E3EE246"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sidR="004271CB">
        <w:rPr>
          <w:rFonts w:ascii="Arial" w:eastAsia="Times New Roman" w:hAnsi="Arial" w:cs="Arial"/>
          <w:kern w:val="0"/>
          <w:sz w:val="22"/>
          <w:szCs w:val="22"/>
          <w:lang w:eastAsia="en-GB"/>
          <w14:ligatures w14:val="none"/>
        </w:rPr>
        <w:t xml:space="preserve"> -</w:t>
      </w:r>
      <w:r w:rsidRPr="009C1702">
        <w:rPr>
          <w:rFonts w:ascii="Arial" w:eastAsia="Times New Roman" w:hAnsi="Arial" w:cs="Arial"/>
          <w:kern w:val="0"/>
          <w:sz w:val="22"/>
          <w:szCs w:val="22"/>
          <w:lang w:eastAsia="en-GB"/>
          <w14:ligatures w14:val="none"/>
        </w:rPr>
        <w:t xml:space="preserve"> Ensuring High Quality Design and Place Shaping</w:t>
      </w:r>
    </w:p>
    <w:p w14:paraId="7B6C0A22" w14:textId="77777777" w:rsidR="00315AE0" w:rsidRPr="007A406A"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A406A">
        <w:rPr>
          <w:rFonts w:ascii="Arial" w:eastAsia="Times New Roman" w:hAnsi="Arial" w:cs="Arial"/>
          <w:kern w:val="0"/>
          <w:sz w:val="22"/>
          <w:szCs w:val="22"/>
          <w:lang w:eastAsia="en-GB"/>
          <w14:ligatures w14:val="none"/>
        </w:rPr>
        <w:t>Core Policy 50</w:t>
      </w:r>
      <w:r w:rsidR="006A735A" w:rsidRPr="007A406A">
        <w:rPr>
          <w:rFonts w:ascii="Arial" w:eastAsia="Times New Roman" w:hAnsi="Arial" w:cs="Arial"/>
          <w:kern w:val="0"/>
          <w:sz w:val="22"/>
          <w:szCs w:val="22"/>
          <w:lang w:eastAsia="en-GB"/>
          <w14:ligatures w14:val="none"/>
        </w:rPr>
        <w:t>:</w:t>
      </w:r>
      <w:r w:rsidRPr="007A406A">
        <w:rPr>
          <w:rFonts w:ascii="Arial" w:eastAsia="Times New Roman" w:hAnsi="Arial" w:cs="Arial"/>
          <w:kern w:val="0"/>
          <w:sz w:val="22"/>
          <w:szCs w:val="22"/>
          <w:lang w:eastAsia="en-GB"/>
          <w14:ligatures w14:val="none"/>
        </w:rPr>
        <w:t xml:space="preserve"> Biodiversity and Geodiversity </w:t>
      </w:r>
    </w:p>
    <w:p w14:paraId="1FFC7BF9" w14:textId="77777777" w:rsidR="00DC0041" w:rsidRPr="007A406A"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A406A">
        <w:rPr>
          <w:rFonts w:ascii="Arial" w:eastAsia="Times New Roman" w:hAnsi="Arial" w:cs="Arial"/>
          <w:kern w:val="0"/>
          <w:sz w:val="22"/>
          <w:szCs w:val="22"/>
          <w:lang w:eastAsia="en-GB"/>
          <w14:ligatures w14:val="none"/>
        </w:rPr>
        <w:t>Core Policy 67</w:t>
      </w:r>
      <w:r w:rsidR="006A735A" w:rsidRPr="007A406A">
        <w:rPr>
          <w:rFonts w:ascii="Arial" w:eastAsia="Times New Roman" w:hAnsi="Arial" w:cs="Arial"/>
          <w:kern w:val="0"/>
          <w:sz w:val="22"/>
          <w:szCs w:val="22"/>
          <w:lang w:eastAsia="en-GB"/>
          <w14:ligatures w14:val="none"/>
        </w:rPr>
        <w:t>:</w:t>
      </w:r>
      <w:r w:rsidRPr="007A406A">
        <w:rPr>
          <w:rFonts w:ascii="Arial" w:eastAsia="Times New Roman" w:hAnsi="Arial" w:cs="Arial"/>
          <w:kern w:val="0"/>
          <w:sz w:val="22"/>
          <w:szCs w:val="22"/>
          <w:lang w:eastAsia="en-GB"/>
          <w14:ligatures w14:val="none"/>
        </w:rPr>
        <w:t xml:space="preserve"> Flood Risk </w:t>
      </w:r>
    </w:p>
    <w:p w14:paraId="342CC900" w14:textId="77777777" w:rsidR="009E1642" w:rsidRPr="007A406A" w:rsidRDefault="009E1642" w:rsidP="009C1702">
      <w:pPr>
        <w:spacing w:after="0" w:line="276" w:lineRule="auto"/>
        <w:jc w:val="both"/>
        <w:rPr>
          <w:rFonts w:ascii="Arial" w:eastAsia="Times New Roman" w:hAnsi="Arial" w:cs="Arial"/>
          <w:kern w:val="0"/>
          <w:sz w:val="22"/>
          <w:szCs w:val="22"/>
          <w:lang w:eastAsia="en-GB"/>
          <w14:ligatures w14:val="none"/>
        </w:rPr>
      </w:pPr>
    </w:p>
    <w:p w14:paraId="011EB5FD" w14:textId="3D901D66" w:rsidR="0021435E" w:rsidRPr="007A406A" w:rsidRDefault="002C5B9D" w:rsidP="009C1702">
      <w:pPr>
        <w:spacing w:after="0" w:line="276" w:lineRule="auto"/>
        <w:jc w:val="both"/>
        <w:rPr>
          <w:rFonts w:ascii="Arial" w:eastAsia="Times New Roman" w:hAnsi="Arial" w:cs="Arial"/>
          <w:kern w:val="0"/>
          <w:sz w:val="22"/>
          <w:szCs w:val="22"/>
          <w:lang w:eastAsia="en-GB"/>
          <w14:ligatures w14:val="none"/>
        </w:rPr>
      </w:pPr>
      <w:r w:rsidRPr="007A406A">
        <w:rPr>
          <w:rFonts w:ascii="Arial" w:eastAsia="Times New Roman" w:hAnsi="Arial" w:cs="Arial"/>
          <w:kern w:val="0"/>
          <w:sz w:val="22"/>
          <w:szCs w:val="22"/>
          <w:lang w:eastAsia="en-GB"/>
          <w14:ligatures w14:val="none"/>
        </w:rPr>
        <w:t>Westwood has a designated Neighbourhood Plan Area but no made plans as yet</w:t>
      </w:r>
    </w:p>
    <w:p w14:paraId="0E6A4787" w14:textId="77777777" w:rsidR="0028469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8BF25F3" w14:textId="77777777" w:rsidR="0059096B" w:rsidRPr="009C1702" w:rsidRDefault="0059096B" w:rsidP="009C1702">
      <w:pPr>
        <w:spacing w:after="0" w:line="276" w:lineRule="auto"/>
        <w:jc w:val="both"/>
        <w:rPr>
          <w:rFonts w:ascii="Arial" w:eastAsia="Times New Roman" w:hAnsi="Arial" w:cs="Arial"/>
          <w:b/>
          <w:bCs/>
          <w:color w:val="FF0000"/>
          <w:kern w:val="0"/>
          <w:sz w:val="22"/>
          <w:szCs w:val="22"/>
          <w:lang w:eastAsia="en-GB"/>
          <w14:ligatures w14:val="none"/>
        </w:rPr>
      </w:pPr>
    </w:p>
    <w:p w14:paraId="1C41DE3B" w14:textId="52E7A203"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794E6E3" w14:textId="46F994D6" w:rsidR="000815DE" w:rsidRPr="00DD10BE" w:rsidRDefault="00945ED2"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Westwood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DD10BE">
        <w:rPr>
          <w:rFonts w:ascii="Arial" w:eastAsia="Times New Roman" w:hAnsi="Arial" w:cs="Arial"/>
          <w:kern w:val="0"/>
          <w:sz w:val="22"/>
          <w:szCs w:val="22"/>
          <w:lang w:eastAsia="en-GB"/>
          <w14:ligatures w14:val="none"/>
        </w:rPr>
        <w:t>n</w:t>
      </w:r>
      <w:r w:rsidR="00A3010D" w:rsidRPr="00A3010D">
        <w:rPr>
          <w:rFonts w:ascii="Arial" w:eastAsia="Times New Roman" w:hAnsi="Arial" w:cs="Arial"/>
          <w:kern w:val="0"/>
          <w:sz w:val="22"/>
          <w:szCs w:val="22"/>
          <w:lang w:eastAsia="en-GB"/>
          <w14:ligatures w14:val="none"/>
        </w:rPr>
        <w:t xml:space="preserve">o </w:t>
      </w:r>
      <w:bookmarkStart w:id="1" w:name="_Hlk198304422"/>
      <w:r w:rsidR="001410BA">
        <w:rPr>
          <w:rFonts w:ascii="Arial" w:eastAsia="Times New Roman" w:hAnsi="Arial" w:cs="Arial"/>
          <w:kern w:val="0"/>
          <w:sz w:val="22"/>
          <w:szCs w:val="22"/>
          <w:lang w:eastAsia="en-GB"/>
          <w14:ligatures w14:val="none"/>
        </w:rPr>
        <w:t xml:space="preserve">objection. </w:t>
      </w:r>
      <w:bookmarkEnd w:id="1"/>
    </w:p>
    <w:p w14:paraId="78C760AA" w14:textId="389DE749" w:rsidR="005B0FD5" w:rsidRPr="00AC7C31" w:rsidRDefault="00945ED2" w:rsidP="009C1702">
      <w:pPr>
        <w:spacing w:after="0" w:line="276" w:lineRule="auto"/>
        <w:jc w:val="both"/>
        <w:rPr>
          <w:rFonts w:ascii="Arial" w:eastAsia="Times New Roman" w:hAnsi="Arial" w:cs="Arial"/>
          <w:kern w:val="0"/>
          <w:sz w:val="22"/>
          <w:szCs w:val="22"/>
          <w:lang w:eastAsia="en-GB"/>
          <w14:ligatures w14:val="none"/>
        </w:rPr>
      </w:pPr>
      <w:r w:rsidRPr="00695144">
        <w:rPr>
          <w:rFonts w:ascii="Arial" w:eastAsia="Times New Roman" w:hAnsi="Arial" w:cs="Arial"/>
          <w:kern w:val="0"/>
          <w:sz w:val="22"/>
          <w:szCs w:val="22"/>
          <w:u w:val="single"/>
          <w:lang w:eastAsia="en-GB"/>
          <w14:ligatures w14:val="none"/>
        </w:rPr>
        <w:t>Highways:</w:t>
      </w:r>
      <w:r w:rsidR="000815DE" w:rsidRPr="00695144">
        <w:rPr>
          <w:rFonts w:ascii="Arial" w:eastAsia="Times New Roman" w:hAnsi="Arial" w:cs="Arial"/>
          <w:kern w:val="0"/>
          <w:sz w:val="22"/>
          <w:szCs w:val="22"/>
          <w:lang w:eastAsia="en-GB"/>
          <w14:ligatures w14:val="none"/>
        </w:rPr>
        <w:t xml:space="preserve"> </w:t>
      </w:r>
      <w:r w:rsidR="00695144" w:rsidRPr="00695144">
        <w:rPr>
          <w:rFonts w:ascii="Arial" w:eastAsia="Times New Roman" w:hAnsi="Arial" w:cs="Arial"/>
          <w:kern w:val="0"/>
          <w:sz w:val="22"/>
          <w:szCs w:val="22"/>
          <w:lang w:eastAsia="en-GB"/>
          <w14:ligatures w14:val="none"/>
        </w:rPr>
        <w:t xml:space="preserve">no objection. </w:t>
      </w:r>
    </w:p>
    <w:p w14:paraId="13D4516C" w14:textId="77777777" w:rsidR="0086379F"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134D6B0" w14:textId="77777777" w:rsidR="0059096B" w:rsidRPr="009C1702" w:rsidRDefault="0059096B" w:rsidP="009C1702">
      <w:pPr>
        <w:spacing w:after="0" w:line="276" w:lineRule="auto"/>
        <w:jc w:val="both"/>
        <w:rPr>
          <w:rFonts w:ascii="Arial" w:eastAsia="Times New Roman" w:hAnsi="Arial" w:cs="Arial"/>
          <w:b/>
          <w:bCs/>
          <w:color w:val="FF0000"/>
          <w:kern w:val="0"/>
          <w:sz w:val="22"/>
          <w:szCs w:val="22"/>
          <w:lang w:eastAsia="en-GB"/>
          <w14:ligatures w14:val="none"/>
        </w:rPr>
      </w:pPr>
    </w:p>
    <w:p w14:paraId="7F2B855B" w14:textId="2704C066" w:rsidR="005B0FD5" w:rsidRPr="00DD10B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0E4CC75" w14:textId="0221822A" w:rsidR="008D7802" w:rsidRPr="00AC7C31"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48487B5"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2F572F5" w14:textId="77777777" w:rsidR="0059096B" w:rsidRPr="009C1702" w:rsidRDefault="0059096B" w:rsidP="009C1702">
      <w:pPr>
        <w:spacing w:after="0" w:line="276" w:lineRule="auto"/>
        <w:jc w:val="both"/>
        <w:rPr>
          <w:rFonts w:ascii="Arial" w:eastAsia="Times New Roman" w:hAnsi="Arial" w:cs="Arial"/>
          <w:b/>
          <w:bCs/>
          <w:color w:val="FF0000"/>
          <w:kern w:val="0"/>
          <w:sz w:val="22"/>
          <w:szCs w:val="22"/>
          <w:lang w:eastAsia="en-GB"/>
          <w14:ligatures w14:val="none"/>
        </w:rPr>
      </w:pPr>
    </w:p>
    <w:p w14:paraId="165DCFD0" w14:textId="054EAE0F" w:rsidR="00940198"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5B9B12E" w14:textId="77777777" w:rsidR="00940198" w:rsidRDefault="00940198" w:rsidP="00940198">
      <w:pPr>
        <w:pStyle w:val="NoSpacing"/>
        <w:spacing w:line="276" w:lineRule="auto"/>
        <w:jc w:val="both"/>
        <w:rPr>
          <w:rFonts w:ascii="Arial" w:hAnsi="Arial" w:cs="Arial"/>
          <w:u w:val="single"/>
        </w:rPr>
      </w:pPr>
      <w:r w:rsidRPr="005A516F">
        <w:rPr>
          <w:rFonts w:ascii="Arial" w:hAnsi="Arial" w:cs="Arial"/>
          <w:u w:val="single"/>
        </w:rPr>
        <w:t>Principle of Development:</w:t>
      </w:r>
    </w:p>
    <w:p w14:paraId="0FCEE9D6" w14:textId="77777777" w:rsidR="00940198" w:rsidRPr="00540015" w:rsidRDefault="00940198" w:rsidP="00940198">
      <w:pPr>
        <w:pStyle w:val="NoSpacing"/>
        <w:spacing w:line="276" w:lineRule="auto"/>
        <w:jc w:val="both"/>
        <w:rPr>
          <w:rFonts w:ascii="Arial" w:hAnsi="Arial" w:cs="Arial"/>
        </w:rPr>
      </w:pPr>
      <w:r w:rsidRPr="00540015">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0FED6C18" w14:textId="77777777" w:rsidR="00940198" w:rsidRPr="00540015" w:rsidRDefault="00940198" w:rsidP="00940198">
      <w:pPr>
        <w:pStyle w:val="NoSpacing"/>
        <w:spacing w:line="276" w:lineRule="auto"/>
        <w:jc w:val="both"/>
        <w:rPr>
          <w:rFonts w:ascii="Arial" w:hAnsi="Arial" w:cs="Arial"/>
        </w:rPr>
      </w:pPr>
    </w:p>
    <w:p w14:paraId="225894C9" w14:textId="06FA95F3" w:rsidR="00940198" w:rsidRPr="00540015" w:rsidRDefault="00940198" w:rsidP="00940198">
      <w:pPr>
        <w:spacing w:after="0"/>
        <w:jc w:val="both"/>
        <w:rPr>
          <w:rFonts w:ascii="Arial" w:hAnsi="Arial" w:cs="Arial"/>
          <w:sz w:val="22"/>
          <w:szCs w:val="22"/>
        </w:rPr>
      </w:pPr>
      <w:r w:rsidRPr="00540015">
        <w:rPr>
          <w:rFonts w:ascii="Arial" w:hAnsi="Arial" w:cs="Arial"/>
          <w:sz w:val="22"/>
          <w:szCs w:val="22"/>
        </w:rPr>
        <w:t xml:space="preserve">The proposal comprises development to an existing residential property set in an established residential area within the settlement boundary of </w:t>
      </w:r>
      <w:r w:rsidR="00540015" w:rsidRPr="00540015">
        <w:rPr>
          <w:rFonts w:ascii="Arial" w:hAnsi="Arial" w:cs="Arial"/>
          <w:sz w:val="22"/>
          <w:szCs w:val="22"/>
        </w:rPr>
        <w:t>Westwood</w:t>
      </w:r>
      <w:r w:rsidRPr="00540015">
        <w:rPr>
          <w:rFonts w:ascii="Arial" w:hAnsi="Arial" w:cs="Arial"/>
          <w:sz w:val="22"/>
          <w:szCs w:val="22"/>
        </w:rPr>
        <w:t xml:space="preserve">. The proposal is wholly within the residential curtilage, and as such, the principle of development is acceptable subject to the following considerations. </w:t>
      </w:r>
    </w:p>
    <w:p w14:paraId="73753D3D" w14:textId="77777777" w:rsidR="0092586B" w:rsidRPr="00540015"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D5D7A1" w14:textId="63FB4AAA" w:rsidR="00B71D0E" w:rsidRPr="00540015"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40015">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540015">
        <w:rPr>
          <w:rFonts w:ascii="Arial" w:eastAsia="Times New Roman" w:hAnsi="Arial" w:cs="Arial"/>
          <w:color w:val="000000" w:themeColor="text1"/>
          <w:kern w:val="0"/>
          <w:sz w:val="22"/>
          <w:szCs w:val="22"/>
          <w:lang w:eastAsia="en-GB"/>
          <w14:ligatures w14:val="none"/>
        </w:rPr>
        <w:t xml:space="preserve">adopted </w:t>
      </w:r>
      <w:r w:rsidRPr="00540015">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DBE3731"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0DFAE4A" w14:textId="77777777" w:rsidR="00366824" w:rsidRPr="009C1702" w:rsidRDefault="00366824" w:rsidP="009C1702">
      <w:pPr>
        <w:spacing w:after="0" w:line="276" w:lineRule="auto"/>
        <w:jc w:val="both"/>
        <w:rPr>
          <w:rFonts w:ascii="Arial" w:eastAsia="Times New Roman" w:hAnsi="Arial" w:cs="Arial"/>
          <w:b/>
          <w:bCs/>
          <w:kern w:val="0"/>
          <w:sz w:val="22"/>
          <w:szCs w:val="22"/>
          <w:lang w:eastAsia="en-GB"/>
          <w14:ligatures w14:val="none"/>
        </w:rPr>
      </w:pPr>
    </w:p>
    <w:p w14:paraId="17D4265B" w14:textId="39865123"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0D02BA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184E168" w14:textId="77777777" w:rsidR="00AC7C31" w:rsidRDefault="00AC7C31" w:rsidP="00852CAC">
      <w:pPr>
        <w:spacing w:after="0" w:line="276" w:lineRule="auto"/>
        <w:jc w:val="both"/>
        <w:rPr>
          <w:rFonts w:ascii="Arial" w:eastAsia="Times New Roman" w:hAnsi="Arial" w:cs="Arial"/>
          <w:kern w:val="0"/>
          <w:sz w:val="22"/>
          <w:szCs w:val="22"/>
          <w:lang w:eastAsia="en-GB"/>
          <w14:ligatures w14:val="none"/>
        </w:rPr>
      </w:pPr>
    </w:p>
    <w:p w14:paraId="38A692F3" w14:textId="48D805B8" w:rsidR="00AC7C31" w:rsidRDefault="00AC7C31"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The previous 2006 application was assessed under the previous incarnation of the </w:t>
      </w:r>
      <w:r w:rsidR="00C35B36">
        <w:rPr>
          <w:rFonts w:ascii="Arial" w:eastAsia="Times New Roman" w:hAnsi="Arial" w:cs="Arial"/>
          <w:kern w:val="0"/>
          <w:sz w:val="22"/>
          <w:szCs w:val="22"/>
          <w:lang w:eastAsia="en-GB"/>
          <w14:ligatures w14:val="none"/>
        </w:rPr>
        <w:t>Wiltshire</w:t>
      </w:r>
      <w:r>
        <w:rPr>
          <w:rFonts w:ascii="Arial" w:eastAsia="Times New Roman" w:hAnsi="Arial" w:cs="Arial"/>
          <w:kern w:val="0"/>
          <w:sz w:val="22"/>
          <w:szCs w:val="22"/>
          <w:lang w:eastAsia="en-GB"/>
          <w14:ligatures w14:val="none"/>
        </w:rPr>
        <w:t xml:space="preserve"> Core Strategy</w:t>
      </w:r>
      <w:r w:rsidR="00676D5F">
        <w:rPr>
          <w:rFonts w:ascii="Arial" w:eastAsia="Times New Roman" w:hAnsi="Arial" w:cs="Arial"/>
          <w:kern w:val="0"/>
          <w:sz w:val="22"/>
          <w:szCs w:val="22"/>
          <w:lang w:eastAsia="en-GB"/>
          <w14:ligatures w14:val="none"/>
        </w:rPr>
        <w:t>; policies former</w:t>
      </w:r>
      <w:r w:rsidR="00285698">
        <w:rPr>
          <w:rFonts w:ascii="Arial" w:eastAsia="Times New Roman" w:hAnsi="Arial" w:cs="Arial"/>
          <w:kern w:val="0"/>
          <w:sz w:val="22"/>
          <w:szCs w:val="22"/>
          <w:lang w:eastAsia="en-GB"/>
          <w14:ligatures w14:val="none"/>
        </w:rPr>
        <w:t xml:space="preserve"> West Wilts</w:t>
      </w:r>
      <w:r w:rsidR="00676D5F">
        <w:rPr>
          <w:rFonts w:ascii="Arial" w:eastAsia="Times New Roman" w:hAnsi="Arial" w:cs="Arial"/>
          <w:kern w:val="0"/>
          <w:sz w:val="22"/>
          <w:szCs w:val="22"/>
          <w:lang w:eastAsia="en-GB"/>
          <w14:ligatures w14:val="none"/>
        </w:rPr>
        <w:t xml:space="preserve"> </w:t>
      </w:r>
      <w:r w:rsidR="00285698">
        <w:rPr>
          <w:rFonts w:ascii="Arial" w:eastAsia="Times New Roman" w:hAnsi="Arial" w:cs="Arial"/>
          <w:kern w:val="0"/>
          <w:sz w:val="22"/>
          <w:szCs w:val="22"/>
          <w:lang w:eastAsia="en-GB"/>
          <w14:ligatures w14:val="none"/>
        </w:rPr>
        <w:t>district</w:t>
      </w:r>
      <w:r w:rsidR="00676D5F">
        <w:rPr>
          <w:rFonts w:ascii="Arial" w:eastAsia="Times New Roman" w:hAnsi="Arial" w:cs="Arial"/>
          <w:kern w:val="0"/>
          <w:sz w:val="22"/>
          <w:szCs w:val="22"/>
          <w:lang w:eastAsia="en-GB"/>
          <w14:ligatures w14:val="none"/>
        </w:rPr>
        <w:t xml:space="preserve"> council Local Plan</w:t>
      </w:r>
      <w:r w:rsidR="00C35B36">
        <w:rPr>
          <w:rFonts w:ascii="Arial" w:eastAsia="Times New Roman" w:hAnsi="Arial" w:cs="Arial"/>
          <w:kern w:val="0"/>
          <w:sz w:val="22"/>
          <w:szCs w:val="22"/>
          <w:lang w:eastAsia="en-GB"/>
          <w14:ligatures w14:val="none"/>
        </w:rPr>
        <w:t>.</w:t>
      </w:r>
      <w:r w:rsidR="000019C4">
        <w:rPr>
          <w:rFonts w:ascii="Arial" w:eastAsia="Times New Roman" w:hAnsi="Arial" w:cs="Arial"/>
          <w:kern w:val="0"/>
          <w:sz w:val="22"/>
          <w:szCs w:val="22"/>
          <w:lang w:eastAsia="en-GB"/>
          <w14:ligatures w14:val="none"/>
        </w:rPr>
        <w:t xml:space="preserve"> As such, this entire application must be assessed against the 2015 WCS, not just the amendments. </w:t>
      </w:r>
    </w:p>
    <w:p w14:paraId="35E0E019" w14:textId="77777777" w:rsidR="00651C64" w:rsidRDefault="00651C64" w:rsidP="0060355A">
      <w:pPr>
        <w:spacing w:after="0" w:line="276" w:lineRule="auto"/>
        <w:rPr>
          <w:rFonts w:ascii="Arial" w:eastAsia="Times New Roman" w:hAnsi="Arial" w:cs="Arial"/>
          <w:kern w:val="0"/>
          <w:sz w:val="22"/>
          <w:szCs w:val="22"/>
          <w:lang w:eastAsia="en-GB"/>
          <w14:ligatures w14:val="none"/>
        </w:rPr>
      </w:pPr>
    </w:p>
    <w:p w14:paraId="5619B10C" w14:textId="1F9A43DF" w:rsidR="00651C64" w:rsidRPr="00201187" w:rsidRDefault="00380133" w:rsidP="0060355A">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noProof/>
          <w:kern w:val="0"/>
          <w:sz w:val="22"/>
          <w:szCs w:val="22"/>
          <w:lang w:eastAsia="en-GB"/>
        </w:rPr>
        <mc:AlternateContent>
          <mc:Choice Requires="wps">
            <w:drawing>
              <wp:anchor distT="0" distB="0" distL="114300" distR="114300" simplePos="0" relativeHeight="251659264" behindDoc="0" locked="0" layoutInCell="1" allowOverlap="1" wp14:anchorId="632776DD" wp14:editId="3B367513">
                <wp:simplePos x="0" y="0"/>
                <wp:positionH relativeFrom="column">
                  <wp:posOffset>1067435</wp:posOffset>
                </wp:positionH>
                <wp:positionV relativeFrom="paragraph">
                  <wp:posOffset>191770</wp:posOffset>
                </wp:positionV>
                <wp:extent cx="714375" cy="695325"/>
                <wp:effectExtent l="0" t="0" r="28575" b="28575"/>
                <wp:wrapNone/>
                <wp:docPr id="928734200" name="Oval 1"/>
                <wp:cNvGraphicFramePr/>
                <a:graphic xmlns:a="http://schemas.openxmlformats.org/drawingml/2006/main">
                  <a:graphicData uri="http://schemas.microsoft.com/office/word/2010/wordprocessingShape">
                    <wps:wsp>
                      <wps:cNvSpPr/>
                      <wps:spPr>
                        <a:xfrm>
                          <a:off x="0" y="0"/>
                          <a:ext cx="714375" cy="69532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297A651" id="Oval 1" o:spid="_x0000_s1026" style="position:absolute;margin-left:84.05pt;margin-top:15.1pt;width:56.25pt;height:54.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cSpgAIAAGEFAAAOAAAAZHJzL2Uyb0RvYy54bWysVEtv2zAMvg/YfxB0Xx2nSbsGcYogRYYB&#10;RVu0HXpWZCkWIIuapMTJfv0o+ZFgLXYY5oNMiuTHh0jObw+1JnvhvAJT0PxiRIkwHEpltgX98br+&#10;8pUSH5gpmQYjCnoUnt4uPn+aN3YmxlCBLoUjCGL8rLEFrUKwsyzzvBI18xdghUGhBFezgKzbZqVj&#10;DaLXOhuPRldZA660DrjwHm/vWiFdJHwpBQ+PUnoRiC4oxhbS6dK5iWe2mLPZ1jFbKd6Fwf4hipop&#10;g04HqDsWGNk59Q6qVtyBBxkuONQZSKm4SDlgNvnoj2xeKmZFygWL4+1QJv//YPnD/sU+OSxDY/3M&#10;IxmzOEhXxz/GRw6pWMehWOIQCMfL63xyeT2lhKPo6mZ6OZ7GYmYnY+t8+CagJpEoqNBaWR/TYTO2&#10;v/eh1e614rWBtdI6PYk28cKDVmW8S4zbblbakT3Dt1yvR/h1Hs/U0H80zU7ZJCoctYgY2jwLSVSJ&#10;8Y9TJKnRxADLOBcm5K2oYqVoveXTM2exNaNFSjYBRmSJUQ7YHUCv2YL02G3enX40FalPB+PR3wJr&#10;jQeL5BlMGIxrZcB9BKAxq85zq98XqS1NrNIGyuOTIw7aKfGWrxU+3T3z4Yk5HAscIBz18IiH1NAU&#10;FDqKkgrcr4/uoz52K0opaXDMCup/7pgTlOjvBvv4Jp9M4lwmZjK9HiPjziWbc4nZ1SvA189xqVie&#10;yKgfdE9KB/UbboRl9IoiZjj6LigPrmdWoR1/3ClcLJdJDWfRsnBvXiyP4LGqsS9fD2/M2a5/Azb+&#10;A/Qj+a6HW91oaWC5CyBVavBTXbt64xynxul2TlwU53zSOm3GxW8AAAD//wMAUEsDBBQABgAIAAAA&#10;IQBrJ/qH3AAAAAoBAAAPAAAAZHJzL2Rvd25yZXYueG1sTI/BTsMwEETvSPyDtUhcELWbSiYNcaoK&#10;qQeOLZW4bmOTRNjrKHbb9O9ZTnAczdPs23ozBy8ubkpDJAPLhQLhqI12oM7A8WP3XIJIGcmij+QM&#10;3FyCTXN/V2Nl45X27nLIneARShUa6HMeKylT27uAaRFHR9x9xSlg5jh10k545fHgZaGUlgEH4gs9&#10;ju6td+334RwMbG8y+31a756sJq3zZ3pHXxrz+DBvX0FkN+c/GH71WR0adjrFM9kkPGddLhk1sFIF&#10;CAaKUmkQJ25W6xeQTS3/v9D8AAAA//8DAFBLAQItABQABgAIAAAAIQC2gziS/gAAAOEBAAATAAAA&#10;AAAAAAAAAAAAAAAAAABbQ29udGVudF9UeXBlc10ueG1sUEsBAi0AFAAGAAgAAAAhADj9If/WAAAA&#10;lAEAAAsAAAAAAAAAAAAAAAAALwEAAF9yZWxzLy5yZWxzUEsBAi0AFAAGAAgAAAAhABXhxKmAAgAA&#10;YQUAAA4AAAAAAAAAAAAAAAAALgIAAGRycy9lMm9Eb2MueG1sUEsBAi0AFAAGAAgAAAAhAGsn+ofc&#10;AAAACgEAAA8AAAAAAAAAAAAAAAAA2gQAAGRycy9kb3ducmV2LnhtbFBLBQYAAAAABAAEAPMAAADj&#10;BQAAAAA=&#10;" filled="f" strokecolor="red" strokeweight="1pt">
                <v:stroke joinstyle="miter"/>
              </v:oval>
            </w:pict>
          </mc:Fallback>
        </mc:AlternateContent>
      </w:r>
      <w:r w:rsidR="00651C64" w:rsidRPr="00651C64">
        <w:rPr>
          <w:rFonts w:ascii="Arial" w:eastAsia="Times New Roman" w:hAnsi="Arial" w:cs="Arial"/>
          <w:noProof/>
          <w:kern w:val="0"/>
          <w:sz w:val="22"/>
          <w:szCs w:val="22"/>
          <w:lang w:eastAsia="en-GB"/>
          <w14:ligatures w14:val="none"/>
        </w:rPr>
        <w:drawing>
          <wp:inline distT="0" distB="0" distL="0" distR="0" wp14:anchorId="028DCED5" wp14:editId="7B7F2574">
            <wp:extent cx="1782000" cy="2484000"/>
            <wp:effectExtent l="0" t="0" r="8890" b="0"/>
            <wp:docPr id="1470245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45007" name=""/>
                    <pic:cNvPicPr/>
                  </pic:nvPicPr>
                  <pic:blipFill>
                    <a:blip r:embed="rId17"/>
                    <a:stretch>
                      <a:fillRect/>
                    </a:stretch>
                  </pic:blipFill>
                  <pic:spPr>
                    <a:xfrm>
                      <a:off x="0" y="0"/>
                      <a:ext cx="1782000" cy="2484000"/>
                    </a:xfrm>
                    <a:prstGeom prst="rect">
                      <a:avLst/>
                    </a:prstGeom>
                  </pic:spPr>
                </pic:pic>
              </a:graphicData>
            </a:graphic>
          </wp:inline>
        </w:drawing>
      </w:r>
      <w:r>
        <w:rPr>
          <w:rFonts w:ascii="Arial" w:eastAsia="Times New Roman" w:hAnsi="Arial" w:cs="Arial"/>
          <w:kern w:val="0"/>
          <w:sz w:val="22"/>
          <w:szCs w:val="22"/>
          <w:lang w:eastAsia="en-GB"/>
          <w14:ligatures w14:val="none"/>
        </w:rPr>
        <w:t xml:space="preserve"> </w:t>
      </w:r>
      <w:r w:rsidRPr="00BB4009">
        <w:rPr>
          <w:rFonts w:ascii="Arial" w:eastAsia="Times New Roman" w:hAnsi="Arial" w:cs="Arial"/>
          <w:noProof/>
          <w:kern w:val="0"/>
          <w:sz w:val="22"/>
          <w:szCs w:val="22"/>
          <w:lang w:eastAsia="en-GB"/>
          <w14:ligatures w14:val="none"/>
        </w:rPr>
        <w:drawing>
          <wp:inline distT="0" distB="0" distL="0" distR="0" wp14:anchorId="24A09333" wp14:editId="57CCC1A9">
            <wp:extent cx="1911600" cy="2484000"/>
            <wp:effectExtent l="0" t="0" r="0" b="0"/>
            <wp:docPr id="47660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0420" name=""/>
                    <pic:cNvPicPr/>
                  </pic:nvPicPr>
                  <pic:blipFill rotWithShape="1">
                    <a:blip r:embed="rId18"/>
                    <a:srcRect l="21843"/>
                    <a:stretch>
                      <a:fillRect/>
                    </a:stretch>
                  </pic:blipFill>
                  <pic:spPr bwMode="auto">
                    <a:xfrm>
                      <a:off x="0" y="0"/>
                      <a:ext cx="1911600" cy="2484000"/>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kern w:val="0"/>
          <w:sz w:val="22"/>
          <w:szCs w:val="22"/>
          <w:lang w:eastAsia="en-GB"/>
          <w14:ligatures w14:val="none"/>
        </w:rPr>
        <w:t xml:space="preserve"> </w:t>
      </w:r>
      <w:r w:rsidRPr="00E3564B">
        <w:rPr>
          <w:rFonts w:ascii="Arial" w:eastAsia="Times New Roman" w:hAnsi="Arial" w:cs="Arial"/>
          <w:noProof/>
          <w:kern w:val="0"/>
          <w:sz w:val="22"/>
          <w:szCs w:val="22"/>
          <w:lang w:eastAsia="en-GB"/>
          <w14:ligatures w14:val="none"/>
        </w:rPr>
        <w:drawing>
          <wp:inline distT="0" distB="0" distL="0" distR="0" wp14:anchorId="7C2A9062" wp14:editId="652E473C">
            <wp:extent cx="1785600" cy="2484000"/>
            <wp:effectExtent l="0" t="0" r="5715" b="0"/>
            <wp:docPr id="1357365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65135" name=""/>
                    <pic:cNvPicPr/>
                  </pic:nvPicPr>
                  <pic:blipFill rotWithShape="1">
                    <a:blip r:embed="rId19"/>
                    <a:srcRect l="5979" r="11424"/>
                    <a:stretch>
                      <a:fillRect/>
                    </a:stretch>
                  </pic:blipFill>
                  <pic:spPr bwMode="auto">
                    <a:xfrm>
                      <a:off x="0" y="0"/>
                      <a:ext cx="1785600" cy="2484000"/>
                    </a:xfrm>
                    <a:prstGeom prst="rect">
                      <a:avLst/>
                    </a:prstGeom>
                    <a:ln>
                      <a:noFill/>
                    </a:ln>
                    <a:extLst>
                      <a:ext uri="{53640926-AAD7-44D8-BBD7-CCE9431645EC}">
                        <a14:shadowObscured xmlns:a14="http://schemas.microsoft.com/office/drawing/2010/main"/>
                      </a:ext>
                    </a:extLst>
                  </pic:spPr>
                </pic:pic>
              </a:graphicData>
            </a:graphic>
          </wp:inline>
        </w:drawing>
      </w:r>
    </w:p>
    <w:p w14:paraId="3933BC9B" w14:textId="77777777" w:rsidR="0060355A" w:rsidRDefault="0060355A" w:rsidP="00852CAC">
      <w:pPr>
        <w:spacing w:after="0" w:line="276" w:lineRule="auto"/>
        <w:jc w:val="both"/>
        <w:rPr>
          <w:rFonts w:ascii="Arial" w:eastAsia="Times New Roman" w:hAnsi="Arial" w:cs="Arial"/>
          <w:kern w:val="0"/>
          <w:sz w:val="22"/>
          <w:szCs w:val="22"/>
          <w:lang w:eastAsia="en-GB"/>
          <w14:ligatures w14:val="none"/>
        </w:rPr>
      </w:pPr>
    </w:p>
    <w:p w14:paraId="21833A6B" w14:textId="10026285" w:rsidR="00235C53" w:rsidRPr="00FC30EC" w:rsidRDefault="00235C53" w:rsidP="00235C5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Given the existing dormer on no.10, </w:t>
      </w:r>
      <w:r w:rsidR="004271CB">
        <w:rPr>
          <w:rFonts w:ascii="Arial" w:eastAsia="Times New Roman" w:hAnsi="Arial" w:cs="Arial"/>
          <w:kern w:val="0"/>
          <w:sz w:val="22"/>
          <w:szCs w:val="22"/>
          <w:lang w:eastAsia="en-GB"/>
          <w14:ligatures w14:val="none"/>
        </w:rPr>
        <w:t>the</w:t>
      </w:r>
      <w:r>
        <w:rPr>
          <w:rFonts w:ascii="Arial" w:eastAsia="Times New Roman" w:hAnsi="Arial" w:cs="Arial"/>
          <w:kern w:val="0"/>
          <w:sz w:val="22"/>
          <w:szCs w:val="22"/>
          <w:lang w:eastAsia="en-GB"/>
          <w14:ligatures w14:val="none"/>
        </w:rPr>
        <w:t xml:space="preserve"> </w:t>
      </w:r>
      <w:r w:rsidR="004271CB">
        <w:rPr>
          <w:rFonts w:ascii="Arial" w:eastAsia="Times New Roman" w:hAnsi="Arial" w:cs="Arial"/>
          <w:kern w:val="0"/>
          <w:sz w:val="22"/>
          <w:szCs w:val="22"/>
          <w:lang w:eastAsia="en-GB"/>
          <w14:ligatures w14:val="none"/>
        </w:rPr>
        <w:t xml:space="preserve">proposed </w:t>
      </w:r>
      <w:r>
        <w:rPr>
          <w:rFonts w:ascii="Arial" w:eastAsia="Times New Roman" w:hAnsi="Arial" w:cs="Arial"/>
          <w:kern w:val="0"/>
          <w:sz w:val="22"/>
          <w:szCs w:val="22"/>
          <w:lang w:eastAsia="en-GB"/>
          <w14:ligatures w14:val="none"/>
        </w:rPr>
        <w:t xml:space="preserve">dormer of </w:t>
      </w:r>
      <w:r w:rsidRPr="00FC30EC">
        <w:rPr>
          <w:rFonts w:ascii="Arial" w:eastAsia="Times New Roman" w:hAnsi="Arial" w:cs="Arial"/>
          <w:kern w:val="0"/>
          <w:sz w:val="22"/>
          <w:szCs w:val="22"/>
          <w:lang w:eastAsia="en-GB"/>
          <w14:ligatures w14:val="none"/>
        </w:rPr>
        <w:t xml:space="preserve">increased </w:t>
      </w:r>
      <w:r w:rsidRPr="00FC30EC">
        <w:rPr>
          <w:rFonts w:ascii="Arial" w:eastAsia="Times New Roman" w:hAnsi="Arial" w:cs="Arial"/>
          <w:color w:val="000000" w:themeColor="text1"/>
          <w:kern w:val="0"/>
          <w:sz w:val="22"/>
          <w:szCs w:val="22"/>
          <w:lang w:eastAsia="en-GB"/>
          <w14:ligatures w14:val="none"/>
        </w:rPr>
        <w:t>projection, to almost full width</w:t>
      </w:r>
      <w:r>
        <w:rPr>
          <w:rFonts w:ascii="Arial" w:eastAsia="Times New Roman" w:hAnsi="Arial" w:cs="Arial"/>
          <w:color w:val="000000" w:themeColor="text1"/>
          <w:kern w:val="0"/>
          <w:sz w:val="22"/>
          <w:szCs w:val="22"/>
          <w:lang w:eastAsia="en-GB"/>
          <w14:ligatures w14:val="none"/>
        </w:rPr>
        <w:t xml:space="preserve">, would still retain the symmetry and balance of the paired dormers at the proposed scale. </w:t>
      </w:r>
    </w:p>
    <w:p w14:paraId="4264E4AD" w14:textId="77777777" w:rsidR="00235C53" w:rsidRDefault="00235C53" w:rsidP="00235C53">
      <w:pPr>
        <w:spacing w:after="0" w:line="276" w:lineRule="auto"/>
        <w:jc w:val="both"/>
        <w:rPr>
          <w:rFonts w:ascii="Arial" w:eastAsia="Times New Roman" w:hAnsi="Arial" w:cs="Arial"/>
          <w:b/>
          <w:bCs/>
          <w:color w:val="000000" w:themeColor="text1"/>
          <w:kern w:val="0"/>
          <w:sz w:val="22"/>
          <w:szCs w:val="22"/>
          <w:lang w:eastAsia="en-GB"/>
          <w14:ligatures w14:val="none"/>
        </w:rPr>
      </w:pPr>
    </w:p>
    <w:p w14:paraId="33A59777" w14:textId="77777777" w:rsidR="00235C53" w:rsidRDefault="00235C53" w:rsidP="00235C53">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 are notable similar p</w:t>
      </w:r>
      <w:r w:rsidRPr="00201187">
        <w:rPr>
          <w:rFonts w:ascii="Arial" w:eastAsia="Times New Roman" w:hAnsi="Arial" w:cs="Arial"/>
          <w:kern w:val="0"/>
          <w:sz w:val="22"/>
          <w:szCs w:val="22"/>
          <w:lang w:eastAsia="en-GB"/>
          <w14:ligatures w14:val="none"/>
        </w:rPr>
        <w:t>recedents</w:t>
      </w:r>
      <w:r>
        <w:rPr>
          <w:rFonts w:ascii="Arial" w:eastAsia="Times New Roman" w:hAnsi="Arial" w:cs="Arial"/>
          <w:kern w:val="0"/>
          <w:sz w:val="22"/>
          <w:szCs w:val="22"/>
          <w:lang w:eastAsia="en-GB"/>
          <w14:ligatures w14:val="none"/>
        </w:rPr>
        <w:t xml:space="preserve"> on The Pastures such that the proposals would integrate successfully with the surrounding streetscene and retain the locally distinctive character. </w:t>
      </w:r>
    </w:p>
    <w:p w14:paraId="72B0892B" w14:textId="77777777" w:rsidR="00235C53" w:rsidRDefault="00235C53" w:rsidP="00235C53">
      <w:pPr>
        <w:spacing w:after="0" w:line="276" w:lineRule="auto"/>
        <w:rPr>
          <w:rFonts w:ascii="Arial" w:eastAsia="Times New Roman" w:hAnsi="Arial" w:cs="Arial"/>
          <w:kern w:val="0"/>
          <w:sz w:val="22"/>
          <w:szCs w:val="22"/>
          <w:lang w:eastAsia="en-GB"/>
          <w14:ligatures w14:val="none"/>
        </w:rPr>
      </w:pPr>
    </w:p>
    <w:p w14:paraId="798B27C2" w14:textId="77777777" w:rsidR="00235C53" w:rsidRDefault="00235C53" w:rsidP="00235C53">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porch would be located at the entrance to the side, echoing the pitch of the chalet bungalow, and not altering its characteristic street-facing gable end. </w:t>
      </w:r>
    </w:p>
    <w:p w14:paraId="6A814877" w14:textId="77777777" w:rsidR="00235C53" w:rsidRDefault="00235C53" w:rsidP="00235C53">
      <w:pPr>
        <w:spacing w:after="0" w:line="276" w:lineRule="auto"/>
        <w:rPr>
          <w:rFonts w:ascii="Arial" w:eastAsia="Times New Roman" w:hAnsi="Arial" w:cs="Arial"/>
          <w:kern w:val="0"/>
          <w:sz w:val="22"/>
          <w:szCs w:val="22"/>
          <w:lang w:eastAsia="en-GB"/>
          <w14:ligatures w14:val="none"/>
        </w:rPr>
      </w:pPr>
    </w:p>
    <w:p w14:paraId="7CC5FB55" w14:textId="77777777" w:rsidR="00235C53" w:rsidRDefault="00235C53" w:rsidP="00235C53">
      <w:pPr>
        <w:spacing w:after="0" w:line="276" w:lineRule="auto"/>
        <w:rPr>
          <w:rFonts w:ascii="Arial" w:eastAsia="Times New Roman" w:hAnsi="Arial" w:cs="Arial"/>
          <w:kern w:val="0"/>
          <w:sz w:val="22"/>
          <w:szCs w:val="22"/>
          <w:lang w:eastAsia="en-GB"/>
          <w14:ligatures w14:val="none"/>
        </w:rPr>
      </w:pPr>
      <w:r w:rsidRPr="008B1D55">
        <w:rPr>
          <w:rFonts w:ascii="Arial" w:eastAsia="Times New Roman" w:hAnsi="Arial" w:cs="Arial"/>
          <w:kern w:val="0"/>
          <w:sz w:val="22"/>
          <w:szCs w:val="22"/>
          <w:lang w:eastAsia="en-GB"/>
          <w14:ligatures w14:val="none"/>
        </w:rPr>
        <w:t>It is considered that the extensions would by virtue of their height, scale and design constitute complementary additions to the host dwelling that would appear commensurate to the size of the property and plot. The development would therefore comply with Policy CP57 of the WCS.</w:t>
      </w:r>
    </w:p>
    <w:p w14:paraId="34F33819" w14:textId="77777777" w:rsidR="00A050F1" w:rsidRDefault="00A050F1" w:rsidP="00A050F1">
      <w:pPr>
        <w:spacing w:after="0" w:line="276" w:lineRule="auto"/>
        <w:jc w:val="both"/>
        <w:rPr>
          <w:rFonts w:ascii="Arial" w:hAnsi="Arial" w:cs="Arial"/>
          <w:b/>
          <w:bCs/>
          <w:i/>
          <w:iCs/>
          <w:color w:val="FF0000"/>
          <w:sz w:val="22"/>
          <w:szCs w:val="22"/>
        </w:rPr>
      </w:pPr>
    </w:p>
    <w:p w14:paraId="76D350FB" w14:textId="77777777" w:rsidR="0059096B" w:rsidRDefault="0059096B" w:rsidP="00A050F1">
      <w:pPr>
        <w:spacing w:after="0" w:line="276" w:lineRule="auto"/>
        <w:jc w:val="both"/>
        <w:rPr>
          <w:rFonts w:ascii="Arial" w:hAnsi="Arial" w:cs="Arial"/>
          <w:b/>
          <w:bCs/>
          <w:i/>
          <w:iCs/>
          <w:color w:val="FF0000"/>
          <w:sz w:val="22"/>
          <w:szCs w:val="22"/>
        </w:rPr>
      </w:pPr>
    </w:p>
    <w:p w14:paraId="532A52FD" w14:textId="3FF352C6"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9BEA7D4"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239236B" w14:textId="77777777" w:rsidR="00393433" w:rsidRDefault="00393433" w:rsidP="00A050F1">
      <w:pPr>
        <w:spacing w:after="0" w:line="276" w:lineRule="auto"/>
        <w:jc w:val="both"/>
        <w:rPr>
          <w:rFonts w:ascii="Arial" w:hAnsi="Arial" w:cs="Arial"/>
          <w:color w:val="000000" w:themeColor="text1"/>
          <w:sz w:val="22"/>
          <w:szCs w:val="22"/>
        </w:rPr>
      </w:pPr>
    </w:p>
    <w:p w14:paraId="25108A9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6A106EB" w14:textId="77777777" w:rsidR="00400FB2" w:rsidRDefault="00400FB2" w:rsidP="00A050F1">
      <w:pPr>
        <w:spacing w:after="0" w:line="276" w:lineRule="auto"/>
        <w:jc w:val="both"/>
        <w:rPr>
          <w:rFonts w:ascii="Arial" w:hAnsi="Arial" w:cs="Arial"/>
          <w:color w:val="000000" w:themeColor="text1"/>
          <w:sz w:val="22"/>
          <w:szCs w:val="22"/>
        </w:rPr>
      </w:pPr>
    </w:p>
    <w:p w14:paraId="6A930CD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2CE3FD8" w14:textId="77777777" w:rsidR="00BF1F16" w:rsidRDefault="00BF1F16" w:rsidP="00DB13C3">
      <w:pPr>
        <w:spacing w:after="0" w:line="276" w:lineRule="auto"/>
        <w:jc w:val="both"/>
        <w:rPr>
          <w:rFonts w:ascii="Arial" w:hAnsi="Arial" w:cs="Arial"/>
          <w:i/>
          <w:iCs/>
          <w:color w:val="000000" w:themeColor="text1"/>
          <w:sz w:val="22"/>
          <w:szCs w:val="22"/>
        </w:rPr>
      </w:pPr>
    </w:p>
    <w:p w14:paraId="466E83BB" w14:textId="75A7DA0A" w:rsidR="00BF1F16" w:rsidRDefault="00BF1F16" w:rsidP="00DB13C3">
      <w:pPr>
        <w:spacing w:after="0" w:line="276" w:lineRule="auto"/>
        <w:jc w:val="both"/>
        <w:rPr>
          <w:rFonts w:ascii="Arial" w:hAnsi="Arial" w:cs="Arial"/>
          <w:color w:val="000000" w:themeColor="text1"/>
          <w:sz w:val="22"/>
          <w:szCs w:val="22"/>
        </w:rPr>
      </w:pPr>
      <w:r w:rsidRPr="00BF1F16">
        <w:rPr>
          <w:rFonts w:ascii="Arial" w:hAnsi="Arial" w:cs="Arial"/>
          <w:color w:val="000000" w:themeColor="text1"/>
          <w:sz w:val="22"/>
          <w:szCs w:val="22"/>
        </w:rPr>
        <w:t xml:space="preserve">The proposed extended dormer would contain </w:t>
      </w:r>
      <w:r w:rsidR="003526FA">
        <w:rPr>
          <w:rFonts w:ascii="Arial" w:hAnsi="Arial" w:cs="Arial"/>
          <w:color w:val="000000" w:themeColor="text1"/>
          <w:sz w:val="22"/>
          <w:szCs w:val="22"/>
        </w:rPr>
        <w:t xml:space="preserve">two </w:t>
      </w:r>
      <w:r w:rsidRPr="00BF1F16">
        <w:rPr>
          <w:rFonts w:ascii="Arial" w:hAnsi="Arial" w:cs="Arial"/>
          <w:color w:val="000000" w:themeColor="text1"/>
          <w:sz w:val="22"/>
          <w:szCs w:val="22"/>
        </w:rPr>
        <w:t xml:space="preserve">windows at a scale to match </w:t>
      </w:r>
      <w:r w:rsidR="003526FA">
        <w:rPr>
          <w:rFonts w:ascii="Arial" w:hAnsi="Arial" w:cs="Arial"/>
          <w:color w:val="000000" w:themeColor="text1"/>
          <w:sz w:val="22"/>
          <w:szCs w:val="22"/>
        </w:rPr>
        <w:t>the existing windows</w:t>
      </w:r>
      <w:r>
        <w:rPr>
          <w:rFonts w:ascii="Arial" w:hAnsi="Arial" w:cs="Arial"/>
          <w:color w:val="000000" w:themeColor="text1"/>
          <w:sz w:val="22"/>
          <w:szCs w:val="22"/>
        </w:rPr>
        <w:t>.</w:t>
      </w:r>
      <w:r w:rsidR="00E54AE2">
        <w:rPr>
          <w:rFonts w:ascii="Arial" w:hAnsi="Arial" w:cs="Arial"/>
          <w:color w:val="000000" w:themeColor="text1"/>
          <w:sz w:val="22"/>
          <w:szCs w:val="22"/>
        </w:rPr>
        <w:t xml:space="preserve"> These two windows are to a stairwell and bathroom; both </w:t>
      </w:r>
      <w:r w:rsidR="00A11DB3">
        <w:rPr>
          <w:rFonts w:ascii="Arial" w:hAnsi="Arial" w:cs="Arial"/>
          <w:color w:val="000000" w:themeColor="text1"/>
          <w:sz w:val="22"/>
          <w:szCs w:val="22"/>
        </w:rPr>
        <w:t>uninhabitable</w:t>
      </w:r>
      <w:r w:rsidR="00E54AE2">
        <w:rPr>
          <w:rFonts w:ascii="Arial" w:hAnsi="Arial" w:cs="Arial"/>
          <w:color w:val="000000" w:themeColor="text1"/>
          <w:sz w:val="22"/>
          <w:szCs w:val="22"/>
        </w:rPr>
        <w:t xml:space="preserve"> rooms. </w:t>
      </w:r>
      <w:r w:rsidR="003526FA">
        <w:rPr>
          <w:rFonts w:ascii="Arial" w:hAnsi="Arial" w:cs="Arial"/>
          <w:color w:val="000000" w:themeColor="text1"/>
          <w:sz w:val="22"/>
          <w:szCs w:val="22"/>
        </w:rPr>
        <w:t xml:space="preserve">The proposal includes </w:t>
      </w:r>
      <w:r w:rsidR="00E54AE2">
        <w:rPr>
          <w:rFonts w:ascii="Arial" w:hAnsi="Arial" w:cs="Arial"/>
          <w:color w:val="000000" w:themeColor="text1"/>
          <w:sz w:val="22"/>
          <w:szCs w:val="22"/>
        </w:rPr>
        <w:t xml:space="preserve">obscure glazing </w:t>
      </w:r>
      <w:r w:rsidR="003526FA">
        <w:rPr>
          <w:rFonts w:ascii="Arial" w:hAnsi="Arial" w:cs="Arial"/>
          <w:color w:val="000000" w:themeColor="text1"/>
          <w:sz w:val="22"/>
          <w:szCs w:val="22"/>
        </w:rPr>
        <w:t>to the bathroom window</w:t>
      </w:r>
      <w:r w:rsidR="00E54AE2">
        <w:rPr>
          <w:rFonts w:ascii="Arial" w:hAnsi="Arial" w:cs="Arial"/>
          <w:color w:val="000000" w:themeColor="text1"/>
          <w:sz w:val="22"/>
          <w:szCs w:val="22"/>
        </w:rPr>
        <w:t xml:space="preserve"> given the slight increase of scale of dormer and therefore proximity to no.14. </w:t>
      </w:r>
    </w:p>
    <w:p w14:paraId="7A636E2F" w14:textId="77777777" w:rsidR="007F40D0" w:rsidRDefault="007F40D0" w:rsidP="00DB13C3">
      <w:pPr>
        <w:spacing w:after="0" w:line="276" w:lineRule="auto"/>
        <w:jc w:val="both"/>
        <w:rPr>
          <w:rFonts w:ascii="Arial" w:hAnsi="Arial" w:cs="Arial"/>
          <w:color w:val="000000" w:themeColor="text1"/>
          <w:sz w:val="22"/>
          <w:szCs w:val="22"/>
        </w:rPr>
      </w:pPr>
    </w:p>
    <w:p w14:paraId="59539004" w14:textId="77777777" w:rsidR="007F537B" w:rsidRPr="007F537B" w:rsidRDefault="007F40D0" w:rsidP="007F537B">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considered necessary to remove permitted development rights </w:t>
      </w:r>
      <w:r w:rsidR="00B569CA">
        <w:rPr>
          <w:rFonts w:ascii="Arial" w:hAnsi="Arial" w:cs="Arial"/>
          <w:color w:val="000000" w:themeColor="text1"/>
          <w:sz w:val="22"/>
          <w:szCs w:val="22"/>
        </w:rPr>
        <w:t>for any additional</w:t>
      </w:r>
      <w:r w:rsidR="00F4014D">
        <w:rPr>
          <w:rFonts w:ascii="Arial" w:hAnsi="Arial" w:cs="Arial"/>
          <w:color w:val="000000" w:themeColor="text1"/>
          <w:sz w:val="22"/>
          <w:szCs w:val="22"/>
        </w:rPr>
        <w:t xml:space="preserve"> windows or opening</w:t>
      </w:r>
      <w:r w:rsidR="00B43291">
        <w:rPr>
          <w:rFonts w:ascii="Arial" w:hAnsi="Arial" w:cs="Arial"/>
          <w:color w:val="000000" w:themeColor="text1"/>
          <w:sz w:val="22"/>
          <w:szCs w:val="22"/>
        </w:rPr>
        <w:t>s</w:t>
      </w:r>
      <w:r w:rsidR="00F4014D">
        <w:rPr>
          <w:rFonts w:ascii="Arial" w:hAnsi="Arial" w:cs="Arial"/>
          <w:color w:val="000000" w:themeColor="text1"/>
          <w:sz w:val="22"/>
          <w:szCs w:val="22"/>
        </w:rPr>
        <w:t xml:space="preserve"> within the proposed e</w:t>
      </w:r>
      <w:r w:rsidR="00B43291">
        <w:rPr>
          <w:rFonts w:ascii="Arial" w:hAnsi="Arial" w:cs="Arial"/>
          <w:color w:val="000000" w:themeColor="text1"/>
          <w:sz w:val="22"/>
          <w:szCs w:val="22"/>
        </w:rPr>
        <w:t>xtended</w:t>
      </w:r>
      <w:r w:rsidR="00F4014D">
        <w:rPr>
          <w:rFonts w:ascii="Arial" w:hAnsi="Arial" w:cs="Arial"/>
          <w:color w:val="000000" w:themeColor="text1"/>
          <w:sz w:val="22"/>
          <w:szCs w:val="22"/>
        </w:rPr>
        <w:t xml:space="preserve"> dormer,</w:t>
      </w:r>
      <w:r w:rsidR="0084486B">
        <w:rPr>
          <w:rFonts w:ascii="Arial" w:hAnsi="Arial" w:cs="Arial"/>
          <w:color w:val="000000" w:themeColor="text1"/>
          <w:sz w:val="22"/>
          <w:szCs w:val="22"/>
        </w:rPr>
        <w:t xml:space="preserve"> at first floor level on the northwest elevation</w:t>
      </w:r>
      <w:r w:rsidR="00B43291">
        <w:rPr>
          <w:rFonts w:ascii="Arial" w:hAnsi="Arial" w:cs="Arial"/>
          <w:color w:val="000000" w:themeColor="text1"/>
          <w:sz w:val="22"/>
          <w:szCs w:val="22"/>
        </w:rPr>
        <w:t xml:space="preserve">. </w:t>
      </w:r>
      <w:r w:rsidR="007F537B" w:rsidRPr="007F537B">
        <w:rPr>
          <w:rFonts w:ascii="Arial" w:hAnsi="Arial" w:cs="Arial"/>
          <w:color w:val="000000" w:themeColor="text1"/>
          <w:sz w:val="22"/>
          <w:szCs w:val="22"/>
        </w:rPr>
        <w:t>This measure ensures that any future changes which could affect neighbouring amenity are subject to formal planning consideration.</w:t>
      </w:r>
    </w:p>
    <w:p w14:paraId="3F836A95" w14:textId="77777777" w:rsidR="00FD2FCE" w:rsidRDefault="00FD2FCE" w:rsidP="00DB13C3">
      <w:pPr>
        <w:spacing w:after="0" w:line="276" w:lineRule="auto"/>
        <w:jc w:val="both"/>
        <w:rPr>
          <w:rFonts w:ascii="Arial" w:hAnsi="Arial" w:cs="Arial"/>
          <w:color w:val="000000" w:themeColor="text1"/>
          <w:sz w:val="22"/>
          <w:szCs w:val="22"/>
        </w:rPr>
      </w:pPr>
    </w:p>
    <w:p w14:paraId="3B6DAC10" w14:textId="77777777" w:rsidR="007F537B" w:rsidRPr="007F537B" w:rsidRDefault="007F537B" w:rsidP="007F537B">
      <w:pPr>
        <w:spacing w:after="0" w:line="276" w:lineRule="auto"/>
        <w:jc w:val="both"/>
        <w:rPr>
          <w:rFonts w:ascii="Arial" w:hAnsi="Arial" w:cs="Arial"/>
          <w:color w:val="000000" w:themeColor="text1"/>
          <w:sz w:val="22"/>
          <w:szCs w:val="22"/>
        </w:rPr>
      </w:pPr>
      <w:r w:rsidRPr="007F537B">
        <w:rPr>
          <w:rFonts w:ascii="Arial" w:hAnsi="Arial" w:cs="Arial"/>
          <w:color w:val="000000" w:themeColor="text1"/>
          <w:sz w:val="22"/>
          <w:szCs w:val="22"/>
        </w:rPr>
        <w:t>Such rights should only be withdrawn where there is clear justification and where the six tests for planning conditions are met. In this case, the restriction is necessary and proportionate to safeguard neighbouring privacy.</w:t>
      </w:r>
    </w:p>
    <w:p w14:paraId="017BD648" w14:textId="77777777" w:rsidR="00A11DB3" w:rsidRDefault="00A11DB3" w:rsidP="00DB13C3">
      <w:pPr>
        <w:spacing w:after="0" w:line="276" w:lineRule="auto"/>
        <w:jc w:val="both"/>
        <w:rPr>
          <w:rFonts w:ascii="Arial" w:hAnsi="Arial" w:cs="Arial"/>
          <w:color w:val="000000" w:themeColor="text1"/>
          <w:sz w:val="22"/>
          <w:szCs w:val="22"/>
        </w:rPr>
      </w:pPr>
    </w:p>
    <w:p w14:paraId="7BF9E395" w14:textId="39B72C8E" w:rsidR="00A8771D" w:rsidRPr="00DC7082" w:rsidRDefault="00A11DB3"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increased scale of the dormer </w:t>
      </w:r>
      <w:r w:rsidR="00DC7082">
        <w:rPr>
          <w:rFonts w:ascii="Arial" w:hAnsi="Arial" w:cs="Arial"/>
          <w:color w:val="000000" w:themeColor="text1"/>
          <w:sz w:val="22"/>
          <w:szCs w:val="22"/>
        </w:rPr>
        <w:t xml:space="preserve">would entail a small increase of massing and therefore </w:t>
      </w:r>
      <w:r w:rsidR="0015638C">
        <w:rPr>
          <w:rFonts w:ascii="Arial" w:hAnsi="Arial" w:cs="Arial"/>
          <w:color w:val="000000" w:themeColor="text1"/>
          <w:sz w:val="22"/>
          <w:szCs w:val="22"/>
        </w:rPr>
        <w:t xml:space="preserve">impact </w:t>
      </w:r>
      <w:r w:rsidR="00DC7082">
        <w:rPr>
          <w:rFonts w:ascii="Arial" w:hAnsi="Arial" w:cs="Arial"/>
          <w:color w:val="000000" w:themeColor="text1"/>
          <w:sz w:val="22"/>
          <w:szCs w:val="22"/>
        </w:rPr>
        <w:t xml:space="preserve">late evening light levels, but at such a level to not cause concern. </w:t>
      </w:r>
    </w:p>
    <w:p w14:paraId="02534E1E" w14:textId="77777777" w:rsidR="00DB13C3" w:rsidRPr="00A050F1" w:rsidRDefault="00DB13C3" w:rsidP="00DB13C3">
      <w:pPr>
        <w:spacing w:after="0" w:line="276" w:lineRule="auto"/>
        <w:jc w:val="both"/>
        <w:rPr>
          <w:rFonts w:ascii="Arial" w:hAnsi="Arial" w:cs="Arial"/>
          <w:color w:val="000000" w:themeColor="text1"/>
          <w:sz w:val="22"/>
          <w:szCs w:val="22"/>
        </w:rPr>
      </w:pPr>
    </w:p>
    <w:p w14:paraId="105A5225" w14:textId="671811D8" w:rsidR="006705B5" w:rsidRPr="0059096B" w:rsidRDefault="00DB13C3" w:rsidP="006705B5">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494B71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709790" w14:textId="77777777" w:rsidR="0059096B" w:rsidRPr="006705B5" w:rsidRDefault="0059096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840B549" w14:textId="6B1CF22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1C970828" w14:textId="77777777" w:rsidR="00440413" w:rsidRPr="00083072" w:rsidRDefault="00440413" w:rsidP="00440413">
      <w:pPr>
        <w:pStyle w:val="NoSpacing"/>
        <w:spacing w:line="276" w:lineRule="auto"/>
        <w:jc w:val="both"/>
        <w:rPr>
          <w:rFonts w:ascii="Arial" w:hAnsi="Arial" w:cs="Arial"/>
          <w:i/>
          <w:iCs/>
          <w:noProof/>
        </w:rPr>
      </w:pPr>
      <w:r w:rsidRPr="00083072">
        <w:rPr>
          <w:rFonts w:ascii="Arial" w:hAnsi="Arial" w:cs="Arial"/>
          <w:noProof/>
        </w:rPr>
        <w:t>As per CP50, ‘</w:t>
      </w:r>
      <w:r w:rsidRPr="00083072">
        <w:rPr>
          <w:rFonts w:ascii="Arial" w:hAnsi="Arial" w:cs="Arial"/>
          <w:i/>
          <w:iCs/>
          <w:noProof/>
        </w:rPr>
        <w:t>development proposals must demonstrate how they protect features of nature conservation … as part of the design rationale.</w:t>
      </w:r>
      <w:r>
        <w:rPr>
          <w:rFonts w:ascii="Arial" w:hAnsi="Arial" w:cs="Arial"/>
          <w:i/>
          <w:iCs/>
          <w:noProof/>
        </w:rPr>
        <w:t>There is an expectation that such features shall be retained, buffered and managed favourably in order to maintain their ecological value, connectivitiy and functionality in the long-term.</w:t>
      </w:r>
      <w:r w:rsidRPr="00083072">
        <w:rPr>
          <w:rFonts w:ascii="Arial" w:hAnsi="Arial" w:cs="Arial"/>
          <w:i/>
          <w:iCs/>
          <w:noProof/>
        </w:rPr>
        <w:t>’</w:t>
      </w:r>
    </w:p>
    <w:p w14:paraId="6920A9D1" w14:textId="77777777" w:rsidR="00440413" w:rsidRPr="00083072" w:rsidRDefault="00440413" w:rsidP="00440413">
      <w:pPr>
        <w:pStyle w:val="NoSpacing"/>
        <w:spacing w:line="276" w:lineRule="auto"/>
        <w:jc w:val="both"/>
        <w:rPr>
          <w:rFonts w:ascii="Arial" w:hAnsi="Arial" w:cs="Arial"/>
          <w:i/>
          <w:iCs/>
          <w:noProof/>
        </w:rPr>
      </w:pPr>
    </w:p>
    <w:p w14:paraId="251F951D" w14:textId="77777777" w:rsidR="00440413" w:rsidRDefault="00440413" w:rsidP="00440413">
      <w:pPr>
        <w:pStyle w:val="NoSpacing"/>
        <w:spacing w:line="276" w:lineRule="auto"/>
        <w:jc w:val="both"/>
        <w:rPr>
          <w:rFonts w:ascii="Arial" w:hAnsi="Arial" w:cs="Arial"/>
          <w:noProof/>
        </w:rPr>
      </w:pPr>
      <w:r>
        <w:rPr>
          <w:rFonts w:ascii="Arial" w:hAnsi="Arial" w:cs="Arial"/>
          <w:noProof/>
        </w:rPr>
        <w:t xml:space="preserve">The proposals pose no loss of biodiversity, and the application does not meet the threshold set out in legislation to demonstrate BNG. </w:t>
      </w:r>
    </w:p>
    <w:p w14:paraId="47A83960" w14:textId="77777777" w:rsidR="00440413" w:rsidRDefault="00440413" w:rsidP="00440413">
      <w:pPr>
        <w:pStyle w:val="NoSpacing"/>
        <w:spacing w:line="276" w:lineRule="auto"/>
        <w:jc w:val="both"/>
        <w:rPr>
          <w:rFonts w:ascii="Arial" w:hAnsi="Arial" w:cs="Arial"/>
          <w:noProof/>
        </w:rPr>
      </w:pPr>
    </w:p>
    <w:p w14:paraId="1BADE86D" w14:textId="1AB00776" w:rsidR="00440413" w:rsidRDefault="00440413" w:rsidP="00440413">
      <w:pPr>
        <w:pStyle w:val="NoSpacing"/>
        <w:spacing w:line="276" w:lineRule="auto"/>
        <w:jc w:val="both"/>
        <w:rPr>
          <w:rFonts w:ascii="Arial" w:hAnsi="Arial" w:cs="Arial"/>
          <w:noProof/>
        </w:rPr>
      </w:pPr>
      <w:r w:rsidRPr="006A292F">
        <w:rPr>
          <w:rFonts w:ascii="Arial" w:hAnsi="Arial" w:cs="Arial"/>
        </w:rPr>
        <w:t>All UK bat species are protected b</w:t>
      </w:r>
      <w:r>
        <w:rPr>
          <w:rFonts w:ascii="Arial" w:hAnsi="Arial" w:cs="Arial"/>
        </w:rPr>
        <w:t>y</w:t>
      </w:r>
      <w:r w:rsidRPr="006A292F">
        <w:rPr>
          <w:rFonts w:ascii="Arial" w:hAnsi="Arial" w:cs="Arial"/>
        </w:rPr>
        <w:t xml:space="preserve"> European and UK legislation; the Conservation of Habitats and Species Regulations and the Wildlife and Countryside Act.</w:t>
      </w:r>
      <w:r>
        <w:rPr>
          <w:rFonts w:ascii="Arial" w:hAnsi="Arial" w:cs="Arial"/>
        </w:rPr>
        <w:t xml:space="preserve"> </w:t>
      </w:r>
      <w:r>
        <w:rPr>
          <w:rFonts w:ascii="Arial" w:hAnsi="Arial" w:cs="Arial"/>
          <w:noProof/>
        </w:rPr>
        <w:t xml:space="preserve">Considering the scale and form of proposed development, as a first floor extension to an existing inhabitated structure, within a suburban area, no substanitave ecology impact is raised and as such does not meet the threshold for a habitat regulations assessment. </w:t>
      </w:r>
    </w:p>
    <w:p w14:paraId="79BA5B2F" w14:textId="77777777" w:rsidR="00440413" w:rsidRDefault="00440413" w:rsidP="00440413">
      <w:pPr>
        <w:pStyle w:val="NoSpacing"/>
        <w:spacing w:line="276" w:lineRule="auto"/>
        <w:jc w:val="both"/>
        <w:rPr>
          <w:rFonts w:ascii="Arial" w:hAnsi="Arial" w:cs="Arial"/>
          <w:noProof/>
        </w:rPr>
      </w:pPr>
    </w:p>
    <w:p w14:paraId="7D49261D" w14:textId="77777777" w:rsidR="00440413" w:rsidRDefault="00440413" w:rsidP="00440413">
      <w:pPr>
        <w:spacing w:after="0"/>
        <w:jc w:val="both"/>
        <w:rPr>
          <w:rFonts w:ascii="Arial" w:hAnsi="Arial" w:cs="Arial"/>
          <w:sz w:val="22"/>
          <w:szCs w:val="22"/>
        </w:rPr>
      </w:pPr>
      <w:r w:rsidRPr="002F34BB">
        <w:rPr>
          <w:rFonts w:ascii="Arial" w:hAnsi="Arial" w:cs="Arial"/>
          <w:sz w:val="22"/>
          <w:szCs w:val="22"/>
        </w:rPr>
        <w:t xml:space="preserve">An informative is included as a precautionary measure, raising the profile of the Bat SAC, including that if any evidence of bat activity is detected, that the applicant should follow the advice of a professional ecologist or contact Natural England. </w:t>
      </w:r>
    </w:p>
    <w:p w14:paraId="1B1919DA" w14:textId="77777777" w:rsidR="000D54E1" w:rsidRDefault="000D54E1" w:rsidP="00440413">
      <w:pPr>
        <w:spacing w:after="0"/>
        <w:jc w:val="both"/>
        <w:rPr>
          <w:rFonts w:ascii="Arial" w:hAnsi="Arial" w:cs="Arial"/>
          <w:sz w:val="22"/>
          <w:szCs w:val="22"/>
        </w:rPr>
      </w:pPr>
    </w:p>
    <w:p w14:paraId="3845BDAF" w14:textId="77777777" w:rsidR="000D54E1" w:rsidRDefault="000D54E1" w:rsidP="00440413">
      <w:pPr>
        <w:spacing w:after="0"/>
        <w:jc w:val="both"/>
        <w:rPr>
          <w:rFonts w:ascii="Arial" w:hAnsi="Arial" w:cs="Arial"/>
          <w:sz w:val="22"/>
          <w:szCs w:val="22"/>
        </w:rPr>
      </w:pPr>
    </w:p>
    <w:p w14:paraId="555D3347" w14:textId="77777777" w:rsidR="000D54E1" w:rsidRDefault="000D54E1" w:rsidP="000D54E1">
      <w:pPr>
        <w:pStyle w:val="NoSpacing"/>
        <w:spacing w:line="276" w:lineRule="auto"/>
        <w:jc w:val="both"/>
        <w:rPr>
          <w:rFonts w:ascii="Arial" w:hAnsi="Arial" w:cs="Arial"/>
          <w:u w:val="single"/>
        </w:rPr>
      </w:pPr>
      <w:r w:rsidRPr="00031F72">
        <w:rPr>
          <w:rFonts w:ascii="Arial" w:hAnsi="Arial" w:cs="Arial"/>
          <w:u w:val="single"/>
        </w:rPr>
        <w:t>Drainage:</w:t>
      </w:r>
    </w:p>
    <w:p w14:paraId="7385000F" w14:textId="77777777" w:rsidR="000D54E1" w:rsidRPr="00662A2F" w:rsidRDefault="000D54E1" w:rsidP="000D54E1">
      <w:pPr>
        <w:pStyle w:val="NoSpacing"/>
        <w:spacing w:line="276" w:lineRule="auto"/>
        <w:jc w:val="both"/>
        <w:rPr>
          <w:rFonts w:ascii="Arial" w:hAnsi="Arial" w:cs="Arial"/>
          <w:color w:val="000000" w:themeColor="text1"/>
        </w:rPr>
      </w:pPr>
      <w:r w:rsidRPr="00662A2F">
        <w:rPr>
          <w:rFonts w:ascii="Arial" w:hAnsi="Arial" w:cs="Arial"/>
          <w:color w:val="000000" w:themeColor="text1"/>
        </w:rPr>
        <w:t xml:space="preserve">CP67 of the WCS, Flood risk, highlights that “development proposed in flood risk zones 2 and 3, will require measures to reduce rainwater runoff and improve sustainable urban drainage.” </w:t>
      </w:r>
    </w:p>
    <w:p w14:paraId="50603469" w14:textId="77777777" w:rsidR="000D54E1" w:rsidRPr="000D54E1" w:rsidRDefault="000D54E1" w:rsidP="000D54E1">
      <w:pPr>
        <w:pStyle w:val="NoSpacing"/>
        <w:spacing w:line="276" w:lineRule="auto"/>
        <w:jc w:val="both"/>
        <w:rPr>
          <w:rFonts w:ascii="Arial" w:hAnsi="Arial" w:cs="Arial"/>
          <w:color w:val="000000" w:themeColor="text1"/>
        </w:rPr>
      </w:pPr>
    </w:p>
    <w:p w14:paraId="15C78ED1" w14:textId="508F75AE" w:rsidR="000D54E1" w:rsidRPr="000D54E1" w:rsidRDefault="000D54E1" w:rsidP="000D54E1">
      <w:pPr>
        <w:spacing w:after="0"/>
        <w:jc w:val="both"/>
        <w:rPr>
          <w:rFonts w:ascii="Arial" w:hAnsi="Arial" w:cs="Arial"/>
          <w:sz w:val="22"/>
          <w:szCs w:val="22"/>
        </w:rPr>
      </w:pPr>
      <w:r w:rsidRPr="000D54E1">
        <w:rPr>
          <w:rFonts w:ascii="Arial" w:hAnsi="Arial" w:cs="Arial"/>
          <w:sz w:val="22"/>
          <w:szCs w:val="22"/>
        </w:rPr>
        <w:t xml:space="preserve">The area is in flood zone 1, with an increased risk of </w:t>
      </w:r>
      <w:r>
        <w:rPr>
          <w:rFonts w:ascii="Arial" w:hAnsi="Arial" w:cs="Arial"/>
          <w:sz w:val="22"/>
          <w:szCs w:val="22"/>
        </w:rPr>
        <w:t>ground</w:t>
      </w:r>
      <w:r w:rsidRPr="000D54E1">
        <w:rPr>
          <w:rFonts w:ascii="Arial" w:hAnsi="Arial" w:cs="Arial"/>
          <w:sz w:val="22"/>
          <w:szCs w:val="22"/>
        </w:rPr>
        <w:t xml:space="preserve"> water flooding. </w:t>
      </w:r>
    </w:p>
    <w:p w14:paraId="23BEA645" w14:textId="77777777" w:rsidR="000D54E1" w:rsidRPr="00662A2F" w:rsidRDefault="000D54E1" w:rsidP="000D54E1">
      <w:pPr>
        <w:pStyle w:val="NoSpacing"/>
        <w:spacing w:line="276" w:lineRule="auto"/>
        <w:jc w:val="both"/>
        <w:rPr>
          <w:rFonts w:ascii="Arial" w:hAnsi="Arial" w:cs="Arial"/>
          <w:color w:val="000000" w:themeColor="text1"/>
        </w:rPr>
      </w:pPr>
    </w:p>
    <w:p w14:paraId="63FD5D56" w14:textId="77777777" w:rsidR="000D54E1" w:rsidRPr="00662A2F" w:rsidRDefault="000D54E1" w:rsidP="000D54E1">
      <w:pPr>
        <w:pStyle w:val="NoSpacing"/>
        <w:spacing w:line="276" w:lineRule="auto"/>
        <w:jc w:val="both"/>
        <w:rPr>
          <w:rFonts w:ascii="Arial" w:hAnsi="Arial" w:cs="Arial"/>
          <w:color w:val="000000" w:themeColor="text1"/>
        </w:rPr>
      </w:pPr>
      <w:r w:rsidRPr="00662A2F">
        <w:rPr>
          <w:rFonts w:ascii="Arial" w:hAnsi="Arial" w:cs="Arial"/>
          <w:color w:val="000000" w:themeColor="text1"/>
        </w:rPr>
        <w:lastRenderedPageBreak/>
        <w:t xml:space="preserve">The NPPF, paragraph 167, states that where appropriate, an application should be supported by a site-specific flood risk assessment. </w:t>
      </w:r>
    </w:p>
    <w:p w14:paraId="09F295E5" w14:textId="77777777" w:rsidR="000D54E1" w:rsidRPr="00662A2F" w:rsidRDefault="000D54E1" w:rsidP="000D54E1">
      <w:pPr>
        <w:pStyle w:val="NoSpacing"/>
        <w:spacing w:line="276" w:lineRule="auto"/>
        <w:jc w:val="both"/>
        <w:rPr>
          <w:rFonts w:ascii="Arial" w:hAnsi="Arial" w:cs="Arial"/>
          <w:color w:val="000000" w:themeColor="text1"/>
        </w:rPr>
      </w:pPr>
    </w:p>
    <w:p w14:paraId="3A6D2A03" w14:textId="25AB299F" w:rsidR="000D54E1" w:rsidRPr="00662A2F" w:rsidRDefault="000D54E1" w:rsidP="000D54E1">
      <w:pPr>
        <w:pStyle w:val="NoSpacing"/>
        <w:spacing w:line="276" w:lineRule="auto"/>
        <w:jc w:val="both"/>
        <w:rPr>
          <w:rFonts w:ascii="Arial" w:hAnsi="Arial" w:cs="Arial"/>
          <w:color w:val="000000" w:themeColor="text1"/>
        </w:rPr>
      </w:pPr>
      <w:r w:rsidRPr="00662A2F">
        <w:rPr>
          <w:rFonts w:ascii="Arial" w:hAnsi="Arial" w:cs="Arial"/>
          <w:color w:val="000000" w:themeColor="text1"/>
        </w:rPr>
        <w:t>Minor Development, under the Flood Risk planning guidance, barring a few exceptions not relevant here,</w:t>
      </w:r>
      <w:r w:rsidRPr="00662A2F">
        <w:rPr>
          <w:rFonts w:ascii="Arial" w:hAnsi="Arial" w:cs="Arial"/>
          <w:i/>
          <w:iCs/>
          <w:color w:val="000000" w:themeColor="text1"/>
        </w:rPr>
        <w:t xml:space="preserve"> </w:t>
      </w:r>
      <w:r w:rsidRPr="00662A2F">
        <w:rPr>
          <w:rFonts w:ascii="Arial" w:hAnsi="Arial" w:cs="Arial"/>
          <w:color w:val="000000" w:themeColor="text1"/>
        </w:rPr>
        <w:t>i</w:t>
      </w:r>
      <w:r>
        <w:rPr>
          <w:rFonts w:ascii="Arial" w:hAnsi="Arial" w:cs="Arial"/>
          <w:color w:val="000000" w:themeColor="text1"/>
        </w:rPr>
        <w:t>s</w:t>
      </w:r>
      <w:r w:rsidRPr="00662A2F">
        <w:rPr>
          <w:rFonts w:ascii="Arial" w:hAnsi="Arial" w:cs="Arial"/>
          <w:color w:val="000000" w:themeColor="text1"/>
        </w:rPr>
        <w:t xml:space="preserve"> “</w:t>
      </w:r>
      <w:r>
        <w:rPr>
          <w:rFonts w:ascii="Arial" w:hAnsi="Arial" w:cs="Arial"/>
          <w:i/>
          <w:iCs/>
          <w:color w:val="000000" w:themeColor="text1"/>
        </w:rPr>
        <w:t>unlikely to raise significant flood risk issues.</w:t>
      </w:r>
      <w:r w:rsidRPr="00662A2F">
        <w:rPr>
          <w:rFonts w:ascii="Arial" w:hAnsi="Arial" w:cs="Arial"/>
          <w:i/>
          <w:iCs/>
          <w:color w:val="000000" w:themeColor="text1"/>
        </w:rPr>
        <w:t>”</w:t>
      </w:r>
      <w:r w:rsidRPr="00662A2F">
        <w:rPr>
          <w:rFonts w:ascii="Arial" w:hAnsi="Arial" w:cs="Arial"/>
          <w:color w:val="000000" w:themeColor="text1"/>
        </w:rPr>
        <w:t xml:space="preserve"> </w:t>
      </w:r>
    </w:p>
    <w:p w14:paraId="08F19B4C" w14:textId="77777777" w:rsidR="000D54E1" w:rsidRPr="00662A2F" w:rsidRDefault="000D54E1" w:rsidP="000D54E1">
      <w:pPr>
        <w:pStyle w:val="NoSpacing"/>
        <w:spacing w:line="276" w:lineRule="auto"/>
        <w:jc w:val="both"/>
        <w:rPr>
          <w:rFonts w:ascii="Arial" w:hAnsi="Arial" w:cs="Arial"/>
        </w:rPr>
      </w:pPr>
    </w:p>
    <w:p w14:paraId="37DF5CCB" w14:textId="77777777" w:rsidR="000D54E1" w:rsidRPr="00CB632D" w:rsidRDefault="000D54E1" w:rsidP="000D54E1">
      <w:pPr>
        <w:pStyle w:val="NoSpacing"/>
        <w:spacing w:line="276" w:lineRule="auto"/>
        <w:jc w:val="both"/>
        <w:rPr>
          <w:rFonts w:ascii="Arial" w:hAnsi="Arial" w:cs="Arial"/>
        </w:rPr>
      </w:pPr>
      <w:r w:rsidRPr="00662A2F">
        <w:rPr>
          <w:rFonts w:ascii="Arial" w:hAnsi="Arial" w:cs="Arial"/>
        </w:rPr>
        <w:t>As such, the proposal is deemed to be safe for its users for the intended lifetime of the development with respect to the level and nature of the flood risk.</w:t>
      </w:r>
    </w:p>
    <w:p w14:paraId="4C7829E6"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FFD6E53" w14:textId="77777777" w:rsidR="0015638C" w:rsidRPr="00394AB3" w:rsidRDefault="0015638C" w:rsidP="009C1702">
      <w:pPr>
        <w:spacing w:after="0" w:line="276" w:lineRule="auto"/>
        <w:jc w:val="both"/>
        <w:rPr>
          <w:rFonts w:ascii="Arial" w:eastAsia="Times New Roman" w:hAnsi="Arial" w:cs="Arial"/>
          <w:i/>
          <w:iCs/>
          <w:color w:val="FF0000"/>
          <w:kern w:val="0"/>
          <w:sz w:val="22"/>
          <w:szCs w:val="22"/>
          <w:lang w:eastAsia="en-GB"/>
          <w14:ligatures w14:val="none"/>
        </w:rPr>
      </w:pPr>
    </w:p>
    <w:p w14:paraId="3E8CEA96" w14:textId="03F7D42B"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D9F5126" w14:textId="786078BD" w:rsidR="00A3010D" w:rsidRPr="009C117C"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55292AF4"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2761BB3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0D044E8" w14:textId="1879AF3E" w:rsidR="00997B32" w:rsidRPr="00FD2BF7"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0F06A18"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0223178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74B473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DF84F1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D878166" w14:textId="16D4560A" w:rsidR="00F9178A" w:rsidRPr="009C117C"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9C11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venir Ligh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19C4"/>
    <w:rsid w:val="00003A12"/>
    <w:rsid w:val="00011496"/>
    <w:rsid w:val="000143A5"/>
    <w:rsid w:val="000148E7"/>
    <w:rsid w:val="00015ADB"/>
    <w:rsid w:val="000221CB"/>
    <w:rsid w:val="00031576"/>
    <w:rsid w:val="00033847"/>
    <w:rsid w:val="00036B7E"/>
    <w:rsid w:val="00040F41"/>
    <w:rsid w:val="00043B9C"/>
    <w:rsid w:val="000610AC"/>
    <w:rsid w:val="00063A02"/>
    <w:rsid w:val="00063D1C"/>
    <w:rsid w:val="0006701C"/>
    <w:rsid w:val="00071266"/>
    <w:rsid w:val="00071E19"/>
    <w:rsid w:val="00072342"/>
    <w:rsid w:val="0007377C"/>
    <w:rsid w:val="0007735A"/>
    <w:rsid w:val="000815DE"/>
    <w:rsid w:val="0008454F"/>
    <w:rsid w:val="00085C56"/>
    <w:rsid w:val="00091944"/>
    <w:rsid w:val="00093398"/>
    <w:rsid w:val="00097010"/>
    <w:rsid w:val="000B4864"/>
    <w:rsid w:val="000B66D7"/>
    <w:rsid w:val="000B6B01"/>
    <w:rsid w:val="000C7F98"/>
    <w:rsid w:val="000D0858"/>
    <w:rsid w:val="000D54E1"/>
    <w:rsid w:val="000D5836"/>
    <w:rsid w:val="000E063D"/>
    <w:rsid w:val="000E18EB"/>
    <w:rsid w:val="000E6021"/>
    <w:rsid w:val="000E7462"/>
    <w:rsid w:val="000F3916"/>
    <w:rsid w:val="001044B1"/>
    <w:rsid w:val="00111D21"/>
    <w:rsid w:val="00114C61"/>
    <w:rsid w:val="00127424"/>
    <w:rsid w:val="00134D23"/>
    <w:rsid w:val="001410BA"/>
    <w:rsid w:val="00141929"/>
    <w:rsid w:val="0014198B"/>
    <w:rsid w:val="00152901"/>
    <w:rsid w:val="0015638C"/>
    <w:rsid w:val="0016162B"/>
    <w:rsid w:val="00162405"/>
    <w:rsid w:val="00167446"/>
    <w:rsid w:val="0018298F"/>
    <w:rsid w:val="001A4142"/>
    <w:rsid w:val="001A6E40"/>
    <w:rsid w:val="001B3241"/>
    <w:rsid w:val="001B34A3"/>
    <w:rsid w:val="001C0267"/>
    <w:rsid w:val="001C078C"/>
    <w:rsid w:val="001C30C8"/>
    <w:rsid w:val="001C73A5"/>
    <w:rsid w:val="001D279F"/>
    <w:rsid w:val="001D2B00"/>
    <w:rsid w:val="001D3964"/>
    <w:rsid w:val="001E0BD8"/>
    <w:rsid w:val="001E3416"/>
    <w:rsid w:val="001E5127"/>
    <w:rsid w:val="001F17EC"/>
    <w:rsid w:val="001F1A84"/>
    <w:rsid w:val="00200044"/>
    <w:rsid w:val="00201187"/>
    <w:rsid w:val="002056F3"/>
    <w:rsid w:val="002100CF"/>
    <w:rsid w:val="00211930"/>
    <w:rsid w:val="00212556"/>
    <w:rsid w:val="0021435E"/>
    <w:rsid w:val="002175E1"/>
    <w:rsid w:val="002215A6"/>
    <w:rsid w:val="00221D04"/>
    <w:rsid w:val="002270F3"/>
    <w:rsid w:val="00235C53"/>
    <w:rsid w:val="00247CD5"/>
    <w:rsid w:val="002616FC"/>
    <w:rsid w:val="00263199"/>
    <w:rsid w:val="00276C28"/>
    <w:rsid w:val="00284692"/>
    <w:rsid w:val="00285698"/>
    <w:rsid w:val="00296162"/>
    <w:rsid w:val="002A09BF"/>
    <w:rsid w:val="002B3C19"/>
    <w:rsid w:val="002B67AF"/>
    <w:rsid w:val="002B7220"/>
    <w:rsid w:val="002C39F8"/>
    <w:rsid w:val="002C5B77"/>
    <w:rsid w:val="002C5B9D"/>
    <w:rsid w:val="002C64FD"/>
    <w:rsid w:val="002C7D54"/>
    <w:rsid w:val="002D20C0"/>
    <w:rsid w:val="002D764D"/>
    <w:rsid w:val="002E6C51"/>
    <w:rsid w:val="002F34BB"/>
    <w:rsid w:val="002F7811"/>
    <w:rsid w:val="0030007E"/>
    <w:rsid w:val="00302D05"/>
    <w:rsid w:val="003030A4"/>
    <w:rsid w:val="00307071"/>
    <w:rsid w:val="00307390"/>
    <w:rsid w:val="00312C7F"/>
    <w:rsid w:val="00315AE0"/>
    <w:rsid w:val="00330338"/>
    <w:rsid w:val="00331E7A"/>
    <w:rsid w:val="00332D09"/>
    <w:rsid w:val="003342BE"/>
    <w:rsid w:val="00335B14"/>
    <w:rsid w:val="003415BB"/>
    <w:rsid w:val="00351213"/>
    <w:rsid w:val="003526FA"/>
    <w:rsid w:val="00355CFD"/>
    <w:rsid w:val="00362D8F"/>
    <w:rsid w:val="00364013"/>
    <w:rsid w:val="00366824"/>
    <w:rsid w:val="00371103"/>
    <w:rsid w:val="00371C0F"/>
    <w:rsid w:val="003727C5"/>
    <w:rsid w:val="00372E76"/>
    <w:rsid w:val="0037425B"/>
    <w:rsid w:val="003774FF"/>
    <w:rsid w:val="00380133"/>
    <w:rsid w:val="0038668B"/>
    <w:rsid w:val="00393433"/>
    <w:rsid w:val="00394AB3"/>
    <w:rsid w:val="003A202C"/>
    <w:rsid w:val="003A2DD3"/>
    <w:rsid w:val="003A7995"/>
    <w:rsid w:val="003C5787"/>
    <w:rsid w:val="003C6505"/>
    <w:rsid w:val="003C7574"/>
    <w:rsid w:val="003D03F6"/>
    <w:rsid w:val="003E08E2"/>
    <w:rsid w:val="003E2BA9"/>
    <w:rsid w:val="003F076A"/>
    <w:rsid w:val="003F5922"/>
    <w:rsid w:val="00400FB2"/>
    <w:rsid w:val="004130CC"/>
    <w:rsid w:val="004158E9"/>
    <w:rsid w:val="004212F8"/>
    <w:rsid w:val="00422C35"/>
    <w:rsid w:val="004268A1"/>
    <w:rsid w:val="004271CB"/>
    <w:rsid w:val="00436306"/>
    <w:rsid w:val="00436D0A"/>
    <w:rsid w:val="00440413"/>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2B52"/>
    <w:rsid w:val="004D0685"/>
    <w:rsid w:val="004D2C5A"/>
    <w:rsid w:val="004D3857"/>
    <w:rsid w:val="004D3BA9"/>
    <w:rsid w:val="004E4A8A"/>
    <w:rsid w:val="004E7970"/>
    <w:rsid w:val="004F635C"/>
    <w:rsid w:val="004F65E7"/>
    <w:rsid w:val="00515980"/>
    <w:rsid w:val="0051645C"/>
    <w:rsid w:val="0052069C"/>
    <w:rsid w:val="00520E30"/>
    <w:rsid w:val="00540015"/>
    <w:rsid w:val="0054068B"/>
    <w:rsid w:val="00540D13"/>
    <w:rsid w:val="00541DA9"/>
    <w:rsid w:val="00542F67"/>
    <w:rsid w:val="005449BE"/>
    <w:rsid w:val="00550749"/>
    <w:rsid w:val="00561A9C"/>
    <w:rsid w:val="00582EB0"/>
    <w:rsid w:val="0059096B"/>
    <w:rsid w:val="005927D8"/>
    <w:rsid w:val="0059524B"/>
    <w:rsid w:val="00597BBB"/>
    <w:rsid w:val="005A2832"/>
    <w:rsid w:val="005A2921"/>
    <w:rsid w:val="005A2CD7"/>
    <w:rsid w:val="005A5492"/>
    <w:rsid w:val="005B0FD5"/>
    <w:rsid w:val="005C1D3F"/>
    <w:rsid w:val="005C30E5"/>
    <w:rsid w:val="005D04A7"/>
    <w:rsid w:val="005D13DC"/>
    <w:rsid w:val="005D24B8"/>
    <w:rsid w:val="005D30AB"/>
    <w:rsid w:val="005E0776"/>
    <w:rsid w:val="005E0F78"/>
    <w:rsid w:val="005E2BAD"/>
    <w:rsid w:val="005F469B"/>
    <w:rsid w:val="00600A77"/>
    <w:rsid w:val="0060251C"/>
    <w:rsid w:val="0060355A"/>
    <w:rsid w:val="00615302"/>
    <w:rsid w:val="006164A3"/>
    <w:rsid w:val="00616DC2"/>
    <w:rsid w:val="0062234B"/>
    <w:rsid w:val="006242FB"/>
    <w:rsid w:val="00631B2E"/>
    <w:rsid w:val="0063206F"/>
    <w:rsid w:val="006407C9"/>
    <w:rsid w:val="00640FEC"/>
    <w:rsid w:val="00642CA3"/>
    <w:rsid w:val="00643C57"/>
    <w:rsid w:val="00647E0D"/>
    <w:rsid w:val="00651C64"/>
    <w:rsid w:val="00653CA6"/>
    <w:rsid w:val="00662C0A"/>
    <w:rsid w:val="00663D3A"/>
    <w:rsid w:val="00664B60"/>
    <w:rsid w:val="006656F8"/>
    <w:rsid w:val="0066737B"/>
    <w:rsid w:val="006705B5"/>
    <w:rsid w:val="006710C6"/>
    <w:rsid w:val="00673B87"/>
    <w:rsid w:val="00676D5F"/>
    <w:rsid w:val="00680DA9"/>
    <w:rsid w:val="00683C17"/>
    <w:rsid w:val="006919C4"/>
    <w:rsid w:val="00695144"/>
    <w:rsid w:val="00696570"/>
    <w:rsid w:val="006A15F9"/>
    <w:rsid w:val="006A6EB8"/>
    <w:rsid w:val="006A735A"/>
    <w:rsid w:val="006B1193"/>
    <w:rsid w:val="006B6C79"/>
    <w:rsid w:val="006C2EF8"/>
    <w:rsid w:val="006C39BE"/>
    <w:rsid w:val="006C5A72"/>
    <w:rsid w:val="006D1073"/>
    <w:rsid w:val="006D4A80"/>
    <w:rsid w:val="006E139C"/>
    <w:rsid w:val="006E24E4"/>
    <w:rsid w:val="00700A71"/>
    <w:rsid w:val="00711058"/>
    <w:rsid w:val="00714FE5"/>
    <w:rsid w:val="00715057"/>
    <w:rsid w:val="007235F5"/>
    <w:rsid w:val="00742C35"/>
    <w:rsid w:val="00744E80"/>
    <w:rsid w:val="00750FD1"/>
    <w:rsid w:val="00755B0D"/>
    <w:rsid w:val="00761AB3"/>
    <w:rsid w:val="007638C3"/>
    <w:rsid w:val="00771C95"/>
    <w:rsid w:val="00790038"/>
    <w:rsid w:val="0079250C"/>
    <w:rsid w:val="00793652"/>
    <w:rsid w:val="007A406A"/>
    <w:rsid w:val="007A6A15"/>
    <w:rsid w:val="007A7F7E"/>
    <w:rsid w:val="007B70B8"/>
    <w:rsid w:val="007C1403"/>
    <w:rsid w:val="007C28D5"/>
    <w:rsid w:val="007C6DE3"/>
    <w:rsid w:val="007D187B"/>
    <w:rsid w:val="007D390B"/>
    <w:rsid w:val="007D4B14"/>
    <w:rsid w:val="007D5706"/>
    <w:rsid w:val="007D6521"/>
    <w:rsid w:val="007E180A"/>
    <w:rsid w:val="007E229B"/>
    <w:rsid w:val="007E4274"/>
    <w:rsid w:val="007E4322"/>
    <w:rsid w:val="007F3ABA"/>
    <w:rsid w:val="007F40D0"/>
    <w:rsid w:val="007F537B"/>
    <w:rsid w:val="00802C50"/>
    <w:rsid w:val="00810B9F"/>
    <w:rsid w:val="008176BD"/>
    <w:rsid w:val="00820D4A"/>
    <w:rsid w:val="0083213E"/>
    <w:rsid w:val="008376A8"/>
    <w:rsid w:val="0084486B"/>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1D55"/>
    <w:rsid w:val="008B30BE"/>
    <w:rsid w:val="008B578F"/>
    <w:rsid w:val="008B6439"/>
    <w:rsid w:val="008C2176"/>
    <w:rsid w:val="008C2C2F"/>
    <w:rsid w:val="008C3D5B"/>
    <w:rsid w:val="008C67C6"/>
    <w:rsid w:val="008C6E81"/>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198"/>
    <w:rsid w:val="00945ED2"/>
    <w:rsid w:val="00961C4E"/>
    <w:rsid w:val="00965A06"/>
    <w:rsid w:val="00967DCB"/>
    <w:rsid w:val="00970A8A"/>
    <w:rsid w:val="00972DD7"/>
    <w:rsid w:val="00974EA2"/>
    <w:rsid w:val="0098378E"/>
    <w:rsid w:val="009858F4"/>
    <w:rsid w:val="00990A8B"/>
    <w:rsid w:val="00993DE4"/>
    <w:rsid w:val="00997B32"/>
    <w:rsid w:val="009A1B10"/>
    <w:rsid w:val="009A7BFF"/>
    <w:rsid w:val="009B63DB"/>
    <w:rsid w:val="009B7AD7"/>
    <w:rsid w:val="009C117C"/>
    <w:rsid w:val="009C1702"/>
    <w:rsid w:val="009C3071"/>
    <w:rsid w:val="009C36DF"/>
    <w:rsid w:val="009C3A91"/>
    <w:rsid w:val="009D1499"/>
    <w:rsid w:val="009D47BD"/>
    <w:rsid w:val="009E1642"/>
    <w:rsid w:val="009E77F7"/>
    <w:rsid w:val="009F1BA2"/>
    <w:rsid w:val="009F42D6"/>
    <w:rsid w:val="009F684B"/>
    <w:rsid w:val="00A050F1"/>
    <w:rsid w:val="00A10D10"/>
    <w:rsid w:val="00A11DB3"/>
    <w:rsid w:val="00A23603"/>
    <w:rsid w:val="00A241C0"/>
    <w:rsid w:val="00A24AEC"/>
    <w:rsid w:val="00A3010D"/>
    <w:rsid w:val="00A34EB7"/>
    <w:rsid w:val="00A378E2"/>
    <w:rsid w:val="00A43D50"/>
    <w:rsid w:val="00A4593E"/>
    <w:rsid w:val="00A46019"/>
    <w:rsid w:val="00A5409F"/>
    <w:rsid w:val="00A55952"/>
    <w:rsid w:val="00A56A83"/>
    <w:rsid w:val="00A63608"/>
    <w:rsid w:val="00A6662C"/>
    <w:rsid w:val="00A71295"/>
    <w:rsid w:val="00A74925"/>
    <w:rsid w:val="00A772D3"/>
    <w:rsid w:val="00A81CF7"/>
    <w:rsid w:val="00A85226"/>
    <w:rsid w:val="00A8771D"/>
    <w:rsid w:val="00AA5D86"/>
    <w:rsid w:val="00AB52C2"/>
    <w:rsid w:val="00AC01A4"/>
    <w:rsid w:val="00AC7C31"/>
    <w:rsid w:val="00AD2BC0"/>
    <w:rsid w:val="00AD340A"/>
    <w:rsid w:val="00AD39FA"/>
    <w:rsid w:val="00AE028B"/>
    <w:rsid w:val="00AE04FE"/>
    <w:rsid w:val="00AE5703"/>
    <w:rsid w:val="00AF193A"/>
    <w:rsid w:val="00AF2650"/>
    <w:rsid w:val="00AF2AF9"/>
    <w:rsid w:val="00B01936"/>
    <w:rsid w:val="00B111D2"/>
    <w:rsid w:val="00B16D71"/>
    <w:rsid w:val="00B1710B"/>
    <w:rsid w:val="00B3075F"/>
    <w:rsid w:val="00B43291"/>
    <w:rsid w:val="00B44C99"/>
    <w:rsid w:val="00B44EC9"/>
    <w:rsid w:val="00B52C0E"/>
    <w:rsid w:val="00B54DA2"/>
    <w:rsid w:val="00B569CA"/>
    <w:rsid w:val="00B633AB"/>
    <w:rsid w:val="00B71530"/>
    <w:rsid w:val="00B71D0E"/>
    <w:rsid w:val="00B7214D"/>
    <w:rsid w:val="00B82691"/>
    <w:rsid w:val="00B915D4"/>
    <w:rsid w:val="00BA2753"/>
    <w:rsid w:val="00BB4009"/>
    <w:rsid w:val="00BB5ECE"/>
    <w:rsid w:val="00BB7690"/>
    <w:rsid w:val="00BD6B4D"/>
    <w:rsid w:val="00BE579C"/>
    <w:rsid w:val="00BE5F7B"/>
    <w:rsid w:val="00BF1DB2"/>
    <w:rsid w:val="00BF1F16"/>
    <w:rsid w:val="00BF7456"/>
    <w:rsid w:val="00C03688"/>
    <w:rsid w:val="00C1522E"/>
    <w:rsid w:val="00C21B1F"/>
    <w:rsid w:val="00C224C6"/>
    <w:rsid w:val="00C261CE"/>
    <w:rsid w:val="00C27C39"/>
    <w:rsid w:val="00C318BF"/>
    <w:rsid w:val="00C31CD0"/>
    <w:rsid w:val="00C326D3"/>
    <w:rsid w:val="00C35B36"/>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0B9B"/>
    <w:rsid w:val="00CA1554"/>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13EE"/>
    <w:rsid w:val="00D831EE"/>
    <w:rsid w:val="00D859CC"/>
    <w:rsid w:val="00D902FA"/>
    <w:rsid w:val="00D907C3"/>
    <w:rsid w:val="00DA41A3"/>
    <w:rsid w:val="00DB13C3"/>
    <w:rsid w:val="00DB5A43"/>
    <w:rsid w:val="00DB7D89"/>
    <w:rsid w:val="00DC0041"/>
    <w:rsid w:val="00DC3627"/>
    <w:rsid w:val="00DC6E07"/>
    <w:rsid w:val="00DC7082"/>
    <w:rsid w:val="00DD0655"/>
    <w:rsid w:val="00DD10BE"/>
    <w:rsid w:val="00DD2D61"/>
    <w:rsid w:val="00DD3F9C"/>
    <w:rsid w:val="00DD5DF9"/>
    <w:rsid w:val="00DD76CB"/>
    <w:rsid w:val="00DE442D"/>
    <w:rsid w:val="00DF2FE5"/>
    <w:rsid w:val="00E0076E"/>
    <w:rsid w:val="00E0301C"/>
    <w:rsid w:val="00E10F53"/>
    <w:rsid w:val="00E11EFE"/>
    <w:rsid w:val="00E12366"/>
    <w:rsid w:val="00E148AB"/>
    <w:rsid w:val="00E162CA"/>
    <w:rsid w:val="00E16B1D"/>
    <w:rsid w:val="00E22CE6"/>
    <w:rsid w:val="00E24412"/>
    <w:rsid w:val="00E3564B"/>
    <w:rsid w:val="00E37C6D"/>
    <w:rsid w:val="00E51166"/>
    <w:rsid w:val="00E5344C"/>
    <w:rsid w:val="00E54AE2"/>
    <w:rsid w:val="00E57D1F"/>
    <w:rsid w:val="00E61170"/>
    <w:rsid w:val="00E61ADC"/>
    <w:rsid w:val="00E70135"/>
    <w:rsid w:val="00E70D98"/>
    <w:rsid w:val="00E90A3F"/>
    <w:rsid w:val="00E95266"/>
    <w:rsid w:val="00E977C4"/>
    <w:rsid w:val="00EA0FEB"/>
    <w:rsid w:val="00EB421A"/>
    <w:rsid w:val="00EC2E4E"/>
    <w:rsid w:val="00EC4215"/>
    <w:rsid w:val="00EC4E9E"/>
    <w:rsid w:val="00EC546D"/>
    <w:rsid w:val="00ED2E58"/>
    <w:rsid w:val="00EE47DB"/>
    <w:rsid w:val="00EE5C03"/>
    <w:rsid w:val="00EE6AA5"/>
    <w:rsid w:val="00EE7315"/>
    <w:rsid w:val="00EF0DA4"/>
    <w:rsid w:val="00F005A4"/>
    <w:rsid w:val="00F01283"/>
    <w:rsid w:val="00F07D8C"/>
    <w:rsid w:val="00F1263F"/>
    <w:rsid w:val="00F1491F"/>
    <w:rsid w:val="00F15E48"/>
    <w:rsid w:val="00F17D1C"/>
    <w:rsid w:val="00F22AD3"/>
    <w:rsid w:val="00F2477F"/>
    <w:rsid w:val="00F272A5"/>
    <w:rsid w:val="00F335B4"/>
    <w:rsid w:val="00F33A0F"/>
    <w:rsid w:val="00F35BBC"/>
    <w:rsid w:val="00F400B5"/>
    <w:rsid w:val="00F4014D"/>
    <w:rsid w:val="00F40F2D"/>
    <w:rsid w:val="00F50F61"/>
    <w:rsid w:val="00F57070"/>
    <w:rsid w:val="00F60B3A"/>
    <w:rsid w:val="00F7017C"/>
    <w:rsid w:val="00F7609E"/>
    <w:rsid w:val="00F77540"/>
    <w:rsid w:val="00F835AB"/>
    <w:rsid w:val="00F85D5A"/>
    <w:rsid w:val="00F86303"/>
    <w:rsid w:val="00F9178A"/>
    <w:rsid w:val="00F932D6"/>
    <w:rsid w:val="00FA3D27"/>
    <w:rsid w:val="00FA3DF1"/>
    <w:rsid w:val="00FA4D54"/>
    <w:rsid w:val="00FA5EC3"/>
    <w:rsid w:val="00FB193A"/>
    <w:rsid w:val="00FC07FD"/>
    <w:rsid w:val="00FC30EC"/>
    <w:rsid w:val="00FC73F1"/>
    <w:rsid w:val="00FD0031"/>
    <w:rsid w:val="00FD05B2"/>
    <w:rsid w:val="00FD2BF7"/>
    <w:rsid w:val="00FD2FCE"/>
    <w:rsid w:val="00FD61A0"/>
    <w:rsid w:val="00FD7F4A"/>
    <w:rsid w:val="00FE250F"/>
    <w:rsid w:val="00FF21CE"/>
    <w:rsid w:val="00FF3D73"/>
    <w:rsid w:val="00FF4A0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444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440413"/>
    <w:pPr>
      <w:spacing w:after="0" w:line="240" w:lineRule="auto"/>
    </w:pPr>
    <w:rPr>
      <w:rFonts w:ascii="Calibri" w:eastAsia="Calibri" w:hAnsi="Calibri" w:cs="Times New Roman"/>
      <w:kern w:val="0"/>
      <w:sz w:val="22"/>
      <w:szCs w:val="22"/>
      <w14:ligatures w14:val="none"/>
    </w:rPr>
  </w:style>
  <w:style w:type="paragraph" w:styleId="PlainText">
    <w:name w:val="Plain Text"/>
    <w:basedOn w:val="Normal"/>
    <w:link w:val="PlainTextChar"/>
    <w:uiPriority w:val="99"/>
    <w:semiHidden/>
    <w:unhideWhenUsed/>
    <w:rsid w:val="00AA5D86"/>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AA5D86"/>
    <w:rPr>
      <w:rFonts w:ascii="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1379</TotalTime>
  <Pages>6</Pages>
  <Words>1306</Words>
  <Characters>8164</Characters>
  <Application>Microsoft Office Word</Application>
  <DocSecurity>0</DocSecurity>
  <Lines>209</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salesforceId:d131ffbf-3465-4ccc-a1d4-368d4fa2f748</dc:subject>
  <dc:creator>O'Donoghue, Ruaridh</dc:creator>
  <cp:keywords/>
  <dc:description/>
  <cp:lastModifiedBy>Ellis, Angela</cp:lastModifiedBy>
  <cp:revision>130</cp:revision>
  <dcterms:created xsi:type="dcterms:W3CDTF">2026-02-25T13:44:00Z</dcterms:created>
  <dcterms:modified xsi:type="dcterms:W3CDTF">2026-03-05T15:11:00Z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069Q300000MtMmQIAV</vt:lpwstr>
  </property>
</Properties>
</file>