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E7656" w14:textId="77777777" w:rsidR="00F7609E" w:rsidRPr="009323AF" w:rsidRDefault="00097010" w:rsidP="009323AF">
      <w:pPr>
        <w:spacing w:line="276" w:lineRule="auto"/>
        <w:jc w:val="both"/>
        <w:rPr>
          <w:rFonts w:ascii="Arial" w:hAnsi="Arial" w:cs="Arial"/>
          <w:b/>
          <w:bCs/>
          <w:sz w:val="22"/>
          <w:szCs w:val="22"/>
        </w:rPr>
      </w:pPr>
      <w:r w:rsidRPr="009323AF">
        <w:rPr>
          <w:rFonts w:ascii="Arial" w:hAnsi="Arial" w:cs="Arial"/>
          <w:b/>
          <w:bCs/>
          <w:sz w:val="22"/>
          <w:szCs w:val="22"/>
        </w:rPr>
        <w:t xml:space="preserve">APPLICATION FOR </w:t>
      </w:r>
      <w:r w:rsidR="00E03670" w:rsidRPr="009323AF">
        <w:rPr>
          <w:rFonts w:ascii="Arial" w:hAnsi="Arial" w:cs="Arial"/>
          <w:b/>
          <w:bCs/>
          <w:sz w:val="22"/>
          <w:szCs w:val="22"/>
        </w:rPr>
        <w:t>FULL-PLANNING PERMISSION</w:t>
      </w:r>
    </w:p>
    <w:p w14:paraId="2CFE977C" w14:textId="77777777" w:rsidR="00097010" w:rsidRPr="009323AF" w:rsidRDefault="00E03670" w:rsidP="009323AF">
      <w:pPr>
        <w:spacing w:line="276" w:lineRule="auto"/>
        <w:jc w:val="both"/>
        <w:rPr>
          <w:rFonts w:ascii="Arial" w:hAnsi="Arial" w:cs="Arial"/>
          <w:b/>
          <w:bCs/>
          <w:sz w:val="22"/>
          <w:szCs w:val="22"/>
        </w:rPr>
      </w:pPr>
      <w:r w:rsidRPr="009323AF">
        <w:rPr>
          <w:rFonts w:ascii="Arial" w:hAnsi="Arial" w:cs="Arial"/>
          <w:b/>
          <w:bCs/>
          <w:sz w:val="22"/>
          <w:szCs w:val="22"/>
        </w:rPr>
        <w:t>CASE OFFICER</w:t>
      </w:r>
      <w:r w:rsidR="00097010" w:rsidRPr="009323AF">
        <w:rPr>
          <w:rFonts w:ascii="Arial" w:hAnsi="Arial" w:cs="Arial"/>
          <w:b/>
          <w:bCs/>
          <w:sz w:val="22"/>
          <w:szCs w:val="22"/>
        </w:rPr>
        <w:t xml:space="preserve"> REPORT</w:t>
      </w:r>
    </w:p>
    <w:p w14:paraId="3E064C82" w14:textId="77777777" w:rsidR="00683C17" w:rsidRPr="009323AF" w:rsidRDefault="00683C17" w:rsidP="009323AF">
      <w:pPr>
        <w:spacing w:line="276" w:lineRule="auto"/>
        <w:jc w:val="both"/>
        <w:rPr>
          <w:rFonts w:ascii="Arial" w:hAnsi="Arial" w:cs="Arial"/>
          <w:sz w:val="22"/>
          <w:szCs w:val="22"/>
        </w:rPr>
      </w:pPr>
    </w:p>
    <w:tbl>
      <w:tblPr>
        <w:tblStyle w:val="TableGrid"/>
        <w:tblW w:w="9209" w:type="dxa"/>
        <w:tblLook w:val="04A0" w:firstRow="1" w:lastRow="0" w:firstColumn="1" w:lastColumn="0" w:noHBand="0" w:noVBand="1"/>
      </w:tblPr>
      <w:tblGrid>
        <w:gridCol w:w="3539"/>
        <w:gridCol w:w="5670"/>
      </w:tblGrid>
      <w:tr w:rsidR="00477CC4" w:rsidRPr="009323AF" w14:paraId="738DFC21" w14:textId="77777777" w:rsidTr="004C3265">
        <w:tc>
          <w:tcPr>
            <w:tcW w:w="3539" w:type="dxa"/>
          </w:tcPr>
          <w:p w14:paraId="12B1F69D" w14:textId="77777777" w:rsidR="00477CC4" w:rsidRPr="009323AF" w:rsidRDefault="00477CC4" w:rsidP="009323AF">
            <w:pPr>
              <w:spacing w:before="100" w:beforeAutospacing="1" w:after="100" w:afterAutospacing="1" w:line="276" w:lineRule="auto"/>
              <w:jc w:val="both"/>
              <w:rPr>
                <w:rFonts w:ascii="Arial" w:hAnsi="Arial" w:cs="Arial"/>
                <w:b/>
                <w:bCs/>
                <w:sz w:val="22"/>
                <w:szCs w:val="22"/>
              </w:rPr>
            </w:pPr>
            <w:r w:rsidRPr="009323AF">
              <w:rPr>
                <w:rFonts w:ascii="Arial" w:hAnsi="Arial" w:cs="Arial"/>
                <w:b/>
                <w:bCs/>
                <w:sz w:val="22"/>
                <w:szCs w:val="22"/>
              </w:rPr>
              <w:t>APPLICATION REFERENCE:</w:t>
            </w:r>
          </w:p>
        </w:tc>
        <w:tc>
          <w:tcPr>
            <w:tcW w:w="5670" w:type="dxa"/>
          </w:tcPr>
          <w:p w14:paraId="504EA147" w14:textId="77777777" w:rsidR="00477CC4" w:rsidRPr="009323AF" w:rsidRDefault="004C3265" w:rsidP="009323AF">
            <w:pPr>
              <w:spacing w:before="100" w:beforeAutospacing="1" w:after="100" w:afterAutospacing="1" w:line="276" w:lineRule="auto"/>
              <w:jc w:val="both"/>
              <w:rPr>
                <w:rFonts w:ascii="Arial" w:hAnsi="Arial" w:cs="Arial"/>
                <w:sz w:val="22"/>
                <w:szCs w:val="22"/>
              </w:rPr>
            </w:pPr>
            <w:r w:rsidRPr="009323AF">
              <w:rPr>
                <w:rFonts w:ascii="Arial" w:hAnsi="Arial" w:cs="Arial"/>
                <w:sz w:val="22"/>
                <w:szCs w:val="22"/>
              </w:rPr>
              <w:t>PL/2025/09974</w:t>
            </w:r>
          </w:p>
        </w:tc>
      </w:tr>
      <w:tr w:rsidR="00477CC4" w:rsidRPr="009323AF" w14:paraId="7143B48F" w14:textId="77777777" w:rsidTr="004C3265">
        <w:tc>
          <w:tcPr>
            <w:tcW w:w="3539" w:type="dxa"/>
          </w:tcPr>
          <w:p w14:paraId="290E67F0" w14:textId="77777777" w:rsidR="00477CC4" w:rsidRPr="009323AF" w:rsidRDefault="00477CC4" w:rsidP="009323AF">
            <w:pPr>
              <w:spacing w:before="100" w:beforeAutospacing="1" w:after="100" w:afterAutospacing="1" w:line="276" w:lineRule="auto"/>
              <w:jc w:val="both"/>
              <w:rPr>
                <w:rFonts w:ascii="Arial" w:hAnsi="Arial" w:cs="Arial"/>
                <w:b/>
                <w:bCs/>
                <w:sz w:val="22"/>
                <w:szCs w:val="22"/>
              </w:rPr>
            </w:pPr>
            <w:r w:rsidRPr="009323AF">
              <w:rPr>
                <w:rFonts w:ascii="Arial" w:hAnsi="Arial" w:cs="Arial"/>
                <w:b/>
                <w:bCs/>
                <w:sz w:val="22"/>
                <w:szCs w:val="22"/>
              </w:rPr>
              <w:t>APPLICATION TYPE:</w:t>
            </w:r>
          </w:p>
        </w:tc>
        <w:tc>
          <w:tcPr>
            <w:tcW w:w="5670" w:type="dxa"/>
          </w:tcPr>
          <w:p w14:paraId="28B63609" w14:textId="77777777" w:rsidR="00477CC4" w:rsidRPr="009323AF" w:rsidRDefault="004C3265" w:rsidP="009323AF">
            <w:pPr>
              <w:spacing w:before="100" w:beforeAutospacing="1" w:after="100" w:afterAutospacing="1" w:line="276" w:lineRule="auto"/>
              <w:jc w:val="both"/>
              <w:rPr>
                <w:rFonts w:ascii="Arial" w:hAnsi="Arial" w:cs="Arial"/>
                <w:sz w:val="22"/>
                <w:szCs w:val="22"/>
              </w:rPr>
            </w:pPr>
            <w:r w:rsidRPr="009323AF">
              <w:rPr>
                <w:rFonts w:ascii="Arial" w:hAnsi="Arial" w:cs="Arial"/>
                <w:sz w:val="22"/>
                <w:szCs w:val="22"/>
              </w:rPr>
              <w:t>Full planning permission</w:t>
            </w:r>
          </w:p>
        </w:tc>
      </w:tr>
      <w:tr w:rsidR="00477CC4" w:rsidRPr="009323AF" w14:paraId="4961B3C3" w14:textId="77777777" w:rsidTr="004C3265">
        <w:tc>
          <w:tcPr>
            <w:tcW w:w="3539" w:type="dxa"/>
          </w:tcPr>
          <w:p w14:paraId="4D72C21E" w14:textId="77777777" w:rsidR="00477CC4" w:rsidRPr="009323AF" w:rsidRDefault="00477CC4" w:rsidP="009323AF">
            <w:pPr>
              <w:spacing w:before="100" w:beforeAutospacing="1" w:after="100" w:afterAutospacing="1" w:line="276" w:lineRule="auto"/>
              <w:jc w:val="both"/>
              <w:rPr>
                <w:rFonts w:ascii="Arial" w:hAnsi="Arial" w:cs="Arial"/>
                <w:b/>
                <w:bCs/>
                <w:sz w:val="22"/>
                <w:szCs w:val="22"/>
              </w:rPr>
            </w:pPr>
            <w:r w:rsidRPr="009323AF">
              <w:rPr>
                <w:rFonts w:ascii="Arial" w:hAnsi="Arial" w:cs="Arial"/>
                <w:b/>
                <w:bCs/>
                <w:sz w:val="22"/>
                <w:szCs w:val="22"/>
              </w:rPr>
              <w:t>SITE ADDRESS:</w:t>
            </w:r>
          </w:p>
        </w:tc>
        <w:tc>
          <w:tcPr>
            <w:tcW w:w="5670" w:type="dxa"/>
          </w:tcPr>
          <w:p w14:paraId="468DCF97" w14:textId="77777777" w:rsidR="00477CC4" w:rsidRPr="009323AF" w:rsidRDefault="004C3265" w:rsidP="009323AF">
            <w:pPr>
              <w:spacing w:before="100" w:beforeAutospacing="1" w:after="100" w:afterAutospacing="1" w:line="276" w:lineRule="auto"/>
              <w:jc w:val="both"/>
              <w:rPr>
                <w:rFonts w:ascii="Arial" w:hAnsi="Arial" w:cs="Arial"/>
                <w:sz w:val="22"/>
                <w:szCs w:val="22"/>
              </w:rPr>
            </w:pPr>
            <w:r w:rsidRPr="009323AF">
              <w:rPr>
                <w:rFonts w:ascii="Arial" w:hAnsi="Arial" w:cs="Arial"/>
                <w:sz w:val="22"/>
                <w:szCs w:val="22"/>
              </w:rPr>
              <w:t>Barters Farm Nurseries LTD, High Street, Chapmanslade, Westbury, BA13 4AL</w:t>
            </w:r>
          </w:p>
        </w:tc>
      </w:tr>
      <w:tr w:rsidR="00477CC4" w:rsidRPr="009323AF" w14:paraId="21A41081" w14:textId="77777777" w:rsidTr="004C3265">
        <w:tc>
          <w:tcPr>
            <w:tcW w:w="3539" w:type="dxa"/>
          </w:tcPr>
          <w:p w14:paraId="443A2CDC" w14:textId="77777777" w:rsidR="00477CC4" w:rsidRPr="009323AF" w:rsidRDefault="00477CC4" w:rsidP="009323AF">
            <w:pPr>
              <w:spacing w:before="100" w:beforeAutospacing="1" w:after="100" w:afterAutospacing="1" w:line="276" w:lineRule="auto"/>
              <w:jc w:val="both"/>
              <w:rPr>
                <w:rFonts w:ascii="Arial" w:hAnsi="Arial" w:cs="Arial"/>
                <w:b/>
                <w:bCs/>
                <w:sz w:val="22"/>
                <w:szCs w:val="22"/>
              </w:rPr>
            </w:pPr>
            <w:r w:rsidRPr="009323AF">
              <w:rPr>
                <w:rFonts w:ascii="Arial" w:hAnsi="Arial" w:cs="Arial"/>
                <w:b/>
                <w:bCs/>
                <w:sz w:val="22"/>
                <w:szCs w:val="22"/>
              </w:rPr>
              <w:t>DEVELOPMENT DESCRIPTION:</w:t>
            </w:r>
          </w:p>
        </w:tc>
        <w:tc>
          <w:tcPr>
            <w:tcW w:w="5670" w:type="dxa"/>
          </w:tcPr>
          <w:p w14:paraId="06D7D8C7" w14:textId="77777777" w:rsidR="00477CC4" w:rsidRPr="009323AF" w:rsidRDefault="004C3265" w:rsidP="009323AF">
            <w:pPr>
              <w:spacing w:before="100" w:beforeAutospacing="1" w:after="100" w:afterAutospacing="1" w:line="276" w:lineRule="auto"/>
              <w:jc w:val="both"/>
              <w:rPr>
                <w:rFonts w:ascii="Arial" w:hAnsi="Arial" w:cs="Arial"/>
                <w:sz w:val="22"/>
                <w:szCs w:val="22"/>
              </w:rPr>
            </w:pPr>
            <w:r w:rsidRPr="009323AF">
              <w:rPr>
                <w:rFonts w:ascii="Arial" w:hAnsi="Arial" w:cs="Arial"/>
                <w:sz w:val="22"/>
                <w:szCs w:val="22"/>
              </w:rPr>
              <w:t>Erection of 2 No. prefabricated office and staff welfare units, prefabricated staff WC block and 2 No. polytunnels ancillary to established horticultural use (part retrospective).</w:t>
            </w:r>
          </w:p>
        </w:tc>
      </w:tr>
      <w:tr w:rsidR="00477CC4" w:rsidRPr="009323AF" w14:paraId="3A886B24" w14:textId="77777777" w:rsidTr="004C3265">
        <w:tc>
          <w:tcPr>
            <w:tcW w:w="3539" w:type="dxa"/>
          </w:tcPr>
          <w:p w14:paraId="2E19DFE8" w14:textId="77777777" w:rsidR="00477CC4" w:rsidRPr="009323AF" w:rsidRDefault="00477CC4" w:rsidP="009323AF">
            <w:pPr>
              <w:spacing w:before="100" w:beforeAutospacing="1" w:after="100" w:afterAutospacing="1" w:line="276" w:lineRule="auto"/>
              <w:jc w:val="both"/>
              <w:rPr>
                <w:rFonts w:ascii="Arial" w:hAnsi="Arial" w:cs="Arial"/>
                <w:b/>
                <w:bCs/>
                <w:sz w:val="22"/>
                <w:szCs w:val="22"/>
              </w:rPr>
            </w:pPr>
            <w:r w:rsidRPr="009323AF">
              <w:rPr>
                <w:rFonts w:ascii="Arial" w:hAnsi="Arial" w:cs="Arial"/>
                <w:b/>
                <w:bCs/>
                <w:sz w:val="22"/>
                <w:szCs w:val="22"/>
              </w:rPr>
              <w:t>RECOMMENDATION:</w:t>
            </w:r>
          </w:p>
        </w:tc>
        <w:tc>
          <w:tcPr>
            <w:tcW w:w="5670" w:type="dxa"/>
          </w:tcPr>
          <w:p w14:paraId="31AFA637" w14:textId="77777777" w:rsidR="00477CC4" w:rsidRPr="009323AF" w:rsidRDefault="004C3265" w:rsidP="009323AF">
            <w:pPr>
              <w:spacing w:line="276" w:lineRule="auto"/>
              <w:jc w:val="both"/>
              <w:rPr>
                <w:rFonts w:ascii="Arial" w:hAnsi="Arial" w:cs="Arial"/>
                <w:sz w:val="22"/>
                <w:szCs w:val="22"/>
              </w:rPr>
            </w:pPr>
            <w:r w:rsidRPr="009323AF">
              <w:rPr>
                <w:rFonts w:ascii="Arial" w:hAnsi="Arial" w:cs="Arial"/>
                <w:sz w:val="22"/>
                <w:szCs w:val="22"/>
              </w:rPr>
              <w:t>Approve with Conditions</w:t>
            </w:r>
          </w:p>
        </w:tc>
      </w:tr>
    </w:tbl>
    <w:p w14:paraId="1E8311C8" w14:textId="77777777" w:rsidR="00F7609E" w:rsidRPr="009323AF" w:rsidRDefault="00F7609E" w:rsidP="009323AF">
      <w:pPr>
        <w:spacing w:line="276" w:lineRule="auto"/>
        <w:jc w:val="both"/>
        <w:rPr>
          <w:rFonts w:ascii="Arial" w:hAnsi="Arial" w:cs="Arial"/>
          <w:sz w:val="22"/>
          <w:szCs w:val="22"/>
        </w:rPr>
      </w:pPr>
    </w:p>
    <w:p w14:paraId="254DE6FF" w14:textId="77777777" w:rsidR="00683C17" w:rsidRPr="009323AF" w:rsidRDefault="00683C17" w:rsidP="009323AF">
      <w:pPr>
        <w:spacing w:line="276" w:lineRule="auto"/>
        <w:jc w:val="both"/>
        <w:outlineLvl w:val="2"/>
        <w:rPr>
          <w:rFonts w:ascii="Arial" w:hAnsi="Arial" w:cs="Arial"/>
          <w:b/>
          <w:bCs/>
          <w:sz w:val="22"/>
          <w:szCs w:val="22"/>
        </w:rPr>
      </w:pPr>
      <w:r w:rsidRPr="009323AF">
        <w:rPr>
          <w:rFonts w:ascii="Arial" w:hAnsi="Arial" w:cs="Arial"/>
          <w:b/>
          <w:bCs/>
          <w:sz w:val="22"/>
          <w:szCs w:val="22"/>
        </w:rPr>
        <w:t>SITE DESCRIPTION</w:t>
      </w:r>
      <w:r w:rsidR="00F1263F" w:rsidRPr="009323AF">
        <w:rPr>
          <w:rFonts w:ascii="Arial" w:hAnsi="Arial" w:cs="Arial"/>
          <w:b/>
          <w:bCs/>
          <w:sz w:val="22"/>
          <w:szCs w:val="22"/>
        </w:rPr>
        <w:t>/CONTEXT</w:t>
      </w:r>
    </w:p>
    <w:p w14:paraId="328F1C5B" w14:textId="26E06467" w:rsidR="008C72D4" w:rsidRPr="009323AF" w:rsidRDefault="00DB3BBE" w:rsidP="009323AF">
      <w:pPr>
        <w:spacing w:line="276" w:lineRule="auto"/>
        <w:jc w:val="both"/>
        <w:rPr>
          <w:rFonts w:ascii="Arial" w:hAnsi="Arial" w:cs="Arial"/>
          <w:color w:val="3E3E3C"/>
          <w:sz w:val="22"/>
          <w:szCs w:val="22"/>
          <w:shd w:val="clear" w:color="auto" w:fill="FFFFFF"/>
        </w:rPr>
      </w:pPr>
      <w:r w:rsidRPr="009323AF">
        <w:rPr>
          <w:rFonts w:ascii="Arial" w:hAnsi="Arial" w:cs="Arial"/>
          <w:color w:val="3E3E3C"/>
          <w:sz w:val="22"/>
          <w:szCs w:val="22"/>
          <w:shd w:val="clear" w:color="auto" w:fill="FFFFFF"/>
        </w:rPr>
        <w:t>This application relates to an e</w:t>
      </w:r>
      <w:r w:rsidR="00095FAF" w:rsidRPr="009323AF">
        <w:rPr>
          <w:rFonts w:ascii="Arial" w:hAnsi="Arial" w:cs="Arial"/>
          <w:color w:val="3E3E3C"/>
          <w:sz w:val="22"/>
          <w:szCs w:val="22"/>
          <w:shd w:val="clear" w:color="auto" w:fill="FFFFFF"/>
        </w:rPr>
        <w:t>stablished</w:t>
      </w:r>
      <w:r w:rsidR="00D95D0F" w:rsidRPr="009323AF">
        <w:rPr>
          <w:rFonts w:ascii="Arial" w:hAnsi="Arial" w:cs="Arial"/>
          <w:color w:val="3E3E3C"/>
          <w:sz w:val="22"/>
          <w:szCs w:val="22"/>
          <w:shd w:val="clear" w:color="auto" w:fill="FFFFFF"/>
        </w:rPr>
        <w:t xml:space="preserve"> horticultural nursery, Barters Farm Nurseries, </w:t>
      </w:r>
      <w:r w:rsidR="008C72D4" w:rsidRPr="009323AF">
        <w:rPr>
          <w:rFonts w:ascii="Arial" w:hAnsi="Arial" w:cs="Arial"/>
          <w:color w:val="3E3E3C"/>
          <w:sz w:val="22"/>
          <w:szCs w:val="22"/>
          <w:shd w:val="clear" w:color="auto" w:fill="FFFFFF"/>
        </w:rPr>
        <w:t>l</w:t>
      </w:r>
      <w:r w:rsidR="00D95D0F" w:rsidRPr="009323AF">
        <w:rPr>
          <w:rFonts w:ascii="Arial" w:hAnsi="Arial" w:cs="Arial"/>
          <w:color w:val="3E3E3C"/>
          <w:sz w:val="22"/>
          <w:szCs w:val="22"/>
          <w:shd w:val="clear" w:color="auto" w:fill="FFFFFF"/>
        </w:rPr>
        <w:t xml:space="preserve">ocated on the </w:t>
      </w:r>
      <w:r w:rsidR="00573964" w:rsidRPr="009323AF">
        <w:rPr>
          <w:rFonts w:ascii="Arial" w:hAnsi="Arial" w:cs="Arial"/>
          <w:color w:val="3E3E3C"/>
          <w:sz w:val="22"/>
          <w:szCs w:val="22"/>
          <w:shd w:val="clear" w:color="auto" w:fill="FFFFFF"/>
        </w:rPr>
        <w:t>northeastern</w:t>
      </w:r>
      <w:r w:rsidR="00D95D0F" w:rsidRPr="009323AF">
        <w:rPr>
          <w:rFonts w:ascii="Arial" w:hAnsi="Arial" w:cs="Arial"/>
          <w:color w:val="3E3E3C"/>
          <w:sz w:val="22"/>
          <w:szCs w:val="22"/>
          <w:shd w:val="clear" w:color="auto" w:fill="FFFFFF"/>
        </w:rPr>
        <w:t xml:space="preserve"> side of the village of Chapmanslade.</w:t>
      </w:r>
      <w:r w:rsidRPr="009323AF">
        <w:rPr>
          <w:rFonts w:ascii="Arial" w:hAnsi="Arial" w:cs="Arial"/>
          <w:color w:val="3E3E3C"/>
          <w:sz w:val="22"/>
          <w:szCs w:val="22"/>
          <w:shd w:val="clear" w:color="auto" w:fill="FFFFFF"/>
        </w:rPr>
        <w:t xml:space="preserve"> </w:t>
      </w:r>
      <w:r w:rsidR="0070679B" w:rsidRPr="009323AF">
        <w:rPr>
          <w:rFonts w:ascii="Arial" w:hAnsi="Arial" w:cs="Arial"/>
          <w:color w:val="3E3E3C"/>
          <w:sz w:val="22"/>
          <w:szCs w:val="22"/>
          <w:shd w:val="clear" w:color="auto" w:fill="FFFFFF"/>
        </w:rPr>
        <w:t xml:space="preserve">The site also benefits from </w:t>
      </w:r>
      <w:r w:rsidR="00192C35" w:rsidRPr="009323AF">
        <w:rPr>
          <w:rFonts w:ascii="Arial" w:hAnsi="Arial" w:cs="Arial"/>
          <w:color w:val="3E3E3C"/>
          <w:sz w:val="22"/>
          <w:szCs w:val="22"/>
          <w:shd w:val="clear" w:color="auto" w:fill="FFFFFF"/>
        </w:rPr>
        <w:t xml:space="preserve">a retail </w:t>
      </w:r>
      <w:r w:rsidR="00573964" w:rsidRPr="009323AF">
        <w:rPr>
          <w:rFonts w:ascii="Arial" w:hAnsi="Arial" w:cs="Arial"/>
          <w:color w:val="3E3E3C"/>
          <w:sz w:val="22"/>
          <w:szCs w:val="22"/>
          <w:shd w:val="clear" w:color="auto" w:fill="FFFFFF"/>
        </w:rPr>
        <w:t>p</w:t>
      </w:r>
      <w:r w:rsidR="00192C35" w:rsidRPr="009323AF">
        <w:rPr>
          <w:rFonts w:ascii="Arial" w:hAnsi="Arial" w:cs="Arial"/>
          <w:color w:val="3E3E3C"/>
          <w:sz w:val="22"/>
          <w:szCs w:val="22"/>
          <w:shd w:val="clear" w:color="auto" w:fill="FFFFFF"/>
        </w:rPr>
        <w:t>lant centre</w:t>
      </w:r>
      <w:r w:rsidR="0071789E">
        <w:rPr>
          <w:rFonts w:ascii="Arial" w:hAnsi="Arial" w:cs="Arial"/>
          <w:color w:val="3E3E3C"/>
          <w:sz w:val="22"/>
          <w:szCs w:val="22"/>
          <w:shd w:val="clear" w:color="auto" w:fill="FFFFFF"/>
        </w:rPr>
        <w:t>.</w:t>
      </w:r>
    </w:p>
    <w:p w14:paraId="1C7C5C8E" w14:textId="77777777" w:rsidR="008C72D4" w:rsidRPr="009323AF" w:rsidRDefault="008C72D4" w:rsidP="009323AF">
      <w:pPr>
        <w:spacing w:line="276" w:lineRule="auto"/>
        <w:jc w:val="both"/>
        <w:rPr>
          <w:rFonts w:ascii="Arial" w:hAnsi="Arial" w:cs="Arial"/>
          <w:color w:val="3E3E3C"/>
          <w:sz w:val="22"/>
          <w:szCs w:val="22"/>
          <w:shd w:val="clear" w:color="auto" w:fill="FFFFFF"/>
        </w:rPr>
      </w:pPr>
    </w:p>
    <w:p w14:paraId="38A38719" w14:textId="3ED9E060" w:rsidR="00683C17" w:rsidRPr="009323AF" w:rsidRDefault="00DB3BBE" w:rsidP="009323AF">
      <w:pPr>
        <w:spacing w:line="276" w:lineRule="auto"/>
        <w:jc w:val="both"/>
        <w:rPr>
          <w:rFonts w:ascii="Arial" w:hAnsi="Arial" w:cs="Arial"/>
          <w:color w:val="3E3E3C"/>
          <w:sz w:val="22"/>
          <w:szCs w:val="22"/>
          <w:shd w:val="clear" w:color="auto" w:fill="FFFFFF"/>
        </w:rPr>
      </w:pPr>
      <w:r w:rsidRPr="009323AF">
        <w:rPr>
          <w:rFonts w:ascii="Arial" w:hAnsi="Arial" w:cs="Arial"/>
          <w:color w:val="3E3E3C"/>
          <w:sz w:val="22"/>
          <w:szCs w:val="22"/>
          <w:shd w:val="clear" w:color="auto" w:fill="FFFFFF"/>
        </w:rPr>
        <w:t xml:space="preserve">This proposal falls within the recreational impact zone of the Salisbury Plain Special Protection Area for birds and located within </w:t>
      </w:r>
      <w:r w:rsidRPr="009323AF">
        <w:rPr>
          <w:rFonts w:ascii="Arial" w:hAnsi="Arial" w:cs="Arial"/>
          <w:color w:val="181818"/>
          <w:sz w:val="22"/>
          <w:szCs w:val="22"/>
        </w:rPr>
        <w:t>the Bath and Bradford on Avon Special Area of Conservation for bats</w:t>
      </w:r>
      <w:r w:rsidR="008C72D4" w:rsidRPr="009323AF">
        <w:rPr>
          <w:rFonts w:ascii="Arial" w:hAnsi="Arial" w:cs="Arial"/>
          <w:color w:val="181818"/>
          <w:sz w:val="22"/>
          <w:szCs w:val="22"/>
        </w:rPr>
        <w:t>. The application site is also located within a Special Landscape Area.</w:t>
      </w:r>
    </w:p>
    <w:p w14:paraId="5380FEC6" w14:textId="77777777" w:rsidR="00683C17" w:rsidRPr="009323AF" w:rsidRDefault="00683C17" w:rsidP="009323AF">
      <w:pPr>
        <w:spacing w:line="276" w:lineRule="auto"/>
        <w:jc w:val="both"/>
        <w:outlineLvl w:val="2"/>
        <w:rPr>
          <w:rFonts w:ascii="Arial" w:hAnsi="Arial" w:cs="Arial"/>
          <w:b/>
          <w:bCs/>
          <w:sz w:val="22"/>
          <w:szCs w:val="22"/>
        </w:rPr>
      </w:pPr>
    </w:p>
    <w:p w14:paraId="16BAE4CC" w14:textId="77777777" w:rsidR="00F7609E" w:rsidRPr="009323AF" w:rsidRDefault="00F7609E" w:rsidP="009323AF">
      <w:pPr>
        <w:spacing w:line="276" w:lineRule="auto"/>
        <w:jc w:val="both"/>
        <w:outlineLvl w:val="2"/>
        <w:rPr>
          <w:rFonts w:ascii="Arial" w:hAnsi="Arial" w:cs="Arial"/>
          <w:b/>
          <w:bCs/>
          <w:sz w:val="22"/>
          <w:szCs w:val="22"/>
        </w:rPr>
      </w:pPr>
      <w:r w:rsidRPr="009323AF">
        <w:rPr>
          <w:rFonts w:ascii="Arial" w:hAnsi="Arial" w:cs="Arial"/>
          <w:b/>
          <w:bCs/>
          <w:sz w:val="22"/>
          <w:szCs w:val="22"/>
        </w:rPr>
        <w:t>PROPOSAL</w:t>
      </w:r>
    </w:p>
    <w:p w14:paraId="4935725C" w14:textId="5FB414FC" w:rsidR="00244FB5" w:rsidRPr="009323AF" w:rsidRDefault="00244FB5" w:rsidP="009323AF">
      <w:pPr>
        <w:spacing w:line="276" w:lineRule="auto"/>
        <w:jc w:val="both"/>
        <w:outlineLvl w:val="2"/>
        <w:rPr>
          <w:rFonts w:ascii="Arial" w:hAnsi="Arial" w:cs="Arial"/>
          <w:sz w:val="22"/>
          <w:szCs w:val="22"/>
        </w:rPr>
      </w:pPr>
      <w:r w:rsidRPr="009323AF">
        <w:rPr>
          <w:rFonts w:ascii="Arial" w:hAnsi="Arial" w:cs="Arial"/>
          <w:sz w:val="22"/>
          <w:szCs w:val="22"/>
        </w:rPr>
        <w:t xml:space="preserve">The applicant is seeking part retrospective permission for the erection of two polytunnels, a </w:t>
      </w:r>
      <w:r w:rsidR="00BC2A2F" w:rsidRPr="009323AF">
        <w:rPr>
          <w:rFonts w:ascii="Arial" w:hAnsi="Arial" w:cs="Arial"/>
          <w:sz w:val="22"/>
          <w:szCs w:val="22"/>
        </w:rPr>
        <w:t>staff welfare unit, an administration block and a block of staff toilets.</w:t>
      </w:r>
      <w:r w:rsidR="00795199" w:rsidRPr="009323AF">
        <w:rPr>
          <w:rFonts w:ascii="Arial" w:hAnsi="Arial" w:cs="Arial"/>
          <w:sz w:val="22"/>
          <w:szCs w:val="22"/>
        </w:rPr>
        <w:t xml:space="preserve"> The </w:t>
      </w:r>
      <w:r w:rsidR="00F27A4F" w:rsidRPr="009323AF">
        <w:rPr>
          <w:rFonts w:ascii="Arial" w:hAnsi="Arial" w:cs="Arial"/>
          <w:sz w:val="22"/>
          <w:szCs w:val="22"/>
        </w:rPr>
        <w:t>administration</w:t>
      </w:r>
      <w:r w:rsidR="00D1131A" w:rsidRPr="009323AF">
        <w:rPr>
          <w:rFonts w:ascii="Arial" w:hAnsi="Arial" w:cs="Arial"/>
          <w:sz w:val="22"/>
          <w:szCs w:val="22"/>
        </w:rPr>
        <w:t xml:space="preserve"> building and staff welfare building are already in </w:t>
      </w:r>
      <w:r w:rsidR="0071789E" w:rsidRPr="009323AF">
        <w:rPr>
          <w:rFonts w:ascii="Arial" w:hAnsi="Arial" w:cs="Arial"/>
          <w:sz w:val="22"/>
          <w:szCs w:val="22"/>
        </w:rPr>
        <w:t>position but</w:t>
      </w:r>
      <w:r w:rsidR="00D1131A" w:rsidRPr="009323AF">
        <w:rPr>
          <w:rFonts w:ascii="Arial" w:hAnsi="Arial" w:cs="Arial"/>
          <w:sz w:val="22"/>
          <w:szCs w:val="22"/>
        </w:rPr>
        <w:t xml:space="preserve"> </w:t>
      </w:r>
      <w:r w:rsidR="0071789E">
        <w:rPr>
          <w:rFonts w:ascii="Arial" w:hAnsi="Arial" w:cs="Arial"/>
          <w:sz w:val="22"/>
          <w:szCs w:val="22"/>
        </w:rPr>
        <w:t xml:space="preserve">were not in </w:t>
      </w:r>
      <w:r w:rsidR="00D1131A" w:rsidRPr="009323AF">
        <w:rPr>
          <w:rFonts w:ascii="Arial" w:hAnsi="Arial" w:cs="Arial"/>
          <w:sz w:val="22"/>
          <w:szCs w:val="22"/>
        </w:rPr>
        <w:t>use</w:t>
      </w:r>
      <w:r w:rsidR="0071789E">
        <w:rPr>
          <w:rFonts w:ascii="Arial" w:hAnsi="Arial" w:cs="Arial"/>
          <w:sz w:val="22"/>
          <w:szCs w:val="22"/>
        </w:rPr>
        <w:t xml:space="preserve"> at the time the site was visited by the case officer</w:t>
      </w:r>
      <w:r w:rsidR="00F27A4F" w:rsidRPr="009323AF">
        <w:rPr>
          <w:rFonts w:ascii="Arial" w:hAnsi="Arial" w:cs="Arial"/>
          <w:sz w:val="22"/>
          <w:szCs w:val="22"/>
        </w:rPr>
        <w:t xml:space="preserve">. The polytunnels </w:t>
      </w:r>
      <w:r w:rsidR="0071789E">
        <w:rPr>
          <w:rFonts w:ascii="Arial" w:hAnsi="Arial" w:cs="Arial"/>
          <w:sz w:val="22"/>
          <w:szCs w:val="22"/>
        </w:rPr>
        <w:t xml:space="preserve">were in </w:t>
      </w:r>
      <w:r w:rsidR="00F27A4F" w:rsidRPr="009323AF">
        <w:rPr>
          <w:rFonts w:ascii="Arial" w:hAnsi="Arial" w:cs="Arial"/>
          <w:sz w:val="22"/>
          <w:szCs w:val="22"/>
        </w:rPr>
        <w:t>the process of being erected</w:t>
      </w:r>
      <w:r w:rsidR="0071789E">
        <w:rPr>
          <w:rFonts w:ascii="Arial" w:hAnsi="Arial" w:cs="Arial"/>
          <w:sz w:val="22"/>
          <w:szCs w:val="22"/>
        </w:rPr>
        <w:t xml:space="preserve"> at the time of the visit</w:t>
      </w:r>
      <w:r w:rsidR="00F27A4F" w:rsidRPr="009323AF">
        <w:rPr>
          <w:rFonts w:ascii="Arial" w:hAnsi="Arial" w:cs="Arial"/>
          <w:sz w:val="22"/>
          <w:szCs w:val="22"/>
        </w:rPr>
        <w:t>.</w:t>
      </w:r>
      <w:r w:rsidR="0070679B" w:rsidRPr="009323AF">
        <w:rPr>
          <w:rFonts w:ascii="Arial" w:hAnsi="Arial" w:cs="Arial"/>
          <w:sz w:val="22"/>
          <w:szCs w:val="22"/>
        </w:rPr>
        <w:t xml:space="preserve"> The plan insert below illustrates</w:t>
      </w:r>
      <w:r w:rsidR="0071789E">
        <w:rPr>
          <w:rFonts w:ascii="Arial" w:hAnsi="Arial" w:cs="Arial"/>
          <w:sz w:val="22"/>
          <w:szCs w:val="22"/>
        </w:rPr>
        <w:t xml:space="preserve"> the proposal</w:t>
      </w:r>
      <w:r w:rsidR="0070679B" w:rsidRPr="009323AF">
        <w:rPr>
          <w:rFonts w:ascii="Arial" w:hAnsi="Arial" w:cs="Arial"/>
          <w:sz w:val="22"/>
          <w:szCs w:val="22"/>
        </w:rPr>
        <w:t>.</w:t>
      </w:r>
    </w:p>
    <w:p w14:paraId="1C1F7496" w14:textId="77777777" w:rsidR="00134E3C" w:rsidRPr="009323AF" w:rsidRDefault="00134E3C" w:rsidP="009323AF">
      <w:pPr>
        <w:spacing w:line="276" w:lineRule="auto"/>
        <w:jc w:val="both"/>
        <w:outlineLvl w:val="2"/>
        <w:rPr>
          <w:rFonts w:ascii="Arial" w:hAnsi="Arial" w:cs="Arial"/>
          <w:sz w:val="22"/>
          <w:szCs w:val="22"/>
        </w:rPr>
      </w:pPr>
    </w:p>
    <w:p w14:paraId="6DB86DD8" w14:textId="6DA00A0D" w:rsidR="00B05F72" w:rsidRPr="009323AF" w:rsidRDefault="00B05F72" w:rsidP="009323AF">
      <w:pPr>
        <w:spacing w:line="276" w:lineRule="auto"/>
        <w:jc w:val="both"/>
        <w:outlineLvl w:val="2"/>
        <w:rPr>
          <w:rFonts w:ascii="Arial" w:hAnsi="Arial" w:cs="Arial"/>
          <w:sz w:val="22"/>
          <w:szCs w:val="22"/>
        </w:rPr>
      </w:pPr>
      <w:r w:rsidRPr="009323AF">
        <w:rPr>
          <w:rFonts w:ascii="Arial" w:hAnsi="Arial" w:cs="Arial"/>
          <w:noProof/>
          <w:sz w:val="22"/>
          <w:szCs w:val="22"/>
        </w:rPr>
        <w:drawing>
          <wp:inline distT="0" distB="0" distL="0" distR="0" wp14:anchorId="2FAE7EBF" wp14:editId="6EAAFEFA">
            <wp:extent cx="5867400" cy="2630774"/>
            <wp:effectExtent l="0" t="0" r="0" b="0"/>
            <wp:docPr id="506372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372798" name=""/>
                    <pic:cNvPicPr/>
                  </pic:nvPicPr>
                  <pic:blipFill>
                    <a:blip r:embed="rId8"/>
                    <a:stretch>
                      <a:fillRect/>
                    </a:stretch>
                  </pic:blipFill>
                  <pic:spPr>
                    <a:xfrm>
                      <a:off x="0" y="0"/>
                      <a:ext cx="5885494" cy="2638887"/>
                    </a:xfrm>
                    <a:prstGeom prst="rect">
                      <a:avLst/>
                    </a:prstGeom>
                  </pic:spPr>
                </pic:pic>
              </a:graphicData>
            </a:graphic>
          </wp:inline>
        </w:drawing>
      </w:r>
    </w:p>
    <w:p w14:paraId="4C7ADAE7" w14:textId="77777777" w:rsidR="00BC2A2F" w:rsidRPr="009323AF" w:rsidRDefault="00BC2A2F" w:rsidP="009323AF">
      <w:pPr>
        <w:spacing w:line="276" w:lineRule="auto"/>
        <w:jc w:val="both"/>
        <w:outlineLvl w:val="2"/>
        <w:rPr>
          <w:rFonts w:ascii="Arial" w:hAnsi="Arial" w:cs="Arial"/>
          <w:color w:val="FF0000"/>
          <w:sz w:val="22"/>
          <w:szCs w:val="22"/>
        </w:rPr>
      </w:pPr>
    </w:p>
    <w:p w14:paraId="0721B488" w14:textId="77777777" w:rsidR="0071789E" w:rsidRDefault="0071789E" w:rsidP="009323AF">
      <w:pPr>
        <w:spacing w:line="276" w:lineRule="auto"/>
        <w:jc w:val="both"/>
        <w:outlineLvl w:val="2"/>
        <w:rPr>
          <w:rFonts w:ascii="Arial" w:hAnsi="Arial" w:cs="Arial"/>
          <w:b/>
          <w:bCs/>
          <w:sz w:val="22"/>
          <w:szCs w:val="22"/>
        </w:rPr>
      </w:pPr>
    </w:p>
    <w:p w14:paraId="26AD85F7" w14:textId="77777777" w:rsidR="0071789E" w:rsidRDefault="0071789E" w:rsidP="009323AF">
      <w:pPr>
        <w:spacing w:line="276" w:lineRule="auto"/>
        <w:jc w:val="both"/>
        <w:outlineLvl w:val="2"/>
        <w:rPr>
          <w:rFonts w:ascii="Arial" w:hAnsi="Arial" w:cs="Arial"/>
          <w:b/>
          <w:bCs/>
          <w:sz w:val="22"/>
          <w:szCs w:val="22"/>
        </w:rPr>
      </w:pPr>
    </w:p>
    <w:p w14:paraId="14858ADB" w14:textId="77777777" w:rsidR="0071789E" w:rsidRDefault="0071789E" w:rsidP="009323AF">
      <w:pPr>
        <w:spacing w:line="276" w:lineRule="auto"/>
        <w:jc w:val="both"/>
        <w:outlineLvl w:val="2"/>
        <w:rPr>
          <w:rFonts w:ascii="Arial" w:hAnsi="Arial" w:cs="Arial"/>
          <w:b/>
          <w:bCs/>
          <w:sz w:val="22"/>
          <w:szCs w:val="22"/>
        </w:rPr>
      </w:pPr>
    </w:p>
    <w:p w14:paraId="10409123" w14:textId="69F91AC9" w:rsidR="0029187E" w:rsidRPr="009323AF" w:rsidRDefault="00F7609E" w:rsidP="009323AF">
      <w:pPr>
        <w:spacing w:line="276" w:lineRule="auto"/>
        <w:jc w:val="both"/>
        <w:outlineLvl w:val="2"/>
        <w:rPr>
          <w:rFonts w:ascii="Arial" w:hAnsi="Arial" w:cs="Arial"/>
          <w:b/>
          <w:bCs/>
          <w:sz w:val="22"/>
          <w:szCs w:val="22"/>
        </w:rPr>
      </w:pPr>
      <w:r w:rsidRPr="009323AF">
        <w:rPr>
          <w:rFonts w:ascii="Arial" w:hAnsi="Arial" w:cs="Arial"/>
          <w:b/>
          <w:bCs/>
          <w:sz w:val="22"/>
          <w:szCs w:val="22"/>
        </w:rPr>
        <w:lastRenderedPageBreak/>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4C3265" w:rsidRPr="009323AF" w14:paraId="3A184BE2" w14:textId="77777777" w:rsidTr="00AB055D">
        <w:trPr>
          <w:trHeight w:hRule="exact" w:val="20"/>
        </w:trPr>
        <w:tc>
          <w:tcPr>
            <w:tcW w:w="8921" w:type="dxa"/>
            <w:tcBorders>
              <w:bottom w:val="single" w:sz="6" w:space="0" w:color="auto"/>
            </w:tcBorders>
            <w:vAlign w:val="center"/>
            <w:hideMark/>
          </w:tcPr>
          <w:p w14:paraId="180CB213" w14:textId="77777777" w:rsidR="004C3265" w:rsidRPr="009323AF" w:rsidRDefault="004C3265" w:rsidP="009323AF">
            <w:pPr>
              <w:spacing w:line="276" w:lineRule="auto"/>
              <w:jc w:val="both"/>
              <w:rPr>
                <w:rFonts w:ascii="Arial" w:hAnsi="Arial" w:cs="Arial"/>
                <w:sz w:val="22"/>
                <w:szCs w:val="22"/>
              </w:rPr>
            </w:pPr>
            <w:bookmarkStart w:id="0" w:name="_bc9eaa23_7b84_4e11_8860_67eb8bbe0c9e"/>
          </w:p>
        </w:tc>
      </w:tr>
      <w:tr w:rsidR="004C3265" w:rsidRPr="009323AF" w14:paraId="6B4C92A7" w14:textId="77777777" w:rsidTr="00AB055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123F3CB" w14:textId="77777777" w:rsidR="004C3265" w:rsidRPr="009323AF" w:rsidRDefault="004C3265" w:rsidP="009323AF">
            <w:pPr>
              <w:spacing w:line="276" w:lineRule="auto"/>
              <w:jc w:val="both"/>
              <w:rPr>
                <w:rFonts w:ascii="Arial" w:hAnsi="Arial" w:cs="Arial"/>
                <w:b/>
                <w:bCs/>
                <w:sz w:val="22"/>
                <w:szCs w:val="22"/>
              </w:rPr>
            </w:pPr>
            <w:r w:rsidRPr="009323AF">
              <w:rPr>
                <w:rFonts w:ascii="Arial" w:hAnsi="Arial" w:cs="Arial"/>
                <w:b/>
                <w:bCs/>
                <w:sz w:val="22"/>
                <w:szCs w:val="22"/>
              </w:rPr>
              <w:t>Proposal / Summary</w:t>
            </w:r>
          </w:p>
        </w:tc>
      </w:tr>
      <w:tr w:rsidR="004C3265" w:rsidRPr="009323AF" w14:paraId="0CD7EA1A" w14:textId="77777777" w:rsidTr="00AB055D">
        <w:tc>
          <w:tcPr>
            <w:tcW w:w="8921" w:type="dxa"/>
            <w:tcBorders>
              <w:left w:val="single" w:sz="12" w:space="0" w:color="auto"/>
              <w:bottom w:val="single" w:sz="12" w:space="0" w:color="auto"/>
              <w:right w:val="single" w:sz="12" w:space="0" w:color="auto"/>
            </w:tcBorders>
            <w:vAlign w:val="center"/>
          </w:tcPr>
          <w:p w14:paraId="08E679B6" w14:textId="77777777" w:rsidR="004C3265" w:rsidRPr="009323AF" w:rsidRDefault="004C3265" w:rsidP="009323AF">
            <w:pPr>
              <w:spacing w:line="276" w:lineRule="auto"/>
              <w:jc w:val="both"/>
              <w:rPr>
                <w:rFonts w:ascii="Arial" w:hAnsi="Arial" w:cs="Arial"/>
                <w:sz w:val="22"/>
                <w:szCs w:val="22"/>
              </w:rPr>
            </w:pPr>
            <w:r w:rsidRPr="009323AF">
              <w:rPr>
                <w:rFonts w:ascii="Arial" w:hAnsi="Arial" w:cs="Arial"/>
                <w:sz w:val="22"/>
                <w:szCs w:val="22"/>
              </w:rPr>
              <w:t>W/00/01026/FUL - Full planning permission Decision - Approve with Conditions Date: 22/2/2001 – Change of use from nursery plant centre to garden centre</w:t>
            </w:r>
          </w:p>
        </w:tc>
      </w:tr>
      <w:tr w:rsidR="004C3265" w:rsidRPr="009323AF" w14:paraId="583A3626" w14:textId="77777777" w:rsidTr="00AB055D">
        <w:tc>
          <w:tcPr>
            <w:tcW w:w="8921" w:type="dxa"/>
            <w:tcBorders>
              <w:left w:val="single" w:sz="12" w:space="0" w:color="auto"/>
              <w:bottom w:val="single" w:sz="12" w:space="0" w:color="auto"/>
              <w:right w:val="single" w:sz="12" w:space="0" w:color="auto"/>
            </w:tcBorders>
            <w:vAlign w:val="center"/>
          </w:tcPr>
          <w:p w14:paraId="169B207E" w14:textId="77777777" w:rsidR="004C3265" w:rsidRPr="009323AF" w:rsidRDefault="004C3265" w:rsidP="009323AF">
            <w:pPr>
              <w:spacing w:line="276" w:lineRule="auto"/>
              <w:jc w:val="both"/>
              <w:rPr>
                <w:rFonts w:ascii="Arial" w:hAnsi="Arial" w:cs="Arial"/>
                <w:sz w:val="22"/>
                <w:szCs w:val="22"/>
              </w:rPr>
            </w:pPr>
            <w:r w:rsidRPr="009323AF">
              <w:rPr>
                <w:rFonts w:ascii="Arial" w:hAnsi="Arial" w:cs="Arial"/>
                <w:sz w:val="22"/>
                <w:szCs w:val="22"/>
              </w:rPr>
              <w:t>W/74/00636/HIS - Historic apps 1974 to 1983 Decision - Approved Date: 24/7/1974 – Office, staff room and store</w:t>
            </w:r>
          </w:p>
        </w:tc>
      </w:tr>
      <w:tr w:rsidR="004C3265" w:rsidRPr="009323AF" w14:paraId="3AE592D0" w14:textId="77777777" w:rsidTr="00AB055D">
        <w:tc>
          <w:tcPr>
            <w:tcW w:w="8921" w:type="dxa"/>
            <w:tcBorders>
              <w:left w:val="single" w:sz="12" w:space="0" w:color="auto"/>
              <w:bottom w:val="single" w:sz="12" w:space="0" w:color="auto"/>
              <w:right w:val="single" w:sz="12" w:space="0" w:color="auto"/>
            </w:tcBorders>
            <w:vAlign w:val="center"/>
          </w:tcPr>
          <w:p w14:paraId="4C3C285F" w14:textId="77777777" w:rsidR="004C3265" w:rsidRPr="009323AF" w:rsidRDefault="004C3265" w:rsidP="009323AF">
            <w:pPr>
              <w:spacing w:line="276" w:lineRule="auto"/>
              <w:jc w:val="both"/>
              <w:rPr>
                <w:rFonts w:ascii="Arial" w:hAnsi="Arial" w:cs="Arial"/>
                <w:sz w:val="22"/>
                <w:szCs w:val="22"/>
              </w:rPr>
            </w:pPr>
            <w:r w:rsidRPr="009323AF">
              <w:rPr>
                <w:rFonts w:ascii="Arial" w:hAnsi="Arial" w:cs="Arial"/>
                <w:sz w:val="22"/>
                <w:szCs w:val="22"/>
              </w:rPr>
              <w:t>W/97/09029/AGD - Agricultural &amp; Forestry - Detailed matters Decision - Approved Date: 1/12/1997 – Polythene tunnel</w:t>
            </w:r>
          </w:p>
        </w:tc>
      </w:tr>
      <w:tr w:rsidR="004C3265" w:rsidRPr="009323AF" w14:paraId="2AD0A061" w14:textId="77777777" w:rsidTr="00AB055D">
        <w:tc>
          <w:tcPr>
            <w:tcW w:w="8921" w:type="dxa"/>
            <w:tcBorders>
              <w:left w:val="single" w:sz="12" w:space="0" w:color="auto"/>
              <w:bottom w:val="single" w:sz="12" w:space="0" w:color="auto"/>
              <w:right w:val="single" w:sz="12" w:space="0" w:color="auto"/>
            </w:tcBorders>
            <w:vAlign w:val="center"/>
          </w:tcPr>
          <w:p w14:paraId="143E0849" w14:textId="77777777" w:rsidR="004C3265" w:rsidRPr="009323AF" w:rsidRDefault="004C3265" w:rsidP="009323AF">
            <w:pPr>
              <w:spacing w:line="276" w:lineRule="auto"/>
              <w:jc w:val="both"/>
              <w:rPr>
                <w:rFonts w:ascii="Arial" w:hAnsi="Arial" w:cs="Arial"/>
                <w:sz w:val="22"/>
                <w:szCs w:val="22"/>
              </w:rPr>
            </w:pPr>
            <w:r w:rsidRPr="009323AF">
              <w:rPr>
                <w:rFonts w:ascii="Arial" w:hAnsi="Arial" w:cs="Arial"/>
                <w:sz w:val="22"/>
                <w:szCs w:val="22"/>
              </w:rPr>
              <w:t>W/96/09018/AGD - Agricultural &amp; Forestry - Detailed matters Decision - Approved Date: 24/6/1996 – Glasshouses</w:t>
            </w:r>
          </w:p>
        </w:tc>
      </w:tr>
      <w:tr w:rsidR="004C3265" w:rsidRPr="009323AF" w14:paraId="03FF3D5A" w14:textId="77777777" w:rsidTr="00AB055D">
        <w:tc>
          <w:tcPr>
            <w:tcW w:w="8921" w:type="dxa"/>
            <w:tcBorders>
              <w:left w:val="single" w:sz="12" w:space="0" w:color="auto"/>
              <w:bottom w:val="single" w:sz="12" w:space="0" w:color="auto"/>
              <w:right w:val="single" w:sz="12" w:space="0" w:color="auto"/>
            </w:tcBorders>
            <w:vAlign w:val="center"/>
          </w:tcPr>
          <w:p w14:paraId="20A56422" w14:textId="12B891AF" w:rsidR="004C3265" w:rsidRPr="009323AF" w:rsidRDefault="004C3265" w:rsidP="009323AF">
            <w:pPr>
              <w:spacing w:line="276" w:lineRule="auto"/>
              <w:jc w:val="both"/>
              <w:rPr>
                <w:rFonts w:ascii="Arial" w:hAnsi="Arial" w:cs="Arial"/>
                <w:sz w:val="22"/>
                <w:szCs w:val="22"/>
              </w:rPr>
            </w:pPr>
            <w:r w:rsidRPr="009323AF">
              <w:rPr>
                <w:rFonts w:ascii="Arial" w:hAnsi="Arial" w:cs="Arial"/>
                <w:sz w:val="22"/>
                <w:szCs w:val="22"/>
              </w:rPr>
              <w:t xml:space="preserve">W/96/09034/AGD - Agricultural &amp; Forestry - Detailed matters Decision - Approved Date: 13/11/1996 – Buildings for </w:t>
            </w:r>
            <w:r w:rsidR="00F83993" w:rsidRPr="009323AF">
              <w:rPr>
                <w:rFonts w:ascii="Arial" w:hAnsi="Arial" w:cs="Arial"/>
                <w:sz w:val="22"/>
                <w:szCs w:val="22"/>
              </w:rPr>
              <w:t xml:space="preserve">propagation </w:t>
            </w:r>
            <w:r w:rsidRPr="009323AF">
              <w:rPr>
                <w:rFonts w:ascii="Arial" w:hAnsi="Arial" w:cs="Arial"/>
                <w:sz w:val="22"/>
                <w:szCs w:val="22"/>
              </w:rPr>
              <w:t>of young plants and office use</w:t>
            </w:r>
          </w:p>
        </w:tc>
      </w:tr>
      <w:tr w:rsidR="004C3265" w:rsidRPr="009323AF" w14:paraId="44118BCA" w14:textId="77777777" w:rsidTr="00AB055D">
        <w:tc>
          <w:tcPr>
            <w:tcW w:w="8921" w:type="dxa"/>
            <w:tcBorders>
              <w:left w:val="single" w:sz="12" w:space="0" w:color="auto"/>
              <w:bottom w:val="single" w:sz="12" w:space="0" w:color="auto"/>
              <w:right w:val="single" w:sz="12" w:space="0" w:color="auto"/>
            </w:tcBorders>
            <w:vAlign w:val="center"/>
          </w:tcPr>
          <w:p w14:paraId="4503F66D" w14:textId="77777777" w:rsidR="004C3265" w:rsidRPr="009323AF" w:rsidRDefault="004C3265" w:rsidP="009323AF">
            <w:pPr>
              <w:spacing w:line="276" w:lineRule="auto"/>
              <w:jc w:val="both"/>
              <w:rPr>
                <w:rFonts w:ascii="Arial" w:hAnsi="Arial" w:cs="Arial"/>
                <w:sz w:val="22"/>
                <w:szCs w:val="22"/>
              </w:rPr>
            </w:pPr>
            <w:r w:rsidRPr="009323AF">
              <w:rPr>
                <w:rFonts w:ascii="Arial" w:hAnsi="Arial" w:cs="Arial"/>
                <w:sz w:val="22"/>
                <w:szCs w:val="22"/>
              </w:rPr>
              <w:t>W/99/09002/AGD - Agricultural &amp; Forestry - Detailed matters Decision - Approved Date: 20/1/1999 – Polythene tunnels</w:t>
            </w:r>
          </w:p>
        </w:tc>
      </w:tr>
      <w:tr w:rsidR="004C3265" w:rsidRPr="009323AF" w14:paraId="35DB051E" w14:textId="77777777" w:rsidTr="00AB055D">
        <w:tc>
          <w:tcPr>
            <w:tcW w:w="8921" w:type="dxa"/>
            <w:tcBorders>
              <w:left w:val="single" w:sz="12" w:space="0" w:color="auto"/>
              <w:bottom w:val="single" w:sz="12" w:space="0" w:color="auto"/>
              <w:right w:val="single" w:sz="12" w:space="0" w:color="auto"/>
            </w:tcBorders>
            <w:vAlign w:val="center"/>
          </w:tcPr>
          <w:p w14:paraId="47AC3E33" w14:textId="77777777" w:rsidR="004C3265" w:rsidRPr="009323AF" w:rsidRDefault="004C3265" w:rsidP="009323AF">
            <w:pPr>
              <w:spacing w:line="276" w:lineRule="auto"/>
              <w:jc w:val="both"/>
              <w:rPr>
                <w:rFonts w:ascii="Arial" w:hAnsi="Arial" w:cs="Arial"/>
                <w:sz w:val="22"/>
                <w:szCs w:val="22"/>
              </w:rPr>
            </w:pPr>
            <w:r w:rsidRPr="009323AF">
              <w:rPr>
                <w:rFonts w:ascii="Arial" w:hAnsi="Arial" w:cs="Arial"/>
                <w:sz w:val="22"/>
                <w:szCs w:val="22"/>
              </w:rPr>
              <w:t>W/99/01557/OUT - Outline Planning Decision - Approve with Conditions Date: 16/12/1999 – Construction of student accommodation (renewal)</w:t>
            </w:r>
          </w:p>
        </w:tc>
      </w:tr>
      <w:tr w:rsidR="004C3265" w:rsidRPr="009323AF" w14:paraId="37E68396" w14:textId="77777777" w:rsidTr="00AB055D">
        <w:tc>
          <w:tcPr>
            <w:tcW w:w="8921" w:type="dxa"/>
            <w:tcBorders>
              <w:left w:val="single" w:sz="12" w:space="0" w:color="auto"/>
              <w:bottom w:val="single" w:sz="12" w:space="0" w:color="auto"/>
              <w:right w:val="single" w:sz="12" w:space="0" w:color="auto"/>
            </w:tcBorders>
            <w:vAlign w:val="center"/>
          </w:tcPr>
          <w:p w14:paraId="2E601A87" w14:textId="77777777" w:rsidR="004C3265" w:rsidRPr="009323AF" w:rsidRDefault="004C3265" w:rsidP="009323AF">
            <w:pPr>
              <w:spacing w:line="276" w:lineRule="auto"/>
              <w:jc w:val="both"/>
              <w:rPr>
                <w:rFonts w:ascii="Arial" w:hAnsi="Arial" w:cs="Arial"/>
                <w:sz w:val="22"/>
                <w:szCs w:val="22"/>
              </w:rPr>
            </w:pPr>
            <w:r w:rsidRPr="009323AF">
              <w:rPr>
                <w:rFonts w:ascii="Arial" w:hAnsi="Arial" w:cs="Arial"/>
                <w:sz w:val="22"/>
                <w:szCs w:val="22"/>
              </w:rPr>
              <w:t>W/94/00015/OUT - Outline Planning Decision - Approve with Conditions Date: 14/2/1994 – Construction of student accommodation</w:t>
            </w:r>
          </w:p>
        </w:tc>
      </w:tr>
      <w:tr w:rsidR="004C3265" w:rsidRPr="009323AF" w14:paraId="03ED1B22" w14:textId="77777777" w:rsidTr="00AB055D">
        <w:tc>
          <w:tcPr>
            <w:tcW w:w="8921" w:type="dxa"/>
            <w:tcBorders>
              <w:left w:val="single" w:sz="12" w:space="0" w:color="auto"/>
              <w:bottom w:val="single" w:sz="12" w:space="0" w:color="auto"/>
              <w:right w:val="single" w:sz="12" w:space="0" w:color="auto"/>
            </w:tcBorders>
            <w:vAlign w:val="center"/>
          </w:tcPr>
          <w:p w14:paraId="2152E377" w14:textId="77777777" w:rsidR="004C3265" w:rsidRPr="009323AF" w:rsidRDefault="004C3265" w:rsidP="009323AF">
            <w:pPr>
              <w:spacing w:line="276" w:lineRule="auto"/>
              <w:jc w:val="both"/>
              <w:rPr>
                <w:rFonts w:ascii="Arial" w:hAnsi="Arial" w:cs="Arial"/>
                <w:sz w:val="22"/>
                <w:szCs w:val="22"/>
              </w:rPr>
            </w:pPr>
            <w:r w:rsidRPr="009323AF">
              <w:rPr>
                <w:rFonts w:ascii="Arial" w:hAnsi="Arial" w:cs="Arial"/>
                <w:sz w:val="22"/>
                <w:szCs w:val="22"/>
              </w:rPr>
              <w:t>19/08797/APD - Agricultural &amp; Forestry - Detailed matters Decision - Prior Approval Not Required Date: 9/10/2019 – New Barn and Poly Tunnel</w:t>
            </w:r>
          </w:p>
        </w:tc>
      </w:tr>
      <w:tr w:rsidR="004C3265" w:rsidRPr="009323AF" w14:paraId="0395D744" w14:textId="77777777" w:rsidTr="00AB055D">
        <w:tc>
          <w:tcPr>
            <w:tcW w:w="8921" w:type="dxa"/>
            <w:tcBorders>
              <w:left w:val="single" w:sz="12" w:space="0" w:color="auto"/>
              <w:bottom w:val="single" w:sz="12" w:space="0" w:color="auto"/>
              <w:right w:val="single" w:sz="12" w:space="0" w:color="auto"/>
            </w:tcBorders>
            <w:vAlign w:val="center"/>
          </w:tcPr>
          <w:p w14:paraId="77333C1B" w14:textId="77777777" w:rsidR="004C3265" w:rsidRPr="009323AF" w:rsidRDefault="004C3265" w:rsidP="009323AF">
            <w:pPr>
              <w:spacing w:line="276" w:lineRule="auto"/>
              <w:jc w:val="both"/>
              <w:rPr>
                <w:rFonts w:ascii="Arial" w:hAnsi="Arial" w:cs="Arial"/>
                <w:sz w:val="22"/>
                <w:szCs w:val="22"/>
              </w:rPr>
            </w:pPr>
            <w:r w:rsidRPr="009323AF">
              <w:rPr>
                <w:rFonts w:ascii="Arial" w:hAnsi="Arial" w:cs="Arial"/>
                <w:sz w:val="22"/>
                <w:szCs w:val="22"/>
              </w:rPr>
              <w:t>PL/2023/05349 - Full planning permission Decision - Refuse Date: 25/4/2024 – Erection of 9 Dwellings, demolition, and associated works (additional information)</w:t>
            </w:r>
          </w:p>
        </w:tc>
      </w:tr>
      <w:tr w:rsidR="004C3265" w:rsidRPr="009323AF" w14:paraId="31751B32" w14:textId="77777777" w:rsidTr="00AB055D">
        <w:tc>
          <w:tcPr>
            <w:tcW w:w="8921" w:type="dxa"/>
            <w:tcBorders>
              <w:left w:val="single" w:sz="12" w:space="0" w:color="auto"/>
              <w:bottom w:val="single" w:sz="12" w:space="0" w:color="auto"/>
              <w:right w:val="single" w:sz="12" w:space="0" w:color="auto"/>
            </w:tcBorders>
            <w:vAlign w:val="center"/>
          </w:tcPr>
          <w:p w14:paraId="266FFE22" w14:textId="77777777" w:rsidR="004C3265" w:rsidRPr="009323AF" w:rsidRDefault="004C3265" w:rsidP="009323AF">
            <w:pPr>
              <w:spacing w:line="276" w:lineRule="auto"/>
              <w:jc w:val="both"/>
              <w:rPr>
                <w:rFonts w:ascii="Arial" w:hAnsi="Arial" w:cs="Arial"/>
                <w:sz w:val="22"/>
                <w:szCs w:val="22"/>
              </w:rPr>
            </w:pPr>
            <w:r w:rsidRPr="009323AF">
              <w:rPr>
                <w:rFonts w:ascii="Arial" w:hAnsi="Arial" w:cs="Arial"/>
                <w:sz w:val="22"/>
                <w:szCs w:val="22"/>
              </w:rPr>
              <w:t>PL/2024/08591 - Full planning permission Decision - Withdrawn by Applicant Date: 5/8/2025 – Erection of 9 Dwellings, demolition and associated works (resubmission of PL/2023/05349)</w:t>
            </w:r>
          </w:p>
        </w:tc>
      </w:tr>
      <w:bookmarkEnd w:id="0"/>
    </w:tbl>
    <w:p w14:paraId="0CA7DE92" w14:textId="77777777" w:rsidR="00683C17" w:rsidRPr="009323AF" w:rsidRDefault="00683C17" w:rsidP="009323AF">
      <w:pPr>
        <w:spacing w:line="276" w:lineRule="auto"/>
        <w:jc w:val="both"/>
        <w:rPr>
          <w:rFonts w:ascii="Arial" w:hAnsi="Arial" w:cs="Arial"/>
          <w:color w:val="FF0000"/>
          <w:sz w:val="22"/>
          <w:szCs w:val="22"/>
        </w:rPr>
      </w:pPr>
    </w:p>
    <w:p w14:paraId="49035397" w14:textId="581B96F3" w:rsidR="00E35059" w:rsidRPr="009323AF" w:rsidRDefault="00F7609E" w:rsidP="009323AF">
      <w:pPr>
        <w:spacing w:line="276" w:lineRule="auto"/>
        <w:jc w:val="both"/>
        <w:rPr>
          <w:rFonts w:ascii="Arial" w:hAnsi="Arial" w:cs="Arial"/>
          <w:b/>
          <w:bCs/>
          <w:sz w:val="22"/>
          <w:szCs w:val="22"/>
        </w:rPr>
      </w:pPr>
      <w:r w:rsidRPr="009323AF">
        <w:rPr>
          <w:rFonts w:ascii="Arial" w:hAnsi="Arial" w:cs="Arial"/>
          <w:b/>
          <w:bCs/>
          <w:sz w:val="22"/>
          <w:szCs w:val="22"/>
        </w:rPr>
        <w:t>RELEVANT LEGISLATION, POLICIES AND GUIDANCE</w:t>
      </w:r>
      <w:r w:rsidR="000B4E91" w:rsidRPr="009323AF">
        <w:rPr>
          <w:rFonts w:ascii="Arial" w:hAnsi="Arial" w:cs="Arial"/>
          <w:b/>
          <w:bCs/>
          <w:sz w:val="22"/>
          <w:szCs w:val="22"/>
        </w:rPr>
        <w:t xml:space="preserve"> </w:t>
      </w:r>
    </w:p>
    <w:p w14:paraId="6D9A3766" w14:textId="77777777" w:rsidR="00237634" w:rsidRPr="009323AF" w:rsidRDefault="00237634" w:rsidP="009323AF">
      <w:pPr>
        <w:spacing w:line="276" w:lineRule="auto"/>
        <w:jc w:val="both"/>
        <w:rPr>
          <w:rFonts w:ascii="Arial" w:hAnsi="Arial" w:cs="Arial"/>
          <w:b/>
          <w:bCs/>
          <w:sz w:val="22"/>
          <w:szCs w:val="22"/>
        </w:rPr>
      </w:pPr>
    </w:p>
    <w:p w14:paraId="504C295B" w14:textId="77777777" w:rsidR="00237634" w:rsidRPr="009323AF" w:rsidRDefault="00237634" w:rsidP="009323AF">
      <w:pPr>
        <w:spacing w:line="276" w:lineRule="auto"/>
        <w:jc w:val="both"/>
        <w:rPr>
          <w:rFonts w:ascii="Arial" w:hAnsi="Arial" w:cs="Arial"/>
          <w:sz w:val="22"/>
          <w:szCs w:val="22"/>
          <w:u w:val="single"/>
        </w:rPr>
      </w:pPr>
      <w:r w:rsidRPr="009323AF">
        <w:rPr>
          <w:rFonts w:ascii="Arial" w:hAnsi="Arial" w:cs="Arial"/>
          <w:sz w:val="22"/>
          <w:szCs w:val="22"/>
          <w:u w:val="single"/>
        </w:rPr>
        <w:t xml:space="preserve">National Planning Policy: </w:t>
      </w:r>
    </w:p>
    <w:p w14:paraId="14DB7814" w14:textId="77777777" w:rsidR="00237634" w:rsidRPr="009323AF" w:rsidRDefault="00237634" w:rsidP="009323AF">
      <w:pPr>
        <w:pStyle w:val="ListParagraph"/>
        <w:numPr>
          <w:ilvl w:val="0"/>
          <w:numId w:val="4"/>
        </w:numPr>
        <w:spacing w:before="20" w:line="276" w:lineRule="auto"/>
        <w:jc w:val="both"/>
        <w:rPr>
          <w:rFonts w:ascii="Arial" w:hAnsi="Arial" w:cs="Arial"/>
          <w:sz w:val="22"/>
          <w:szCs w:val="22"/>
        </w:rPr>
      </w:pPr>
      <w:r w:rsidRPr="009323AF">
        <w:rPr>
          <w:rFonts w:ascii="Arial" w:hAnsi="Arial" w:cs="Arial"/>
          <w:sz w:val="22"/>
          <w:szCs w:val="22"/>
        </w:rPr>
        <w:t xml:space="preserve">National Planning Policy Framework (NPPF) </w:t>
      </w:r>
    </w:p>
    <w:p w14:paraId="429A5FF2" w14:textId="77777777" w:rsidR="00237634" w:rsidRPr="009323AF" w:rsidRDefault="00237634" w:rsidP="009323AF">
      <w:pPr>
        <w:pStyle w:val="ListParagraph"/>
        <w:numPr>
          <w:ilvl w:val="0"/>
          <w:numId w:val="4"/>
        </w:numPr>
        <w:spacing w:before="20" w:after="240" w:line="276" w:lineRule="auto"/>
        <w:jc w:val="both"/>
        <w:rPr>
          <w:rFonts w:ascii="Arial" w:hAnsi="Arial" w:cs="Arial"/>
          <w:sz w:val="22"/>
          <w:szCs w:val="22"/>
        </w:rPr>
      </w:pPr>
      <w:r w:rsidRPr="009323AF">
        <w:rPr>
          <w:rFonts w:ascii="Arial" w:hAnsi="Arial" w:cs="Arial"/>
          <w:sz w:val="22"/>
          <w:szCs w:val="22"/>
        </w:rPr>
        <w:t>Planning Practice Guidance (PPG)</w:t>
      </w:r>
    </w:p>
    <w:p w14:paraId="375FA819" w14:textId="77777777" w:rsidR="00237634" w:rsidRPr="009323AF" w:rsidRDefault="00237634" w:rsidP="009323AF">
      <w:pPr>
        <w:pStyle w:val="ListParagraph"/>
        <w:numPr>
          <w:ilvl w:val="0"/>
          <w:numId w:val="4"/>
        </w:numPr>
        <w:spacing w:before="20" w:after="240" w:line="276" w:lineRule="auto"/>
        <w:jc w:val="both"/>
        <w:rPr>
          <w:rFonts w:ascii="Arial" w:hAnsi="Arial" w:cs="Arial"/>
          <w:sz w:val="22"/>
          <w:szCs w:val="22"/>
        </w:rPr>
      </w:pPr>
      <w:r w:rsidRPr="009323AF">
        <w:rPr>
          <w:rFonts w:ascii="Arial" w:hAnsi="Arial" w:cs="Arial"/>
          <w:sz w:val="22"/>
          <w:szCs w:val="22"/>
        </w:rPr>
        <w:t>National Design Guide</w:t>
      </w:r>
    </w:p>
    <w:p w14:paraId="6BC0911C" w14:textId="77777777" w:rsidR="00533E0C" w:rsidRPr="009323AF" w:rsidRDefault="00533E0C" w:rsidP="009323AF">
      <w:pPr>
        <w:spacing w:line="276" w:lineRule="auto"/>
        <w:jc w:val="both"/>
        <w:rPr>
          <w:rFonts w:ascii="Arial" w:hAnsi="Arial" w:cs="Arial"/>
          <w:sz w:val="22"/>
          <w:szCs w:val="22"/>
          <w:u w:val="single"/>
        </w:rPr>
      </w:pPr>
      <w:r w:rsidRPr="009323AF">
        <w:rPr>
          <w:rFonts w:ascii="Arial" w:hAnsi="Arial" w:cs="Arial"/>
          <w:sz w:val="22"/>
          <w:szCs w:val="22"/>
          <w:u w:val="single"/>
        </w:rPr>
        <w:t>Development Plan:</w:t>
      </w:r>
    </w:p>
    <w:p w14:paraId="558BCAB1" w14:textId="77777777" w:rsidR="00533E0C" w:rsidRPr="009323AF" w:rsidRDefault="00533E0C" w:rsidP="009323AF">
      <w:pPr>
        <w:spacing w:line="276" w:lineRule="auto"/>
        <w:jc w:val="both"/>
        <w:rPr>
          <w:rFonts w:ascii="Arial" w:hAnsi="Arial" w:cs="Arial"/>
          <w:sz w:val="22"/>
          <w:szCs w:val="22"/>
        </w:rPr>
      </w:pPr>
      <w:r w:rsidRPr="009323AF">
        <w:rPr>
          <w:rFonts w:ascii="Arial" w:hAnsi="Arial" w:cs="Arial"/>
          <w:sz w:val="22"/>
          <w:szCs w:val="22"/>
        </w:rPr>
        <w:t xml:space="preserve">The development plan for Wiltshire comprises the </w:t>
      </w:r>
      <w:r w:rsidRPr="009323AF">
        <w:rPr>
          <w:rFonts w:ascii="Arial" w:hAnsi="Arial" w:cs="Arial"/>
          <w:i/>
          <w:iCs/>
          <w:sz w:val="22"/>
          <w:szCs w:val="22"/>
        </w:rPr>
        <w:t>Wiltshire Core Strategy (WCS) (adopted January 2015)</w:t>
      </w:r>
      <w:r w:rsidR="001A33F3" w:rsidRPr="009323AF">
        <w:rPr>
          <w:rFonts w:ascii="Arial" w:hAnsi="Arial" w:cs="Arial"/>
          <w:b/>
          <w:bCs/>
          <w:sz w:val="22"/>
          <w:szCs w:val="22"/>
        </w:rPr>
        <w:t xml:space="preserve"> </w:t>
      </w:r>
      <w:r w:rsidR="001A33F3" w:rsidRPr="009323AF">
        <w:rPr>
          <w:rFonts w:ascii="Arial" w:hAnsi="Arial" w:cs="Arial"/>
          <w:sz w:val="22"/>
          <w:szCs w:val="22"/>
        </w:rPr>
        <w:t>and any made neighbourhood plans</w:t>
      </w:r>
      <w:r w:rsidRPr="009323AF">
        <w:rPr>
          <w:rFonts w:ascii="Arial" w:hAnsi="Arial" w:cs="Arial"/>
          <w:sz w:val="22"/>
          <w:szCs w:val="22"/>
        </w:rPr>
        <w:t>,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6EEBDB50" w14:textId="77777777" w:rsidR="00533E0C" w:rsidRPr="009323AF" w:rsidRDefault="00533E0C" w:rsidP="009323AF">
      <w:pPr>
        <w:spacing w:line="276" w:lineRule="auto"/>
        <w:jc w:val="both"/>
        <w:rPr>
          <w:rFonts w:ascii="Arial" w:hAnsi="Arial" w:cs="Arial"/>
          <w:sz w:val="22"/>
          <w:szCs w:val="22"/>
        </w:rPr>
      </w:pPr>
    </w:p>
    <w:p w14:paraId="6949854B" w14:textId="77777777" w:rsidR="00533E0C" w:rsidRPr="009323AF" w:rsidRDefault="00533E0C" w:rsidP="009323AF">
      <w:pPr>
        <w:spacing w:line="276" w:lineRule="auto"/>
        <w:jc w:val="both"/>
        <w:rPr>
          <w:rFonts w:ascii="Arial" w:hAnsi="Arial" w:cs="Arial"/>
          <w:sz w:val="22"/>
          <w:szCs w:val="22"/>
        </w:rPr>
      </w:pPr>
      <w:r w:rsidRPr="009323AF">
        <w:rPr>
          <w:rFonts w:ascii="Arial" w:hAnsi="Arial" w:cs="Arial"/>
          <w:sz w:val="22"/>
          <w:szCs w:val="22"/>
        </w:rPr>
        <w:t>Though the development plan is considered as a whole, those parts deemed to be particularly relevant to this application are listed below:</w:t>
      </w:r>
    </w:p>
    <w:p w14:paraId="448B8A8D" w14:textId="77777777" w:rsidR="00533E0C" w:rsidRPr="009323AF" w:rsidRDefault="00533E0C" w:rsidP="009323AF">
      <w:pPr>
        <w:spacing w:line="276" w:lineRule="auto"/>
        <w:jc w:val="both"/>
        <w:rPr>
          <w:rFonts w:ascii="Arial" w:hAnsi="Arial" w:cs="Arial"/>
          <w:b/>
          <w:bCs/>
          <w:sz w:val="22"/>
          <w:szCs w:val="22"/>
        </w:rPr>
      </w:pPr>
    </w:p>
    <w:p w14:paraId="384F2A2D" w14:textId="77777777" w:rsidR="00533E0C" w:rsidRPr="009323AF" w:rsidRDefault="00533E0C" w:rsidP="009323AF">
      <w:pPr>
        <w:spacing w:line="276" w:lineRule="auto"/>
        <w:jc w:val="both"/>
        <w:rPr>
          <w:rFonts w:ascii="Arial" w:hAnsi="Arial" w:cs="Arial"/>
          <w:sz w:val="22"/>
          <w:szCs w:val="22"/>
        </w:rPr>
      </w:pPr>
      <w:r w:rsidRPr="009323AF">
        <w:rPr>
          <w:rFonts w:ascii="Arial" w:hAnsi="Arial" w:cs="Arial"/>
          <w:sz w:val="22"/>
          <w:szCs w:val="22"/>
        </w:rPr>
        <w:t>The adopted</w:t>
      </w:r>
      <w:r w:rsidRPr="009323AF">
        <w:rPr>
          <w:rFonts w:ascii="Arial" w:hAnsi="Arial" w:cs="Arial"/>
          <w:b/>
          <w:bCs/>
          <w:sz w:val="22"/>
          <w:szCs w:val="22"/>
        </w:rPr>
        <w:t xml:space="preserve"> </w:t>
      </w:r>
      <w:r w:rsidRPr="009323AF">
        <w:rPr>
          <w:rFonts w:ascii="Arial" w:hAnsi="Arial" w:cs="Arial"/>
          <w:i/>
          <w:iCs/>
          <w:sz w:val="22"/>
          <w:szCs w:val="22"/>
        </w:rPr>
        <w:t>Wiltshire Core Strategy (WCS),</w:t>
      </w:r>
      <w:r w:rsidRPr="009323AF">
        <w:rPr>
          <w:rFonts w:ascii="Arial" w:hAnsi="Arial" w:cs="Arial"/>
          <w:b/>
          <w:bCs/>
          <w:sz w:val="22"/>
          <w:szCs w:val="22"/>
        </w:rPr>
        <w:t xml:space="preserve"> </w:t>
      </w:r>
      <w:r w:rsidRPr="009323AF">
        <w:rPr>
          <w:rFonts w:ascii="Arial" w:hAnsi="Arial" w:cs="Arial"/>
          <w:sz w:val="22"/>
          <w:szCs w:val="22"/>
        </w:rPr>
        <w:t>with particular regard to:</w:t>
      </w:r>
    </w:p>
    <w:p w14:paraId="5011C9DA" w14:textId="77777777" w:rsidR="00533E0C" w:rsidRPr="009323AF" w:rsidRDefault="00533E0C" w:rsidP="009323AF">
      <w:pPr>
        <w:spacing w:line="276" w:lineRule="auto"/>
        <w:jc w:val="both"/>
        <w:rPr>
          <w:rFonts w:ascii="Arial" w:hAnsi="Arial" w:cs="Arial"/>
          <w:sz w:val="22"/>
          <w:szCs w:val="22"/>
        </w:rPr>
      </w:pPr>
    </w:p>
    <w:p w14:paraId="77D25510" w14:textId="5B16363B" w:rsidR="00966A6C" w:rsidRPr="009323AF" w:rsidRDefault="0029208D" w:rsidP="009323AF">
      <w:pPr>
        <w:pStyle w:val="ListParagraph"/>
        <w:numPr>
          <w:ilvl w:val="0"/>
          <w:numId w:val="2"/>
        </w:numPr>
        <w:spacing w:line="276" w:lineRule="auto"/>
        <w:jc w:val="both"/>
        <w:rPr>
          <w:rFonts w:ascii="Arial" w:hAnsi="Arial" w:cs="Arial"/>
          <w:sz w:val="22"/>
          <w:szCs w:val="22"/>
        </w:rPr>
      </w:pPr>
      <w:r w:rsidRPr="009323AF">
        <w:rPr>
          <w:rFonts w:ascii="Arial" w:hAnsi="Arial" w:cs="Arial"/>
          <w:sz w:val="22"/>
          <w:szCs w:val="22"/>
        </w:rPr>
        <w:t>Core Policy 2 Delivery Strategy</w:t>
      </w:r>
    </w:p>
    <w:p w14:paraId="691E9F54" w14:textId="7158D438" w:rsidR="00966A6C" w:rsidRPr="009323AF" w:rsidRDefault="00966A6C" w:rsidP="009323AF">
      <w:pPr>
        <w:pStyle w:val="ListParagraph"/>
        <w:numPr>
          <w:ilvl w:val="0"/>
          <w:numId w:val="2"/>
        </w:numPr>
        <w:spacing w:line="276" w:lineRule="auto"/>
        <w:jc w:val="both"/>
        <w:rPr>
          <w:rFonts w:ascii="Arial" w:hAnsi="Arial" w:cs="Arial"/>
          <w:sz w:val="22"/>
          <w:szCs w:val="22"/>
        </w:rPr>
      </w:pPr>
      <w:r w:rsidRPr="009323AF">
        <w:rPr>
          <w:rFonts w:ascii="Arial" w:hAnsi="Arial" w:cs="Arial"/>
          <w:sz w:val="22"/>
          <w:szCs w:val="22"/>
        </w:rPr>
        <w:lastRenderedPageBreak/>
        <w:t>Core Policy 32 – Spatial Strategy for the Westbury Community Area</w:t>
      </w:r>
    </w:p>
    <w:p w14:paraId="4A1CB543" w14:textId="56D343C3" w:rsidR="0029208D" w:rsidRPr="009323AF" w:rsidRDefault="0029208D" w:rsidP="009323AF">
      <w:pPr>
        <w:pStyle w:val="ListParagraph"/>
        <w:numPr>
          <w:ilvl w:val="0"/>
          <w:numId w:val="2"/>
        </w:numPr>
        <w:spacing w:line="276" w:lineRule="auto"/>
        <w:jc w:val="both"/>
        <w:rPr>
          <w:rFonts w:ascii="Arial" w:hAnsi="Arial" w:cs="Arial"/>
          <w:sz w:val="22"/>
          <w:szCs w:val="22"/>
        </w:rPr>
      </w:pPr>
      <w:r w:rsidRPr="009323AF">
        <w:rPr>
          <w:rFonts w:ascii="Arial" w:hAnsi="Arial" w:cs="Arial"/>
          <w:sz w:val="22"/>
          <w:szCs w:val="22"/>
        </w:rPr>
        <w:t xml:space="preserve">Core Policy 35 Existing Employment Land </w:t>
      </w:r>
    </w:p>
    <w:p w14:paraId="4F463455" w14:textId="7E2B532A" w:rsidR="0029208D" w:rsidRPr="009323AF" w:rsidRDefault="0029208D" w:rsidP="009323AF">
      <w:pPr>
        <w:pStyle w:val="ListParagraph"/>
        <w:numPr>
          <w:ilvl w:val="0"/>
          <w:numId w:val="2"/>
        </w:numPr>
        <w:spacing w:line="276" w:lineRule="auto"/>
        <w:jc w:val="both"/>
        <w:rPr>
          <w:rFonts w:ascii="Arial" w:hAnsi="Arial" w:cs="Arial"/>
          <w:sz w:val="22"/>
          <w:szCs w:val="22"/>
        </w:rPr>
      </w:pPr>
      <w:r w:rsidRPr="009323AF">
        <w:rPr>
          <w:rFonts w:ascii="Arial" w:hAnsi="Arial" w:cs="Arial"/>
          <w:sz w:val="22"/>
          <w:szCs w:val="22"/>
        </w:rPr>
        <w:t>Core Policy 50 Biodiversity and Geodiversity</w:t>
      </w:r>
    </w:p>
    <w:p w14:paraId="5352838F" w14:textId="77777777" w:rsidR="0029208D" w:rsidRPr="009323AF" w:rsidRDefault="0029208D" w:rsidP="009323AF">
      <w:pPr>
        <w:pStyle w:val="ListParagraph"/>
        <w:numPr>
          <w:ilvl w:val="0"/>
          <w:numId w:val="2"/>
        </w:numPr>
        <w:spacing w:line="276" w:lineRule="auto"/>
        <w:jc w:val="both"/>
        <w:rPr>
          <w:rFonts w:ascii="Arial" w:hAnsi="Arial" w:cs="Arial"/>
          <w:sz w:val="22"/>
          <w:szCs w:val="22"/>
        </w:rPr>
      </w:pPr>
      <w:r w:rsidRPr="009323AF">
        <w:rPr>
          <w:rFonts w:ascii="Arial" w:hAnsi="Arial" w:cs="Arial"/>
          <w:sz w:val="22"/>
          <w:szCs w:val="22"/>
        </w:rPr>
        <w:t>Core Policy 51 Landscape</w:t>
      </w:r>
    </w:p>
    <w:p w14:paraId="572DCC75" w14:textId="5F227B60" w:rsidR="0029208D" w:rsidRPr="009323AF" w:rsidRDefault="0029208D" w:rsidP="009323AF">
      <w:pPr>
        <w:pStyle w:val="ListParagraph"/>
        <w:numPr>
          <w:ilvl w:val="0"/>
          <w:numId w:val="2"/>
        </w:numPr>
        <w:spacing w:line="276" w:lineRule="auto"/>
        <w:jc w:val="both"/>
        <w:rPr>
          <w:rFonts w:ascii="Arial" w:hAnsi="Arial" w:cs="Arial"/>
          <w:sz w:val="22"/>
          <w:szCs w:val="22"/>
        </w:rPr>
      </w:pPr>
      <w:r w:rsidRPr="009323AF">
        <w:rPr>
          <w:rFonts w:ascii="Arial" w:hAnsi="Arial" w:cs="Arial"/>
          <w:sz w:val="22"/>
          <w:szCs w:val="22"/>
        </w:rPr>
        <w:t>Core Policy 57 Ensuring High Quality Design and Place Shaping</w:t>
      </w:r>
    </w:p>
    <w:p w14:paraId="7A8053C9" w14:textId="5C9DF86C" w:rsidR="0029208D" w:rsidRPr="009323AF" w:rsidRDefault="0029208D" w:rsidP="009323AF">
      <w:pPr>
        <w:pStyle w:val="ListParagraph"/>
        <w:numPr>
          <w:ilvl w:val="0"/>
          <w:numId w:val="2"/>
        </w:numPr>
        <w:spacing w:line="276" w:lineRule="auto"/>
        <w:jc w:val="both"/>
        <w:rPr>
          <w:rFonts w:ascii="Arial" w:hAnsi="Arial" w:cs="Arial"/>
          <w:sz w:val="22"/>
          <w:szCs w:val="22"/>
        </w:rPr>
      </w:pPr>
      <w:r w:rsidRPr="009323AF">
        <w:rPr>
          <w:rFonts w:ascii="Arial" w:hAnsi="Arial" w:cs="Arial"/>
          <w:sz w:val="22"/>
          <w:szCs w:val="22"/>
        </w:rPr>
        <w:t>Core Policy 67 Flood Risk</w:t>
      </w:r>
    </w:p>
    <w:p w14:paraId="723E8A15" w14:textId="77777777" w:rsidR="00533E0C" w:rsidRPr="009323AF" w:rsidRDefault="00533E0C" w:rsidP="009323AF">
      <w:pPr>
        <w:spacing w:line="276" w:lineRule="auto"/>
        <w:jc w:val="both"/>
        <w:rPr>
          <w:rFonts w:ascii="Arial" w:hAnsi="Arial" w:cs="Arial"/>
          <w:b/>
          <w:bCs/>
          <w:sz w:val="22"/>
          <w:szCs w:val="22"/>
        </w:rPr>
      </w:pPr>
    </w:p>
    <w:p w14:paraId="084B3FA9" w14:textId="77777777" w:rsidR="002C0814" w:rsidRPr="009323AF" w:rsidRDefault="00533E0C" w:rsidP="009323AF">
      <w:pPr>
        <w:spacing w:line="276" w:lineRule="auto"/>
        <w:jc w:val="both"/>
        <w:rPr>
          <w:rFonts w:ascii="Arial" w:hAnsi="Arial" w:cs="Arial"/>
          <w:sz w:val="22"/>
          <w:szCs w:val="22"/>
        </w:rPr>
      </w:pPr>
      <w:r w:rsidRPr="009323AF">
        <w:rPr>
          <w:rFonts w:ascii="Arial" w:hAnsi="Arial" w:cs="Arial"/>
          <w:sz w:val="22"/>
          <w:szCs w:val="22"/>
          <w:u w:val="single"/>
        </w:rPr>
        <w:t>Supplementary Planning Documents</w:t>
      </w:r>
      <w:r w:rsidR="0004756B" w:rsidRPr="009323AF">
        <w:rPr>
          <w:rFonts w:ascii="Arial" w:hAnsi="Arial" w:cs="Arial"/>
          <w:sz w:val="22"/>
          <w:szCs w:val="22"/>
          <w:u w:val="single"/>
        </w:rPr>
        <w:t xml:space="preserve"> and other Guidance</w:t>
      </w:r>
      <w:r w:rsidRPr="009323AF">
        <w:rPr>
          <w:rFonts w:ascii="Arial" w:hAnsi="Arial" w:cs="Arial"/>
          <w:sz w:val="22"/>
          <w:szCs w:val="22"/>
          <w:u w:val="single"/>
        </w:rPr>
        <w:t>:</w:t>
      </w:r>
      <w:r w:rsidR="005F4A4B" w:rsidRPr="009323AF">
        <w:rPr>
          <w:rFonts w:ascii="Arial" w:hAnsi="Arial" w:cs="Arial"/>
          <w:sz w:val="22"/>
          <w:szCs w:val="22"/>
        </w:rPr>
        <w:t xml:space="preserve"> </w:t>
      </w:r>
    </w:p>
    <w:p w14:paraId="29FD6E21" w14:textId="0132F24C" w:rsidR="00533E0C" w:rsidRDefault="002C0814" w:rsidP="009323AF">
      <w:pPr>
        <w:spacing w:line="276" w:lineRule="auto"/>
        <w:jc w:val="both"/>
        <w:rPr>
          <w:rFonts w:ascii="Arial" w:hAnsi="Arial" w:cs="Arial"/>
          <w:sz w:val="22"/>
          <w:szCs w:val="22"/>
        </w:rPr>
      </w:pPr>
      <w:r w:rsidRPr="009323AF">
        <w:rPr>
          <w:rFonts w:ascii="Arial" w:hAnsi="Arial" w:cs="Arial"/>
          <w:sz w:val="22"/>
          <w:szCs w:val="22"/>
        </w:rPr>
        <w:t>Wi</w:t>
      </w:r>
      <w:r w:rsidR="00533E0C" w:rsidRPr="009323AF">
        <w:rPr>
          <w:rFonts w:ascii="Arial" w:hAnsi="Arial" w:cs="Arial"/>
          <w:sz w:val="22"/>
          <w:szCs w:val="22"/>
        </w:rPr>
        <w:t>ltshire Design Guide (adopted April 2024)</w:t>
      </w:r>
    </w:p>
    <w:p w14:paraId="3DABA09A" w14:textId="77777777" w:rsidR="0071789E" w:rsidRDefault="0071789E" w:rsidP="009323AF">
      <w:pPr>
        <w:spacing w:line="276" w:lineRule="auto"/>
        <w:jc w:val="both"/>
        <w:rPr>
          <w:rFonts w:ascii="Arial" w:hAnsi="Arial" w:cs="Arial"/>
          <w:sz w:val="22"/>
          <w:szCs w:val="22"/>
        </w:rPr>
      </w:pPr>
    </w:p>
    <w:p w14:paraId="5A60DAE6" w14:textId="77777777" w:rsidR="0071789E" w:rsidRDefault="0071789E" w:rsidP="0071789E">
      <w:pPr>
        <w:jc w:val="both"/>
        <w:rPr>
          <w:rFonts w:ascii="Arial" w:hAnsi="Arial" w:cs="Arial"/>
        </w:rPr>
      </w:pPr>
      <w:r w:rsidRPr="009F4C5C">
        <w:rPr>
          <w:rFonts w:ascii="Arial" w:hAnsi="Arial" w:cs="Arial"/>
          <w:u w:val="single"/>
        </w:rPr>
        <w:t xml:space="preserve">Wiltshire </w:t>
      </w:r>
      <w:r>
        <w:rPr>
          <w:rFonts w:ascii="Arial" w:hAnsi="Arial" w:cs="Arial"/>
          <w:u w:val="single"/>
        </w:rPr>
        <w:t xml:space="preserve">Council’s Emerging </w:t>
      </w:r>
      <w:r w:rsidRPr="009F4C5C">
        <w:rPr>
          <w:rFonts w:ascii="Arial" w:hAnsi="Arial" w:cs="Arial"/>
          <w:u w:val="single"/>
        </w:rPr>
        <w:t xml:space="preserve">Local Plan </w:t>
      </w:r>
      <w:r>
        <w:rPr>
          <w:rFonts w:ascii="Arial" w:hAnsi="Arial" w:cs="Arial"/>
          <w:u w:val="single"/>
        </w:rPr>
        <w:t xml:space="preserve">(WLP) </w:t>
      </w:r>
      <w:r w:rsidRPr="009F4C5C">
        <w:rPr>
          <w:rFonts w:ascii="Arial" w:hAnsi="Arial" w:cs="Arial"/>
          <w:u w:val="single"/>
        </w:rPr>
        <w:t>2020-2038</w:t>
      </w:r>
      <w:r w:rsidRPr="009F4C5C">
        <w:rPr>
          <w:rFonts w:ascii="Arial" w:hAnsi="Arial" w:cs="Arial"/>
        </w:rPr>
        <w:t xml:space="preserve"> - </w:t>
      </w:r>
      <w:r w:rsidRPr="00122AB1">
        <w:rPr>
          <w:rFonts w:ascii="Arial" w:hAnsi="Arial" w:cs="Arial"/>
        </w:rPr>
        <w:t xml:space="preserve">The Council’s </w:t>
      </w:r>
      <w:r>
        <w:rPr>
          <w:rFonts w:ascii="Arial" w:hAnsi="Arial" w:cs="Arial"/>
        </w:rPr>
        <w:t xml:space="preserve">emerging </w:t>
      </w:r>
      <w:r w:rsidRPr="00122AB1">
        <w:rPr>
          <w:rFonts w:ascii="Arial" w:hAnsi="Arial" w:cs="Arial"/>
        </w:rPr>
        <w:t>Local Plan has reached Regulation 24 stage, although at the time of writing this report, the examination has been paused by the examining inspectors.</w:t>
      </w:r>
    </w:p>
    <w:p w14:paraId="50D75169" w14:textId="77777777" w:rsidR="00D902FA" w:rsidRPr="009323AF" w:rsidRDefault="00D902FA" w:rsidP="009323AF">
      <w:pPr>
        <w:spacing w:line="276" w:lineRule="auto"/>
        <w:jc w:val="both"/>
        <w:rPr>
          <w:rFonts w:ascii="Arial" w:hAnsi="Arial" w:cs="Arial"/>
          <w:color w:val="FF0000"/>
          <w:sz w:val="22"/>
          <w:szCs w:val="22"/>
        </w:rPr>
      </w:pPr>
    </w:p>
    <w:p w14:paraId="6F5B07A0" w14:textId="6DF4A37E" w:rsidR="00067BEE" w:rsidRDefault="00F7609E" w:rsidP="009323AF">
      <w:pPr>
        <w:spacing w:line="276" w:lineRule="auto"/>
        <w:jc w:val="both"/>
        <w:rPr>
          <w:rFonts w:ascii="Arial" w:hAnsi="Arial" w:cs="Arial"/>
          <w:b/>
          <w:bCs/>
          <w:sz w:val="22"/>
          <w:szCs w:val="22"/>
        </w:rPr>
      </w:pPr>
      <w:r w:rsidRPr="009323AF">
        <w:rPr>
          <w:rFonts w:ascii="Arial" w:hAnsi="Arial" w:cs="Arial"/>
          <w:b/>
          <w:bCs/>
          <w:sz w:val="22"/>
          <w:szCs w:val="22"/>
        </w:rPr>
        <w:t>ISSUES</w:t>
      </w:r>
      <w:r w:rsidR="00067BEE" w:rsidRPr="009323AF">
        <w:rPr>
          <w:rFonts w:ascii="Arial" w:hAnsi="Arial" w:cs="Arial"/>
          <w:b/>
          <w:bCs/>
          <w:sz w:val="22"/>
          <w:szCs w:val="22"/>
        </w:rPr>
        <w:t xml:space="preserve"> </w:t>
      </w:r>
    </w:p>
    <w:p w14:paraId="5981963A" w14:textId="77777777" w:rsidR="0071789E" w:rsidRPr="009323AF" w:rsidRDefault="0071789E" w:rsidP="009323AF">
      <w:pPr>
        <w:spacing w:line="276" w:lineRule="auto"/>
        <w:jc w:val="both"/>
        <w:rPr>
          <w:rFonts w:ascii="Arial" w:hAnsi="Arial" w:cs="Arial"/>
          <w:b/>
          <w:bCs/>
          <w:color w:val="FF0000"/>
          <w:sz w:val="22"/>
          <w:szCs w:val="22"/>
        </w:rPr>
      </w:pPr>
    </w:p>
    <w:p w14:paraId="508F95F4" w14:textId="5667D0DE" w:rsidR="00067BEE" w:rsidRDefault="00067BEE" w:rsidP="009323AF">
      <w:pPr>
        <w:spacing w:line="276" w:lineRule="auto"/>
        <w:jc w:val="both"/>
        <w:rPr>
          <w:rFonts w:ascii="Arial" w:hAnsi="Arial" w:cs="Arial"/>
          <w:sz w:val="22"/>
          <w:szCs w:val="22"/>
        </w:rPr>
      </w:pPr>
      <w:r w:rsidRPr="009323AF">
        <w:rPr>
          <w:rFonts w:ascii="Arial" w:hAnsi="Arial" w:cs="Arial"/>
          <w:sz w:val="22"/>
          <w:szCs w:val="22"/>
        </w:rPr>
        <w:t xml:space="preserve">The main </w:t>
      </w:r>
      <w:r w:rsidR="0071789E">
        <w:rPr>
          <w:rFonts w:ascii="Arial" w:hAnsi="Arial" w:cs="Arial"/>
          <w:sz w:val="22"/>
          <w:szCs w:val="22"/>
        </w:rPr>
        <w:t xml:space="preserve">planning </w:t>
      </w:r>
      <w:r w:rsidRPr="009323AF">
        <w:rPr>
          <w:rFonts w:ascii="Arial" w:hAnsi="Arial" w:cs="Arial"/>
          <w:sz w:val="22"/>
          <w:szCs w:val="22"/>
        </w:rPr>
        <w:t xml:space="preserve">issues </w:t>
      </w:r>
      <w:r w:rsidR="0071789E">
        <w:rPr>
          <w:rFonts w:ascii="Arial" w:hAnsi="Arial" w:cs="Arial"/>
          <w:sz w:val="22"/>
          <w:szCs w:val="22"/>
        </w:rPr>
        <w:t xml:space="preserve">for </w:t>
      </w:r>
      <w:r w:rsidRPr="009323AF">
        <w:rPr>
          <w:rFonts w:ascii="Arial" w:hAnsi="Arial" w:cs="Arial"/>
          <w:sz w:val="22"/>
          <w:szCs w:val="22"/>
        </w:rPr>
        <w:t xml:space="preserve">this case </w:t>
      </w:r>
      <w:r w:rsidR="0071789E">
        <w:rPr>
          <w:rFonts w:ascii="Arial" w:hAnsi="Arial" w:cs="Arial"/>
          <w:sz w:val="22"/>
          <w:szCs w:val="22"/>
        </w:rPr>
        <w:t>are</w:t>
      </w:r>
    </w:p>
    <w:p w14:paraId="028E1237" w14:textId="77777777" w:rsidR="0071789E" w:rsidRPr="009323AF" w:rsidRDefault="0071789E" w:rsidP="009323AF">
      <w:pPr>
        <w:spacing w:line="276" w:lineRule="auto"/>
        <w:jc w:val="both"/>
        <w:rPr>
          <w:rFonts w:ascii="Arial" w:hAnsi="Arial" w:cs="Arial"/>
          <w:sz w:val="22"/>
          <w:szCs w:val="22"/>
        </w:rPr>
      </w:pPr>
    </w:p>
    <w:p w14:paraId="56DAFC80" w14:textId="77777777" w:rsidR="00067BEE" w:rsidRPr="009323AF" w:rsidRDefault="00067BEE" w:rsidP="009323AF">
      <w:pPr>
        <w:numPr>
          <w:ilvl w:val="0"/>
          <w:numId w:val="8"/>
        </w:numPr>
        <w:spacing w:line="276" w:lineRule="auto"/>
        <w:jc w:val="both"/>
        <w:rPr>
          <w:rFonts w:ascii="Arial" w:hAnsi="Arial" w:cs="Arial"/>
          <w:sz w:val="22"/>
          <w:szCs w:val="22"/>
        </w:rPr>
      </w:pPr>
      <w:r w:rsidRPr="009323AF">
        <w:rPr>
          <w:rFonts w:ascii="Arial" w:hAnsi="Arial" w:cs="Arial"/>
          <w:sz w:val="22"/>
          <w:szCs w:val="22"/>
        </w:rPr>
        <w:t>Whether the development is acceptable in principle (CP 1 and 2)</w:t>
      </w:r>
    </w:p>
    <w:p w14:paraId="2A159C6F" w14:textId="77777777" w:rsidR="00067BEE" w:rsidRPr="009323AF" w:rsidRDefault="00067BEE" w:rsidP="009323AF">
      <w:pPr>
        <w:numPr>
          <w:ilvl w:val="0"/>
          <w:numId w:val="8"/>
        </w:numPr>
        <w:spacing w:line="276" w:lineRule="auto"/>
        <w:jc w:val="both"/>
        <w:rPr>
          <w:rFonts w:ascii="Arial" w:hAnsi="Arial" w:cs="Arial"/>
          <w:sz w:val="22"/>
          <w:szCs w:val="22"/>
        </w:rPr>
      </w:pPr>
      <w:r w:rsidRPr="009323AF">
        <w:rPr>
          <w:rFonts w:ascii="Arial" w:hAnsi="Arial" w:cs="Arial"/>
          <w:sz w:val="22"/>
          <w:szCs w:val="22"/>
        </w:rPr>
        <w:t>Whether the scheme constitutes high quality design (CP 57)</w:t>
      </w:r>
    </w:p>
    <w:p w14:paraId="1A1F1150" w14:textId="77777777" w:rsidR="00B0100C" w:rsidRPr="009323AF" w:rsidRDefault="00B0100C" w:rsidP="009323AF">
      <w:pPr>
        <w:numPr>
          <w:ilvl w:val="0"/>
          <w:numId w:val="8"/>
        </w:numPr>
        <w:spacing w:line="276" w:lineRule="auto"/>
        <w:jc w:val="both"/>
        <w:rPr>
          <w:rFonts w:ascii="Arial" w:hAnsi="Arial" w:cs="Arial"/>
          <w:sz w:val="22"/>
          <w:szCs w:val="22"/>
        </w:rPr>
      </w:pPr>
      <w:r w:rsidRPr="009323AF">
        <w:rPr>
          <w:rFonts w:ascii="Arial" w:hAnsi="Arial" w:cs="Arial"/>
          <w:sz w:val="22"/>
          <w:szCs w:val="22"/>
        </w:rPr>
        <w:t xml:space="preserve">Whether the </w:t>
      </w:r>
      <w:r w:rsidR="00977209" w:rsidRPr="009323AF">
        <w:rPr>
          <w:rFonts w:ascii="Arial" w:hAnsi="Arial" w:cs="Arial"/>
          <w:sz w:val="22"/>
          <w:szCs w:val="22"/>
        </w:rPr>
        <w:t xml:space="preserve">scheme would have an acceptable impact upon the </w:t>
      </w:r>
      <w:r w:rsidR="00A57783" w:rsidRPr="009323AF">
        <w:rPr>
          <w:rFonts w:ascii="Arial" w:hAnsi="Arial" w:cs="Arial"/>
          <w:sz w:val="22"/>
          <w:szCs w:val="22"/>
        </w:rPr>
        <w:t xml:space="preserve">reasonable living conditions of the </w:t>
      </w:r>
      <w:r w:rsidR="00977209" w:rsidRPr="009323AF">
        <w:rPr>
          <w:rFonts w:ascii="Arial" w:hAnsi="Arial" w:cs="Arial"/>
          <w:sz w:val="22"/>
          <w:szCs w:val="22"/>
        </w:rPr>
        <w:t>adjoining occupants (CP 57)</w:t>
      </w:r>
    </w:p>
    <w:p w14:paraId="4063EF33" w14:textId="77777777" w:rsidR="00067BEE" w:rsidRPr="009323AF" w:rsidRDefault="00067BEE" w:rsidP="009323AF">
      <w:pPr>
        <w:numPr>
          <w:ilvl w:val="0"/>
          <w:numId w:val="8"/>
        </w:numPr>
        <w:spacing w:line="276" w:lineRule="auto"/>
        <w:jc w:val="both"/>
        <w:rPr>
          <w:rFonts w:ascii="Arial" w:hAnsi="Arial" w:cs="Arial"/>
          <w:sz w:val="22"/>
          <w:szCs w:val="22"/>
        </w:rPr>
      </w:pPr>
      <w:r w:rsidRPr="009323AF">
        <w:rPr>
          <w:rFonts w:ascii="Arial" w:hAnsi="Arial" w:cs="Arial"/>
          <w:sz w:val="22"/>
          <w:szCs w:val="22"/>
        </w:rPr>
        <w:t xml:space="preserve">Whether the scheme would have an acceptable landscape impact (CP 51) </w:t>
      </w:r>
    </w:p>
    <w:p w14:paraId="2269456D" w14:textId="77777777" w:rsidR="00067BEE" w:rsidRPr="009323AF" w:rsidRDefault="00067BEE" w:rsidP="009323AF">
      <w:pPr>
        <w:numPr>
          <w:ilvl w:val="0"/>
          <w:numId w:val="8"/>
        </w:numPr>
        <w:spacing w:line="276" w:lineRule="auto"/>
        <w:jc w:val="both"/>
        <w:rPr>
          <w:rFonts w:ascii="Arial" w:hAnsi="Arial" w:cs="Arial"/>
          <w:sz w:val="22"/>
          <w:szCs w:val="22"/>
        </w:rPr>
      </w:pPr>
      <w:r w:rsidRPr="009323AF">
        <w:rPr>
          <w:rFonts w:ascii="Arial" w:hAnsi="Arial" w:cs="Arial"/>
          <w:sz w:val="22"/>
          <w:szCs w:val="22"/>
        </w:rPr>
        <w:t>Whether the site can be adequately drained without increasing flood risk elsewhere (CP 67)</w:t>
      </w:r>
    </w:p>
    <w:p w14:paraId="3B99253D" w14:textId="77777777" w:rsidR="00067BEE" w:rsidRPr="009323AF" w:rsidRDefault="00067BEE" w:rsidP="009323AF">
      <w:pPr>
        <w:numPr>
          <w:ilvl w:val="0"/>
          <w:numId w:val="8"/>
        </w:numPr>
        <w:spacing w:line="276" w:lineRule="auto"/>
        <w:jc w:val="both"/>
        <w:rPr>
          <w:rFonts w:ascii="Arial" w:hAnsi="Arial" w:cs="Arial"/>
          <w:sz w:val="22"/>
          <w:szCs w:val="22"/>
        </w:rPr>
      </w:pPr>
      <w:r w:rsidRPr="009323AF">
        <w:rPr>
          <w:rFonts w:ascii="Arial" w:hAnsi="Arial" w:cs="Arial"/>
          <w:sz w:val="22"/>
          <w:szCs w:val="22"/>
        </w:rPr>
        <w:t xml:space="preserve">Whether there would be any harmful impacts upon protected species or </w:t>
      </w:r>
      <w:r w:rsidR="00F514A2" w:rsidRPr="009323AF">
        <w:rPr>
          <w:rFonts w:ascii="Arial" w:hAnsi="Arial" w:cs="Arial"/>
          <w:sz w:val="22"/>
          <w:szCs w:val="22"/>
        </w:rPr>
        <w:t xml:space="preserve">priority </w:t>
      </w:r>
      <w:r w:rsidRPr="009323AF">
        <w:rPr>
          <w:rFonts w:ascii="Arial" w:hAnsi="Arial" w:cs="Arial"/>
          <w:sz w:val="22"/>
          <w:szCs w:val="22"/>
        </w:rPr>
        <w:t>habitats (CP 50)</w:t>
      </w:r>
    </w:p>
    <w:p w14:paraId="053AD170" w14:textId="77777777" w:rsidR="00067BEE" w:rsidRPr="009323AF" w:rsidRDefault="00067BEE" w:rsidP="009323AF">
      <w:pPr>
        <w:spacing w:line="276" w:lineRule="auto"/>
        <w:jc w:val="both"/>
        <w:rPr>
          <w:rFonts w:ascii="Arial" w:hAnsi="Arial" w:cs="Arial"/>
          <w:sz w:val="22"/>
          <w:szCs w:val="22"/>
        </w:rPr>
      </w:pPr>
    </w:p>
    <w:p w14:paraId="3C817B85" w14:textId="77777777" w:rsidR="00D902FA" w:rsidRPr="009323AF" w:rsidRDefault="00D902FA" w:rsidP="009323AF">
      <w:pPr>
        <w:spacing w:line="276" w:lineRule="auto"/>
        <w:jc w:val="both"/>
        <w:rPr>
          <w:rFonts w:ascii="Arial" w:hAnsi="Arial" w:cs="Arial"/>
          <w:b/>
          <w:bCs/>
          <w:color w:val="FF0000"/>
          <w:sz w:val="22"/>
          <w:szCs w:val="22"/>
        </w:rPr>
      </w:pPr>
    </w:p>
    <w:p w14:paraId="4E6C823F" w14:textId="0991FA5A" w:rsidR="00D902FA" w:rsidRPr="009323AF" w:rsidRDefault="00F7609E" w:rsidP="009323AF">
      <w:pPr>
        <w:spacing w:line="276" w:lineRule="auto"/>
        <w:jc w:val="both"/>
        <w:rPr>
          <w:rFonts w:ascii="Arial" w:hAnsi="Arial" w:cs="Arial"/>
          <w:b/>
          <w:bCs/>
          <w:color w:val="FF0000"/>
          <w:sz w:val="22"/>
          <w:szCs w:val="22"/>
        </w:rPr>
      </w:pPr>
      <w:r w:rsidRPr="009323AF">
        <w:rPr>
          <w:rFonts w:ascii="Arial" w:hAnsi="Arial" w:cs="Arial"/>
          <w:b/>
          <w:bCs/>
          <w:sz w:val="22"/>
          <w:szCs w:val="22"/>
        </w:rPr>
        <w:t>CONSULTATION</w:t>
      </w:r>
      <w:r w:rsidR="00D902FA" w:rsidRPr="009323AF">
        <w:rPr>
          <w:rFonts w:ascii="Arial" w:hAnsi="Arial" w:cs="Arial"/>
          <w:b/>
          <w:bCs/>
          <w:sz w:val="22"/>
          <w:szCs w:val="22"/>
        </w:rPr>
        <w:t xml:space="preserve"> RESPONSES</w:t>
      </w:r>
      <w:r w:rsidR="000E62BA" w:rsidRPr="009323AF">
        <w:rPr>
          <w:rFonts w:ascii="Arial" w:hAnsi="Arial" w:cs="Arial"/>
          <w:b/>
          <w:bCs/>
          <w:sz w:val="22"/>
          <w:szCs w:val="22"/>
        </w:rPr>
        <w:t xml:space="preserve"> </w:t>
      </w:r>
    </w:p>
    <w:p w14:paraId="03AB11F1" w14:textId="77777777" w:rsidR="0071789E" w:rsidRPr="009323AF" w:rsidRDefault="0071789E" w:rsidP="0071789E">
      <w:pPr>
        <w:spacing w:line="276" w:lineRule="auto"/>
        <w:jc w:val="both"/>
        <w:rPr>
          <w:rFonts w:ascii="Arial" w:hAnsi="Arial" w:cs="Arial"/>
          <w:b/>
          <w:bCs/>
          <w:i/>
          <w:iCs/>
          <w:sz w:val="22"/>
          <w:szCs w:val="22"/>
        </w:rPr>
      </w:pPr>
      <w:r w:rsidRPr="009323AF">
        <w:rPr>
          <w:rFonts w:ascii="Arial" w:hAnsi="Arial" w:cs="Arial"/>
          <w:sz w:val="22"/>
          <w:szCs w:val="22"/>
        </w:rPr>
        <w:t xml:space="preserve">Chapmanslade Parish Council: No objection </w:t>
      </w:r>
    </w:p>
    <w:p w14:paraId="17A45918" w14:textId="77777777" w:rsidR="0071789E" w:rsidRDefault="0071789E" w:rsidP="009323AF">
      <w:pPr>
        <w:spacing w:line="276" w:lineRule="auto"/>
        <w:jc w:val="both"/>
        <w:rPr>
          <w:rFonts w:ascii="Arial" w:hAnsi="Arial" w:cs="Arial"/>
          <w:sz w:val="22"/>
          <w:szCs w:val="22"/>
        </w:rPr>
      </w:pPr>
    </w:p>
    <w:p w14:paraId="459E511F" w14:textId="54DC0478" w:rsidR="00D902FA" w:rsidRPr="009323AF" w:rsidRDefault="00765EEE" w:rsidP="009323AF">
      <w:pPr>
        <w:spacing w:line="276" w:lineRule="auto"/>
        <w:jc w:val="both"/>
        <w:rPr>
          <w:rFonts w:ascii="Arial" w:hAnsi="Arial" w:cs="Arial"/>
          <w:i/>
          <w:iCs/>
          <w:sz w:val="22"/>
          <w:szCs w:val="22"/>
        </w:rPr>
      </w:pPr>
      <w:r w:rsidRPr="009323AF">
        <w:rPr>
          <w:rFonts w:ascii="Arial" w:hAnsi="Arial" w:cs="Arial"/>
          <w:sz w:val="22"/>
          <w:szCs w:val="22"/>
        </w:rPr>
        <w:t xml:space="preserve">WC Highways: </w:t>
      </w:r>
      <w:bookmarkStart w:id="1" w:name="_Hlk206417654"/>
      <w:r w:rsidR="00BE6683" w:rsidRPr="009323AF">
        <w:rPr>
          <w:rFonts w:ascii="Arial" w:hAnsi="Arial" w:cs="Arial"/>
          <w:sz w:val="22"/>
          <w:szCs w:val="22"/>
        </w:rPr>
        <w:t>N</w:t>
      </w:r>
      <w:r w:rsidRPr="009323AF">
        <w:rPr>
          <w:rFonts w:ascii="Arial" w:hAnsi="Arial" w:cs="Arial"/>
          <w:sz w:val="22"/>
          <w:szCs w:val="22"/>
        </w:rPr>
        <w:t xml:space="preserve">o objection </w:t>
      </w:r>
      <w:bookmarkEnd w:id="1"/>
    </w:p>
    <w:p w14:paraId="523E4210" w14:textId="77777777" w:rsidR="00D902FA" w:rsidRPr="009323AF" w:rsidRDefault="00D902FA" w:rsidP="009323AF">
      <w:pPr>
        <w:spacing w:line="276" w:lineRule="auto"/>
        <w:jc w:val="both"/>
        <w:rPr>
          <w:rFonts w:ascii="Arial" w:hAnsi="Arial" w:cs="Arial"/>
          <w:b/>
          <w:bCs/>
          <w:color w:val="FF0000"/>
          <w:sz w:val="22"/>
          <w:szCs w:val="22"/>
        </w:rPr>
      </w:pPr>
    </w:p>
    <w:p w14:paraId="39793528" w14:textId="77777777" w:rsidR="00D902FA" w:rsidRPr="009323AF" w:rsidRDefault="00F7609E" w:rsidP="009323AF">
      <w:pPr>
        <w:spacing w:line="276" w:lineRule="auto"/>
        <w:jc w:val="both"/>
        <w:rPr>
          <w:rFonts w:ascii="Arial" w:hAnsi="Arial" w:cs="Arial"/>
          <w:b/>
          <w:bCs/>
          <w:color w:val="FF0000"/>
          <w:sz w:val="22"/>
          <w:szCs w:val="22"/>
        </w:rPr>
      </w:pPr>
      <w:r w:rsidRPr="009323AF">
        <w:rPr>
          <w:rFonts w:ascii="Arial" w:hAnsi="Arial" w:cs="Arial"/>
          <w:b/>
          <w:bCs/>
          <w:sz w:val="22"/>
          <w:szCs w:val="22"/>
        </w:rPr>
        <w:t>REPRESENTATIONS</w:t>
      </w:r>
    </w:p>
    <w:p w14:paraId="7B23A0F5" w14:textId="4976B4CD" w:rsidR="00D902FA" w:rsidRPr="009323AF" w:rsidRDefault="5CD3423D" w:rsidP="009323AF">
      <w:pPr>
        <w:spacing w:line="276" w:lineRule="auto"/>
        <w:jc w:val="both"/>
        <w:rPr>
          <w:rFonts w:ascii="Arial" w:hAnsi="Arial" w:cs="Arial"/>
          <w:sz w:val="22"/>
          <w:szCs w:val="22"/>
        </w:rPr>
      </w:pPr>
      <w:r w:rsidRPr="009323AF">
        <w:rPr>
          <w:rFonts w:ascii="Arial" w:eastAsia="Arial" w:hAnsi="Arial" w:cs="Arial"/>
          <w:sz w:val="22"/>
          <w:szCs w:val="22"/>
        </w:rPr>
        <w:t>In accordance with the requirements of the Town and Country Planning (Development Management Procedure) (England) Order 2015 (as amended), the application was publicised by way of</w:t>
      </w:r>
      <w:r w:rsidR="00134E3C" w:rsidRPr="009323AF">
        <w:rPr>
          <w:rFonts w:ascii="Arial" w:eastAsia="Arial" w:hAnsi="Arial" w:cs="Arial"/>
          <w:sz w:val="22"/>
          <w:szCs w:val="22"/>
        </w:rPr>
        <w:t xml:space="preserve"> n</w:t>
      </w:r>
      <w:r w:rsidRPr="009323AF">
        <w:rPr>
          <w:rFonts w:ascii="Arial" w:eastAsia="Arial" w:hAnsi="Arial" w:cs="Arial"/>
          <w:sz w:val="22"/>
          <w:szCs w:val="22"/>
        </w:rPr>
        <w:t>eighbour notification letters sent to adjoining and nearby properties</w:t>
      </w:r>
      <w:r w:rsidR="00134E3C" w:rsidRPr="009323AF">
        <w:rPr>
          <w:rFonts w:ascii="Arial" w:eastAsia="Arial" w:hAnsi="Arial" w:cs="Arial"/>
          <w:sz w:val="22"/>
          <w:szCs w:val="22"/>
        </w:rPr>
        <w:t xml:space="preserve">. </w:t>
      </w:r>
      <w:r w:rsidRPr="009323AF">
        <w:rPr>
          <w:rFonts w:ascii="Arial" w:eastAsia="Arial" w:hAnsi="Arial" w:cs="Arial"/>
          <w:sz w:val="22"/>
          <w:szCs w:val="22"/>
        </w:rPr>
        <w:t>Th</w:t>
      </w:r>
      <w:r w:rsidR="007F15AC" w:rsidRPr="009323AF">
        <w:rPr>
          <w:rFonts w:ascii="Arial" w:eastAsia="Arial" w:hAnsi="Arial" w:cs="Arial"/>
          <w:sz w:val="22"/>
          <w:szCs w:val="22"/>
        </w:rPr>
        <w:t>is</w:t>
      </w:r>
      <w:r w:rsidRPr="009323AF">
        <w:rPr>
          <w:rFonts w:ascii="Arial" w:eastAsia="Arial" w:hAnsi="Arial" w:cs="Arial"/>
          <w:sz w:val="22"/>
          <w:szCs w:val="22"/>
        </w:rPr>
        <w:t xml:space="preserve"> method</w:t>
      </w:r>
      <w:r w:rsidR="007F15AC" w:rsidRPr="009323AF">
        <w:rPr>
          <w:rFonts w:ascii="Arial" w:eastAsia="Arial" w:hAnsi="Arial" w:cs="Arial"/>
          <w:sz w:val="22"/>
          <w:szCs w:val="22"/>
        </w:rPr>
        <w:t xml:space="preserve"> was</w:t>
      </w:r>
      <w:r w:rsidRPr="009323AF">
        <w:rPr>
          <w:rFonts w:ascii="Arial" w:eastAsia="Arial" w:hAnsi="Arial" w:cs="Arial"/>
          <w:sz w:val="22"/>
          <w:szCs w:val="22"/>
        </w:rPr>
        <w:t xml:space="preserve"> used to inform interested parties and provide a period of 21 days for comments to be submitted.</w:t>
      </w:r>
    </w:p>
    <w:p w14:paraId="20E2BF88" w14:textId="77777777" w:rsidR="00D902FA" w:rsidRPr="009323AF" w:rsidRDefault="00D902FA" w:rsidP="009323AF">
      <w:pPr>
        <w:spacing w:line="276" w:lineRule="auto"/>
        <w:jc w:val="both"/>
        <w:rPr>
          <w:rFonts w:ascii="Arial" w:hAnsi="Arial" w:cs="Arial"/>
          <w:sz w:val="22"/>
          <w:szCs w:val="22"/>
        </w:rPr>
      </w:pPr>
    </w:p>
    <w:p w14:paraId="11F26B3D" w14:textId="6084A046" w:rsidR="00966E88" w:rsidRPr="009323AF" w:rsidRDefault="002343F2" w:rsidP="009323AF">
      <w:pPr>
        <w:spacing w:line="276" w:lineRule="auto"/>
        <w:jc w:val="both"/>
        <w:rPr>
          <w:rFonts w:ascii="Arial" w:eastAsia="Arial" w:hAnsi="Arial" w:cs="Arial"/>
          <w:sz w:val="22"/>
          <w:szCs w:val="22"/>
        </w:rPr>
      </w:pPr>
      <w:r w:rsidRPr="009323AF">
        <w:rPr>
          <w:rFonts w:ascii="Arial" w:eastAsia="Arial" w:hAnsi="Arial" w:cs="Arial"/>
          <w:sz w:val="22"/>
          <w:szCs w:val="22"/>
        </w:rPr>
        <w:t xml:space="preserve">One </w:t>
      </w:r>
      <w:r w:rsidR="0071789E">
        <w:rPr>
          <w:rFonts w:ascii="Arial" w:eastAsia="Arial" w:hAnsi="Arial" w:cs="Arial"/>
          <w:sz w:val="22"/>
          <w:szCs w:val="22"/>
        </w:rPr>
        <w:t xml:space="preserve">third party / local resident raised </w:t>
      </w:r>
      <w:r w:rsidRPr="009323AF">
        <w:rPr>
          <w:rFonts w:ascii="Arial" w:eastAsia="Arial" w:hAnsi="Arial" w:cs="Arial"/>
          <w:sz w:val="22"/>
          <w:szCs w:val="22"/>
        </w:rPr>
        <w:t>concerns that the</w:t>
      </w:r>
      <w:r w:rsidR="00542E64" w:rsidRPr="009323AF">
        <w:rPr>
          <w:rFonts w:ascii="Arial" w:eastAsia="Arial" w:hAnsi="Arial" w:cs="Arial"/>
          <w:sz w:val="22"/>
          <w:szCs w:val="22"/>
        </w:rPr>
        <w:t xml:space="preserve"> development would lead to an increase in flooding to neighbouring properties</w:t>
      </w:r>
      <w:r w:rsidR="0071789E">
        <w:rPr>
          <w:rFonts w:ascii="Arial" w:eastAsia="Arial" w:hAnsi="Arial" w:cs="Arial"/>
          <w:sz w:val="22"/>
          <w:szCs w:val="22"/>
        </w:rPr>
        <w:t>.</w:t>
      </w:r>
    </w:p>
    <w:p w14:paraId="167B6F92" w14:textId="77777777" w:rsidR="00966E88" w:rsidRPr="009323AF" w:rsidRDefault="00966E88" w:rsidP="009323AF">
      <w:pPr>
        <w:spacing w:line="276" w:lineRule="auto"/>
        <w:jc w:val="both"/>
        <w:rPr>
          <w:rFonts w:ascii="Arial" w:eastAsia="Arial" w:hAnsi="Arial" w:cs="Arial"/>
          <w:sz w:val="22"/>
          <w:szCs w:val="22"/>
        </w:rPr>
      </w:pPr>
    </w:p>
    <w:p w14:paraId="35DA86DE" w14:textId="533DEE54" w:rsidR="00D902FA" w:rsidRPr="009323AF" w:rsidRDefault="00542E64" w:rsidP="009323AF">
      <w:pPr>
        <w:spacing w:line="276" w:lineRule="auto"/>
        <w:jc w:val="both"/>
        <w:rPr>
          <w:rFonts w:ascii="Arial" w:hAnsi="Arial" w:cs="Arial"/>
          <w:sz w:val="22"/>
          <w:szCs w:val="22"/>
        </w:rPr>
      </w:pPr>
      <w:r w:rsidRPr="009323AF">
        <w:rPr>
          <w:rFonts w:ascii="Arial" w:eastAsia="Arial" w:hAnsi="Arial" w:cs="Arial"/>
          <w:sz w:val="22"/>
          <w:szCs w:val="22"/>
        </w:rPr>
        <w:t xml:space="preserve">The </w:t>
      </w:r>
      <w:r w:rsidR="0071789E">
        <w:rPr>
          <w:rFonts w:ascii="Arial" w:eastAsia="Arial" w:hAnsi="Arial" w:cs="Arial"/>
          <w:sz w:val="22"/>
          <w:szCs w:val="22"/>
        </w:rPr>
        <w:t>local resident</w:t>
      </w:r>
      <w:r w:rsidRPr="009323AF">
        <w:rPr>
          <w:rFonts w:ascii="Arial" w:eastAsia="Arial" w:hAnsi="Arial" w:cs="Arial"/>
          <w:sz w:val="22"/>
          <w:szCs w:val="22"/>
        </w:rPr>
        <w:t xml:space="preserve"> has also</w:t>
      </w:r>
      <w:r w:rsidR="001C5BD5" w:rsidRPr="009323AF">
        <w:rPr>
          <w:rFonts w:ascii="Arial" w:eastAsia="Arial" w:hAnsi="Arial" w:cs="Arial"/>
          <w:sz w:val="22"/>
          <w:szCs w:val="22"/>
        </w:rPr>
        <w:t xml:space="preserve"> raised concerns that the development would lead to </w:t>
      </w:r>
      <w:r w:rsidR="0071789E">
        <w:rPr>
          <w:rFonts w:ascii="Arial" w:eastAsia="Arial" w:hAnsi="Arial" w:cs="Arial"/>
          <w:sz w:val="22"/>
          <w:szCs w:val="22"/>
        </w:rPr>
        <w:t xml:space="preserve">an </w:t>
      </w:r>
      <w:r w:rsidR="001C5BD5" w:rsidRPr="009323AF">
        <w:rPr>
          <w:rFonts w:ascii="Arial" w:eastAsia="Arial" w:hAnsi="Arial" w:cs="Arial"/>
          <w:sz w:val="22"/>
          <w:szCs w:val="22"/>
        </w:rPr>
        <w:t xml:space="preserve">increase </w:t>
      </w:r>
      <w:r w:rsidR="00045B8B" w:rsidRPr="009323AF">
        <w:rPr>
          <w:rFonts w:ascii="Arial" w:eastAsia="Arial" w:hAnsi="Arial" w:cs="Arial"/>
          <w:sz w:val="22"/>
          <w:szCs w:val="22"/>
        </w:rPr>
        <w:t xml:space="preserve">of an </w:t>
      </w:r>
      <w:r w:rsidR="001C5BD5" w:rsidRPr="009323AF">
        <w:rPr>
          <w:rFonts w:ascii="Arial" w:eastAsia="Arial" w:hAnsi="Arial" w:cs="Arial"/>
          <w:sz w:val="22"/>
          <w:szCs w:val="22"/>
        </w:rPr>
        <w:t xml:space="preserve">existing </w:t>
      </w:r>
      <w:r w:rsidR="00045B8B" w:rsidRPr="009323AF">
        <w:rPr>
          <w:rFonts w:ascii="Arial" w:eastAsia="Arial" w:hAnsi="Arial" w:cs="Arial"/>
          <w:sz w:val="22"/>
          <w:szCs w:val="22"/>
        </w:rPr>
        <w:t xml:space="preserve">rat </w:t>
      </w:r>
      <w:r w:rsidR="002C3958" w:rsidRPr="009323AF">
        <w:rPr>
          <w:rFonts w:ascii="Arial" w:eastAsia="Arial" w:hAnsi="Arial" w:cs="Arial"/>
          <w:sz w:val="22"/>
          <w:szCs w:val="22"/>
        </w:rPr>
        <w:t>problem</w:t>
      </w:r>
      <w:r w:rsidR="00045B8B" w:rsidRPr="009323AF">
        <w:rPr>
          <w:rFonts w:ascii="Arial" w:eastAsia="Arial" w:hAnsi="Arial" w:cs="Arial"/>
          <w:sz w:val="22"/>
          <w:szCs w:val="22"/>
        </w:rPr>
        <w:t>,</w:t>
      </w:r>
      <w:r w:rsidR="002C3958" w:rsidRPr="009323AF">
        <w:rPr>
          <w:rFonts w:ascii="Arial" w:eastAsia="Arial" w:hAnsi="Arial" w:cs="Arial"/>
          <w:sz w:val="22"/>
          <w:szCs w:val="22"/>
        </w:rPr>
        <w:t xml:space="preserve"> with rats accessing gardens within the vicinity. </w:t>
      </w:r>
      <w:r w:rsidR="5CD3423D" w:rsidRPr="009323AF">
        <w:rPr>
          <w:rFonts w:ascii="Arial" w:eastAsia="Arial" w:hAnsi="Arial" w:cs="Arial"/>
          <w:sz w:val="22"/>
          <w:szCs w:val="22"/>
        </w:rPr>
        <w:t xml:space="preserve"> </w:t>
      </w:r>
    </w:p>
    <w:p w14:paraId="7B6FC73A" w14:textId="77777777" w:rsidR="0071789E" w:rsidRDefault="0071789E" w:rsidP="009323AF">
      <w:pPr>
        <w:spacing w:line="276" w:lineRule="auto"/>
        <w:jc w:val="both"/>
        <w:rPr>
          <w:rFonts w:ascii="Arial" w:hAnsi="Arial" w:cs="Arial"/>
          <w:b/>
          <w:bCs/>
          <w:color w:val="FF0000"/>
          <w:sz w:val="22"/>
          <w:szCs w:val="22"/>
        </w:rPr>
      </w:pPr>
    </w:p>
    <w:p w14:paraId="48D45E01" w14:textId="5B05753F" w:rsidR="0007377C" w:rsidRPr="009323AF" w:rsidRDefault="00F7609E" w:rsidP="009323AF">
      <w:pPr>
        <w:spacing w:line="276" w:lineRule="auto"/>
        <w:jc w:val="both"/>
        <w:rPr>
          <w:rFonts w:ascii="Arial" w:hAnsi="Arial" w:cs="Arial"/>
          <w:b/>
          <w:bCs/>
          <w:color w:val="ED0000"/>
          <w:sz w:val="22"/>
          <w:szCs w:val="22"/>
        </w:rPr>
      </w:pPr>
      <w:r w:rsidRPr="009323AF">
        <w:rPr>
          <w:rFonts w:ascii="Arial" w:hAnsi="Arial" w:cs="Arial"/>
          <w:b/>
          <w:bCs/>
          <w:sz w:val="22"/>
          <w:szCs w:val="22"/>
        </w:rPr>
        <w:lastRenderedPageBreak/>
        <w:t>ASSESSMENT</w:t>
      </w:r>
      <w:r w:rsidR="00ED33CD" w:rsidRPr="009323AF">
        <w:rPr>
          <w:rFonts w:ascii="Arial" w:hAnsi="Arial" w:cs="Arial"/>
          <w:b/>
          <w:bCs/>
          <w:sz w:val="22"/>
          <w:szCs w:val="22"/>
        </w:rPr>
        <w:t xml:space="preserve"> </w:t>
      </w:r>
    </w:p>
    <w:p w14:paraId="78307C34" w14:textId="622CB45F" w:rsidR="0092586B" w:rsidRPr="009323AF" w:rsidRDefault="0092586B" w:rsidP="009323AF">
      <w:pPr>
        <w:spacing w:line="276" w:lineRule="auto"/>
        <w:jc w:val="both"/>
        <w:rPr>
          <w:rFonts w:ascii="Arial" w:hAnsi="Arial" w:cs="Arial"/>
          <w:color w:val="000000" w:themeColor="text1"/>
          <w:sz w:val="22"/>
          <w:szCs w:val="22"/>
        </w:rPr>
      </w:pPr>
      <w:r w:rsidRPr="009323AF">
        <w:rPr>
          <w:rFonts w:ascii="Arial" w:hAnsi="Arial" w:cs="Arial"/>
          <w:color w:val="000000" w:themeColor="text1"/>
          <w:sz w:val="22"/>
          <w:szCs w:val="22"/>
        </w:rPr>
        <w:t>Section 38(6) of the Planning and Compulsory Purchase Act 2004 states:</w:t>
      </w:r>
    </w:p>
    <w:p w14:paraId="7719D990" w14:textId="77777777" w:rsidR="0092586B" w:rsidRPr="009323AF" w:rsidRDefault="0092586B" w:rsidP="009323AF">
      <w:pPr>
        <w:spacing w:line="276" w:lineRule="auto"/>
        <w:jc w:val="both"/>
        <w:rPr>
          <w:rFonts w:ascii="Arial" w:hAnsi="Arial" w:cs="Arial"/>
          <w:i/>
          <w:iCs/>
          <w:color w:val="000000" w:themeColor="text1"/>
          <w:sz w:val="22"/>
          <w:szCs w:val="22"/>
        </w:rPr>
      </w:pPr>
      <w:r w:rsidRPr="009323AF">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5BC6120" w14:textId="77777777" w:rsidR="0092586B" w:rsidRPr="009323AF" w:rsidRDefault="0092586B" w:rsidP="009323AF">
      <w:pPr>
        <w:spacing w:line="276" w:lineRule="auto"/>
        <w:jc w:val="both"/>
        <w:rPr>
          <w:rFonts w:ascii="Arial" w:hAnsi="Arial" w:cs="Arial"/>
          <w:color w:val="000000" w:themeColor="text1"/>
          <w:sz w:val="22"/>
          <w:szCs w:val="22"/>
        </w:rPr>
      </w:pPr>
    </w:p>
    <w:p w14:paraId="16E6CD30" w14:textId="77777777" w:rsidR="0092586B" w:rsidRPr="009323AF" w:rsidRDefault="0092586B" w:rsidP="009323AF">
      <w:pPr>
        <w:spacing w:line="276" w:lineRule="auto"/>
        <w:jc w:val="both"/>
        <w:rPr>
          <w:rFonts w:ascii="Arial" w:hAnsi="Arial" w:cs="Arial"/>
          <w:color w:val="000000" w:themeColor="text1"/>
          <w:sz w:val="22"/>
          <w:szCs w:val="22"/>
        </w:rPr>
      </w:pPr>
      <w:r w:rsidRPr="009323AF">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5D91B613" w14:textId="77777777" w:rsidR="00A16EA1" w:rsidRPr="009323AF" w:rsidRDefault="00A16EA1" w:rsidP="009323AF">
      <w:pPr>
        <w:spacing w:line="276" w:lineRule="auto"/>
        <w:jc w:val="both"/>
        <w:rPr>
          <w:rFonts w:ascii="Arial" w:hAnsi="Arial" w:cs="Arial"/>
          <w:i/>
          <w:iCs/>
          <w:color w:val="FF0000"/>
          <w:sz w:val="22"/>
          <w:szCs w:val="22"/>
        </w:rPr>
      </w:pPr>
    </w:p>
    <w:p w14:paraId="3A02DADB" w14:textId="77777777" w:rsidR="00722BAC" w:rsidRPr="009323AF" w:rsidRDefault="00722BAC" w:rsidP="009323AF">
      <w:pPr>
        <w:spacing w:line="276" w:lineRule="auto"/>
        <w:jc w:val="both"/>
        <w:rPr>
          <w:rFonts w:ascii="Arial" w:hAnsi="Arial" w:cs="Arial"/>
          <w:b/>
          <w:bCs/>
          <w:sz w:val="22"/>
          <w:szCs w:val="22"/>
        </w:rPr>
      </w:pPr>
      <w:r w:rsidRPr="009323AF">
        <w:rPr>
          <w:rFonts w:ascii="Arial" w:hAnsi="Arial" w:cs="Arial"/>
          <w:b/>
          <w:bCs/>
          <w:sz w:val="22"/>
          <w:szCs w:val="22"/>
        </w:rPr>
        <w:t>Principle of Development</w:t>
      </w:r>
    </w:p>
    <w:p w14:paraId="37EB5963" w14:textId="3C80F47C" w:rsidR="00314772" w:rsidRPr="009323AF" w:rsidRDefault="00314772" w:rsidP="009323AF">
      <w:pPr>
        <w:pStyle w:val="NormalWeb"/>
        <w:spacing w:line="276" w:lineRule="auto"/>
        <w:jc w:val="both"/>
        <w:rPr>
          <w:rFonts w:ascii="Arial" w:hAnsi="Arial" w:cs="Arial"/>
          <w:sz w:val="22"/>
          <w:szCs w:val="22"/>
        </w:rPr>
      </w:pPr>
      <w:bookmarkStart w:id="2" w:name="_Hlk177052916"/>
      <w:r w:rsidRPr="009323AF">
        <w:rPr>
          <w:rFonts w:ascii="Arial" w:hAnsi="Arial" w:cs="Arial"/>
          <w:sz w:val="22"/>
          <w:szCs w:val="22"/>
        </w:rPr>
        <w:t xml:space="preserve">The proposed development comprises additions to an existing established </w:t>
      </w:r>
      <w:r w:rsidR="0033005E" w:rsidRPr="009323AF">
        <w:rPr>
          <w:rFonts w:ascii="Arial" w:hAnsi="Arial" w:cs="Arial"/>
          <w:sz w:val="22"/>
          <w:szCs w:val="22"/>
        </w:rPr>
        <w:t>horti</w:t>
      </w:r>
      <w:r w:rsidRPr="009323AF">
        <w:rPr>
          <w:rFonts w:ascii="Arial" w:hAnsi="Arial" w:cs="Arial"/>
          <w:sz w:val="22"/>
          <w:szCs w:val="22"/>
        </w:rPr>
        <w:t xml:space="preserve">cultural business set </w:t>
      </w:r>
      <w:r w:rsidR="00217415" w:rsidRPr="009323AF">
        <w:rPr>
          <w:rFonts w:ascii="Arial" w:hAnsi="Arial" w:cs="Arial"/>
          <w:sz w:val="22"/>
          <w:szCs w:val="22"/>
        </w:rPr>
        <w:t xml:space="preserve">within the confines of the existing application site, </w:t>
      </w:r>
      <w:r w:rsidRPr="009323AF">
        <w:rPr>
          <w:rFonts w:ascii="Arial" w:hAnsi="Arial" w:cs="Arial"/>
          <w:sz w:val="22"/>
          <w:szCs w:val="22"/>
        </w:rPr>
        <w:t xml:space="preserve">within the settlement boundary of </w:t>
      </w:r>
      <w:r w:rsidR="00217415" w:rsidRPr="009323AF">
        <w:rPr>
          <w:rFonts w:ascii="Arial" w:hAnsi="Arial" w:cs="Arial"/>
          <w:sz w:val="22"/>
          <w:szCs w:val="22"/>
        </w:rPr>
        <w:t>Westbury</w:t>
      </w:r>
      <w:r w:rsidRPr="009323AF">
        <w:rPr>
          <w:rFonts w:ascii="Arial" w:hAnsi="Arial" w:cs="Arial"/>
          <w:sz w:val="22"/>
          <w:szCs w:val="22"/>
        </w:rPr>
        <w:t xml:space="preserve">. The </w:t>
      </w:r>
      <w:r w:rsidR="00217415" w:rsidRPr="009323AF">
        <w:rPr>
          <w:rFonts w:ascii="Arial" w:hAnsi="Arial" w:cs="Arial"/>
          <w:sz w:val="22"/>
          <w:szCs w:val="22"/>
        </w:rPr>
        <w:t xml:space="preserve">development </w:t>
      </w:r>
      <w:r w:rsidR="00054671" w:rsidRPr="009323AF">
        <w:rPr>
          <w:rFonts w:ascii="Arial" w:hAnsi="Arial" w:cs="Arial"/>
          <w:sz w:val="22"/>
          <w:szCs w:val="22"/>
        </w:rPr>
        <w:t xml:space="preserve">would be </w:t>
      </w:r>
      <w:r w:rsidRPr="009323AF">
        <w:rPr>
          <w:rFonts w:ascii="Arial" w:hAnsi="Arial" w:cs="Arial"/>
          <w:sz w:val="22"/>
          <w:szCs w:val="22"/>
        </w:rPr>
        <w:t xml:space="preserve">wholly within the </w:t>
      </w:r>
      <w:r w:rsidR="00054671" w:rsidRPr="009323AF">
        <w:rPr>
          <w:rFonts w:ascii="Arial" w:hAnsi="Arial" w:cs="Arial"/>
          <w:sz w:val="22"/>
          <w:szCs w:val="22"/>
        </w:rPr>
        <w:t xml:space="preserve">application site </w:t>
      </w:r>
      <w:r w:rsidRPr="009323AF">
        <w:rPr>
          <w:rFonts w:ascii="Arial" w:hAnsi="Arial" w:cs="Arial"/>
          <w:sz w:val="22"/>
          <w:szCs w:val="22"/>
        </w:rPr>
        <w:t>and as such the principle of development is acceptable subject to the following considerations</w:t>
      </w:r>
    </w:p>
    <w:bookmarkEnd w:id="2"/>
    <w:p w14:paraId="6B0CFDC5" w14:textId="77777777" w:rsidR="00054671" w:rsidRPr="009323AF" w:rsidRDefault="00054671" w:rsidP="009323AF">
      <w:pPr>
        <w:spacing w:line="276" w:lineRule="auto"/>
        <w:jc w:val="both"/>
        <w:rPr>
          <w:rFonts w:ascii="Arial" w:hAnsi="Arial" w:cs="Arial"/>
          <w:b/>
          <w:bCs/>
          <w:sz w:val="22"/>
          <w:szCs w:val="22"/>
        </w:rPr>
      </w:pPr>
    </w:p>
    <w:p w14:paraId="7F863770" w14:textId="6C706F5E" w:rsidR="00B341CC" w:rsidRPr="009323AF" w:rsidRDefault="00B341CC" w:rsidP="009323AF">
      <w:pPr>
        <w:spacing w:line="276" w:lineRule="auto"/>
        <w:jc w:val="both"/>
        <w:rPr>
          <w:rFonts w:ascii="Arial" w:hAnsi="Arial" w:cs="Arial"/>
          <w:b/>
          <w:bCs/>
          <w:sz w:val="22"/>
          <w:szCs w:val="22"/>
        </w:rPr>
      </w:pPr>
      <w:r w:rsidRPr="009323AF">
        <w:rPr>
          <w:rFonts w:ascii="Arial" w:hAnsi="Arial" w:cs="Arial"/>
          <w:b/>
          <w:bCs/>
          <w:sz w:val="22"/>
          <w:szCs w:val="22"/>
        </w:rPr>
        <w:t>Design and Impact on the Character and Appearance of the Area</w:t>
      </w:r>
    </w:p>
    <w:p w14:paraId="5282234A" w14:textId="15876C25" w:rsidR="001101C8" w:rsidRPr="009323AF" w:rsidRDefault="0071789E" w:rsidP="009323AF">
      <w:pPr>
        <w:pStyle w:val="NormalWeb"/>
        <w:shd w:val="clear" w:color="auto" w:fill="FFFFFF"/>
        <w:spacing w:line="276" w:lineRule="auto"/>
        <w:jc w:val="both"/>
        <w:rPr>
          <w:rFonts w:ascii="Arial" w:hAnsi="Arial" w:cs="Arial"/>
          <w:sz w:val="22"/>
          <w:szCs w:val="22"/>
        </w:rPr>
      </w:pPr>
      <w:bookmarkStart w:id="3" w:name="_Hlk173151195"/>
      <w:bookmarkStart w:id="4" w:name="_Hlk158276760"/>
      <w:r>
        <w:rPr>
          <w:rFonts w:ascii="Arial" w:hAnsi="Arial" w:cs="Arial"/>
          <w:sz w:val="22"/>
          <w:szCs w:val="22"/>
        </w:rPr>
        <w:t xml:space="preserve">Adopted WCS </w:t>
      </w:r>
      <w:r w:rsidR="001101C8" w:rsidRPr="009323AF">
        <w:rPr>
          <w:rFonts w:ascii="Arial" w:hAnsi="Arial" w:cs="Arial"/>
          <w:sz w:val="22"/>
          <w:szCs w:val="22"/>
        </w:rPr>
        <w:t>Core Policy 57 requires a high standard of design in all new developments, of particular relevance to householder extensions is paragraph (iii) which requires development to respond positively to the existing townscape and landscape features in terms of building layouts, built form, height, mass, scale, building line, plot size, elevational design, materials, streetscape and rooflines to effectively integrate the building into its setting.</w:t>
      </w:r>
    </w:p>
    <w:bookmarkEnd w:id="3"/>
    <w:p w14:paraId="6590B2E2" w14:textId="77777777" w:rsidR="001101C8" w:rsidRPr="009323AF" w:rsidRDefault="001101C8" w:rsidP="009323AF">
      <w:pPr>
        <w:pStyle w:val="NormalWeb"/>
        <w:shd w:val="clear" w:color="auto" w:fill="FFFFFF"/>
        <w:spacing w:line="276" w:lineRule="auto"/>
        <w:jc w:val="both"/>
        <w:rPr>
          <w:rFonts w:ascii="Arial" w:hAnsi="Arial" w:cs="Arial"/>
          <w:sz w:val="22"/>
          <w:szCs w:val="22"/>
        </w:rPr>
      </w:pPr>
    </w:p>
    <w:bookmarkEnd w:id="4"/>
    <w:p w14:paraId="17F4BE5E" w14:textId="64C6F71E" w:rsidR="00F5225D" w:rsidRPr="009323AF" w:rsidRDefault="005A2E20" w:rsidP="009323AF">
      <w:pPr>
        <w:spacing w:line="276" w:lineRule="auto"/>
        <w:jc w:val="both"/>
        <w:rPr>
          <w:rFonts w:ascii="Arial" w:hAnsi="Arial" w:cs="Arial"/>
          <w:sz w:val="22"/>
          <w:szCs w:val="22"/>
        </w:rPr>
      </w:pPr>
      <w:r w:rsidRPr="005A2E20">
        <w:rPr>
          <w:rFonts w:ascii="Arial" w:hAnsi="Arial" w:cs="Arial"/>
          <w:sz w:val="22"/>
          <w:szCs w:val="22"/>
        </w:rPr>
        <w:t xml:space="preserve">The proposal seeks </w:t>
      </w:r>
      <w:r w:rsidR="00A84176" w:rsidRPr="009323AF">
        <w:rPr>
          <w:rFonts w:ascii="Arial" w:hAnsi="Arial" w:cs="Arial"/>
          <w:sz w:val="22"/>
          <w:szCs w:val="22"/>
        </w:rPr>
        <w:t>retrospective permis</w:t>
      </w:r>
      <w:r w:rsidR="00623EE8" w:rsidRPr="009323AF">
        <w:rPr>
          <w:rFonts w:ascii="Arial" w:hAnsi="Arial" w:cs="Arial"/>
          <w:sz w:val="22"/>
          <w:szCs w:val="22"/>
        </w:rPr>
        <w:t xml:space="preserve">sion for the </w:t>
      </w:r>
      <w:r w:rsidR="0071789E">
        <w:rPr>
          <w:rFonts w:ascii="Arial" w:hAnsi="Arial" w:cs="Arial"/>
          <w:sz w:val="22"/>
          <w:szCs w:val="22"/>
        </w:rPr>
        <w:t>siting</w:t>
      </w:r>
      <w:r w:rsidR="00623EE8" w:rsidRPr="009323AF">
        <w:rPr>
          <w:rFonts w:ascii="Arial" w:hAnsi="Arial" w:cs="Arial"/>
          <w:sz w:val="22"/>
          <w:szCs w:val="22"/>
        </w:rPr>
        <w:t xml:space="preserve"> of a prefabricated office </w:t>
      </w:r>
      <w:r w:rsidR="0071789E">
        <w:rPr>
          <w:rFonts w:ascii="Arial" w:hAnsi="Arial" w:cs="Arial"/>
          <w:sz w:val="22"/>
          <w:szCs w:val="22"/>
        </w:rPr>
        <w:t xml:space="preserve">and </w:t>
      </w:r>
      <w:r w:rsidR="00623EE8" w:rsidRPr="009323AF">
        <w:rPr>
          <w:rFonts w:ascii="Arial" w:hAnsi="Arial" w:cs="Arial"/>
          <w:sz w:val="22"/>
          <w:szCs w:val="22"/>
        </w:rPr>
        <w:t>a staff welfare unit</w:t>
      </w:r>
      <w:r w:rsidR="009A21EA" w:rsidRPr="009323AF">
        <w:rPr>
          <w:rFonts w:ascii="Arial" w:hAnsi="Arial" w:cs="Arial"/>
          <w:sz w:val="22"/>
          <w:szCs w:val="22"/>
        </w:rPr>
        <w:t xml:space="preserve"> </w:t>
      </w:r>
      <w:r w:rsidR="0071789E">
        <w:rPr>
          <w:rFonts w:ascii="Arial" w:hAnsi="Arial" w:cs="Arial"/>
          <w:sz w:val="22"/>
          <w:szCs w:val="22"/>
        </w:rPr>
        <w:t xml:space="preserve">as well as a </w:t>
      </w:r>
      <w:r w:rsidR="002C1B4B" w:rsidRPr="009323AF">
        <w:rPr>
          <w:rFonts w:ascii="Arial" w:hAnsi="Arial" w:cs="Arial"/>
          <w:sz w:val="22"/>
          <w:szCs w:val="22"/>
        </w:rPr>
        <w:t>prefabricated toilet block</w:t>
      </w:r>
      <w:r w:rsidR="00623EE8" w:rsidRPr="009323AF">
        <w:rPr>
          <w:rFonts w:ascii="Arial" w:hAnsi="Arial" w:cs="Arial"/>
          <w:sz w:val="22"/>
          <w:szCs w:val="22"/>
        </w:rPr>
        <w:t xml:space="preserve"> </w:t>
      </w:r>
      <w:r w:rsidR="0071789E">
        <w:rPr>
          <w:rFonts w:ascii="Arial" w:hAnsi="Arial" w:cs="Arial"/>
          <w:sz w:val="22"/>
          <w:szCs w:val="22"/>
        </w:rPr>
        <w:t xml:space="preserve">and </w:t>
      </w:r>
      <w:r w:rsidR="00FF759B" w:rsidRPr="009323AF">
        <w:rPr>
          <w:rFonts w:ascii="Arial" w:hAnsi="Arial" w:cs="Arial"/>
          <w:sz w:val="22"/>
          <w:szCs w:val="22"/>
        </w:rPr>
        <w:t>two polytunnels on</w:t>
      </w:r>
      <w:r w:rsidR="0071789E">
        <w:rPr>
          <w:rFonts w:ascii="Arial" w:hAnsi="Arial" w:cs="Arial"/>
          <w:sz w:val="22"/>
          <w:szCs w:val="22"/>
        </w:rPr>
        <w:t xml:space="preserve"> the</w:t>
      </w:r>
      <w:r w:rsidR="00FF759B" w:rsidRPr="009323AF">
        <w:rPr>
          <w:rFonts w:ascii="Arial" w:hAnsi="Arial" w:cs="Arial"/>
          <w:sz w:val="22"/>
          <w:szCs w:val="22"/>
        </w:rPr>
        <w:t xml:space="preserve"> site. The </w:t>
      </w:r>
      <w:r w:rsidR="00A96E7E" w:rsidRPr="009323AF">
        <w:rPr>
          <w:rFonts w:ascii="Arial" w:hAnsi="Arial" w:cs="Arial"/>
          <w:sz w:val="22"/>
          <w:szCs w:val="22"/>
        </w:rPr>
        <w:t xml:space="preserve">horticultural business </w:t>
      </w:r>
      <w:r w:rsidR="0071789E">
        <w:rPr>
          <w:rFonts w:ascii="Arial" w:hAnsi="Arial" w:cs="Arial"/>
          <w:sz w:val="22"/>
          <w:szCs w:val="22"/>
        </w:rPr>
        <w:t xml:space="preserve">at </w:t>
      </w:r>
      <w:r w:rsidR="00A96E7E" w:rsidRPr="009323AF">
        <w:rPr>
          <w:rFonts w:ascii="Arial" w:hAnsi="Arial" w:cs="Arial"/>
          <w:sz w:val="22"/>
          <w:szCs w:val="22"/>
        </w:rPr>
        <w:t>Barters Farm</w:t>
      </w:r>
      <w:r w:rsidR="0071789E">
        <w:rPr>
          <w:rFonts w:ascii="Arial" w:hAnsi="Arial" w:cs="Arial"/>
          <w:sz w:val="22"/>
          <w:szCs w:val="22"/>
        </w:rPr>
        <w:t xml:space="preserve"> is well</w:t>
      </w:r>
      <w:r w:rsidR="002A2B97" w:rsidRPr="009323AF">
        <w:rPr>
          <w:rFonts w:ascii="Arial" w:hAnsi="Arial" w:cs="Arial"/>
          <w:sz w:val="22"/>
          <w:szCs w:val="22"/>
        </w:rPr>
        <w:t xml:space="preserve"> established</w:t>
      </w:r>
      <w:r w:rsidR="00587B2E" w:rsidRPr="009323AF">
        <w:rPr>
          <w:rFonts w:ascii="Arial" w:hAnsi="Arial" w:cs="Arial"/>
          <w:sz w:val="22"/>
          <w:szCs w:val="22"/>
        </w:rPr>
        <w:t>.</w:t>
      </w:r>
      <w:r w:rsidR="0071789E">
        <w:rPr>
          <w:rFonts w:ascii="Arial" w:hAnsi="Arial" w:cs="Arial"/>
          <w:sz w:val="22"/>
          <w:szCs w:val="22"/>
        </w:rPr>
        <w:t xml:space="preserve">  </w:t>
      </w:r>
      <w:r w:rsidR="00587B2E" w:rsidRPr="009323AF">
        <w:rPr>
          <w:rFonts w:ascii="Arial" w:hAnsi="Arial" w:cs="Arial"/>
          <w:sz w:val="22"/>
          <w:szCs w:val="22"/>
        </w:rPr>
        <w:t>The wel</w:t>
      </w:r>
      <w:r w:rsidR="002C1B4B" w:rsidRPr="009323AF">
        <w:rPr>
          <w:rFonts w:ascii="Arial" w:hAnsi="Arial" w:cs="Arial"/>
          <w:sz w:val="22"/>
          <w:szCs w:val="22"/>
        </w:rPr>
        <w:t xml:space="preserve">fare unit </w:t>
      </w:r>
      <w:r w:rsidR="00F5225D" w:rsidRPr="009323AF">
        <w:rPr>
          <w:rFonts w:ascii="Arial" w:hAnsi="Arial" w:cs="Arial"/>
          <w:sz w:val="22"/>
          <w:szCs w:val="22"/>
        </w:rPr>
        <w:t>and office accommodation buildings are</w:t>
      </w:r>
      <w:r w:rsidR="0071789E">
        <w:rPr>
          <w:rFonts w:ascii="Arial" w:hAnsi="Arial" w:cs="Arial"/>
          <w:sz w:val="22"/>
          <w:szCs w:val="22"/>
        </w:rPr>
        <w:t xml:space="preserve"> to be</w:t>
      </w:r>
      <w:r w:rsidR="00F5225D" w:rsidRPr="009323AF">
        <w:rPr>
          <w:rFonts w:ascii="Arial" w:hAnsi="Arial" w:cs="Arial"/>
          <w:sz w:val="22"/>
          <w:szCs w:val="22"/>
        </w:rPr>
        <w:t xml:space="preserve"> located adjacent to each other</w:t>
      </w:r>
      <w:r w:rsidR="007B7D8E" w:rsidRPr="009323AF">
        <w:rPr>
          <w:rFonts w:ascii="Arial" w:hAnsi="Arial" w:cs="Arial"/>
          <w:sz w:val="22"/>
          <w:szCs w:val="22"/>
        </w:rPr>
        <w:t xml:space="preserve"> and </w:t>
      </w:r>
      <w:r w:rsidR="0071789E">
        <w:rPr>
          <w:rFonts w:ascii="Arial" w:hAnsi="Arial" w:cs="Arial"/>
          <w:sz w:val="22"/>
          <w:szCs w:val="22"/>
        </w:rPr>
        <w:t xml:space="preserve">are of a </w:t>
      </w:r>
      <w:r w:rsidR="007B7D8E" w:rsidRPr="009323AF">
        <w:rPr>
          <w:rFonts w:ascii="Arial" w:hAnsi="Arial" w:cs="Arial"/>
          <w:sz w:val="22"/>
          <w:szCs w:val="22"/>
        </w:rPr>
        <w:t xml:space="preserve">matching form, </w:t>
      </w:r>
      <w:r w:rsidR="003B1390" w:rsidRPr="009323AF">
        <w:rPr>
          <w:rFonts w:ascii="Arial" w:hAnsi="Arial" w:cs="Arial"/>
          <w:sz w:val="22"/>
          <w:szCs w:val="22"/>
        </w:rPr>
        <w:t xml:space="preserve">prefabricated </w:t>
      </w:r>
      <w:r w:rsidR="00453DB5" w:rsidRPr="009323AF">
        <w:rPr>
          <w:rFonts w:ascii="Arial" w:hAnsi="Arial" w:cs="Arial"/>
          <w:sz w:val="22"/>
          <w:szCs w:val="22"/>
        </w:rPr>
        <w:t xml:space="preserve">white steel </w:t>
      </w:r>
      <w:r w:rsidR="003B1390" w:rsidRPr="009323AF">
        <w:rPr>
          <w:rFonts w:ascii="Arial" w:hAnsi="Arial" w:cs="Arial"/>
          <w:sz w:val="22"/>
          <w:szCs w:val="22"/>
        </w:rPr>
        <w:t xml:space="preserve">buildings </w:t>
      </w:r>
      <w:r w:rsidR="00AB692A" w:rsidRPr="009323AF">
        <w:rPr>
          <w:rFonts w:ascii="Arial" w:hAnsi="Arial" w:cs="Arial"/>
          <w:sz w:val="22"/>
          <w:szCs w:val="22"/>
        </w:rPr>
        <w:t xml:space="preserve">2.7m </w:t>
      </w:r>
      <w:r w:rsidR="0071789E">
        <w:rPr>
          <w:rFonts w:ascii="Arial" w:hAnsi="Arial" w:cs="Arial"/>
          <w:sz w:val="22"/>
          <w:szCs w:val="22"/>
        </w:rPr>
        <w:t xml:space="preserve">high </w:t>
      </w:r>
      <w:r w:rsidR="003B1390" w:rsidRPr="009323AF">
        <w:rPr>
          <w:rFonts w:ascii="Arial" w:hAnsi="Arial" w:cs="Arial"/>
          <w:sz w:val="22"/>
          <w:szCs w:val="22"/>
        </w:rPr>
        <w:t xml:space="preserve">with a flat roof </w:t>
      </w:r>
      <w:r w:rsidR="0071789E">
        <w:rPr>
          <w:rFonts w:ascii="Arial" w:hAnsi="Arial" w:cs="Arial"/>
          <w:sz w:val="22"/>
          <w:szCs w:val="22"/>
        </w:rPr>
        <w:t xml:space="preserve">form with the structure </w:t>
      </w:r>
      <w:r w:rsidR="003B1390" w:rsidRPr="009323AF">
        <w:rPr>
          <w:rFonts w:ascii="Arial" w:hAnsi="Arial" w:cs="Arial"/>
          <w:sz w:val="22"/>
          <w:szCs w:val="22"/>
        </w:rPr>
        <w:t xml:space="preserve">extending </w:t>
      </w:r>
      <w:r w:rsidR="0071789E">
        <w:rPr>
          <w:rFonts w:ascii="Arial" w:hAnsi="Arial" w:cs="Arial"/>
          <w:sz w:val="22"/>
          <w:szCs w:val="22"/>
        </w:rPr>
        <w:t xml:space="preserve">to </w:t>
      </w:r>
      <w:r w:rsidR="003B1390" w:rsidRPr="009323AF">
        <w:rPr>
          <w:rFonts w:ascii="Arial" w:hAnsi="Arial" w:cs="Arial"/>
          <w:sz w:val="22"/>
          <w:szCs w:val="22"/>
        </w:rPr>
        <w:t>29.7m2</w:t>
      </w:r>
      <w:r w:rsidR="00453DB5" w:rsidRPr="009323AF">
        <w:rPr>
          <w:rFonts w:ascii="Arial" w:hAnsi="Arial" w:cs="Arial"/>
          <w:sz w:val="22"/>
          <w:szCs w:val="22"/>
        </w:rPr>
        <w:t xml:space="preserve">. </w:t>
      </w:r>
    </w:p>
    <w:p w14:paraId="3888C424" w14:textId="77777777" w:rsidR="00453DB5" w:rsidRPr="009323AF" w:rsidRDefault="00453DB5" w:rsidP="009323AF">
      <w:pPr>
        <w:spacing w:line="276" w:lineRule="auto"/>
        <w:jc w:val="both"/>
        <w:rPr>
          <w:rFonts w:ascii="Arial" w:hAnsi="Arial" w:cs="Arial"/>
          <w:sz w:val="22"/>
          <w:szCs w:val="22"/>
        </w:rPr>
      </w:pPr>
    </w:p>
    <w:p w14:paraId="2FFF74F8" w14:textId="688B2487" w:rsidR="00F5225D" w:rsidRPr="009323AF" w:rsidRDefault="00453DB5" w:rsidP="009323AF">
      <w:pPr>
        <w:spacing w:line="276" w:lineRule="auto"/>
        <w:jc w:val="both"/>
        <w:rPr>
          <w:rFonts w:ascii="Arial" w:hAnsi="Arial" w:cs="Arial"/>
          <w:b/>
          <w:bCs/>
          <w:color w:val="FF0000"/>
          <w:sz w:val="22"/>
          <w:szCs w:val="22"/>
        </w:rPr>
      </w:pPr>
      <w:r w:rsidRPr="009323AF">
        <w:rPr>
          <w:rFonts w:ascii="Arial" w:hAnsi="Arial" w:cs="Arial"/>
          <w:sz w:val="22"/>
          <w:szCs w:val="22"/>
        </w:rPr>
        <w:t xml:space="preserve">The toilet building </w:t>
      </w:r>
      <w:r w:rsidR="0071789E">
        <w:rPr>
          <w:rFonts w:ascii="Arial" w:hAnsi="Arial" w:cs="Arial"/>
          <w:sz w:val="22"/>
          <w:szCs w:val="22"/>
        </w:rPr>
        <w:t xml:space="preserve">is </w:t>
      </w:r>
      <w:r w:rsidR="009A6B93" w:rsidRPr="009323AF">
        <w:rPr>
          <w:rFonts w:ascii="Arial" w:hAnsi="Arial" w:cs="Arial"/>
          <w:sz w:val="22"/>
          <w:szCs w:val="22"/>
        </w:rPr>
        <w:t xml:space="preserve">steel construction with dark green elevations, with a flat roof form and </w:t>
      </w:r>
      <w:r w:rsidR="0071789E">
        <w:rPr>
          <w:rFonts w:ascii="Arial" w:hAnsi="Arial" w:cs="Arial"/>
          <w:sz w:val="22"/>
          <w:szCs w:val="22"/>
        </w:rPr>
        <w:t xml:space="preserve">would occupy </w:t>
      </w:r>
      <w:r w:rsidR="009E7B4C" w:rsidRPr="009323AF">
        <w:rPr>
          <w:rFonts w:ascii="Arial" w:hAnsi="Arial" w:cs="Arial"/>
          <w:sz w:val="22"/>
          <w:szCs w:val="22"/>
        </w:rPr>
        <w:t xml:space="preserve">13m2. </w:t>
      </w:r>
      <w:r w:rsidR="0071789E">
        <w:rPr>
          <w:rFonts w:ascii="Arial" w:hAnsi="Arial" w:cs="Arial"/>
          <w:sz w:val="22"/>
          <w:szCs w:val="22"/>
        </w:rPr>
        <w:t xml:space="preserve">At the time of the site visit, works had commenced with the building being sited, but it has </w:t>
      </w:r>
      <w:r w:rsidR="00E07FF4" w:rsidRPr="009323AF">
        <w:rPr>
          <w:rFonts w:ascii="Arial" w:hAnsi="Arial" w:cs="Arial"/>
          <w:sz w:val="22"/>
          <w:szCs w:val="22"/>
        </w:rPr>
        <w:t xml:space="preserve">not yet </w:t>
      </w:r>
      <w:r w:rsidR="0071789E">
        <w:rPr>
          <w:rFonts w:ascii="Arial" w:hAnsi="Arial" w:cs="Arial"/>
          <w:sz w:val="22"/>
          <w:szCs w:val="22"/>
        </w:rPr>
        <w:t xml:space="preserve">been </w:t>
      </w:r>
      <w:r w:rsidR="00E07FF4" w:rsidRPr="009323AF">
        <w:rPr>
          <w:rFonts w:ascii="Arial" w:hAnsi="Arial" w:cs="Arial"/>
          <w:sz w:val="22"/>
          <w:szCs w:val="22"/>
        </w:rPr>
        <w:t>connected to mains foul drainage</w:t>
      </w:r>
      <w:r w:rsidR="0071789E">
        <w:rPr>
          <w:rFonts w:ascii="Arial" w:hAnsi="Arial" w:cs="Arial"/>
          <w:sz w:val="22"/>
          <w:szCs w:val="22"/>
        </w:rPr>
        <w:t xml:space="preserve">.  In the supporting </w:t>
      </w:r>
      <w:r w:rsidR="009839C4" w:rsidRPr="009323AF">
        <w:rPr>
          <w:rFonts w:ascii="Arial" w:hAnsi="Arial" w:cs="Arial"/>
          <w:sz w:val="22"/>
          <w:szCs w:val="22"/>
        </w:rPr>
        <w:t>P</w:t>
      </w:r>
      <w:r w:rsidR="00E07FF4" w:rsidRPr="009323AF">
        <w:rPr>
          <w:rFonts w:ascii="Arial" w:hAnsi="Arial" w:cs="Arial"/>
          <w:sz w:val="22"/>
          <w:szCs w:val="22"/>
        </w:rPr>
        <w:t xml:space="preserve">lanning </w:t>
      </w:r>
      <w:r w:rsidR="009839C4" w:rsidRPr="009323AF">
        <w:rPr>
          <w:rFonts w:ascii="Arial" w:hAnsi="Arial" w:cs="Arial"/>
          <w:sz w:val="22"/>
          <w:szCs w:val="22"/>
        </w:rPr>
        <w:t>S</w:t>
      </w:r>
      <w:r w:rsidR="00E07FF4" w:rsidRPr="009323AF">
        <w:rPr>
          <w:rFonts w:ascii="Arial" w:hAnsi="Arial" w:cs="Arial"/>
          <w:sz w:val="22"/>
          <w:szCs w:val="22"/>
        </w:rPr>
        <w:t>tatement</w:t>
      </w:r>
      <w:r w:rsidR="0071789E">
        <w:rPr>
          <w:rFonts w:ascii="Arial" w:hAnsi="Arial" w:cs="Arial"/>
          <w:sz w:val="22"/>
          <w:szCs w:val="22"/>
        </w:rPr>
        <w:t>, the applicant submits</w:t>
      </w:r>
      <w:r w:rsidR="00E07FF4" w:rsidRPr="009323AF">
        <w:rPr>
          <w:rFonts w:ascii="Arial" w:hAnsi="Arial" w:cs="Arial"/>
          <w:sz w:val="22"/>
          <w:szCs w:val="22"/>
        </w:rPr>
        <w:t xml:space="preserve"> that Newland Homes</w:t>
      </w:r>
      <w:r w:rsidR="00486872" w:rsidRPr="009323AF">
        <w:rPr>
          <w:rFonts w:ascii="Arial" w:hAnsi="Arial" w:cs="Arial"/>
          <w:sz w:val="22"/>
          <w:szCs w:val="22"/>
        </w:rPr>
        <w:t xml:space="preserve"> are contractually oblig</w:t>
      </w:r>
      <w:r w:rsidR="002137EF">
        <w:rPr>
          <w:rFonts w:ascii="Arial" w:hAnsi="Arial" w:cs="Arial"/>
          <w:sz w:val="22"/>
          <w:szCs w:val="22"/>
        </w:rPr>
        <w:t>ated</w:t>
      </w:r>
      <w:r w:rsidR="00486872" w:rsidRPr="009323AF">
        <w:rPr>
          <w:rFonts w:ascii="Arial" w:hAnsi="Arial" w:cs="Arial"/>
          <w:sz w:val="22"/>
          <w:szCs w:val="22"/>
        </w:rPr>
        <w:t xml:space="preserve"> to provide a mains foul drainage connection from their Phase 2 development</w:t>
      </w:r>
      <w:r w:rsidR="009839C4" w:rsidRPr="009323AF">
        <w:rPr>
          <w:rFonts w:ascii="Arial" w:hAnsi="Arial" w:cs="Arial"/>
          <w:sz w:val="22"/>
          <w:szCs w:val="22"/>
        </w:rPr>
        <w:t xml:space="preserve"> </w:t>
      </w:r>
      <w:r w:rsidR="005C211B" w:rsidRPr="009323AF">
        <w:rPr>
          <w:rFonts w:ascii="Arial" w:hAnsi="Arial" w:cs="Arial"/>
          <w:sz w:val="22"/>
          <w:szCs w:val="22"/>
        </w:rPr>
        <w:t>(the</w:t>
      </w:r>
      <w:r w:rsidR="009839C4" w:rsidRPr="009323AF">
        <w:rPr>
          <w:rFonts w:ascii="Arial" w:hAnsi="Arial" w:cs="Arial"/>
          <w:sz w:val="22"/>
          <w:szCs w:val="22"/>
        </w:rPr>
        <w:t xml:space="preserve"> </w:t>
      </w:r>
      <w:r w:rsidR="005C211B" w:rsidRPr="009323AF">
        <w:rPr>
          <w:rFonts w:ascii="Arial" w:hAnsi="Arial" w:cs="Arial"/>
          <w:sz w:val="22"/>
          <w:szCs w:val="22"/>
        </w:rPr>
        <w:t>new build housing development to the west of the application site)</w:t>
      </w:r>
      <w:r w:rsidR="00486872" w:rsidRPr="009323AF">
        <w:rPr>
          <w:rFonts w:ascii="Arial" w:hAnsi="Arial" w:cs="Arial"/>
          <w:sz w:val="22"/>
          <w:szCs w:val="22"/>
        </w:rPr>
        <w:t xml:space="preserve"> to which the proposed WC block w</w:t>
      </w:r>
      <w:r w:rsidR="002137EF">
        <w:rPr>
          <w:rFonts w:ascii="Arial" w:hAnsi="Arial" w:cs="Arial"/>
          <w:sz w:val="22"/>
          <w:szCs w:val="22"/>
        </w:rPr>
        <w:t>ould</w:t>
      </w:r>
      <w:r w:rsidR="00486872" w:rsidRPr="009323AF">
        <w:rPr>
          <w:rFonts w:ascii="Arial" w:hAnsi="Arial" w:cs="Arial"/>
          <w:sz w:val="22"/>
          <w:szCs w:val="22"/>
        </w:rPr>
        <w:t xml:space="preserve"> </w:t>
      </w:r>
      <w:r w:rsidR="003F0C10" w:rsidRPr="009323AF">
        <w:rPr>
          <w:rFonts w:ascii="Arial" w:hAnsi="Arial" w:cs="Arial"/>
          <w:sz w:val="22"/>
          <w:szCs w:val="22"/>
        </w:rPr>
        <w:t>connect</w:t>
      </w:r>
      <w:r w:rsidR="002137EF">
        <w:rPr>
          <w:rFonts w:ascii="Arial" w:hAnsi="Arial" w:cs="Arial"/>
          <w:sz w:val="22"/>
          <w:szCs w:val="22"/>
        </w:rPr>
        <w:t xml:space="preserve"> with (via separate agreements/consent)</w:t>
      </w:r>
      <w:r w:rsidR="009839C4" w:rsidRPr="009323AF">
        <w:rPr>
          <w:rFonts w:ascii="Arial" w:hAnsi="Arial" w:cs="Arial"/>
          <w:sz w:val="22"/>
          <w:szCs w:val="22"/>
        </w:rPr>
        <w:t>.</w:t>
      </w:r>
    </w:p>
    <w:p w14:paraId="7D66F0FC" w14:textId="77777777" w:rsidR="005A2E20" w:rsidRPr="009323AF" w:rsidRDefault="005A2E20" w:rsidP="009323AF">
      <w:pPr>
        <w:spacing w:line="276" w:lineRule="auto"/>
        <w:jc w:val="both"/>
        <w:rPr>
          <w:rFonts w:ascii="Arial" w:hAnsi="Arial" w:cs="Arial"/>
          <w:b/>
          <w:bCs/>
          <w:color w:val="FF0000"/>
          <w:sz w:val="22"/>
          <w:szCs w:val="22"/>
        </w:rPr>
      </w:pPr>
    </w:p>
    <w:p w14:paraId="75FF4FC3" w14:textId="687294D7" w:rsidR="00F33C60" w:rsidRPr="009323AF" w:rsidRDefault="00731F7C" w:rsidP="009323AF">
      <w:pPr>
        <w:spacing w:line="276" w:lineRule="auto"/>
        <w:jc w:val="both"/>
        <w:rPr>
          <w:rFonts w:ascii="Arial" w:hAnsi="Arial" w:cs="Arial"/>
          <w:sz w:val="22"/>
          <w:szCs w:val="22"/>
        </w:rPr>
      </w:pPr>
      <w:r w:rsidRPr="009323AF">
        <w:rPr>
          <w:rFonts w:ascii="Arial" w:hAnsi="Arial" w:cs="Arial"/>
          <w:sz w:val="22"/>
          <w:szCs w:val="22"/>
        </w:rPr>
        <w:t xml:space="preserve">The polytunnels </w:t>
      </w:r>
      <w:r w:rsidR="005F11DD" w:rsidRPr="009323AF">
        <w:rPr>
          <w:rFonts w:ascii="Arial" w:hAnsi="Arial" w:cs="Arial"/>
          <w:sz w:val="22"/>
          <w:szCs w:val="22"/>
        </w:rPr>
        <w:t xml:space="preserve">consist of a </w:t>
      </w:r>
      <w:r w:rsidRPr="009323AF">
        <w:rPr>
          <w:rFonts w:ascii="Arial" w:hAnsi="Arial" w:cs="Arial"/>
          <w:sz w:val="22"/>
          <w:szCs w:val="22"/>
        </w:rPr>
        <w:t xml:space="preserve">galvanised steel double-hoop frame with UV-stabilised polyethylene sheeting. Polytunnel A </w:t>
      </w:r>
      <w:r w:rsidR="005F11DD" w:rsidRPr="009323AF">
        <w:rPr>
          <w:rFonts w:ascii="Arial" w:hAnsi="Arial" w:cs="Arial"/>
          <w:sz w:val="22"/>
          <w:szCs w:val="22"/>
        </w:rPr>
        <w:t>would extend over a</w:t>
      </w:r>
      <w:r w:rsidR="00301785" w:rsidRPr="009323AF">
        <w:rPr>
          <w:rFonts w:ascii="Arial" w:hAnsi="Arial" w:cs="Arial"/>
          <w:sz w:val="22"/>
          <w:szCs w:val="22"/>
        </w:rPr>
        <w:t xml:space="preserve"> footprint of</w:t>
      </w:r>
      <w:r w:rsidR="00A07AA2" w:rsidRPr="009323AF">
        <w:rPr>
          <w:rFonts w:ascii="Arial" w:hAnsi="Arial" w:cs="Arial"/>
          <w:sz w:val="22"/>
          <w:szCs w:val="22"/>
        </w:rPr>
        <w:t xml:space="preserve"> 130m2</w:t>
      </w:r>
      <w:r w:rsidR="00301785" w:rsidRPr="009323AF">
        <w:rPr>
          <w:rFonts w:ascii="Arial" w:hAnsi="Arial" w:cs="Arial"/>
          <w:sz w:val="22"/>
          <w:szCs w:val="22"/>
        </w:rPr>
        <w:t xml:space="preserve"> and polytunnel B an area of</w:t>
      </w:r>
      <w:r w:rsidR="009A21EA" w:rsidRPr="009323AF">
        <w:rPr>
          <w:rFonts w:ascii="Arial" w:hAnsi="Arial" w:cs="Arial"/>
          <w:sz w:val="22"/>
          <w:szCs w:val="22"/>
        </w:rPr>
        <w:t xml:space="preserve"> 325</w:t>
      </w:r>
      <w:r w:rsidR="00301785" w:rsidRPr="009323AF">
        <w:rPr>
          <w:rFonts w:ascii="Arial" w:hAnsi="Arial" w:cs="Arial"/>
          <w:sz w:val="22"/>
          <w:szCs w:val="22"/>
        </w:rPr>
        <w:t xml:space="preserve">m2. The tunnels are located to the </w:t>
      </w:r>
      <w:r w:rsidR="00D064E7" w:rsidRPr="009323AF">
        <w:rPr>
          <w:rFonts w:ascii="Arial" w:hAnsi="Arial" w:cs="Arial"/>
          <w:sz w:val="22"/>
          <w:szCs w:val="22"/>
        </w:rPr>
        <w:t xml:space="preserve">northwest of the staff welfare and admin building, </w:t>
      </w:r>
      <w:r w:rsidR="002137EF">
        <w:rPr>
          <w:rFonts w:ascii="Arial" w:hAnsi="Arial" w:cs="Arial"/>
          <w:sz w:val="22"/>
          <w:szCs w:val="22"/>
        </w:rPr>
        <w:t xml:space="preserve">and </w:t>
      </w:r>
      <w:r w:rsidR="00D064E7" w:rsidRPr="009323AF">
        <w:rPr>
          <w:rFonts w:ascii="Arial" w:hAnsi="Arial" w:cs="Arial"/>
          <w:sz w:val="22"/>
          <w:szCs w:val="22"/>
        </w:rPr>
        <w:t>adjacent to the existing plant sales are</w:t>
      </w:r>
      <w:r w:rsidR="009323AF" w:rsidRPr="009323AF">
        <w:rPr>
          <w:rFonts w:ascii="Arial" w:hAnsi="Arial" w:cs="Arial"/>
          <w:sz w:val="22"/>
          <w:szCs w:val="22"/>
        </w:rPr>
        <w:t>a</w:t>
      </w:r>
      <w:r w:rsidR="00A07AA2" w:rsidRPr="009323AF">
        <w:rPr>
          <w:rFonts w:ascii="Arial" w:hAnsi="Arial" w:cs="Arial"/>
          <w:sz w:val="22"/>
          <w:szCs w:val="22"/>
        </w:rPr>
        <w:t xml:space="preserve"> of the nursery. </w:t>
      </w:r>
    </w:p>
    <w:p w14:paraId="508F4028" w14:textId="77777777" w:rsidR="00F33C60" w:rsidRPr="009323AF" w:rsidRDefault="00F33C60" w:rsidP="009323AF">
      <w:pPr>
        <w:spacing w:line="276" w:lineRule="auto"/>
        <w:jc w:val="both"/>
        <w:rPr>
          <w:rFonts w:ascii="Arial" w:hAnsi="Arial" w:cs="Arial"/>
          <w:b/>
          <w:bCs/>
          <w:sz w:val="22"/>
          <w:szCs w:val="22"/>
        </w:rPr>
      </w:pPr>
    </w:p>
    <w:p w14:paraId="68C827AE" w14:textId="2F09F73A" w:rsidR="00F33C60" w:rsidRPr="009323AF" w:rsidRDefault="00F33C60" w:rsidP="009323AF">
      <w:pPr>
        <w:spacing w:line="276" w:lineRule="auto"/>
        <w:jc w:val="center"/>
        <w:rPr>
          <w:rFonts w:ascii="Arial" w:hAnsi="Arial" w:cs="Arial"/>
          <w:sz w:val="22"/>
          <w:szCs w:val="22"/>
        </w:rPr>
      </w:pPr>
      <w:r w:rsidRPr="009323AF">
        <w:rPr>
          <w:rFonts w:ascii="Arial" w:hAnsi="Arial" w:cs="Arial"/>
          <w:noProof/>
          <w:sz w:val="22"/>
          <w:szCs w:val="22"/>
        </w:rPr>
        <w:lastRenderedPageBreak/>
        <w:drawing>
          <wp:inline distT="0" distB="0" distL="0" distR="0" wp14:anchorId="4F498EF7" wp14:editId="6CFF6D12">
            <wp:extent cx="2876550" cy="1745999"/>
            <wp:effectExtent l="0" t="0" r="0" b="6985"/>
            <wp:docPr id="19279316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931678" name=""/>
                    <pic:cNvPicPr/>
                  </pic:nvPicPr>
                  <pic:blipFill>
                    <a:blip r:embed="rId9"/>
                    <a:stretch>
                      <a:fillRect/>
                    </a:stretch>
                  </pic:blipFill>
                  <pic:spPr>
                    <a:xfrm>
                      <a:off x="0" y="0"/>
                      <a:ext cx="2898712" cy="1759451"/>
                    </a:xfrm>
                    <a:prstGeom prst="rect">
                      <a:avLst/>
                    </a:prstGeom>
                  </pic:spPr>
                </pic:pic>
              </a:graphicData>
            </a:graphic>
          </wp:inline>
        </w:drawing>
      </w:r>
      <w:r w:rsidRPr="009323AF">
        <w:rPr>
          <w:rFonts w:ascii="Arial" w:hAnsi="Arial" w:cs="Arial"/>
          <w:noProof/>
          <w:sz w:val="22"/>
          <w:szCs w:val="22"/>
        </w:rPr>
        <w:drawing>
          <wp:inline distT="0" distB="0" distL="0" distR="0" wp14:anchorId="2F2B717A" wp14:editId="0B8656ED">
            <wp:extent cx="2600325" cy="1735609"/>
            <wp:effectExtent l="0" t="0" r="0" b="0"/>
            <wp:docPr id="18967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7356" name=""/>
                    <pic:cNvPicPr/>
                  </pic:nvPicPr>
                  <pic:blipFill>
                    <a:blip r:embed="rId10"/>
                    <a:stretch>
                      <a:fillRect/>
                    </a:stretch>
                  </pic:blipFill>
                  <pic:spPr>
                    <a:xfrm>
                      <a:off x="0" y="0"/>
                      <a:ext cx="2610373" cy="1742316"/>
                    </a:xfrm>
                    <a:prstGeom prst="rect">
                      <a:avLst/>
                    </a:prstGeom>
                  </pic:spPr>
                </pic:pic>
              </a:graphicData>
            </a:graphic>
          </wp:inline>
        </w:drawing>
      </w:r>
    </w:p>
    <w:p w14:paraId="3FC46465" w14:textId="77777777" w:rsidR="00F33C60" w:rsidRPr="009323AF" w:rsidRDefault="00F33C60" w:rsidP="009323AF">
      <w:pPr>
        <w:spacing w:line="276" w:lineRule="auto"/>
        <w:jc w:val="both"/>
        <w:rPr>
          <w:rFonts w:ascii="Arial" w:hAnsi="Arial" w:cs="Arial"/>
          <w:sz w:val="22"/>
          <w:szCs w:val="22"/>
        </w:rPr>
      </w:pPr>
    </w:p>
    <w:p w14:paraId="67A5D860" w14:textId="2267818F" w:rsidR="00D423AC" w:rsidRPr="009323AF" w:rsidRDefault="00D7603C" w:rsidP="009323AF">
      <w:pPr>
        <w:spacing w:line="276" w:lineRule="auto"/>
        <w:jc w:val="both"/>
        <w:rPr>
          <w:rFonts w:ascii="Arial" w:hAnsi="Arial" w:cs="Arial"/>
          <w:sz w:val="22"/>
          <w:szCs w:val="22"/>
        </w:rPr>
      </w:pPr>
      <w:r w:rsidRPr="00D7603C">
        <w:rPr>
          <w:rFonts w:ascii="Arial" w:hAnsi="Arial" w:cs="Arial"/>
          <w:sz w:val="22"/>
          <w:szCs w:val="22"/>
        </w:rPr>
        <w:t xml:space="preserve">The character of the area </w:t>
      </w:r>
      <w:r w:rsidR="002137EF">
        <w:rPr>
          <w:rFonts w:ascii="Arial" w:hAnsi="Arial" w:cs="Arial"/>
          <w:sz w:val="22"/>
          <w:szCs w:val="22"/>
        </w:rPr>
        <w:t xml:space="preserve">is heavily influenced by the present </w:t>
      </w:r>
      <w:r w:rsidR="00D423AC" w:rsidRPr="009323AF">
        <w:rPr>
          <w:rFonts w:ascii="Arial" w:hAnsi="Arial" w:cs="Arial"/>
          <w:sz w:val="22"/>
          <w:szCs w:val="22"/>
        </w:rPr>
        <w:t xml:space="preserve">horticultural </w:t>
      </w:r>
      <w:r w:rsidR="002137EF">
        <w:rPr>
          <w:rFonts w:ascii="Arial" w:hAnsi="Arial" w:cs="Arial"/>
          <w:sz w:val="22"/>
          <w:szCs w:val="22"/>
        </w:rPr>
        <w:t xml:space="preserve">business and operations </w:t>
      </w:r>
      <w:r w:rsidRPr="00D7603C">
        <w:rPr>
          <w:rFonts w:ascii="Arial" w:hAnsi="Arial" w:cs="Arial"/>
          <w:sz w:val="22"/>
          <w:szCs w:val="22"/>
        </w:rPr>
        <w:t xml:space="preserve">with </w:t>
      </w:r>
      <w:r w:rsidR="00D423AC" w:rsidRPr="009323AF">
        <w:rPr>
          <w:rFonts w:ascii="Arial" w:hAnsi="Arial" w:cs="Arial"/>
          <w:sz w:val="22"/>
          <w:szCs w:val="22"/>
        </w:rPr>
        <w:t>existing polytunnels and outbuildings located around the ex</w:t>
      </w:r>
      <w:r w:rsidR="00EE0FB8" w:rsidRPr="009323AF">
        <w:rPr>
          <w:rFonts w:ascii="Arial" w:hAnsi="Arial" w:cs="Arial"/>
          <w:sz w:val="22"/>
          <w:szCs w:val="22"/>
        </w:rPr>
        <w:t>tended site.</w:t>
      </w:r>
      <w:r w:rsidR="009323AF" w:rsidRPr="009323AF">
        <w:rPr>
          <w:rFonts w:ascii="Arial" w:hAnsi="Arial" w:cs="Arial"/>
          <w:sz w:val="22"/>
          <w:szCs w:val="22"/>
        </w:rPr>
        <w:t xml:space="preserve"> </w:t>
      </w:r>
      <w:r w:rsidR="00D212A4" w:rsidRPr="009323AF">
        <w:rPr>
          <w:rFonts w:ascii="Arial" w:hAnsi="Arial" w:cs="Arial"/>
          <w:sz w:val="22"/>
          <w:szCs w:val="22"/>
        </w:rPr>
        <w:t>The</w:t>
      </w:r>
      <w:r w:rsidR="009323AF" w:rsidRPr="009323AF">
        <w:rPr>
          <w:rFonts w:ascii="Arial" w:hAnsi="Arial" w:cs="Arial"/>
          <w:sz w:val="22"/>
          <w:szCs w:val="22"/>
        </w:rPr>
        <w:t xml:space="preserve"> </w:t>
      </w:r>
      <w:r w:rsidR="002137EF">
        <w:rPr>
          <w:rFonts w:ascii="Arial" w:hAnsi="Arial" w:cs="Arial"/>
          <w:sz w:val="22"/>
          <w:szCs w:val="22"/>
        </w:rPr>
        <w:t xml:space="preserve">proposed buildings and </w:t>
      </w:r>
      <w:r w:rsidR="00D212A4" w:rsidRPr="009323AF">
        <w:rPr>
          <w:rFonts w:ascii="Arial" w:hAnsi="Arial" w:cs="Arial"/>
          <w:sz w:val="22"/>
          <w:szCs w:val="22"/>
        </w:rPr>
        <w:t xml:space="preserve">materials to be utilised </w:t>
      </w:r>
      <w:r w:rsidR="002137EF">
        <w:rPr>
          <w:rFonts w:ascii="Arial" w:hAnsi="Arial" w:cs="Arial"/>
          <w:sz w:val="22"/>
          <w:szCs w:val="22"/>
        </w:rPr>
        <w:t xml:space="preserve">for this retrospective application are considered </w:t>
      </w:r>
      <w:r w:rsidR="00D212A4" w:rsidRPr="009323AF">
        <w:rPr>
          <w:rFonts w:ascii="Arial" w:hAnsi="Arial" w:cs="Arial"/>
          <w:sz w:val="22"/>
          <w:szCs w:val="22"/>
        </w:rPr>
        <w:t>sympathetic to the existing site</w:t>
      </w:r>
      <w:r w:rsidR="004F33BF" w:rsidRPr="009323AF">
        <w:rPr>
          <w:rFonts w:ascii="Arial" w:hAnsi="Arial" w:cs="Arial"/>
          <w:sz w:val="22"/>
          <w:szCs w:val="22"/>
        </w:rPr>
        <w:t xml:space="preserve"> </w:t>
      </w:r>
      <w:r w:rsidR="002137EF">
        <w:rPr>
          <w:rFonts w:ascii="Arial" w:hAnsi="Arial" w:cs="Arial"/>
          <w:sz w:val="22"/>
          <w:szCs w:val="22"/>
        </w:rPr>
        <w:t>character.</w:t>
      </w:r>
    </w:p>
    <w:p w14:paraId="5B490922" w14:textId="075B152B" w:rsidR="00D423AC" w:rsidRPr="009323AF" w:rsidRDefault="00D423AC" w:rsidP="009323AF">
      <w:pPr>
        <w:pStyle w:val="NormalWeb"/>
        <w:shd w:val="clear" w:color="auto" w:fill="FFFFFF"/>
        <w:spacing w:line="276" w:lineRule="auto"/>
        <w:jc w:val="both"/>
        <w:rPr>
          <w:rFonts w:ascii="Arial" w:hAnsi="Arial" w:cs="Arial"/>
          <w:sz w:val="22"/>
          <w:szCs w:val="22"/>
        </w:rPr>
      </w:pPr>
    </w:p>
    <w:p w14:paraId="3365027F" w14:textId="5042556F" w:rsidR="00D7603C" w:rsidRPr="00D7603C" w:rsidRDefault="0013088C" w:rsidP="009323AF">
      <w:pPr>
        <w:spacing w:line="276" w:lineRule="auto"/>
        <w:jc w:val="both"/>
        <w:rPr>
          <w:rFonts w:ascii="Arial" w:hAnsi="Arial" w:cs="Arial"/>
          <w:sz w:val="22"/>
          <w:szCs w:val="22"/>
        </w:rPr>
      </w:pPr>
      <w:r w:rsidRPr="009323AF">
        <w:rPr>
          <w:rFonts w:ascii="Arial" w:hAnsi="Arial" w:cs="Arial"/>
          <w:sz w:val="22"/>
          <w:szCs w:val="22"/>
        </w:rPr>
        <w:t>O</w:t>
      </w:r>
      <w:r w:rsidR="00D7603C" w:rsidRPr="00D7603C">
        <w:rPr>
          <w:rFonts w:ascii="Arial" w:hAnsi="Arial" w:cs="Arial"/>
          <w:sz w:val="22"/>
          <w:szCs w:val="22"/>
        </w:rPr>
        <w:t>fficers consider the development would therefore have no adverse impact on the character of the area and the scheme complies with Core Policy 57 of the WCS.</w:t>
      </w:r>
    </w:p>
    <w:p w14:paraId="451D89FE" w14:textId="77777777" w:rsidR="00D7603C" w:rsidRPr="00D7603C" w:rsidRDefault="00D7603C" w:rsidP="009323AF">
      <w:pPr>
        <w:spacing w:line="276" w:lineRule="auto"/>
        <w:jc w:val="both"/>
        <w:rPr>
          <w:rFonts w:ascii="Arial" w:hAnsi="Arial" w:cs="Arial"/>
          <w:b/>
          <w:bCs/>
          <w:sz w:val="22"/>
          <w:szCs w:val="22"/>
        </w:rPr>
      </w:pPr>
    </w:p>
    <w:p w14:paraId="033AFF98" w14:textId="77777777" w:rsidR="000C0D1A" w:rsidRPr="009323AF" w:rsidRDefault="000C0D1A" w:rsidP="009323AF">
      <w:pPr>
        <w:spacing w:line="276" w:lineRule="auto"/>
        <w:jc w:val="both"/>
        <w:rPr>
          <w:rFonts w:ascii="Arial" w:hAnsi="Arial" w:cs="Arial"/>
          <w:b/>
          <w:bCs/>
          <w:sz w:val="22"/>
          <w:szCs w:val="22"/>
        </w:rPr>
      </w:pPr>
      <w:r w:rsidRPr="009323AF">
        <w:rPr>
          <w:rFonts w:ascii="Arial" w:hAnsi="Arial" w:cs="Arial"/>
          <w:b/>
          <w:bCs/>
          <w:sz w:val="22"/>
          <w:szCs w:val="22"/>
        </w:rPr>
        <w:t>Amenity</w:t>
      </w:r>
    </w:p>
    <w:p w14:paraId="1462BFD7" w14:textId="77777777" w:rsidR="00336FA4" w:rsidRPr="009323AF" w:rsidRDefault="00336FA4" w:rsidP="009323AF">
      <w:pPr>
        <w:spacing w:line="276" w:lineRule="auto"/>
        <w:jc w:val="both"/>
        <w:rPr>
          <w:rFonts w:ascii="Arial" w:hAnsi="Arial" w:cs="Arial"/>
          <w:color w:val="000000" w:themeColor="text1"/>
          <w:sz w:val="22"/>
          <w:szCs w:val="22"/>
        </w:rPr>
      </w:pPr>
      <w:r w:rsidRPr="009323AF">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2B665C49" w14:textId="77777777" w:rsidR="00D45219" w:rsidRPr="009323AF" w:rsidRDefault="00D45219" w:rsidP="009323AF">
      <w:pPr>
        <w:spacing w:line="276" w:lineRule="auto"/>
        <w:jc w:val="both"/>
        <w:rPr>
          <w:rFonts w:ascii="Arial" w:hAnsi="Arial" w:cs="Arial"/>
          <w:i/>
          <w:iCs/>
          <w:color w:val="000000" w:themeColor="text1"/>
          <w:sz w:val="22"/>
          <w:szCs w:val="22"/>
        </w:rPr>
      </w:pPr>
    </w:p>
    <w:p w14:paraId="10EF282A" w14:textId="77777777" w:rsidR="00336FA4" w:rsidRPr="009323AF" w:rsidRDefault="00336FA4" w:rsidP="009323AF">
      <w:pPr>
        <w:spacing w:line="276" w:lineRule="auto"/>
        <w:jc w:val="both"/>
        <w:rPr>
          <w:rFonts w:ascii="Arial" w:hAnsi="Arial" w:cs="Arial"/>
          <w:color w:val="000000" w:themeColor="text1"/>
          <w:sz w:val="22"/>
          <w:szCs w:val="22"/>
        </w:rPr>
      </w:pPr>
      <w:r w:rsidRPr="009323AF">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1424B48C" w14:textId="77777777" w:rsidR="00A4145A" w:rsidRPr="009323AF" w:rsidRDefault="00A4145A" w:rsidP="009323AF">
      <w:pPr>
        <w:spacing w:line="276" w:lineRule="auto"/>
        <w:jc w:val="both"/>
        <w:rPr>
          <w:rFonts w:ascii="Arial" w:hAnsi="Arial" w:cs="Arial"/>
          <w:color w:val="000000" w:themeColor="text1"/>
          <w:sz w:val="22"/>
          <w:szCs w:val="22"/>
        </w:rPr>
      </w:pPr>
    </w:p>
    <w:p w14:paraId="2B2FE6CE" w14:textId="068AF6F8" w:rsidR="00A4145A" w:rsidRPr="009323AF" w:rsidRDefault="001254AA" w:rsidP="009323AF">
      <w:pPr>
        <w:spacing w:line="276" w:lineRule="auto"/>
        <w:jc w:val="both"/>
        <w:rPr>
          <w:rFonts w:ascii="Arial" w:hAnsi="Arial" w:cs="Arial"/>
          <w:color w:val="000000" w:themeColor="text1"/>
          <w:sz w:val="22"/>
          <w:szCs w:val="22"/>
        </w:rPr>
      </w:pPr>
      <w:r w:rsidRPr="009323AF">
        <w:rPr>
          <w:rFonts w:ascii="Arial" w:hAnsi="Arial" w:cs="Arial"/>
          <w:color w:val="000000" w:themeColor="text1"/>
          <w:sz w:val="22"/>
          <w:szCs w:val="22"/>
        </w:rPr>
        <w:t>The proposal seeks to regularise the erection of t</w:t>
      </w:r>
      <w:r w:rsidR="009323AF">
        <w:rPr>
          <w:rFonts w:ascii="Arial" w:hAnsi="Arial" w:cs="Arial"/>
          <w:color w:val="000000" w:themeColor="text1"/>
          <w:sz w:val="22"/>
          <w:szCs w:val="22"/>
        </w:rPr>
        <w:t>hree</w:t>
      </w:r>
      <w:r w:rsidRPr="009323AF">
        <w:rPr>
          <w:rFonts w:ascii="Arial" w:hAnsi="Arial" w:cs="Arial"/>
          <w:color w:val="000000" w:themeColor="text1"/>
          <w:sz w:val="22"/>
          <w:szCs w:val="22"/>
        </w:rPr>
        <w:t xml:space="preserve"> existing buildings </w:t>
      </w:r>
      <w:r w:rsidR="002137EF">
        <w:rPr>
          <w:rFonts w:ascii="Arial" w:hAnsi="Arial" w:cs="Arial"/>
          <w:color w:val="000000" w:themeColor="text1"/>
          <w:sz w:val="22"/>
          <w:szCs w:val="22"/>
        </w:rPr>
        <w:t xml:space="preserve">along with the </w:t>
      </w:r>
      <w:r w:rsidR="00E51967" w:rsidRPr="009323AF">
        <w:rPr>
          <w:rFonts w:ascii="Arial" w:hAnsi="Arial" w:cs="Arial"/>
          <w:color w:val="000000" w:themeColor="text1"/>
          <w:sz w:val="22"/>
          <w:szCs w:val="22"/>
        </w:rPr>
        <w:t>proposed</w:t>
      </w:r>
      <w:r w:rsidRPr="009323AF">
        <w:rPr>
          <w:rFonts w:ascii="Arial" w:hAnsi="Arial" w:cs="Arial"/>
          <w:color w:val="000000" w:themeColor="text1"/>
          <w:sz w:val="22"/>
          <w:szCs w:val="22"/>
        </w:rPr>
        <w:t xml:space="preserve"> </w:t>
      </w:r>
      <w:r w:rsidR="00BB56B0" w:rsidRPr="009323AF">
        <w:rPr>
          <w:rFonts w:ascii="Arial" w:hAnsi="Arial" w:cs="Arial"/>
          <w:color w:val="000000" w:themeColor="text1"/>
          <w:sz w:val="22"/>
          <w:szCs w:val="22"/>
        </w:rPr>
        <w:t xml:space="preserve">erection of two polytunnels. </w:t>
      </w:r>
    </w:p>
    <w:p w14:paraId="27482431" w14:textId="77777777" w:rsidR="009323AF" w:rsidRDefault="009323AF" w:rsidP="009323AF">
      <w:pPr>
        <w:spacing w:line="276" w:lineRule="auto"/>
        <w:jc w:val="both"/>
        <w:rPr>
          <w:rFonts w:ascii="Arial" w:hAnsi="Arial" w:cs="Arial"/>
          <w:color w:val="000000" w:themeColor="text1"/>
          <w:sz w:val="22"/>
          <w:szCs w:val="22"/>
        </w:rPr>
      </w:pPr>
    </w:p>
    <w:p w14:paraId="1C7F0AAE" w14:textId="18CAFD56" w:rsidR="00414B43" w:rsidRPr="009323AF" w:rsidRDefault="00E51967" w:rsidP="009323AF">
      <w:pPr>
        <w:spacing w:line="276" w:lineRule="auto"/>
        <w:jc w:val="both"/>
        <w:rPr>
          <w:rFonts w:ascii="Arial" w:hAnsi="Arial" w:cs="Arial"/>
          <w:color w:val="000000" w:themeColor="text1"/>
          <w:sz w:val="22"/>
          <w:szCs w:val="22"/>
        </w:rPr>
      </w:pPr>
      <w:r w:rsidRPr="009323AF">
        <w:rPr>
          <w:rStyle w:val="fontstyle01"/>
          <w:rFonts w:ascii="Arial" w:eastAsiaTheme="majorEastAsia" w:hAnsi="Arial" w:cs="Arial"/>
          <w:color w:val="auto"/>
        </w:rPr>
        <w:t xml:space="preserve">Given the scale </w:t>
      </w:r>
      <w:r w:rsidR="00414B43" w:rsidRPr="009323AF">
        <w:rPr>
          <w:rStyle w:val="fontstyle01"/>
          <w:rFonts w:ascii="Arial" w:eastAsiaTheme="majorEastAsia" w:hAnsi="Arial" w:cs="Arial"/>
          <w:color w:val="auto"/>
        </w:rPr>
        <w:t xml:space="preserve">and nature </w:t>
      </w:r>
      <w:r w:rsidRPr="009323AF">
        <w:rPr>
          <w:rStyle w:val="fontstyle01"/>
          <w:rFonts w:ascii="Arial" w:eastAsiaTheme="majorEastAsia" w:hAnsi="Arial" w:cs="Arial"/>
          <w:color w:val="auto"/>
        </w:rPr>
        <w:t xml:space="preserve">of the development proposal, </w:t>
      </w:r>
      <w:r w:rsidR="002137EF">
        <w:rPr>
          <w:rStyle w:val="fontstyle01"/>
          <w:rFonts w:ascii="Arial" w:eastAsiaTheme="majorEastAsia" w:hAnsi="Arial" w:cs="Arial"/>
          <w:color w:val="auto"/>
        </w:rPr>
        <w:t xml:space="preserve">there would be no substantive harm to neighbouring amenities </w:t>
      </w:r>
      <w:r w:rsidR="00414B43" w:rsidRPr="009323AF">
        <w:rPr>
          <w:rFonts w:ascii="Arial" w:hAnsi="Arial" w:cs="Arial"/>
          <w:color w:val="000000" w:themeColor="text1"/>
          <w:sz w:val="22"/>
          <w:szCs w:val="22"/>
        </w:rPr>
        <w:t>given the extended separation</w:t>
      </w:r>
      <w:r w:rsidRPr="009323AF">
        <w:rPr>
          <w:rStyle w:val="fontstyle01"/>
          <w:rFonts w:ascii="Arial" w:eastAsiaTheme="majorEastAsia" w:hAnsi="Arial" w:cs="Arial"/>
          <w:color w:val="auto"/>
        </w:rPr>
        <w:t xml:space="preserve"> </w:t>
      </w:r>
      <w:r w:rsidR="00414B43" w:rsidRPr="009323AF">
        <w:rPr>
          <w:rFonts w:ascii="Arial" w:hAnsi="Arial" w:cs="Arial"/>
          <w:color w:val="000000" w:themeColor="text1"/>
          <w:sz w:val="22"/>
          <w:szCs w:val="22"/>
        </w:rPr>
        <w:t xml:space="preserve">distances to </w:t>
      </w:r>
      <w:r w:rsidR="002137EF">
        <w:rPr>
          <w:rFonts w:ascii="Arial" w:hAnsi="Arial" w:cs="Arial"/>
          <w:color w:val="000000" w:themeColor="text1"/>
          <w:sz w:val="22"/>
          <w:szCs w:val="22"/>
        </w:rPr>
        <w:t xml:space="preserve">the </w:t>
      </w:r>
      <w:r w:rsidR="00414B43" w:rsidRPr="009323AF">
        <w:rPr>
          <w:rFonts w:ascii="Arial" w:hAnsi="Arial" w:cs="Arial"/>
          <w:color w:val="000000" w:themeColor="text1"/>
          <w:sz w:val="22"/>
          <w:szCs w:val="22"/>
        </w:rPr>
        <w:t>neighbouring occupiers</w:t>
      </w:r>
      <w:r w:rsidR="002137EF">
        <w:rPr>
          <w:rFonts w:ascii="Arial" w:hAnsi="Arial" w:cs="Arial"/>
          <w:color w:val="000000" w:themeColor="text1"/>
          <w:sz w:val="22"/>
          <w:szCs w:val="22"/>
        </w:rPr>
        <w:t>.</w:t>
      </w:r>
    </w:p>
    <w:p w14:paraId="4E10AEA3" w14:textId="77777777" w:rsidR="00414B43" w:rsidRPr="009323AF" w:rsidRDefault="00414B43" w:rsidP="009323AF">
      <w:pPr>
        <w:spacing w:line="276" w:lineRule="auto"/>
        <w:jc w:val="both"/>
        <w:rPr>
          <w:rStyle w:val="fontstyle01"/>
          <w:rFonts w:ascii="Arial" w:eastAsiaTheme="majorEastAsia" w:hAnsi="Arial" w:cs="Arial"/>
          <w:color w:val="auto"/>
        </w:rPr>
      </w:pPr>
    </w:p>
    <w:p w14:paraId="041887FF" w14:textId="71087D0D" w:rsidR="00E51967" w:rsidRDefault="00E51967" w:rsidP="009323AF">
      <w:pPr>
        <w:spacing w:line="276" w:lineRule="auto"/>
        <w:jc w:val="both"/>
        <w:rPr>
          <w:rFonts w:ascii="Arial" w:hAnsi="Arial" w:cs="Arial"/>
          <w:color w:val="000000" w:themeColor="text1"/>
          <w:sz w:val="22"/>
          <w:szCs w:val="22"/>
        </w:rPr>
      </w:pPr>
      <w:r w:rsidRPr="009323AF">
        <w:rPr>
          <w:rStyle w:val="fontstyle01"/>
          <w:rFonts w:ascii="Arial" w:eastAsiaTheme="majorEastAsia" w:hAnsi="Arial" w:cs="Arial"/>
          <w:color w:val="auto"/>
        </w:rPr>
        <w:t>For these reasons, the development proposals</w:t>
      </w:r>
      <w:r w:rsidRPr="009323AF">
        <w:rPr>
          <w:rFonts w:ascii="Arial" w:hAnsi="Arial" w:cs="Arial"/>
          <w:sz w:val="22"/>
          <w:szCs w:val="22"/>
        </w:rPr>
        <w:t xml:space="preserve"> </w:t>
      </w:r>
      <w:r w:rsidRPr="009323AF">
        <w:rPr>
          <w:rStyle w:val="fontstyle01"/>
          <w:rFonts w:ascii="Arial" w:eastAsiaTheme="majorEastAsia" w:hAnsi="Arial" w:cs="Arial"/>
          <w:color w:val="auto"/>
        </w:rPr>
        <w:t xml:space="preserve">would </w:t>
      </w:r>
      <w:r w:rsidRPr="009323AF">
        <w:rPr>
          <w:rFonts w:ascii="Arial" w:hAnsi="Arial" w:cs="Arial"/>
          <w:color w:val="000000" w:themeColor="text1"/>
          <w:sz w:val="22"/>
          <w:szCs w:val="22"/>
        </w:rPr>
        <w:t>therefore accord</w:t>
      </w:r>
      <w:r w:rsidRPr="009323AF">
        <w:rPr>
          <w:rFonts w:ascii="Arial" w:hAnsi="Arial" w:cs="Arial"/>
          <w:color w:val="ED0000"/>
          <w:sz w:val="22"/>
          <w:szCs w:val="22"/>
        </w:rPr>
        <w:t xml:space="preserve"> </w:t>
      </w:r>
      <w:r w:rsidRPr="009323AF">
        <w:rPr>
          <w:rFonts w:ascii="Arial" w:hAnsi="Arial" w:cs="Arial"/>
          <w:color w:val="000000" w:themeColor="text1"/>
          <w:sz w:val="22"/>
          <w:szCs w:val="22"/>
        </w:rPr>
        <w:t>with Core Policy 57-point vii, Appendix D of the Wiltshire Design Guide SPD and the NPPF in respect of safeguarding residential amenity.</w:t>
      </w:r>
    </w:p>
    <w:p w14:paraId="59E9A499" w14:textId="77777777" w:rsidR="002137EF" w:rsidRDefault="002137EF" w:rsidP="009323AF">
      <w:pPr>
        <w:spacing w:line="276" w:lineRule="auto"/>
        <w:jc w:val="both"/>
        <w:rPr>
          <w:rFonts w:ascii="Arial" w:hAnsi="Arial" w:cs="Arial"/>
          <w:color w:val="000000" w:themeColor="text1"/>
          <w:sz w:val="22"/>
          <w:szCs w:val="22"/>
        </w:rPr>
      </w:pPr>
    </w:p>
    <w:p w14:paraId="391510F1" w14:textId="3B343472" w:rsidR="002137EF" w:rsidRPr="009323AF" w:rsidRDefault="002137EF" w:rsidP="009323A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If there is an existing vermin issue with the site, that would be dealt with through the environmental health team of the Council and under separate legislation.</w:t>
      </w:r>
    </w:p>
    <w:p w14:paraId="71095325" w14:textId="3C25FA95" w:rsidR="00E51967" w:rsidRPr="009323AF" w:rsidRDefault="00E51967" w:rsidP="009323AF">
      <w:pPr>
        <w:pStyle w:val="NormalWeb"/>
        <w:shd w:val="clear" w:color="auto" w:fill="FFFFFF"/>
        <w:spacing w:line="276" w:lineRule="auto"/>
        <w:jc w:val="both"/>
        <w:rPr>
          <w:rFonts w:ascii="Arial" w:hAnsi="Arial" w:cs="Arial"/>
          <w:sz w:val="22"/>
          <w:szCs w:val="22"/>
        </w:rPr>
      </w:pPr>
    </w:p>
    <w:p w14:paraId="50899D4A" w14:textId="77777777" w:rsidR="003D5959" w:rsidRPr="009323AF" w:rsidRDefault="003D5959" w:rsidP="009323AF">
      <w:pPr>
        <w:spacing w:line="276" w:lineRule="auto"/>
        <w:jc w:val="both"/>
        <w:rPr>
          <w:rFonts w:ascii="Arial" w:hAnsi="Arial" w:cs="Arial"/>
          <w:b/>
          <w:bCs/>
          <w:sz w:val="22"/>
          <w:szCs w:val="22"/>
        </w:rPr>
      </w:pPr>
      <w:r w:rsidRPr="009323AF">
        <w:rPr>
          <w:rFonts w:ascii="Arial" w:hAnsi="Arial" w:cs="Arial"/>
          <w:b/>
          <w:bCs/>
          <w:sz w:val="22"/>
          <w:szCs w:val="22"/>
        </w:rPr>
        <w:t>Ecology and Biodiversity</w:t>
      </w:r>
    </w:p>
    <w:p w14:paraId="7C40CA25" w14:textId="77777777" w:rsidR="000F367D" w:rsidRPr="009323AF" w:rsidRDefault="000F367D" w:rsidP="009323AF">
      <w:pPr>
        <w:pStyle w:val="NormalWeb"/>
        <w:shd w:val="clear" w:color="auto" w:fill="FFFFFF"/>
        <w:spacing w:line="276" w:lineRule="auto"/>
        <w:jc w:val="both"/>
        <w:rPr>
          <w:rFonts w:ascii="Arial" w:hAnsi="Arial" w:cs="Arial"/>
          <w:color w:val="181818"/>
          <w:sz w:val="22"/>
          <w:szCs w:val="22"/>
        </w:rPr>
      </w:pPr>
      <w:r w:rsidRPr="009323AF">
        <w:rPr>
          <w:rFonts w:ascii="Arial" w:hAnsi="Arial" w:cs="Arial"/>
          <w:color w:val="181818"/>
          <w:sz w:val="22"/>
          <w:szCs w:val="22"/>
        </w:rPr>
        <w:t>CP50 of the adopted WCS and the NPPF requires the local planning authority (LPA) to ensure the protection of important habitats and species in relation to development and seeks enhancement for the benefit of biodiversity through the planning system.</w:t>
      </w:r>
    </w:p>
    <w:p w14:paraId="5C97E879" w14:textId="77777777" w:rsidR="000F367D" w:rsidRPr="009323AF" w:rsidRDefault="000F367D" w:rsidP="009323AF">
      <w:pPr>
        <w:pStyle w:val="NormalWeb"/>
        <w:shd w:val="clear" w:color="auto" w:fill="FFFFFF"/>
        <w:spacing w:line="276" w:lineRule="auto"/>
        <w:jc w:val="both"/>
        <w:rPr>
          <w:rFonts w:ascii="Arial" w:hAnsi="Arial" w:cs="Arial"/>
          <w:color w:val="181818"/>
          <w:sz w:val="22"/>
          <w:szCs w:val="22"/>
        </w:rPr>
      </w:pPr>
    </w:p>
    <w:p w14:paraId="4ABE4DB0" w14:textId="77777777" w:rsidR="000F367D" w:rsidRPr="009323AF" w:rsidRDefault="000F367D" w:rsidP="009323AF">
      <w:pPr>
        <w:spacing w:line="276" w:lineRule="auto"/>
        <w:jc w:val="both"/>
        <w:rPr>
          <w:rFonts w:ascii="Arial" w:hAnsi="Arial" w:cs="Arial"/>
          <w:color w:val="000000" w:themeColor="text1"/>
          <w:sz w:val="22"/>
          <w:szCs w:val="22"/>
        </w:rPr>
      </w:pPr>
      <w:r w:rsidRPr="009323AF">
        <w:rPr>
          <w:rFonts w:ascii="Arial" w:hAnsi="Arial" w:cs="Arial"/>
          <w:color w:val="000000" w:themeColor="text1"/>
          <w:sz w:val="22"/>
          <w:szCs w:val="22"/>
        </w:rPr>
        <w:t>The National Planning Policy Framework (NPPF), in Paragraphs 193, requires that development minimises impacts on and provides net gains for biodiversity, including ensuring mitigation is secured where harm cannot be avoided.</w:t>
      </w:r>
    </w:p>
    <w:p w14:paraId="01B729B7" w14:textId="77777777" w:rsidR="000F367D" w:rsidRPr="009323AF" w:rsidRDefault="000F367D" w:rsidP="009323AF">
      <w:pPr>
        <w:pStyle w:val="NormalWeb"/>
        <w:shd w:val="clear" w:color="auto" w:fill="FFFFFF"/>
        <w:spacing w:line="276" w:lineRule="auto"/>
        <w:jc w:val="both"/>
        <w:rPr>
          <w:rFonts w:ascii="Arial" w:hAnsi="Arial" w:cs="Arial"/>
          <w:color w:val="181818"/>
          <w:sz w:val="22"/>
          <w:szCs w:val="22"/>
        </w:rPr>
      </w:pPr>
    </w:p>
    <w:p w14:paraId="6AC7FD9C" w14:textId="0D1A73F4" w:rsidR="000F367D" w:rsidRPr="009323AF" w:rsidRDefault="000F367D" w:rsidP="009323AF">
      <w:pPr>
        <w:pStyle w:val="NormalWeb"/>
        <w:shd w:val="clear" w:color="auto" w:fill="FFFFFF"/>
        <w:spacing w:line="276" w:lineRule="auto"/>
        <w:jc w:val="both"/>
        <w:rPr>
          <w:rFonts w:ascii="Arial" w:hAnsi="Arial" w:cs="Arial"/>
          <w:sz w:val="22"/>
          <w:szCs w:val="22"/>
        </w:rPr>
      </w:pPr>
      <w:r w:rsidRPr="009323AF">
        <w:rPr>
          <w:rFonts w:ascii="Arial" w:hAnsi="Arial" w:cs="Arial"/>
          <w:sz w:val="22"/>
          <w:szCs w:val="22"/>
        </w:rPr>
        <w:t xml:space="preserve">This proposal falls within the recreational impact zone of the Salisbury Plain Special Protection Area for birds. Therefore, potential disturbance to nesting birds through the creation of additional visitor numbers to the Salisbury Plain </w:t>
      </w:r>
      <w:r w:rsidR="003F0C10" w:rsidRPr="009323AF">
        <w:rPr>
          <w:rFonts w:ascii="Arial" w:hAnsi="Arial" w:cs="Arial"/>
          <w:sz w:val="22"/>
          <w:szCs w:val="22"/>
        </w:rPr>
        <w:t>must</w:t>
      </w:r>
      <w:r w:rsidRPr="009323AF">
        <w:rPr>
          <w:rFonts w:ascii="Arial" w:hAnsi="Arial" w:cs="Arial"/>
          <w:sz w:val="22"/>
          <w:szCs w:val="22"/>
        </w:rPr>
        <w:t xml:space="preserve"> be assessed. However, given that this proposal relates </w:t>
      </w:r>
      <w:r w:rsidR="00A319D6">
        <w:rPr>
          <w:rFonts w:ascii="Arial" w:hAnsi="Arial" w:cs="Arial"/>
          <w:sz w:val="22"/>
          <w:szCs w:val="22"/>
        </w:rPr>
        <w:t xml:space="preserve">to </w:t>
      </w:r>
      <w:r w:rsidR="003A5485" w:rsidRPr="009323AF">
        <w:rPr>
          <w:rFonts w:ascii="Arial" w:hAnsi="Arial" w:cs="Arial"/>
          <w:sz w:val="22"/>
          <w:szCs w:val="22"/>
        </w:rPr>
        <w:t xml:space="preserve">the erection of buildings associated with the </w:t>
      </w:r>
      <w:r w:rsidR="003C349A" w:rsidRPr="009323AF">
        <w:rPr>
          <w:rFonts w:ascii="Arial" w:hAnsi="Arial" w:cs="Arial"/>
          <w:sz w:val="22"/>
          <w:szCs w:val="22"/>
        </w:rPr>
        <w:t xml:space="preserve">existing </w:t>
      </w:r>
      <w:r w:rsidR="003A5485" w:rsidRPr="009323AF">
        <w:rPr>
          <w:rFonts w:ascii="Arial" w:hAnsi="Arial" w:cs="Arial"/>
          <w:sz w:val="22"/>
          <w:szCs w:val="22"/>
        </w:rPr>
        <w:t xml:space="preserve">horticultural </w:t>
      </w:r>
      <w:r w:rsidR="003C349A" w:rsidRPr="009323AF">
        <w:rPr>
          <w:rFonts w:ascii="Arial" w:hAnsi="Arial" w:cs="Arial"/>
          <w:sz w:val="22"/>
          <w:szCs w:val="22"/>
        </w:rPr>
        <w:t>business</w:t>
      </w:r>
      <w:r w:rsidRPr="009323AF">
        <w:rPr>
          <w:rFonts w:ascii="Arial" w:hAnsi="Arial" w:cs="Arial"/>
          <w:sz w:val="22"/>
          <w:szCs w:val="22"/>
        </w:rPr>
        <w:t xml:space="preserve"> only, </w:t>
      </w:r>
      <w:r w:rsidR="002137EF">
        <w:rPr>
          <w:rFonts w:ascii="Arial" w:hAnsi="Arial" w:cs="Arial"/>
          <w:sz w:val="22"/>
          <w:szCs w:val="22"/>
        </w:rPr>
        <w:t xml:space="preserve">with no </w:t>
      </w:r>
      <w:r w:rsidRPr="009323AF">
        <w:rPr>
          <w:rFonts w:ascii="Arial" w:hAnsi="Arial" w:cs="Arial"/>
          <w:sz w:val="22"/>
          <w:szCs w:val="22"/>
        </w:rPr>
        <w:t>independent living accommodation</w:t>
      </w:r>
      <w:r w:rsidR="002137EF">
        <w:rPr>
          <w:rFonts w:ascii="Arial" w:hAnsi="Arial" w:cs="Arial"/>
          <w:sz w:val="22"/>
          <w:szCs w:val="22"/>
        </w:rPr>
        <w:t xml:space="preserve"> being provided</w:t>
      </w:r>
      <w:r w:rsidRPr="009323AF">
        <w:rPr>
          <w:rFonts w:ascii="Arial" w:hAnsi="Arial" w:cs="Arial"/>
          <w:sz w:val="22"/>
          <w:szCs w:val="22"/>
        </w:rPr>
        <w:t xml:space="preserve">, </w:t>
      </w:r>
      <w:r w:rsidR="002137EF">
        <w:rPr>
          <w:rFonts w:ascii="Arial" w:hAnsi="Arial" w:cs="Arial"/>
          <w:sz w:val="22"/>
          <w:szCs w:val="22"/>
        </w:rPr>
        <w:t xml:space="preserve">there would be no </w:t>
      </w:r>
      <w:r w:rsidRPr="009323AF">
        <w:rPr>
          <w:rFonts w:ascii="Arial" w:hAnsi="Arial" w:cs="Arial"/>
          <w:sz w:val="22"/>
          <w:szCs w:val="22"/>
        </w:rPr>
        <w:t>adverse impacts on the Special Protection Area.</w:t>
      </w:r>
    </w:p>
    <w:p w14:paraId="1C4495B5" w14:textId="77777777" w:rsidR="00C03C64" w:rsidRPr="009323AF" w:rsidRDefault="00C03C64" w:rsidP="009323AF">
      <w:pPr>
        <w:shd w:val="clear" w:color="auto" w:fill="FFFFFF"/>
        <w:spacing w:line="276" w:lineRule="auto"/>
        <w:jc w:val="both"/>
        <w:rPr>
          <w:rFonts w:ascii="Arial" w:hAnsi="Arial" w:cs="Arial"/>
          <w:i/>
          <w:iCs/>
          <w:color w:val="FF0000"/>
          <w:sz w:val="22"/>
          <w:szCs w:val="22"/>
        </w:rPr>
      </w:pPr>
      <w:bookmarkStart w:id="5" w:name="_Hlk117248121"/>
      <w:bookmarkStart w:id="6" w:name="_Hlk118202907"/>
    </w:p>
    <w:p w14:paraId="0BFF9517" w14:textId="700014DD" w:rsidR="001F29FF" w:rsidRPr="009323AF" w:rsidRDefault="001F29FF" w:rsidP="009323AF">
      <w:pPr>
        <w:shd w:val="clear" w:color="auto" w:fill="FFFFFF"/>
        <w:spacing w:line="276" w:lineRule="auto"/>
        <w:jc w:val="both"/>
        <w:rPr>
          <w:rFonts w:ascii="Arial" w:hAnsi="Arial" w:cs="Arial"/>
          <w:sz w:val="22"/>
          <w:szCs w:val="22"/>
        </w:rPr>
      </w:pPr>
      <w:r w:rsidRPr="009323AF">
        <w:rPr>
          <w:rFonts w:ascii="Arial" w:hAnsi="Arial" w:cs="Arial"/>
          <w:sz w:val="22"/>
          <w:szCs w:val="22"/>
        </w:rPr>
        <w:t xml:space="preserve">The application site sits within the Bath and Bradford on Avon Special Area of Conservation for </w:t>
      </w:r>
      <w:bookmarkStart w:id="7" w:name="_Hlk173333205"/>
      <w:r w:rsidRPr="009323AF">
        <w:rPr>
          <w:rFonts w:ascii="Arial" w:hAnsi="Arial" w:cs="Arial"/>
          <w:sz w:val="22"/>
          <w:szCs w:val="22"/>
        </w:rPr>
        <w:t xml:space="preserve">bats </w:t>
      </w:r>
      <w:r w:rsidR="00C03C64" w:rsidRPr="009323AF">
        <w:rPr>
          <w:rFonts w:ascii="Arial" w:hAnsi="Arial" w:cs="Arial"/>
          <w:sz w:val="22"/>
          <w:szCs w:val="22"/>
        </w:rPr>
        <w:t xml:space="preserve">therefore due consideration needs to </w:t>
      </w:r>
      <w:r w:rsidR="001F555F" w:rsidRPr="009323AF">
        <w:rPr>
          <w:rFonts w:ascii="Arial" w:hAnsi="Arial" w:cs="Arial"/>
          <w:sz w:val="22"/>
          <w:szCs w:val="22"/>
        </w:rPr>
        <w:t>be given</w:t>
      </w:r>
      <w:r w:rsidRPr="009323AF">
        <w:rPr>
          <w:rFonts w:ascii="Arial" w:hAnsi="Arial" w:cs="Arial"/>
          <w:sz w:val="22"/>
          <w:szCs w:val="22"/>
        </w:rPr>
        <w:t xml:space="preserve"> to the potential disturbance of any bats because of the proposed development</w:t>
      </w:r>
      <w:bookmarkEnd w:id="5"/>
      <w:bookmarkEnd w:id="7"/>
      <w:r w:rsidRPr="009323AF">
        <w:rPr>
          <w:rFonts w:ascii="Arial" w:hAnsi="Arial" w:cs="Arial"/>
          <w:sz w:val="22"/>
          <w:szCs w:val="22"/>
        </w:rPr>
        <w:t>. As a precautionary measure a</w:t>
      </w:r>
      <w:r w:rsidR="002137EF">
        <w:rPr>
          <w:rFonts w:ascii="Arial" w:hAnsi="Arial" w:cs="Arial"/>
          <w:sz w:val="22"/>
          <w:szCs w:val="22"/>
        </w:rPr>
        <w:t xml:space="preserve"> planning</w:t>
      </w:r>
      <w:r w:rsidRPr="009323AF">
        <w:rPr>
          <w:rFonts w:ascii="Arial" w:hAnsi="Arial" w:cs="Arial"/>
          <w:sz w:val="22"/>
          <w:szCs w:val="22"/>
        </w:rPr>
        <w:t xml:space="preserve"> informative </w:t>
      </w:r>
      <w:r w:rsidR="002137EF">
        <w:rPr>
          <w:rFonts w:ascii="Arial" w:hAnsi="Arial" w:cs="Arial"/>
          <w:sz w:val="22"/>
          <w:szCs w:val="22"/>
        </w:rPr>
        <w:t xml:space="preserve">shall be </w:t>
      </w:r>
      <w:r w:rsidRPr="009323AF">
        <w:rPr>
          <w:rFonts w:ascii="Arial" w:hAnsi="Arial" w:cs="Arial"/>
          <w:sz w:val="22"/>
          <w:szCs w:val="22"/>
        </w:rPr>
        <w:t xml:space="preserve">added to </w:t>
      </w:r>
      <w:r w:rsidR="002137EF">
        <w:rPr>
          <w:rFonts w:ascii="Arial" w:hAnsi="Arial" w:cs="Arial"/>
          <w:sz w:val="22"/>
          <w:szCs w:val="22"/>
        </w:rPr>
        <w:t xml:space="preserve">any approval </w:t>
      </w:r>
      <w:r w:rsidRPr="009323AF">
        <w:rPr>
          <w:rFonts w:ascii="Arial" w:hAnsi="Arial" w:cs="Arial"/>
          <w:sz w:val="22"/>
          <w:szCs w:val="22"/>
        </w:rPr>
        <w:t>that in event any evidence of bat activity is detected that the applicant should follow the advice of a professional ecologist or contact Natural England.</w:t>
      </w:r>
    </w:p>
    <w:bookmarkEnd w:id="6"/>
    <w:p w14:paraId="0E83E056" w14:textId="77777777" w:rsidR="00E03EDD" w:rsidRPr="009323AF" w:rsidRDefault="00E03EDD" w:rsidP="009323AF">
      <w:pPr>
        <w:spacing w:line="276" w:lineRule="auto"/>
        <w:jc w:val="both"/>
        <w:rPr>
          <w:rFonts w:ascii="Arial" w:hAnsi="Arial" w:cs="Arial"/>
          <w:i/>
          <w:iCs/>
          <w:color w:val="FF0000"/>
          <w:sz w:val="22"/>
          <w:szCs w:val="22"/>
        </w:rPr>
      </w:pPr>
    </w:p>
    <w:p w14:paraId="7441F12C" w14:textId="77777777" w:rsidR="00DD1AF1" w:rsidRPr="009323AF" w:rsidRDefault="00DD1AF1" w:rsidP="009323AF">
      <w:pPr>
        <w:spacing w:line="276" w:lineRule="auto"/>
        <w:jc w:val="both"/>
        <w:rPr>
          <w:rFonts w:ascii="Arial" w:hAnsi="Arial" w:cs="Arial"/>
          <w:b/>
          <w:bCs/>
          <w:color w:val="000000" w:themeColor="text1"/>
          <w:sz w:val="22"/>
          <w:szCs w:val="22"/>
        </w:rPr>
      </w:pPr>
      <w:r w:rsidRPr="009323AF">
        <w:rPr>
          <w:rFonts w:ascii="Arial" w:hAnsi="Arial" w:cs="Arial"/>
          <w:b/>
          <w:bCs/>
          <w:color w:val="000000" w:themeColor="text1"/>
          <w:sz w:val="22"/>
          <w:szCs w:val="22"/>
        </w:rPr>
        <w:t xml:space="preserve">Landscape and Visual Impact </w:t>
      </w:r>
    </w:p>
    <w:p w14:paraId="15E6D9A2" w14:textId="14014C1F" w:rsidR="00B85053" w:rsidRPr="009323AF" w:rsidRDefault="00B85053" w:rsidP="009323AF">
      <w:pPr>
        <w:pStyle w:val="NormalWeb"/>
        <w:shd w:val="clear" w:color="auto" w:fill="FFFFFF"/>
        <w:spacing w:line="276" w:lineRule="auto"/>
        <w:jc w:val="both"/>
        <w:rPr>
          <w:rFonts w:ascii="Arial" w:hAnsi="Arial" w:cs="Arial"/>
          <w:color w:val="181818"/>
          <w:sz w:val="22"/>
          <w:szCs w:val="22"/>
        </w:rPr>
      </w:pPr>
      <w:r w:rsidRPr="009323AF">
        <w:rPr>
          <w:rFonts w:ascii="Arial" w:hAnsi="Arial" w:cs="Arial"/>
          <w:color w:val="181818"/>
          <w:sz w:val="22"/>
          <w:szCs w:val="22"/>
        </w:rPr>
        <w:t>Core Policy 51 of the adopted Wiltshire Core Strategy states “great weight will be afforded to conserving and enhancing landscapes and scenic beauty”.</w:t>
      </w:r>
    </w:p>
    <w:p w14:paraId="5437D000" w14:textId="77777777" w:rsidR="00B85053" w:rsidRPr="009323AF" w:rsidRDefault="00B85053" w:rsidP="009323AF">
      <w:pPr>
        <w:pStyle w:val="NormalWeb"/>
        <w:shd w:val="clear" w:color="auto" w:fill="FFFFFF"/>
        <w:spacing w:line="276" w:lineRule="auto"/>
        <w:jc w:val="both"/>
        <w:rPr>
          <w:rFonts w:ascii="Arial" w:hAnsi="Arial" w:cs="Arial"/>
          <w:color w:val="181818"/>
          <w:sz w:val="22"/>
          <w:szCs w:val="22"/>
        </w:rPr>
      </w:pPr>
      <w:r w:rsidRPr="009323AF">
        <w:rPr>
          <w:rFonts w:ascii="Arial" w:hAnsi="Arial" w:cs="Arial"/>
          <w:color w:val="181818"/>
          <w:sz w:val="22"/>
          <w:szCs w:val="22"/>
        </w:rPr>
        <w:t> </w:t>
      </w:r>
    </w:p>
    <w:p w14:paraId="7C337A05" w14:textId="77777777" w:rsidR="00B85053" w:rsidRPr="009323AF" w:rsidRDefault="00B85053" w:rsidP="009323AF">
      <w:pPr>
        <w:pStyle w:val="NormalWeb"/>
        <w:shd w:val="clear" w:color="auto" w:fill="FFFFFF"/>
        <w:spacing w:line="276" w:lineRule="auto"/>
        <w:jc w:val="both"/>
        <w:rPr>
          <w:rFonts w:ascii="Arial" w:hAnsi="Arial" w:cs="Arial"/>
          <w:color w:val="181818"/>
          <w:sz w:val="22"/>
          <w:szCs w:val="22"/>
        </w:rPr>
      </w:pPr>
      <w:r w:rsidRPr="009323AF">
        <w:rPr>
          <w:rFonts w:ascii="Arial" w:hAnsi="Arial" w:cs="Arial"/>
          <w:color w:val="181818"/>
          <w:sz w:val="22"/>
          <w:szCs w:val="22"/>
        </w:rPr>
        <w:t>Saved Policy C3 requires the landscape character of this area to be “conserved and enhanced and development will not be permitted which is considered to be detrimental to the high quality of these landscapes”. </w:t>
      </w:r>
    </w:p>
    <w:p w14:paraId="0528BA38" w14:textId="0FFA278A" w:rsidR="00B85053" w:rsidRPr="009323AF" w:rsidRDefault="00B85053" w:rsidP="009323AF">
      <w:pPr>
        <w:pStyle w:val="NormalWeb"/>
        <w:shd w:val="clear" w:color="auto" w:fill="FFFFFF"/>
        <w:spacing w:line="276" w:lineRule="auto"/>
        <w:jc w:val="both"/>
        <w:rPr>
          <w:rFonts w:ascii="Arial" w:hAnsi="Arial" w:cs="Arial"/>
          <w:color w:val="181818"/>
          <w:sz w:val="22"/>
          <w:szCs w:val="22"/>
        </w:rPr>
      </w:pPr>
    </w:p>
    <w:p w14:paraId="22D2B36D" w14:textId="77777777" w:rsidR="00F8789C" w:rsidRDefault="00B85053" w:rsidP="009323AF">
      <w:pPr>
        <w:pStyle w:val="NormalWeb"/>
        <w:shd w:val="clear" w:color="auto" w:fill="FFFFFF"/>
        <w:spacing w:line="276" w:lineRule="auto"/>
        <w:jc w:val="both"/>
        <w:rPr>
          <w:rFonts w:ascii="Arial" w:hAnsi="Arial" w:cs="Arial"/>
          <w:color w:val="181818"/>
          <w:sz w:val="22"/>
          <w:szCs w:val="22"/>
        </w:rPr>
      </w:pPr>
      <w:r w:rsidRPr="00F8789C">
        <w:rPr>
          <w:rFonts w:ascii="Arial" w:hAnsi="Arial" w:cs="Arial"/>
          <w:color w:val="181818"/>
          <w:sz w:val="22"/>
          <w:szCs w:val="22"/>
        </w:rPr>
        <w:t xml:space="preserve">The application site lies within a Special Landscape Area </w:t>
      </w:r>
      <w:r w:rsidR="00F8789C" w:rsidRPr="00F8789C">
        <w:rPr>
          <w:rFonts w:ascii="Arial" w:hAnsi="Arial" w:cs="Arial"/>
          <w:color w:val="181818"/>
          <w:sz w:val="22"/>
          <w:szCs w:val="22"/>
        </w:rPr>
        <w:t xml:space="preserve">and </w:t>
      </w:r>
      <w:r w:rsidRPr="00F8789C">
        <w:rPr>
          <w:rFonts w:ascii="Arial" w:hAnsi="Arial" w:cs="Arial"/>
          <w:color w:val="181818"/>
          <w:sz w:val="22"/>
          <w:szCs w:val="22"/>
        </w:rPr>
        <w:t>due consideration has be</w:t>
      </w:r>
      <w:r w:rsidR="00F8789C" w:rsidRPr="00F8789C">
        <w:rPr>
          <w:rFonts w:ascii="Arial" w:hAnsi="Arial" w:cs="Arial"/>
          <w:color w:val="181818"/>
          <w:sz w:val="22"/>
          <w:szCs w:val="22"/>
        </w:rPr>
        <w:t>en</w:t>
      </w:r>
      <w:r w:rsidRPr="00F8789C">
        <w:rPr>
          <w:rFonts w:ascii="Arial" w:hAnsi="Arial" w:cs="Arial"/>
          <w:color w:val="181818"/>
          <w:sz w:val="22"/>
          <w:szCs w:val="22"/>
        </w:rPr>
        <w:t xml:space="preserve"> given to </w:t>
      </w:r>
      <w:r w:rsidR="00F8789C" w:rsidRPr="00F8789C">
        <w:rPr>
          <w:rFonts w:ascii="Arial" w:hAnsi="Arial" w:cs="Arial"/>
          <w:color w:val="181818"/>
          <w:sz w:val="22"/>
          <w:szCs w:val="22"/>
        </w:rPr>
        <w:t xml:space="preserve">the proposed </w:t>
      </w:r>
      <w:r w:rsidRPr="00F8789C">
        <w:rPr>
          <w:rFonts w:ascii="Arial" w:hAnsi="Arial" w:cs="Arial"/>
          <w:color w:val="181818"/>
          <w:sz w:val="22"/>
          <w:szCs w:val="22"/>
        </w:rPr>
        <w:t xml:space="preserve">development </w:t>
      </w:r>
      <w:r w:rsidR="00F8789C" w:rsidRPr="00F8789C">
        <w:rPr>
          <w:rFonts w:ascii="Arial" w:hAnsi="Arial" w:cs="Arial"/>
          <w:color w:val="181818"/>
          <w:sz w:val="22"/>
          <w:szCs w:val="22"/>
        </w:rPr>
        <w:t xml:space="preserve">impacts.  </w:t>
      </w:r>
    </w:p>
    <w:p w14:paraId="3285E984" w14:textId="77777777" w:rsidR="00F8789C" w:rsidRDefault="00F8789C" w:rsidP="009323AF">
      <w:pPr>
        <w:pStyle w:val="NormalWeb"/>
        <w:shd w:val="clear" w:color="auto" w:fill="FFFFFF"/>
        <w:spacing w:line="276" w:lineRule="auto"/>
        <w:jc w:val="both"/>
        <w:rPr>
          <w:rFonts w:ascii="Arial" w:hAnsi="Arial" w:cs="Arial"/>
          <w:color w:val="181818"/>
          <w:sz w:val="22"/>
          <w:szCs w:val="22"/>
        </w:rPr>
      </w:pPr>
    </w:p>
    <w:p w14:paraId="4F6E1BE7" w14:textId="6379B1EF" w:rsidR="008B52BA" w:rsidRDefault="008B52BA" w:rsidP="009323AF">
      <w:pPr>
        <w:pStyle w:val="NormalWeb"/>
        <w:shd w:val="clear" w:color="auto" w:fill="FFFFFF"/>
        <w:spacing w:line="276" w:lineRule="auto"/>
        <w:jc w:val="both"/>
        <w:rPr>
          <w:rFonts w:ascii="Arial" w:hAnsi="Arial" w:cs="Arial"/>
          <w:color w:val="181818"/>
          <w:sz w:val="22"/>
          <w:szCs w:val="22"/>
        </w:rPr>
      </w:pPr>
      <w:r>
        <w:rPr>
          <w:rFonts w:ascii="Arial" w:hAnsi="Arial" w:cs="Arial"/>
          <w:color w:val="181818"/>
          <w:sz w:val="22"/>
          <w:szCs w:val="22"/>
        </w:rPr>
        <w:t>Following</w:t>
      </w:r>
      <w:r w:rsidR="00F8789C">
        <w:rPr>
          <w:rFonts w:ascii="Arial" w:hAnsi="Arial" w:cs="Arial"/>
          <w:color w:val="181818"/>
          <w:sz w:val="22"/>
          <w:szCs w:val="22"/>
        </w:rPr>
        <w:t xml:space="preserve"> a site visit, officers are satisfied that the proposal would be well contained within the site and the various structures would be read alongside the existing horticultural business </w:t>
      </w:r>
      <w:r>
        <w:rPr>
          <w:rFonts w:ascii="Arial" w:hAnsi="Arial" w:cs="Arial"/>
          <w:color w:val="181818"/>
          <w:sz w:val="22"/>
          <w:szCs w:val="22"/>
        </w:rPr>
        <w:t>operations</w:t>
      </w:r>
      <w:r w:rsidR="00F8789C">
        <w:rPr>
          <w:rFonts w:ascii="Arial" w:hAnsi="Arial" w:cs="Arial"/>
          <w:color w:val="181818"/>
          <w:sz w:val="22"/>
          <w:szCs w:val="22"/>
        </w:rPr>
        <w:t xml:space="preserve"> and pre-existing </w:t>
      </w:r>
      <w:r>
        <w:rPr>
          <w:rFonts w:ascii="Arial" w:hAnsi="Arial" w:cs="Arial"/>
          <w:color w:val="181818"/>
          <w:sz w:val="22"/>
          <w:szCs w:val="22"/>
        </w:rPr>
        <w:t>buildings and</w:t>
      </w:r>
      <w:r w:rsidR="00F8789C">
        <w:rPr>
          <w:rFonts w:ascii="Arial" w:hAnsi="Arial" w:cs="Arial"/>
          <w:color w:val="181818"/>
          <w:sz w:val="22"/>
          <w:szCs w:val="22"/>
        </w:rPr>
        <w:t xml:space="preserve"> would not </w:t>
      </w:r>
      <w:r>
        <w:rPr>
          <w:rFonts w:ascii="Arial" w:hAnsi="Arial" w:cs="Arial"/>
          <w:color w:val="181818"/>
          <w:sz w:val="22"/>
          <w:szCs w:val="22"/>
        </w:rPr>
        <w:t xml:space="preserve">appear harmful or out of keeping.  </w:t>
      </w:r>
    </w:p>
    <w:p w14:paraId="55E6F5F4" w14:textId="77777777" w:rsidR="008B52BA" w:rsidRDefault="008B52BA" w:rsidP="009323AF">
      <w:pPr>
        <w:pStyle w:val="NormalWeb"/>
        <w:shd w:val="clear" w:color="auto" w:fill="FFFFFF"/>
        <w:spacing w:line="276" w:lineRule="auto"/>
        <w:jc w:val="both"/>
        <w:rPr>
          <w:rFonts w:ascii="Arial" w:hAnsi="Arial" w:cs="Arial"/>
          <w:color w:val="181818"/>
          <w:sz w:val="22"/>
          <w:szCs w:val="22"/>
        </w:rPr>
      </w:pPr>
    </w:p>
    <w:p w14:paraId="4A4DDE58" w14:textId="3C92B8C3" w:rsidR="00B85053" w:rsidRPr="00F8789C" w:rsidRDefault="00B85053" w:rsidP="009323AF">
      <w:pPr>
        <w:pStyle w:val="NormalWeb"/>
        <w:shd w:val="clear" w:color="auto" w:fill="FFFFFF"/>
        <w:spacing w:line="276" w:lineRule="auto"/>
        <w:jc w:val="both"/>
        <w:rPr>
          <w:rFonts w:ascii="Arial" w:hAnsi="Arial" w:cs="Arial"/>
          <w:color w:val="181818"/>
          <w:sz w:val="22"/>
          <w:szCs w:val="22"/>
        </w:rPr>
      </w:pPr>
      <w:r w:rsidRPr="00F8789C">
        <w:rPr>
          <w:rFonts w:ascii="Arial" w:hAnsi="Arial" w:cs="Arial"/>
          <w:sz w:val="22"/>
          <w:szCs w:val="22"/>
        </w:rPr>
        <w:t xml:space="preserve">The </w:t>
      </w:r>
      <w:r w:rsidR="008B52BA">
        <w:rPr>
          <w:rFonts w:ascii="Arial" w:hAnsi="Arial" w:cs="Arial"/>
          <w:sz w:val="22"/>
          <w:szCs w:val="22"/>
        </w:rPr>
        <w:t xml:space="preserve">size of the structures and the </w:t>
      </w:r>
      <w:r w:rsidRPr="00F8789C">
        <w:rPr>
          <w:rFonts w:ascii="Arial" w:hAnsi="Arial" w:cs="Arial"/>
          <w:sz w:val="22"/>
          <w:szCs w:val="22"/>
        </w:rPr>
        <w:t xml:space="preserve">use of materials </w:t>
      </w:r>
      <w:r w:rsidR="00EF65FD" w:rsidRPr="00F8789C">
        <w:rPr>
          <w:rFonts w:ascii="Arial" w:hAnsi="Arial" w:cs="Arial"/>
          <w:sz w:val="22"/>
          <w:szCs w:val="22"/>
        </w:rPr>
        <w:t xml:space="preserve">would be sympathetic to the existing </w:t>
      </w:r>
      <w:r w:rsidR="008B52BA">
        <w:rPr>
          <w:rFonts w:ascii="Arial" w:hAnsi="Arial" w:cs="Arial"/>
          <w:sz w:val="22"/>
          <w:szCs w:val="22"/>
        </w:rPr>
        <w:t xml:space="preserve">local </w:t>
      </w:r>
      <w:r w:rsidR="00A75A78">
        <w:rPr>
          <w:rFonts w:ascii="Arial" w:hAnsi="Arial" w:cs="Arial"/>
          <w:sz w:val="22"/>
          <w:szCs w:val="22"/>
        </w:rPr>
        <w:t>character.</w:t>
      </w:r>
    </w:p>
    <w:p w14:paraId="2857A23F" w14:textId="77777777" w:rsidR="00B85053" w:rsidRPr="00F8789C" w:rsidRDefault="00B85053" w:rsidP="009323AF">
      <w:pPr>
        <w:pStyle w:val="NormalWeb"/>
        <w:shd w:val="clear" w:color="auto" w:fill="FFFFFF"/>
        <w:spacing w:line="276" w:lineRule="auto"/>
        <w:jc w:val="both"/>
        <w:rPr>
          <w:rFonts w:ascii="Arial" w:hAnsi="Arial" w:cs="Arial"/>
          <w:sz w:val="22"/>
          <w:szCs w:val="22"/>
        </w:rPr>
      </w:pPr>
      <w:r w:rsidRPr="00F8789C">
        <w:rPr>
          <w:rFonts w:ascii="Arial" w:hAnsi="Arial" w:cs="Arial"/>
          <w:sz w:val="22"/>
          <w:szCs w:val="22"/>
        </w:rPr>
        <w:t> </w:t>
      </w:r>
    </w:p>
    <w:p w14:paraId="44F82147" w14:textId="3EC13358" w:rsidR="00B85053" w:rsidRPr="009323AF" w:rsidRDefault="00B85053" w:rsidP="009323AF">
      <w:pPr>
        <w:pStyle w:val="NormalWeb"/>
        <w:shd w:val="clear" w:color="auto" w:fill="FFFFFF"/>
        <w:spacing w:line="276" w:lineRule="auto"/>
        <w:jc w:val="both"/>
        <w:rPr>
          <w:rFonts w:ascii="Arial" w:hAnsi="Arial" w:cs="Arial"/>
          <w:sz w:val="22"/>
          <w:szCs w:val="22"/>
        </w:rPr>
      </w:pPr>
      <w:r w:rsidRPr="00F8789C">
        <w:rPr>
          <w:rFonts w:ascii="Arial" w:hAnsi="Arial" w:cs="Arial"/>
          <w:sz w:val="22"/>
          <w:szCs w:val="22"/>
        </w:rPr>
        <w:t xml:space="preserve">As such the proposed development is considered to meet the requirements of CP51 and CP57 of the WCS and </w:t>
      </w:r>
      <w:r w:rsidR="00602AFF">
        <w:rPr>
          <w:rFonts w:ascii="Arial" w:hAnsi="Arial" w:cs="Arial"/>
          <w:sz w:val="22"/>
          <w:szCs w:val="22"/>
        </w:rPr>
        <w:t xml:space="preserve">paragraph </w:t>
      </w:r>
      <w:r w:rsidRPr="00F8789C">
        <w:rPr>
          <w:rFonts w:ascii="Arial" w:hAnsi="Arial" w:cs="Arial"/>
          <w:sz w:val="22"/>
          <w:szCs w:val="22"/>
        </w:rPr>
        <w:t>182 of the NPPF.</w:t>
      </w:r>
    </w:p>
    <w:p w14:paraId="7E218B30" w14:textId="77777777" w:rsidR="00B85053" w:rsidRPr="009323AF" w:rsidRDefault="00B85053" w:rsidP="009323AF">
      <w:pPr>
        <w:pStyle w:val="NormalWeb"/>
        <w:shd w:val="clear" w:color="auto" w:fill="FFFFFF"/>
        <w:spacing w:line="276" w:lineRule="auto"/>
        <w:jc w:val="both"/>
        <w:rPr>
          <w:rFonts w:ascii="Arial" w:hAnsi="Arial" w:cs="Arial"/>
          <w:color w:val="181818"/>
          <w:sz w:val="22"/>
          <w:szCs w:val="22"/>
        </w:rPr>
      </w:pPr>
      <w:r w:rsidRPr="009323AF">
        <w:rPr>
          <w:rFonts w:ascii="Arial" w:hAnsi="Arial" w:cs="Arial"/>
          <w:color w:val="181818"/>
          <w:sz w:val="22"/>
          <w:szCs w:val="22"/>
        </w:rPr>
        <w:t> </w:t>
      </w:r>
    </w:p>
    <w:p w14:paraId="0F7C9C18" w14:textId="77777777" w:rsidR="00076D0D" w:rsidRPr="009323AF" w:rsidRDefault="00076D0D" w:rsidP="009323AF">
      <w:pPr>
        <w:spacing w:line="276" w:lineRule="auto"/>
        <w:jc w:val="both"/>
        <w:rPr>
          <w:rFonts w:ascii="Arial" w:hAnsi="Arial" w:cs="Arial"/>
          <w:b/>
          <w:bCs/>
          <w:color w:val="000000" w:themeColor="text1"/>
          <w:sz w:val="22"/>
          <w:szCs w:val="22"/>
        </w:rPr>
      </w:pPr>
      <w:r w:rsidRPr="009323AF">
        <w:rPr>
          <w:rFonts w:ascii="Arial" w:hAnsi="Arial" w:cs="Arial"/>
          <w:b/>
          <w:bCs/>
          <w:color w:val="000000" w:themeColor="text1"/>
          <w:sz w:val="22"/>
          <w:szCs w:val="22"/>
        </w:rPr>
        <w:t>Flood Risk and Drainage</w:t>
      </w:r>
    </w:p>
    <w:p w14:paraId="3A7D0EF9" w14:textId="3D53886E" w:rsidR="00076D0D" w:rsidRPr="009323AF" w:rsidRDefault="00076D0D" w:rsidP="009323AF">
      <w:pPr>
        <w:spacing w:line="276" w:lineRule="auto"/>
        <w:jc w:val="both"/>
        <w:rPr>
          <w:rFonts w:ascii="Arial" w:hAnsi="Arial" w:cs="Arial"/>
          <w:color w:val="000000" w:themeColor="text1"/>
          <w:sz w:val="22"/>
          <w:szCs w:val="22"/>
        </w:rPr>
      </w:pPr>
      <w:r w:rsidRPr="009323AF">
        <w:rPr>
          <w:rFonts w:ascii="Arial" w:hAnsi="Arial" w:cs="Arial"/>
          <w:color w:val="000000" w:themeColor="text1"/>
          <w:sz w:val="22"/>
          <w:szCs w:val="22"/>
        </w:rPr>
        <w:t>Paragraph 170 of the National Planning Policy Framework states that inappropriate development in areas at risk of flooding should be avoided by directing development away from areas at highest risk (whether existing or future). Where development is necessary in such areas, the development should be made safe for its lifetime without increasing flood risk elsewhere.</w:t>
      </w:r>
    </w:p>
    <w:p w14:paraId="6AB44085" w14:textId="77777777" w:rsidR="00076D0D" w:rsidRPr="009323AF" w:rsidRDefault="00076D0D" w:rsidP="009323AF">
      <w:pPr>
        <w:spacing w:line="276" w:lineRule="auto"/>
        <w:jc w:val="both"/>
        <w:rPr>
          <w:rFonts w:ascii="Arial" w:hAnsi="Arial" w:cs="Arial"/>
          <w:color w:val="000000" w:themeColor="text1"/>
          <w:sz w:val="22"/>
          <w:szCs w:val="22"/>
        </w:rPr>
      </w:pPr>
    </w:p>
    <w:p w14:paraId="201C14E5" w14:textId="1E18EF91" w:rsidR="00076D0D" w:rsidRPr="009323AF" w:rsidRDefault="00076D0D" w:rsidP="009323AF">
      <w:pPr>
        <w:spacing w:line="276" w:lineRule="auto"/>
        <w:jc w:val="both"/>
        <w:rPr>
          <w:rFonts w:ascii="Arial" w:hAnsi="Arial" w:cs="Arial"/>
          <w:color w:val="000000" w:themeColor="text1"/>
          <w:sz w:val="22"/>
          <w:szCs w:val="22"/>
        </w:rPr>
      </w:pPr>
      <w:r w:rsidRPr="009323AF">
        <w:rPr>
          <w:rFonts w:ascii="Arial" w:hAnsi="Arial" w:cs="Arial"/>
          <w:color w:val="000000" w:themeColor="text1"/>
          <w:sz w:val="22"/>
          <w:szCs w:val="22"/>
        </w:rPr>
        <w:t xml:space="preserve">Paragraph 181 of the Framework </w:t>
      </w:r>
      <w:r w:rsidR="00BE6548">
        <w:rPr>
          <w:rFonts w:ascii="Arial" w:hAnsi="Arial" w:cs="Arial"/>
          <w:color w:val="000000" w:themeColor="text1"/>
          <w:sz w:val="22"/>
          <w:szCs w:val="22"/>
        </w:rPr>
        <w:t xml:space="preserve">goes on to </w:t>
      </w:r>
      <w:r w:rsidRPr="009323AF">
        <w:rPr>
          <w:rFonts w:ascii="Arial" w:hAnsi="Arial" w:cs="Arial"/>
          <w:color w:val="000000" w:themeColor="text1"/>
          <w:sz w:val="22"/>
          <w:szCs w:val="22"/>
        </w:rPr>
        <w:t>state that when determining any planning applications, local planning authorities should ensure that flood risk is not increased elsewhere. Where appropriate, applications should be supported by a site-specific flood risk assessment. The footnote to this paragraph states that a site-specific flood risk assessment should be provided for all development in Flood Zones 2 and 3.</w:t>
      </w:r>
    </w:p>
    <w:p w14:paraId="705A6237" w14:textId="77777777" w:rsidR="00076D0D" w:rsidRPr="009323AF" w:rsidRDefault="00076D0D" w:rsidP="009323AF">
      <w:pPr>
        <w:spacing w:line="276" w:lineRule="auto"/>
        <w:jc w:val="both"/>
        <w:rPr>
          <w:rFonts w:ascii="Arial" w:hAnsi="Arial" w:cs="Arial"/>
          <w:color w:val="000000" w:themeColor="text1"/>
          <w:sz w:val="22"/>
          <w:szCs w:val="22"/>
        </w:rPr>
      </w:pPr>
    </w:p>
    <w:p w14:paraId="5676CDB1" w14:textId="77777777" w:rsidR="00076D0D" w:rsidRPr="009323AF" w:rsidRDefault="00076D0D" w:rsidP="009323AF">
      <w:pPr>
        <w:spacing w:line="276" w:lineRule="auto"/>
        <w:jc w:val="both"/>
        <w:rPr>
          <w:rFonts w:ascii="Arial" w:hAnsi="Arial" w:cs="Arial"/>
          <w:color w:val="000000" w:themeColor="text1"/>
          <w:sz w:val="22"/>
          <w:szCs w:val="22"/>
        </w:rPr>
      </w:pPr>
      <w:r w:rsidRPr="009323AF">
        <w:rPr>
          <w:rFonts w:ascii="Arial" w:hAnsi="Arial" w:cs="Arial"/>
          <w:color w:val="000000" w:themeColor="text1"/>
          <w:sz w:val="22"/>
          <w:szCs w:val="22"/>
        </w:rPr>
        <w:lastRenderedPageBreak/>
        <w:t>Paragraph 051 of the Planning Practice Guidance (Reference ID: ID: 7-051-20220825) states that minor developments “</w:t>
      </w:r>
      <w:r w:rsidRPr="00BE6548">
        <w:rPr>
          <w:rFonts w:ascii="Arial" w:hAnsi="Arial" w:cs="Arial"/>
          <w:i/>
          <w:iCs/>
          <w:color w:val="000000" w:themeColor="text1"/>
          <w:sz w:val="22"/>
          <w:szCs w:val="22"/>
        </w:rPr>
        <w:t>are unlikely to raise significant flood risk issues unless; they would have an adverse effect on a watercourse, floodplain or its flood defences; they would impede access to flood defence and management facilities, or; where the cumulative impact of such developments would have a significant effect on local flood storage capacity or flood flows</w:t>
      </w:r>
      <w:r w:rsidRPr="009323AF">
        <w:rPr>
          <w:rFonts w:ascii="Arial" w:hAnsi="Arial" w:cs="Arial"/>
          <w:color w:val="000000" w:themeColor="text1"/>
          <w:sz w:val="22"/>
          <w:szCs w:val="22"/>
        </w:rPr>
        <w:t>”.</w:t>
      </w:r>
    </w:p>
    <w:p w14:paraId="1E536899" w14:textId="77777777" w:rsidR="00E73B6E" w:rsidRPr="009323AF" w:rsidRDefault="00E73B6E" w:rsidP="009323AF">
      <w:pPr>
        <w:spacing w:line="276" w:lineRule="auto"/>
        <w:jc w:val="both"/>
        <w:rPr>
          <w:rFonts w:ascii="Arial" w:hAnsi="Arial" w:cs="Arial"/>
          <w:color w:val="000000" w:themeColor="text1"/>
          <w:sz w:val="22"/>
          <w:szCs w:val="22"/>
        </w:rPr>
      </w:pPr>
    </w:p>
    <w:p w14:paraId="34605E9A" w14:textId="3A30306F" w:rsidR="007159F0" w:rsidRPr="009323AF" w:rsidRDefault="00E73B6E" w:rsidP="00452785">
      <w:pPr>
        <w:spacing w:line="276" w:lineRule="auto"/>
        <w:jc w:val="both"/>
        <w:rPr>
          <w:rFonts w:ascii="Arial" w:hAnsi="Arial" w:cs="Arial"/>
          <w:color w:val="000000"/>
          <w:sz w:val="22"/>
          <w:szCs w:val="22"/>
        </w:rPr>
      </w:pPr>
      <w:r w:rsidRPr="009323AF">
        <w:rPr>
          <w:rFonts w:ascii="Arial" w:hAnsi="Arial" w:cs="Arial"/>
          <w:color w:val="000000"/>
          <w:sz w:val="22"/>
          <w:szCs w:val="22"/>
        </w:rPr>
        <w:t xml:space="preserve">The application site </w:t>
      </w:r>
      <w:r w:rsidR="00BE6548">
        <w:rPr>
          <w:rFonts w:ascii="Arial" w:hAnsi="Arial" w:cs="Arial"/>
          <w:color w:val="000000"/>
          <w:sz w:val="22"/>
          <w:szCs w:val="22"/>
        </w:rPr>
        <w:t xml:space="preserve">is not designated as land at risk of </w:t>
      </w:r>
      <w:r w:rsidR="00F11DAB">
        <w:rPr>
          <w:rFonts w:ascii="Arial" w:hAnsi="Arial" w:cs="Arial"/>
          <w:color w:val="000000"/>
          <w:sz w:val="22"/>
          <w:szCs w:val="22"/>
        </w:rPr>
        <w:t xml:space="preserve">fluvial </w:t>
      </w:r>
      <w:r w:rsidR="00BE6548">
        <w:rPr>
          <w:rFonts w:ascii="Arial" w:hAnsi="Arial" w:cs="Arial"/>
          <w:color w:val="000000"/>
          <w:sz w:val="22"/>
          <w:szCs w:val="22"/>
        </w:rPr>
        <w:t xml:space="preserve">flooding </w:t>
      </w:r>
      <w:r w:rsidR="00F11DAB">
        <w:rPr>
          <w:rFonts w:ascii="Arial" w:hAnsi="Arial" w:cs="Arial"/>
          <w:color w:val="000000"/>
          <w:sz w:val="22"/>
          <w:szCs w:val="22"/>
        </w:rPr>
        <w:t xml:space="preserve">and </w:t>
      </w:r>
      <w:r w:rsidRPr="009323AF">
        <w:rPr>
          <w:rFonts w:ascii="Arial" w:hAnsi="Arial" w:cs="Arial"/>
          <w:color w:val="000000"/>
          <w:sz w:val="22"/>
          <w:szCs w:val="22"/>
        </w:rPr>
        <w:t xml:space="preserve">does not trigger a consultation with the Environment Agency, </w:t>
      </w:r>
      <w:r w:rsidR="00F11DAB">
        <w:rPr>
          <w:rFonts w:ascii="Arial" w:hAnsi="Arial" w:cs="Arial"/>
          <w:color w:val="000000"/>
          <w:sz w:val="22"/>
          <w:szCs w:val="22"/>
        </w:rPr>
        <w:t xml:space="preserve">and the most </w:t>
      </w:r>
      <w:r w:rsidR="00452785">
        <w:rPr>
          <w:rFonts w:ascii="Arial" w:hAnsi="Arial" w:cs="Arial"/>
          <w:color w:val="000000"/>
          <w:sz w:val="22"/>
          <w:szCs w:val="22"/>
        </w:rPr>
        <w:t>updated</w:t>
      </w:r>
      <w:r w:rsidR="00F11DAB">
        <w:rPr>
          <w:rFonts w:ascii="Arial" w:hAnsi="Arial" w:cs="Arial"/>
          <w:color w:val="000000"/>
          <w:sz w:val="22"/>
          <w:szCs w:val="22"/>
        </w:rPr>
        <w:t xml:space="preserve"> Council mapping for surface water flood risk </w:t>
      </w:r>
      <w:r w:rsidR="004A2B08" w:rsidRPr="009323AF">
        <w:rPr>
          <w:rFonts w:ascii="Arial" w:hAnsi="Arial" w:cs="Arial"/>
          <w:color w:val="000000"/>
          <w:sz w:val="22"/>
          <w:szCs w:val="22"/>
        </w:rPr>
        <w:t>does</w:t>
      </w:r>
      <w:r w:rsidRPr="009323AF">
        <w:rPr>
          <w:rFonts w:ascii="Arial" w:hAnsi="Arial" w:cs="Arial"/>
          <w:color w:val="000000"/>
          <w:sz w:val="22"/>
          <w:szCs w:val="22"/>
        </w:rPr>
        <w:t xml:space="preserve"> </w:t>
      </w:r>
      <w:r w:rsidR="0047476D">
        <w:rPr>
          <w:rFonts w:ascii="Arial" w:hAnsi="Arial" w:cs="Arial"/>
          <w:color w:val="000000"/>
          <w:sz w:val="22"/>
          <w:szCs w:val="22"/>
        </w:rPr>
        <w:t xml:space="preserve">not identify the site at </w:t>
      </w:r>
      <w:r w:rsidR="00452785">
        <w:rPr>
          <w:rFonts w:ascii="Arial" w:hAnsi="Arial" w:cs="Arial"/>
          <w:color w:val="000000"/>
          <w:sz w:val="22"/>
          <w:szCs w:val="22"/>
        </w:rPr>
        <w:t xml:space="preserve">substantive </w:t>
      </w:r>
      <w:r w:rsidR="0047476D">
        <w:rPr>
          <w:rFonts w:ascii="Arial" w:hAnsi="Arial" w:cs="Arial"/>
          <w:color w:val="000000"/>
          <w:sz w:val="22"/>
          <w:szCs w:val="22"/>
        </w:rPr>
        <w:t>risk</w:t>
      </w:r>
      <w:r w:rsidR="00452785">
        <w:rPr>
          <w:rFonts w:ascii="Arial" w:hAnsi="Arial" w:cs="Arial"/>
          <w:color w:val="000000"/>
          <w:sz w:val="22"/>
          <w:szCs w:val="22"/>
        </w:rPr>
        <w:t>.</w:t>
      </w:r>
    </w:p>
    <w:p w14:paraId="33D1D38E" w14:textId="77777777" w:rsidR="007159F0" w:rsidRPr="009323AF" w:rsidRDefault="007159F0" w:rsidP="009323AF">
      <w:pPr>
        <w:spacing w:line="276" w:lineRule="auto"/>
        <w:jc w:val="both"/>
        <w:rPr>
          <w:rFonts w:ascii="Arial" w:hAnsi="Arial" w:cs="Arial"/>
          <w:color w:val="000000"/>
          <w:sz w:val="22"/>
          <w:szCs w:val="22"/>
        </w:rPr>
      </w:pPr>
    </w:p>
    <w:p w14:paraId="4D43FE8C" w14:textId="65605281" w:rsidR="003E2372" w:rsidRDefault="00D303F5" w:rsidP="009323AF">
      <w:pPr>
        <w:spacing w:line="276" w:lineRule="auto"/>
        <w:jc w:val="both"/>
        <w:rPr>
          <w:rFonts w:ascii="Arial" w:hAnsi="Arial" w:cs="Arial"/>
          <w:color w:val="000000"/>
          <w:sz w:val="22"/>
          <w:szCs w:val="22"/>
        </w:rPr>
      </w:pPr>
      <w:r w:rsidRPr="009323AF">
        <w:rPr>
          <w:rFonts w:ascii="Arial" w:hAnsi="Arial" w:cs="Arial"/>
          <w:color w:val="000000"/>
          <w:sz w:val="22"/>
          <w:szCs w:val="22"/>
        </w:rPr>
        <w:t>A</w:t>
      </w:r>
      <w:r w:rsidR="00CA5A4C" w:rsidRPr="009323AF">
        <w:rPr>
          <w:rFonts w:ascii="Arial" w:hAnsi="Arial" w:cs="Arial"/>
          <w:color w:val="000000"/>
          <w:sz w:val="22"/>
          <w:szCs w:val="22"/>
        </w:rPr>
        <w:t xml:space="preserve"> neighbouring occupier has raised concerns that the proposal would increase </w:t>
      </w:r>
      <w:r w:rsidR="00B31C0C" w:rsidRPr="009323AF">
        <w:rPr>
          <w:rFonts w:ascii="Arial" w:hAnsi="Arial" w:cs="Arial"/>
          <w:color w:val="000000"/>
          <w:sz w:val="22"/>
          <w:szCs w:val="22"/>
        </w:rPr>
        <w:t xml:space="preserve">existing flooding to their </w:t>
      </w:r>
      <w:r w:rsidR="00BD2C85" w:rsidRPr="009323AF">
        <w:rPr>
          <w:rFonts w:ascii="Arial" w:hAnsi="Arial" w:cs="Arial"/>
          <w:color w:val="000000"/>
          <w:sz w:val="22"/>
          <w:szCs w:val="22"/>
        </w:rPr>
        <w:t>property and</w:t>
      </w:r>
      <w:r w:rsidR="00670C6F" w:rsidRPr="009323AF">
        <w:rPr>
          <w:rFonts w:ascii="Arial" w:hAnsi="Arial" w:cs="Arial"/>
          <w:color w:val="000000"/>
          <w:sz w:val="22"/>
          <w:szCs w:val="22"/>
        </w:rPr>
        <w:t xml:space="preserve"> </w:t>
      </w:r>
      <w:r w:rsidR="00452785">
        <w:rPr>
          <w:rFonts w:ascii="Arial" w:hAnsi="Arial" w:cs="Arial"/>
          <w:color w:val="000000"/>
          <w:sz w:val="22"/>
          <w:szCs w:val="22"/>
        </w:rPr>
        <w:t xml:space="preserve">has </w:t>
      </w:r>
      <w:r w:rsidR="00670C6F" w:rsidRPr="009323AF">
        <w:rPr>
          <w:rFonts w:ascii="Arial" w:hAnsi="Arial" w:cs="Arial"/>
          <w:color w:val="000000"/>
          <w:sz w:val="22"/>
          <w:szCs w:val="22"/>
        </w:rPr>
        <w:t xml:space="preserve">objected to the proposal on this basis. </w:t>
      </w:r>
      <w:r w:rsidR="00B77F96">
        <w:rPr>
          <w:rFonts w:ascii="Arial" w:hAnsi="Arial" w:cs="Arial"/>
          <w:color w:val="000000"/>
          <w:sz w:val="22"/>
          <w:szCs w:val="22"/>
        </w:rPr>
        <w:t xml:space="preserve"> </w:t>
      </w:r>
      <w:r w:rsidR="00247490">
        <w:rPr>
          <w:rFonts w:ascii="Arial" w:hAnsi="Arial" w:cs="Arial"/>
          <w:color w:val="000000"/>
          <w:sz w:val="22"/>
          <w:szCs w:val="22"/>
        </w:rPr>
        <w:t>The pre-existing land drainage is not a matter that can be addressed through this application</w:t>
      </w:r>
      <w:r w:rsidR="0081476C">
        <w:rPr>
          <w:rFonts w:ascii="Arial" w:hAnsi="Arial" w:cs="Arial"/>
          <w:color w:val="000000"/>
          <w:sz w:val="22"/>
          <w:szCs w:val="22"/>
        </w:rPr>
        <w:t xml:space="preserve">.  The Council can only reasonably consider what is proposed under this application and review its likely impacts.  </w:t>
      </w:r>
    </w:p>
    <w:p w14:paraId="44DED859" w14:textId="77777777" w:rsidR="000F3FB5" w:rsidRPr="009323AF" w:rsidRDefault="00A05C58" w:rsidP="00F670F5">
      <w:pPr>
        <w:spacing w:line="276" w:lineRule="auto"/>
        <w:jc w:val="center"/>
        <w:rPr>
          <w:rFonts w:ascii="Arial" w:hAnsi="Arial" w:cs="Arial"/>
          <w:b/>
          <w:bCs/>
          <w:color w:val="FF0000"/>
          <w:sz w:val="22"/>
          <w:szCs w:val="22"/>
        </w:rPr>
      </w:pPr>
      <w:r w:rsidRPr="009323AF">
        <w:rPr>
          <w:rFonts w:ascii="Arial" w:hAnsi="Arial" w:cs="Arial"/>
          <w:noProof/>
          <w:color w:val="000000"/>
          <w:sz w:val="22"/>
          <w:szCs w:val="22"/>
        </w:rPr>
        <w:drawing>
          <wp:inline distT="0" distB="0" distL="0" distR="0" wp14:anchorId="3EA5FCDD" wp14:editId="7F3B36DF">
            <wp:extent cx="3971925" cy="1799819"/>
            <wp:effectExtent l="0" t="0" r="0" b="0"/>
            <wp:docPr id="1693044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044333" name=""/>
                    <pic:cNvPicPr/>
                  </pic:nvPicPr>
                  <pic:blipFill>
                    <a:blip r:embed="rId11"/>
                    <a:stretch>
                      <a:fillRect/>
                    </a:stretch>
                  </pic:blipFill>
                  <pic:spPr>
                    <a:xfrm>
                      <a:off x="0" y="0"/>
                      <a:ext cx="3986446" cy="1806399"/>
                    </a:xfrm>
                    <a:prstGeom prst="rect">
                      <a:avLst/>
                    </a:prstGeom>
                  </pic:spPr>
                </pic:pic>
              </a:graphicData>
            </a:graphic>
          </wp:inline>
        </w:drawing>
      </w:r>
    </w:p>
    <w:p w14:paraId="182C05E4" w14:textId="77777777" w:rsidR="000F3FB5" w:rsidRPr="009323AF" w:rsidRDefault="000F3FB5" w:rsidP="00F670F5">
      <w:pPr>
        <w:spacing w:line="276" w:lineRule="auto"/>
        <w:jc w:val="center"/>
        <w:rPr>
          <w:rFonts w:ascii="Arial" w:hAnsi="Arial" w:cs="Arial"/>
          <w:b/>
          <w:bCs/>
          <w:color w:val="FF0000"/>
          <w:sz w:val="22"/>
          <w:szCs w:val="22"/>
        </w:rPr>
      </w:pPr>
    </w:p>
    <w:p w14:paraId="3836A68A" w14:textId="1DB5071E" w:rsidR="00A05C58" w:rsidRPr="009323AF" w:rsidRDefault="000F3FB5" w:rsidP="00F670F5">
      <w:pPr>
        <w:spacing w:line="276" w:lineRule="auto"/>
        <w:jc w:val="center"/>
        <w:rPr>
          <w:rFonts w:ascii="Arial" w:hAnsi="Arial" w:cs="Arial"/>
          <w:color w:val="000000"/>
          <w:sz w:val="22"/>
          <w:szCs w:val="22"/>
        </w:rPr>
      </w:pPr>
      <w:r w:rsidRPr="009323AF">
        <w:rPr>
          <w:rFonts w:ascii="Arial" w:hAnsi="Arial" w:cs="Arial"/>
          <w:b/>
          <w:bCs/>
          <w:noProof/>
          <w:color w:val="FF0000"/>
          <w:sz w:val="22"/>
          <w:szCs w:val="22"/>
        </w:rPr>
        <w:drawing>
          <wp:inline distT="0" distB="0" distL="0" distR="0" wp14:anchorId="44FFEE93" wp14:editId="2970621C">
            <wp:extent cx="2657475" cy="2368746"/>
            <wp:effectExtent l="0" t="0" r="0" b="0"/>
            <wp:docPr id="419712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166904" name=""/>
                    <pic:cNvPicPr/>
                  </pic:nvPicPr>
                  <pic:blipFill>
                    <a:blip r:embed="rId12"/>
                    <a:stretch>
                      <a:fillRect/>
                    </a:stretch>
                  </pic:blipFill>
                  <pic:spPr>
                    <a:xfrm>
                      <a:off x="0" y="0"/>
                      <a:ext cx="2660137" cy="2371119"/>
                    </a:xfrm>
                    <a:prstGeom prst="rect">
                      <a:avLst/>
                    </a:prstGeom>
                  </pic:spPr>
                </pic:pic>
              </a:graphicData>
            </a:graphic>
          </wp:inline>
        </w:drawing>
      </w:r>
    </w:p>
    <w:p w14:paraId="431CB940" w14:textId="0320EADC" w:rsidR="0048347D" w:rsidRPr="009323AF" w:rsidRDefault="0048347D" w:rsidP="00F670F5">
      <w:pPr>
        <w:spacing w:line="276" w:lineRule="auto"/>
        <w:jc w:val="center"/>
        <w:rPr>
          <w:rFonts w:ascii="Arial" w:hAnsi="Arial" w:cs="Arial"/>
          <w:i/>
          <w:iCs/>
          <w:color w:val="000000"/>
          <w:sz w:val="22"/>
          <w:szCs w:val="22"/>
        </w:rPr>
      </w:pPr>
      <w:r w:rsidRPr="009323AF">
        <w:rPr>
          <w:rFonts w:ascii="Arial" w:hAnsi="Arial" w:cs="Arial"/>
          <w:i/>
          <w:iCs/>
          <w:color w:val="000000"/>
          <w:sz w:val="22"/>
          <w:szCs w:val="22"/>
        </w:rPr>
        <w:t>View from the welfare building looking west</w:t>
      </w:r>
    </w:p>
    <w:p w14:paraId="0ED2CD79" w14:textId="77777777" w:rsidR="004C0FA8" w:rsidRPr="009323AF" w:rsidRDefault="004C0FA8" w:rsidP="009323AF">
      <w:pPr>
        <w:spacing w:line="276" w:lineRule="auto"/>
        <w:jc w:val="both"/>
        <w:rPr>
          <w:rFonts w:ascii="Arial" w:hAnsi="Arial" w:cs="Arial"/>
          <w:sz w:val="22"/>
          <w:szCs w:val="22"/>
        </w:rPr>
      </w:pPr>
    </w:p>
    <w:p w14:paraId="2A46D6EE" w14:textId="77777777" w:rsidR="003E2372" w:rsidRPr="009323AF" w:rsidRDefault="003E2372" w:rsidP="003E2372">
      <w:pPr>
        <w:spacing w:line="276" w:lineRule="auto"/>
        <w:jc w:val="both"/>
        <w:rPr>
          <w:rFonts w:ascii="Arial" w:hAnsi="Arial" w:cs="Arial"/>
          <w:color w:val="000000" w:themeColor="text1"/>
          <w:sz w:val="22"/>
          <w:szCs w:val="22"/>
        </w:rPr>
      </w:pPr>
      <w:r>
        <w:rPr>
          <w:rFonts w:ascii="Arial" w:hAnsi="Arial" w:cs="Arial"/>
          <w:color w:val="000000"/>
          <w:sz w:val="22"/>
          <w:szCs w:val="22"/>
        </w:rPr>
        <w:t xml:space="preserve">The Design and Access Statement confirms that the buildings would be portable and by their very nature would involve minimal ground disturbance. </w:t>
      </w:r>
      <w:r w:rsidRPr="009323AF">
        <w:rPr>
          <w:rFonts w:ascii="Arial" w:hAnsi="Arial" w:cs="Arial"/>
          <w:color w:val="000000"/>
          <w:sz w:val="22"/>
          <w:szCs w:val="22"/>
        </w:rPr>
        <w:t>Therefore, officers are of the opinion that the development would not give rise to concern over ground water and surface water flooding.</w:t>
      </w:r>
    </w:p>
    <w:p w14:paraId="7AB029DF" w14:textId="77777777" w:rsidR="003E2372" w:rsidRPr="009323AF" w:rsidRDefault="003E2372" w:rsidP="003E2372">
      <w:pPr>
        <w:spacing w:line="276" w:lineRule="auto"/>
        <w:jc w:val="both"/>
        <w:rPr>
          <w:rFonts w:ascii="Arial" w:hAnsi="Arial" w:cs="Arial"/>
          <w:color w:val="000000"/>
          <w:sz w:val="22"/>
          <w:szCs w:val="22"/>
        </w:rPr>
      </w:pPr>
    </w:p>
    <w:p w14:paraId="6A8C8231" w14:textId="78273BB6" w:rsidR="00076D0D" w:rsidRPr="009323AF" w:rsidRDefault="00EC01D1" w:rsidP="009323AF">
      <w:pPr>
        <w:spacing w:line="276" w:lineRule="auto"/>
        <w:jc w:val="both"/>
        <w:rPr>
          <w:rFonts w:ascii="Arial" w:hAnsi="Arial" w:cs="Arial"/>
          <w:sz w:val="22"/>
          <w:szCs w:val="22"/>
        </w:rPr>
      </w:pPr>
      <w:r>
        <w:rPr>
          <w:rFonts w:ascii="Arial" w:hAnsi="Arial" w:cs="Arial"/>
          <w:sz w:val="22"/>
          <w:szCs w:val="22"/>
        </w:rPr>
        <w:t>Based on site inspection and</w:t>
      </w:r>
      <w:r w:rsidR="0025675C">
        <w:rPr>
          <w:rFonts w:ascii="Arial" w:hAnsi="Arial" w:cs="Arial"/>
          <w:sz w:val="22"/>
          <w:szCs w:val="22"/>
        </w:rPr>
        <w:t xml:space="preserve"> a</w:t>
      </w:r>
      <w:r>
        <w:rPr>
          <w:rFonts w:ascii="Arial" w:hAnsi="Arial" w:cs="Arial"/>
          <w:sz w:val="22"/>
          <w:szCs w:val="22"/>
        </w:rPr>
        <w:t xml:space="preserve"> review of the </w:t>
      </w:r>
      <w:r w:rsidR="0025675C">
        <w:rPr>
          <w:rFonts w:ascii="Arial" w:hAnsi="Arial" w:cs="Arial"/>
          <w:sz w:val="22"/>
          <w:szCs w:val="22"/>
        </w:rPr>
        <w:t xml:space="preserve">application submission and flood risk mapping, officers </w:t>
      </w:r>
      <w:r w:rsidR="00076D0D" w:rsidRPr="009323AF">
        <w:rPr>
          <w:rFonts w:ascii="Arial" w:hAnsi="Arial" w:cs="Arial"/>
          <w:sz w:val="22"/>
          <w:szCs w:val="22"/>
        </w:rPr>
        <w:t xml:space="preserve">are satisfied that the </w:t>
      </w:r>
      <w:r w:rsidR="0025675C">
        <w:rPr>
          <w:rFonts w:ascii="Arial" w:hAnsi="Arial" w:cs="Arial"/>
          <w:sz w:val="22"/>
          <w:szCs w:val="22"/>
        </w:rPr>
        <w:t xml:space="preserve">proposals </w:t>
      </w:r>
      <w:r w:rsidR="00076D0D" w:rsidRPr="009323AF">
        <w:rPr>
          <w:rFonts w:ascii="Arial" w:hAnsi="Arial" w:cs="Arial"/>
          <w:sz w:val="22"/>
          <w:szCs w:val="22"/>
        </w:rPr>
        <w:t xml:space="preserve">would not exacerbate flood risk, and the development </w:t>
      </w:r>
      <w:r w:rsidR="00076D0D" w:rsidRPr="009323AF">
        <w:rPr>
          <w:rFonts w:ascii="Arial" w:hAnsi="Arial" w:cs="Arial"/>
          <w:sz w:val="22"/>
          <w:szCs w:val="22"/>
        </w:rPr>
        <w:lastRenderedPageBreak/>
        <w:t xml:space="preserve">would not be at risk from flooding </w:t>
      </w:r>
      <w:r w:rsidR="0025675C">
        <w:rPr>
          <w:rFonts w:ascii="Arial" w:hAnsi="Arial" w:cs="Arial"/>
          <w:sz w:val="22"/>
          <w:szCs w:val="22"/>
        </w:rPr>
        <w:t xml:space="preserve">or result in flood risk elsewhere </w:t>
      </w:r>
      <w:r w:rsidR="00B86190">
        <w:rPr>
          <w:rFonts w:ascii="Arial" w:hAnsi="Arial" w:cs="Arial"/>
          <w:sz w:val="22"/>
          <w:szCs w:val="22"/>
        </w:rPr>
        <w:t xml:space="preserve">when tested against WCS CP67 and </w:t>
      </w:r>
      <w:r w:rsidR="00076D0D" w:rsidRPr="009323AF">
        <w:rPr>
          <w:rFonts w:ascii="Arial" w:hAnsi="Arial" w:cs="Arial"/>
          <w:sz w:val="22"/>
          <w:szCs w:val="22"/>
        </w:rPr>
        <w:t>Paragraphs 170 and 181 of the NPPF</w:t>
      </w:r>
      <w:r w:rsidR="00B86190">
        <w:rPr>
          <w:rFonts w:ascii="Arial" w:hAnsi="Arial" w:cs="Arial"/>
          <w:sz w:val="22"/>
          <w:szCs w:val="22"/>
        </w:rPr>
        <w:t>.</w:t>
      </w:r>
    </w:p>
    <w:p w14:paraId="695FF712" w14:textId="77777777" w:rsidR="00076D0D" w:rsidRPr="009323AF" w:rsidRDefault="00076D0D" w:rsidP="009323AF">
      <w:pPr>
        <w:spacing w:line="276" w:lineRule="auto"/>
        <w:jc w:val="both"/>
        <w:rPr>
          <w:rFonts w:ascii="Arial" w:hAnsi="Arial" w:cs="Arial"/>
          <w:b/>
          <w:bCs/>
          <w:color w:val="000000" w:themeColor="text1"/>
          <w:sz w:val="22"/>
          <w:szCs w:val="22"/>
        </w:rPr>
      </w:pPr>
    </w:p>
    <w:p w14:paraId="27E8FF9B" w14:textId="77777777" w:rsidR="00C4175C" w:rsidRPr="009323AF" w:rsidRDefault="00820D83" w:rsidP="009323AF">
      <w:pPr>
        <w:spacing w:line="276" w:lineRule="auto"/>
        <w:jc w:val="both"/>
        <w:rPr>
          <w:rFonts w:ascii="Arial" w:hAnsi="Arial" w:cs="Arial"/>
          <w:sz w:val="22"/>
          <w:szCs w:val="22"/>
        </w:rPr>
      </w:pPr>
      <w:r w:rsidRPr="009323AF">
        <w:rPr>
          <w:rFonts w:ascii="Arial" w:hAnsi="Arial" w:cs="Arial"/>
          <w:sz w:val="22"/>
          <w:szCs w:val="22"/>
          <w:u w:val="single"/>
        </w:rPr>
        <w:t>Biodiversity Net Gain</w:t>
      </w:r>
      <w:r w:rsidRPr="009323AF">
        <w:rPr>
          <w:rFonts w:ascii="Arial" w:hAnsi="Arial" w:cs="Arial"/>
          <w:sz w:val="22"/>
          <w:szCs w:val="22"/>
        </w:rPr>
        <w:t xml:space="preserve"> (BN</w:t>
      </w:r>
      <w:r w:rsidR="001474D3" w:rsidRPr="009323AF">
        <w:rPr>
          <w:rFonts w:ascii="Arial" w:hAnsi="Arial" w:cs="Arial"/>
          <w:sz w:val="22"/>
          <w:szCs w:val="22"/>
        </w:rPr>
        <w:t>G)</w:t>
      </w:r>
    </w:p>
    <w:p w14:paraId="5524CA69" w14:textId="413D40A6" w:rsidR="00820D83" w:rsidRPr="009323AF" w:rsidRDefault="00820D83" w:rsidP="009323AF">
      <w:pPr>
        <w:spacing w:line="276" w:lineRule="auto"/>
        <w:jc w:val="both"/>
        <w:rPr>
          <w:rFonts w:ascii="Arial" w:hAnsi="Arial" w:cs="Arial"/>
          <w:sz w:val="22"/>
          <w:szCs w:val="22"/>
        </w:rPr>
      </w:pPr>
      <w:r w:rsidRPr="009323AF">
        <w:rPr>
          <w:rFonts w:ascii="Arial" w:hAnsi="Arial" w:cs="Arial"/>
          <w:sz w:val="22"/>
          <w:szCs w:val="22"/>
        </w:rPr>
        <w:t xml:space="preserve">As of April 2024, </w:t>
      </w:r>
      <w:r w:rsidR="0012683F">
        <w:rPr>
          <w:rFonts w:ascii="Arial" w:hAnsi="Arial" w:cs="Arial"/>
          <w:sz w:val="22"/>
          <w:szCs w:val="22"/>
        </w:rPr>
        <w:t xml:space="preserve">unless exempted, </w:t>
      </w:r>
      <w:r w:rsidRPr="009323AF">
        <w:rPr>
          <w:rFonts w:ascii="Arial" w:hAnsi="Arial" w:cs="Arial"/>
          <w:sz w:val="22"/>
          <w:szCs w:val="22"/>
        </w:rPr>
        <w:t>application</w:t>
      </w:r>
      <w:r w:rsidR="0012683F">
        <w:rPr>
          <w:rFonts w:ascii="Arial" w:hAnsi="Arial" w:cs="Arial"/>
          <w:sz w:val="22"/>
          <w:szCs w:val="22"/>
        </w:rPr>
        <w:t>s</w:t>
      </w:r>
      <w:r w:rsidRPr="009323AF">
        <w:rPr>
          <w:rFonts w:ascii="Arial" w:hAnsi="Arial" w:cs="Arial"/>
          <w:sz w:val="22"/>
          <w:szCs w:val="22"/>
        </w:rPr>
        <w:t xml:space="preserve"> </w:t>
      </w:r>
      <w:r w:rsidR="00026109" w:rsidRPr="009323AF">
        <w:rPr>
          <w:rFonts w:ascii="Arial" w:hAnsi="Arial" w:cs="Arial"/>
          <w:sz w:val="22"/>
          <w:szCs w:val="22"/>
        </w:rPr>
        <w:t>need</w:t>
      </w:r>
      <w:r w:rsidRPr="009323AF">
        <w:rPr>
          <w:rFonts w:ascii="Arial" w:hAnsi="Arial" w:cs="Arial"/>
          <w:sz w:val="22"/>
          <w:szCs w:val="22"/>
        </w:rPr>
        <w:t xml:space="preserve"> to demonstrate no net loss and a minimum of 10% net gain in biodiversity (BNG) on the site, in line with the requirements of the NPPF, PPG, WCS policy CP50 (Biodiversity and Geodiversity) and the Environment Act.  </w:t>
      </w:r>
      <w:r w:rsidR="00B66057">
        <w:rPr>
          <w:rFonts w:ascii="Arial" w:hAnsi="Arial" w:cs="Arial"/>
          <w:sz w:val="22"/>
          <w:szCs w:val="22"/>
        </w:rPr>
        <w:t>In this case, the application was submitted with a de minimis exemption</w:t>
      </w:r>
      <w:r w:rsidR="00026109">
        <w:rPr>
          <w:rFonts w:ascii="Arial" w:hAnsi="Arial" w:cs="Arial"/>
          <w:sz w:val="22"/>
          <w:szCs w:val="22"/>
        </w:rPr>
        <w:t>.</w:t>
      </w:r>
    </w:p>
    <w:p w14:paraId="7F75FD86" w14:textId="77777777" w:rsidR="0043749E" w:rsidRPr="009323AF" w:rsidRDefault="0043749E" w:rsidP="009323AF">
      <w:pPr>
        <w:spacing w:line="276" w:lineRule="auto"/>
        <w:jc w:val="both"/>
        <w:rPr>
          <w:rFonts w:ascii="Arial" w:hAnsi="Arial" w:cs="Arial"/>
          <w:sz w:val="22"/>
          <w:szCs w:val="22"/>
        </w:rPr>
      </w:pPr>
    </w:p>
    <w:p w14:paraId="08495736" w14:textId="20BB4A00" w:rsidR="003066D0" w:rsidRPr="009323AF" w:rsidRDefault="00F7609E" w:rsidP="009323AF">
      <w:pPr>
        <w:spacing w:line="276" w:lineRule="auto"/>
        <w:jc w:val="both"/>
        <w:rPr>
          <w:rFonts w:ascii="Arial" w:hAnsi="Arial" w:cs="Arial"/>
          <w:b/>
          <w:bCs/>
          <w:sz w:val="22"/>
          <w:szCs w:val="22"/>
        </w:rPr>
      </w:pPr>
      <w:r w:rsidRPr="009323AF">
        <w:rPr>
          <w:rFonts w:ascii="Arial" w:hAnsi="Arial" w:cs="Arial"/>
          <w:b/>
          <w:bCs/>
          <w:sz w:val="22"/>
          <w:szCs w:val="22"/>
        </w:rPr>
        <w:t>CONCLUSION</w:t>
      </w:r>
    </w:p>
    <w:p w14:paraId="7A71F0C9" w14:textId="41FF729D" w:rsidR="00235117" w:rsidRPr="00B77F96" w:rsidRDefault="002E0BB9" w:rsidP="009323AF">
      <w:pPr>
        <w:spacing w:line="276" w:lineRule="auto"/>
        <w:jc w:val="both"/>
        <w:rPr>
          <w:rFonts w:ascii="Arial" w:hAnsi="Arial" w:cs="Arial"/>
          <w:sz w:val="22"/>
          <w:szCs w:val="22"/>
        </w:rPr>
      </w:pPr>
      <w:r w:rsidRPr="009323AF">
        <w:rPr>
          <w:rFonts w:ascii="Arial" w:hAnsi="Arial" w:cs="Arial"/>
          <w:sz w:val="22"/>
          <w:szCs w:val="22"/>
        </w:rPr>
        <w:t xml:space="preserve">The proposed development is considered acceptable in terms of its design, scale, and relationship with the surrounding area. It would not result in any unacceptable harm to the character of the locality, the amenities of neighbouring occupiers, or the interests of </w:t>
      </w:r>
      <w:r w:rsidR="0068241F">
        <w:rPr>
          <w:rFonts w:ascii="Arial" w:hAnsi="Arial" w:cs="Arial"/>
          <w:sz w:val="22"/>
          <w:szCs w:val="22"/>
        </w:rPr>
        <w:t xml:space="preserve">the Special Landscape Area, </w:t>
      </w:r>
      <w:r w:rsidRPr="009323AF">
        <w:rPr>
          <w:rFonts w:ascii="Arial" w:hAnsi="Arial" w:cs="Arial"/>
          <w:sz w:val="22"/>
          <w:szCs w:val="22"/>
        </w:rPr>
        <w:t>ecology</w:t>
      </w:r>
      <w:r w:rsidR="00F07DE2" w:rsidRPr="009323AF">
        <w:rPr>
          <w:rFonts w:ascii="Arial" w:hAnsi="Arial" w:cs="Arial"/>
          <w:sz w:val="22"/>
          <w:szCs w:val="22"/>
        </w:rPr>
        <w:t xml:space="preserve"> or flood risk.</w:t>
      </w:r>
      <w:r w:rsidR="00B77F96">
        <w:rPr>
          <w:rFonts w:ascii="Arial" w:hAnsi="Arial" w:cs="Arial"/>
          <w:sz w:val="22"/>
          <w:szCs w:val="22"/>
        </w:rPr>
        <w:t xml:space="preserve"> </w:t>
      </w:r>
      <w:r w:rsidRPr="009323AF">
        <w:rPr>
          <w:rFonts w:ascii="Arial" w:hAnsi="Arial" w:cs="Arial"/>
          <w:color w:val="000000" w:themeColor="text1"/>
          <w:sz w:val="22"/>
          <w:szCs w:val="22"/>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46A8D444" w14:textId="77777777" w:rsidR="002776DA" w:rsidRDefault="002776DA" w:rsidP="009323AF">
      <w:pPr>
        <w:spacing w:line="276" w:lineRule="auto"/>
        <w:jc w:val="both"/>
        <w:rPr>
          <w:rFonts w:ascii="Arial" w:hAnsi="Arial" w:cs="Arial"/>
          <w:b/>
          <w:bCs/>
          <w:color w:val="000000" w:themeColor="text1"/>
          <w:sz w:val="22"/>
          <w:szCs w:val="22"/>
        </w:rPr>
      </w:pPr>
    </w:p>
    <w:p w14:paraId="5C2B5A3F" w14:textId="6C20F01F" w:rsidR="00D428D4" w:rsidRPr="00235117" w:rsidRDefault="00F2151B" w:rsidP="009323AF">
      <w:pPr>
        <w:spacing w:line="276" w:lineRule="auto"/>
        <w:jc w:val="both"/>
        <w:rPr>
          <w:rFonts w:ascii="Arial" w:hAnsi="Arial" w:cs="Arial"/>
          <w:color w:val="000000" w:themeColor="text1"/>
          <w:sz w:val="22"/>
          <w:szCs w:val="22"/>
        </w:rPr>
      </w:pPr>
      <w:r w:rsidRPr="009323AF">
        <w:rPr>
          <w:rFonts w:ascii="Arial" w:hAnsi="Arial" w:cs="Arial"/>
          <w:b/>
          <w:bCs/>
          <w:color w:val="000000" w:themeColor="text1"/>
          <w:sz w:val="22"/>
          <w:szCs w:val="22"/>
        </w:rPr>
        <w:t>RECOMMENDATION</w:t>
      </w:r>
      <w:r w:rsidRPr="009323AF">
        <w:rPr>
          <w:rFonts w:ascii="Arial" w:hAnsi="Arial" w:cs="Arial"/>
          <w:color w:val="000000" w:themeColor="text1"/>
          <w:sz w:val="22"/>
          <w:szCs w:val="22"/>
        </w:rPr>
        <w:t>:</w:t>
      </w:r>
      <w:r w:rsidRPr="009323AF">
        <w:rPr>
          <w:rFonts w:ascii="Arial" w:hAnsi="Arial" w:cs="Arial"/>
          <w:color w:val="000000" w:themeColor="text1"/>
          <w:sz w:val="22"/>
          <w:szCs w:val="22"/>
        </w:rPr>
        <w:br/>
      </w:r>
      <w:r w:rsidRPr="009323AF">
        <w:rPr>
          <w:rFonts w:ascii="Arial" w:hAnsi="Arial" w:cs="Arial"/>
          <w:b/>
          <w:bCs/>
          <w:color w:val="000000" w:themeColor="text1"/>
          <w:sz w:val="22"/>
          <w:szCs w:val="22"/>
        </w:rPr>
        <w:t xml:space="preserve">That Planning Permission be </w:t>
      </w:r>
      <w:r w:rsidR="001474D3" w:rsidRPr="009323AF">
        <w:rPr>
          <w:rFonts w:ascii="Arial" w:hAnsi="Arial" w:cs="Arial"/>
          <w:b/>
          <w:bCs/>
          <w:color w:val="000000" w:themeColor="text1"/>
          <w:sz w:val="22"/>
          <w:szCs w:val="22"/>
        </w:rPr>
        <w:t>A</w:t>
      </w:r>
      <w:r w:rsidR="00657976" w:rsidRPr="009323AF">
        <w:rPr>
          <w:rFonts w:ascii="Arial" w:hAnsi="Arial" w:cs="Arial"/>
          <w:b/>
          <w:bCs/>
          <w:color w:val="000000" w:themeColor="text1"/>
          <w:sz w:val="22"/>
          <w:szCs w:val="22"/>
        </w:rPr>
        <w:t>PPROVED</w:t>
      </w:r>
    </w:p>
    <w:p w14:paraId="0631FF80" w14:textId="77777777" w:rsidR="00D428D4" w:rsidRPr="009323AF" w:rsidRDefault="00D428D4" w:rsidP="009323AF">
      <w:pPr>
        <w:spacing w:line="276" w:lineRule="auto"/>
        <w:jc w:val="both"/>
        <w:rPr>
          <w:rFonts w:ascii="Arial" w:hAnsi="Arial" w:cs="Arial"/>
          <w:color w:val="000000" w:themeColor="text1"/>
          <w:sz w:val="22"/>
          <w:szCs w:val="22"/>
        </w:rPr>
      </w:pPr>
    </w:p>
    <w:p w14:paraId="61671CBD" w14:textId="27A6891C" w:rsidR="002E0BB9" w:rsidRPr="00026109" w:rsidRDefault="00657976" w:rsidP="00026109">
      <w:pPr>
        <w:spacing w:line="276" w:lineRule="auto"/>
        <w:jc w:val="both"/>
        <w:rPr>
          <w:rFonts w:ascii="Arial" w:hAnsi="Arial" w:cs="Arial"/>
          <w:sz w:val="22"/>
          <w:szCs w:val="22"/>
          <w:u w:val="single"/>
        </w:rPr>
      </w:pPr>
      <w:r w:rsidRPr="009323AF">
        <w:rPr>
          <w:rFonts w:ascii="Arial" w:hAnsi="Arial" w:cs="Arial"/>
          <w:sz w:val="22"/>
          <w:szCs w:val="22"/>
          <w:u w:val="single"/>
        </w:rPr>
        <w:t>Conditions</w:t>
      </w:r>
    </w:p>
    <w:p w14:paraId="2248593E" w14:textId="77777777" w:rsidR="00EC72FD" w:rsidRPr="009323AF" w:rsidRDefault="00EC72FD" w:rsidP="009323AF">
      <w:pPr>
        <w:pStyle w:val="ListParagraph"/>
        <w:spacing w:line="276" w:lineRule="auto"/>
        <w:ind w:left="0"/>
        <w:jc w:val="both"/>
        <w:rPr>
          <w:rFonts w:ascii="Arial" w:hAnsi="Arial" w:cs="Arial"/>
          <w:sz w:val="22"/>
          <w:szCs w:val="22"/>
        </w:rPr>
      </w:pPr>
    </w:p>
    <w:p w14:paraId="6B68826E" w14:textId="3FABC2C7" w:rsidR="00150BEB" w:rsidRDefault="00026109" w:rsidP="009323AF">
      <w:pPr>
        <w:pStyle w:val="ListParagraph"/>
        <w:shd w:val="clear" w:color="auto" w:fill="FFFFFF"/>
        <w:spacing w:line="276" w:lineRule="auto"/>
        <w:ind w:left="0"/>
        <w:jc w:val="both"/>
        <w:rPr>
          <w:rFonts w:ascii="Arial" w:hAnsi="Arial" w:cs="Arial"/>
          <w:color w:val="181818"/>
          <w:sz w:val="22"/>
          <w:szCs w:val="22"/>
        </w:rPr>
      </w:pPr>
      <w:r>
        <w:rPr>
          <w:rFonts w:ascii="Arial" w:hAnsi="Arial" w:cs="Arial"/>
          <w:color w:val="181818"/>
          <w:sz w:val="22"/>
          <w:szCs w:val="22"/>
        </w:rPr>
        <w:t>1</w:t>
      </w:r>
      <w:r w:rsidR="00EC72FD" w:rsidRPr="009323AF">
        <w:rPr>
          <w:rFonts w:ascii="Arial" w:hAnsi="Arial" w:cs="Arial"/>
          <w:color w:val="181818"/>
          <w:sz w:val="22"/>
          <w:szCs w:val="22"/>
        </w:rPr>
        <w:t>.</w:t>
      </w:r>
      <w:r w:rsidR="00150BEB" w:rsidRPr="009323AF">
        <w:rPr>
          <w:rFonts w:ascii="Arial" w:hAnsi="Arial" w:cs="Arial"/>
          <w:color w:val="181818"/>
          <w:sz w:val="22"/>
          <w:szCs w:val="22"/>
        </w:rPr>
        <w:t>The development hereby permitted shall be carried out in accordance with the following approved plans and documents:</w:t>
      </w:r>
    </w:p>
    <w:p w14:paraId="5777EBCF" w14:textId="77777777" w:rsidR="00026109" w:rsidRPr="009323AF" w:rsidRDefault="00026109" w:rsidP="009323AF">
      <w:pPr>
        <w:pStyle w:val="ListParagraph"/>
        <w:shd w:val="clear" w:color="auto" w:fill="FFFFFF"/>
        <w:spacing w:line="276" w:lineRule="auto"/>
        <w:ind w:left="0"/>
        <w:jc w:val="both"/>
        <w:rPr>
          <w:rFonts w:ascii="Arial" w:hAnsi="Arial" w:cs="Arial"/>
          <w:color w:val="181818"/>
          <w:sz w:val="22"/>
          <w:szCs w:val="22"/>
        </w:rPr>
      </w:pPr>
    </w:p>
    <w:p w14:paraId="2360B7E4" w14:textId="77777777" w:rsidR="00150BEB" w:rsidRPr="009323AF" w:rsidRDefault="00150BEB" w:rsidP="009323AF">
      <w:pPr>
        <w:pStyle w:val="ListParagraph"/>
        <w:shd w:val="clear" w:color="auto" w:fill="FFFFFF"/>
        <w:spacing w:line="276" w:lineRule="auto"/>
        <w:ind w:left="0"/>
        <w:jc w:val="both"/>
        <w:rPr>
          <w:rFonts w:ascii="Arial" w:hAnsi="Arial" w:cs="Arial"/>
          <w:color w:val="181818"/>
          <w:sz w:val="22"/>
          <w:szCs w:val="22"/>
        </w:rPr>
      </w:pPr>
      <w:r w:rsidRPr="009323AF">
        <w:rPr>
          <w:rFonts w:ascii="Arial" w:hAnsi="Arial" w:cs="Arial"/>
          <w:color w:val="181818"/>
          <w:sz w:val="22"/>
          <w:szCs w:val="22"/>
        </w:rPr>
        <w:t>Site Location Plan DWG No 373_GLA_00_XX_DR_L_1001_P3</w:t>
      </w:r>
    </w:p>
    <w:p w14:paraId="507B581B" w14:textId="77777777" w:rsidR="00150BEB" w:rsidRPr="009323AF" w:rsidRDefault="00150BEB" w:rsidP="009323AF">
      <w:pPr>
        <w:pStyle w:val="ListParagraph"/>
        <w:shd w:val="clear" w:color="auto" w:fill="FFFFFF"/>
        <w:spacing w:line="276" w:lineRule="auto"/>
        <w:ind w:left="0"/>
        <w:jc w:val="both"/>
        <w:rPr>
          <w:rFonts w:ascii="Arial" w:hAnsi="Arial" w:cs="Arial"/>
          <w:color w:val="181818"/>
          <w:sz w:val="22"/>
          <w:szCs w:val="22"/>
        </w:rPr>
      </w:pPr>
      <w:r w:rsidRPr="009323AF">
        <w:rPr>
          <w:rFonts w:ascii="Arial" w:hAnsi="Arial" w:cs="Arial"/>
          <w:color w:val="181818"/>
          <w:sz w:val="22"/>
          <w:szCs w:val="22"/>
          <w:shd w:val="clear" w:color="auto" w:fill="FFFFFF"/>
        </w:rPr>
        <w:t>Existing Block Plan DWG No 373_GLA_00_XX_DR_L_1002 _P3</w:t>
      </w:r>
    </w:p>
    <w:p w14:paraId="26EFD914" w14:textId="77777777" w:rsidR="00150BEB" w:rsidRPr="009323AF" w:rsidRDefault="00150BEB" w:rsidP="009323AF">
      <w:pPr>
        <w:pStyle w:val="ListParagraph"/>
        <w:shd w:val="clear" w:color="auto" w:fill="FFFFFF"/>
        <w:spacing w:line="276" w:lineRule="auto"/>
        <w:ind w:left="0"/>
        <w:jc w:val="both"/>
        <w:rPr>
          <w:rFonts w:ascii="Arial" w:hAnsi="Arial" w:cs="Arial"/>
          <w:color w:val="181818"/>
          <w:sz w:val="22"/>
          <w:szCs w:val="22"/>
        </w:rPr>
      </w:pPr>
      <w:r w:rsidRPr="009323AF">
        <w:rPr>
          <w:rFonts w:ascii="Arial" w:hAnsi="Arial" w:cs="Arial"/>
          <w:color w:val="181818"/>
          <w:sz w:val="22"/>
          <w:szCs w:val="22"/>
        </w:rPr>
        <w:t>Proposed Block Plan </w:t>
      </w:r>
      <w:r w:rsidRPr="009323AF">
        <w:rPr>
          <w:rFonts w:ascii="Arial" w:hAnsi="Arial" w:cs="Arial"/>
          <w:color w:val="181818"/>
          <w:sz w:val="22"/>
          <w:szCs w:val="22"/>
          <w:shd w:val="clear" w:color="auto" w:fill="FFFFFF"/>
        </w:rPr>
        <w:t>DWG No 373_GLA_00_XX_DR_L_1003 _P3</w:t>
      </w:r>
    </w:p>
    <w:p w14:paraId="5A67A2DD" w14:textId="77777777" w:rsidR="00150BEB" w:rsidRPr="009323AF" w:rsidRDefault="00150BEB" w:rsidP="009323AF">
      <w:pPr>
        <w:pStyle w:val="ListParagraph"/>
        <w:shd w:val="clear" w:color="auto" w:fill="FFFFFF"/>
        <w:spacing w:line="276" w:lineRule="auto"/>
        <w:ind w:left="0"/>
        <w:jc w:val="both"/>
        <w:rPr>
          <w:rFonts w:ascii="Arial" w:hAnsi="Arial" w:cs="Arial"/>
          <w:color w:val="181818"/>
          <w:sz w:val="22"/>
          <w:szCs w:val="22"/>
        </w:rPr>
      </w:pPr>
      <w:r w:rsidRPr="009323AF">
        <w:rPr>
          <w:rFonts w:ascii="Arial" w:hAnsi="Arial" w:cs="Arial"/>
          <w:color w:val="181818"/>
          <w:sz w:val="22"/>
          <w:szCs w:val="22"/>
          <w:shd w:val="clear" w:color="auto" w:fill="FFFFFF"/>
        </w:rPr>
        <w:t>Structure Details - Staff Welfare DWG No 373_GLA_00_XX_DR_L_5401 _P2</w:t>
      </w:r>
    </w:p>
    <w:p w14:paraId="54DFE6E1" w14:textId="346C9163" w:rsidR="00150BEB" w:rsidRPr="009323AF" w:rsidRDefault="00150BEB" w:rsidP="009323AF">
      <w:pPr>
        <w:pStyle w:val="ListParagraph"/>
        <w:shd w:val="clear" w:color="auto" w:fill="FFFFFF"/>
        <w:spacing w:line="276" w:lineRule="auto"/>
        <w:ind w:left="0"/>
        <w:jc w:val="both"/>
        <w:rPr>
          <w:rFonts w:ascii="Arial" w:hAnsi="Arial" w:cs="Arial"/>
          <w:color w:val="181818"/>
          <w:sz w:val="22"/>
          <w:szCs w:val="22"/>
        </w:rPr>
      </w:pPr>
      <w:r w:rsidRPr="009323AF">
        <w:rPr>
          <w:rFonts w:ascii="Arial" w:hAnsi="Arial" w:cs="Arial"/>
          <w:color w:val="181818"/>
          <w:sz w:val="22"/>
          <w:szCs w:val="22"/>
          <w:shd w:val="clear" w:color="auto" w:fill="FFFFFF"/>
        </w:rPr>
        <w:t>Structure Details - Admin</w:t>
      </w:r>
      <w:r w:rsidR="00EC72FD" w:rsidRPr="009323AF">
        <w:rPr>
          <w:rFonts w:ascii="Arial" w:hAnsi="Arial" w:cs="Arial"/>
          <w:color w:val="181818"/>
          <w:sz w:val="22"/>
          <w:szCs w:val="22"/>
          <w:shd w:val="clear" w:color="auto" w:fill="FFFFFF"/>
        </w:rPr>
        <w:t>i</w:t>
      </w:r>
      <w:r w:rsidRPr="009323AF">
        <w:rPr>
          <w:rFonts w:ascii="Arial" w:hAnsi="Arial" w:cs="Arial"/>
          <w:color w:val="181818"/>
          <w:sz w:val="22"/>
          <w:szCs w:val="22"/>
          <w:shd w:val="clear" w:color="auto" w:fill="FFFFFF"/>
        </w:rPr>
        <w:t>stration Block DWG No 373_GLA_00_XX_DR_L_5402 _P2</w:t>
      </w:r>
    </w:p>
    <w:p w14:paraId="2CA9237A" w14:textId="77777777" w:rsidR="00150BEB" w:rsidRPr="009323AF" w:rsidRDefault="00150BEB" w:rsidP="009323AF">
      <w:pPr>
        <w:pStyle w:val="ListParagraph"/>
        <w:shd w:val="clear" w:color="auto" w:fill="FFFFFF"/>
        <w:spacing w:line="276" w:lineRule="auto"/>
        <w:ind w:left="0"/>
        <w:jc w:val="both"/>
        <w:rPr>
          <w:rFonts w:ascii="Arial" w:hAnsi="Arial" w:cs="Arial"/>
          <w:color w:val="181818"/>
          <w:sz w:val="22"/>
          <w:szCs w:val="22"/>
        </w:rPr>
      </w:pPr>
      <w:r w:rsidRPr="009323AF">
        <w:rPr>
          <w:rFonts w:ascii="Arial" w:hAnsi="Arial" w:cs="Arial"/>
          <w:color w:val="181818"/>
          <w:sz w:val="22"/>
          <w:szCs w:val="22"/>
          <w:shd w:val="clear" w:color="auto" w:fill="FFFFFF"/>
        </w:rPr>
        <w:t>Structure Details - Polytunnel A DWG No 373_GLA_00_XX_DR_L_5403 _P2</w:t>
      </w:r>
    </w:p>
    <w:p w14:paraId="6FC2BBB6" w14:textId="77777777" w:rsidR="00150BEB" w:rsidRPr="009323AF" w:rsidRDefault="00150BEB" w:rsidP="009323AF">
      <w:pPr>
        <w:pStyle w:val="ListParagraph"/>
        <w:shd w:val="clear" w:color="auto" w:fill="FFFFFF"/>
        <w:spacing w:line="276" w:lineRule="auto"/>
        <w:ind w:left="0"/>
        <w:jc w:val="both"/>
        <w:rPr>
          <w:rFonts w:ascii="Arial" w:hAnsi="Arial" w:cs="Arial"/>
          <w:color w:val="181818"/>
          <w:sz w:val="22"/>
          <w:szCs w:val="22"/>
        </w:rPr>
      </w:pPr>
      <w:r w:rsidRPr="009323AF">
        <w:rPr>
          <w:rFonts w:ascii="Arial" w:hAnsi="Arial" w:cs="Arial"/>
          <w:color w:val="181818"/>
          <w:sz w:val="22"/>
          <w:szCs w:val="22"/>
          <w:shd w:val="clear" w:color="auto" w:fill="FFFFFF"/>
        </w:rPr>
        <w:t>Structure Details - Polytunnel B DWG No 373_GLA_00_XX_DR_L_5404 _P2</w:t>
      </w:r>
    </w:p>
    <w:p w14:paraId="1CA81E65" w14:textId="77777777" w:rsidR="00150BEB" w:rsidRPr="009323AF" w:rsidRDefault="00150BEB" w:rsidP="009323AF">
      <w:pPr>
        <w:pStyle w:val="ListParagraph"/>
        <w:shd w:val="clear" w:color="auto" w:fill="FFFFFF"/>
        <w:spacing w:line="276" w:lineRule="auto"/>
        <w:ind w:left="0"/>
        <w:jc w:val="both"/>
        <w:rPr>
          <w:rFonts w:ascii="Arial" w:hAnsi="Arial" w:cs="Arial"/>
          <w:color w:val="181818"/>
          <w:sz w:val="22"/>
          <w:szCs w:val="22"/>
        </w:rPr>
      </w:pPr>
      <w:r w:rsidRPr="009323AF">
        <w:rPr>
          <w:rFonts w:ascii="Arial" w:hAnsi="Arial" w:cs="Arial"/>
          <w:color w:val="181818"/>
          <w:sz w:val="22"/>
          <w:szCs w:val="22"/>
          <w:shd w:val="clear" w:color="auto" w:fill="FFFFFF"/>
        </w:rPr>
        <w:t>Structure Details - Toilet Block DWG No 373_GLA_00_XX_DR_L_5405 _P2</w:t>
      </w:r>
    </w:p>
    <w:p w14:paraId="78A2C41B" w14:textId="77777777" w:rsidR="00150BEB" w:rsidRPr="009323AF" w:rsidRDefault="00150BEB" w:rsidP="009323AF">
      <w:pPr>
        <w:pStyle w:val="ListParagraph"/>
        <w:shd w:val="clear" w:color="auto" w:fill="FFFFFF"/>
        <w:spacing w:line="276" w:lineRule="auto"/>
        <w:ind w:left="0"/>
        <w:jc w:val="both"/>
        <w:rPr>
          <w:rFonts w:ascii="Arial" w:hAnsi="Arial" w:cs="Arial"/>
          <w:color w:val="181818"/>
          <w:sz w:val="22"/>
          <w:szCs w:val="22"/>
        </w:rPr>
      </w:pPr>
      <w:r w:rsidRPr="009323AF">
        <w:rPr>
          <w:rFonts w:ascii="Arial" w:hAnsi="Arial" w:cs="Arial"/>
          <w:color w:val="181818"/>
          <w:sz w:val="22"/>
          <w:szCs w:val="22"/>
          <w:shd w:val="clear" w:color="auto" w:fill="FFFFFF"/>
        </w:rPr>
        <w:t>All Plans Received 23.02.2025</w:t>
      </w:r>
    </w:p>
    <w:p w14:paraId="174A4196" w14:textId="77777777" w:rsidR="00150BEB" w:rsidRPr="009323AF" w:rsidRDefault="00150BEB" w:rsidP="009323AF">
      <w:pPr>
        <w:pStyle w:val="ListParagraph"/>
        <w:shd w:val="clear" w:color="auto" w:fill="FFFFFF"/>
        <w:spacing w:line="276" w:lineRule="auto"/>
        <w:ind w:left="0"/>
        <w:jc w:val="both"/>
        <w:rPr>
          <w:rFonts w:ascii="Arial" w:hAnsi="Arial" w:cs="Arial"/>
          <w:color w:val="181818"/>
          <w:sz w:val="22"/>
          <w:szCs w:val="22"/>
        </w:rPr>
      </w:pPr>
    </w:p>
    <w:p w14:paraId="16C2E20C" w14:textId="77777777" w:rsidR="00150BEB" w:rsidRDefault="00150BEB" w:rsidP="009323AF">
      <w:pPr>
        <w:pStyle w:val="ListParagraph"/>
        <w:shd w:val="clear" w:color="auto" w:fill="FFFFFF"/>
        <w:spacing w:line="276" w:lineRule="auto"/>
        <w:ind w:left="0"/>
        <w:jc w:val="both"/>
        <w:rPr>
          <w:rFonts w:ascii="Arial" w:hAnsi="Arial" w:cs="Arial"/>
          <w:color w:val="181818"/>
          <w:sz w:val="22"/>
          <w:szCs w:val="22"/>
        </w:rPr>
      </w:pPr>
      <w:r w:rsidRPr="009323AF">
        <w:rPr>
          <w:rFonts w:ascii="Arial" w:hAnsi="Arial" w:cs="Arial"/>
          <w:color w:val="181818"/>
          <w:sz w:val="22"/>
          <w:szCs w:val="22"/>
        </w:rPr>
        <w:t>REASON: For the avoidance of doubt and in the interests of proper planning.</w:t>
      </w:r>
    </w:p>
    <w:p w14:paraId="043743E3" w14:textId="77777777" w:rsidR="00B77F96" w:rsidRDefault="00B77F96" w:rsidP="009323AF">
      <w:pPr>
        <w:pStyle w:val="ListParagraph"/>
        <w:shd w:val="clear" w:color="auto" w:fill="FFFFFF"/>
        <w:spacing w:line="276" w:lineRule="auto"/>
        <w:ind w:left="0"/>
        <w:jc w:val="both"/>
        <w:rPr>
          <w:rFonts w:ascii="Arial" w:hAnsi="Arial" w:cs="Arial"/>
          <w:color w:val="181818"/>
          <w:sz w:val="22"/>
          <w:szCs w:val="22"/>
        </w:rPr>
      </w:pPr>
    </w:p>
    <w:p w14:paraId="00F9C276" w14:textId="437CDD32" w:rsidR="00B77F96" w:rsidRPr="00B77F96" w:rsidRDefault="00B77F96" w:rsidP="00B77F96">
      <w:pPr>
        <w:pStyle w:val="ListParagraph"/>
        <w:shd w:val="clear" w:color="auto" w:fill="FFFFFF"/>
        <w:spacing w:line="276" w:lineRule="auto"/>
        <w:ind w:left="0"/>
        <w:jc w:val="both"/>
        <w:rPr>
          <w:rFonts w:ascii="Arial" w:hAnsi="Arial" w:cs="Arial"/>
          <w:color w:val="181818"/>
          <w:sz w:val="22"/>
          <w:szCs w:val="22"/>
        </w:rPr>
      </w:pPr>
      <w:r>
        <w:rPr>
          <w:rFonts w:ascii="Arial" w:hAnsi="Arial" w:cs="Arial"/>
          <w:color w:val="181818"/>
          <w:sz w:val="22"/>
          <w:szCs w:val="22"/>
        </w:rPr>
        <w:t xml:space="preserve">2. </w:t>
      </w:r>
      <w:r w:rsidRPr="00B77F96">
        <w:rPr>
          <w:rFonts w:ascii="Arial" w:hAnsi="Arial" w:cs="Arial"/>
          <w:color w:val="181818"/>
          <w:sz w:val="22"/>
          <w:szCs w:val="22"/>
        </w:rPr>
        <w:t xml:space="preserve">The development hereby approved shall only be used for ancillary purposes </w:t>
      </w:r>
      <w:r w:rsidRPr="00B77F96">
        <w:rPr>
          <w:rFonts w:ascii="Arial" w:hAnsi="Arial" w:cs="Arial"/>
          <w:color w:val="181818"/>
          <w:sz w:val="22"/>
          <w:szCs w:val="22"/>
        </w:rPr>
        <w:t>associated</w:t>
      </w:r>
      <w:r w:rsidRPr="00B77F96">
        <w:rPr>
          <w:rFonts w:ascii="Arial" w:hAnsi="Arial" w:cs="Arial"/>
          <w:color w:val="181818"/>
          <w:sz w:val="22"/>
          <w:szCs w:val="22"/>
        </w:rPr>
        <w:t xml:space="preserve"> to the barters farm nurseries business and operations.</w:t>
      </w:r>
    </w:p>
    <w:p w14:paraId="08A5D42E" w14:textId="77777777" w:rsidR="00B77F96" w:rsidRPr="00B77F96" w:rsidRDefault="00B77F96" w:rsidP="00B77F96">
      <w:pPr>
        <w:pStyle w:val="ListParagraph"/>
        <w:shd w:val="clear" w:color="auto" w:fill="FFFFFF"/>
        <w:spacing w:line="276" w:lineRule="auto"/>
        <w:jc w:val="both"/>
        <w:rPr>
          <w:rFonts w:ascii="Arial" w:hAnsi="Arial" w:cs="Arial"/>
          <w:color w:val="181818"/>
          <w:sz w:val="22"/>
          <w:szCs w:val="22"/>
        </w:rPr>
      </w:pPr>
    </w:p>
    <w:p w14:paraId="5CC99BBD" w14:textId="77777777" w:rsidR="00B77F96" w:rsidRPr="00B77F96" w:rsidRDefault="00B77F96" w:rsidP="00B77F96">
      <w:pPr>
        <w:shd w:val="clear" w:color="auto" w:fill="FFFFFF"/>
        <w:spacing w:line="276" w:lineRule="auto"/>
        <w:jc w:val="both"/>
        <w:rPr>
          <w:rFonts w:ascii="Arial" w:hAnsi="Arial" w:cs="Arial"/>
          <w:color w:val="181818"/>
          <w:sz w:val="22"/>
          <w:szCs w:val="22"/>
        </w:rPr>
      </w:pPr>
      <w:r w:rsidRPr="00B77F96">
        <w:rPr>
          <w:rFonts w:ascii="Arial" w:hAnsi="Arial" w:cs="Arial"/>
          <w:color w:val="181818"/>
          <w:sz w:val="22"/>
          <w:szCs w:val="22"/>
        </w:rPr>
        <w:t>REASON: To define to terms of this permission and to ensure the use of the structures are only used for the purposes ancillary to the existing horticultural business.</w:t>
      </w:r>
    </w:p>
    <w:p w14:paraId="1047ECD2" w14:textId="77777777" w:rsidR="0029397A" w:rsidRPr="009323AF" w:rsidRDefault="0029397A" w:rsidP="009323AF">
      <w:pPr>
        <w:pStyle w:val="ListParagraph"/>
        <w:spacing w:line="276" w:lineRule="auto"/>
        <w:ind w:left="0"/>
        <w:jc w:val="both"/>
        <w:rPr>
          <w:rFonts w:ascii="Arial" w:hAnsi="Arial" w:cs="Arial"/>
          <w:sz w:val="22"/>
          <w:szCs w:val="22"/>
        </w:rPr>
      </w:pPr>
    </w:p>
    <w:p w14:paraId="01D0C439" w14:textId="1E7F6AAD" w:rsidR="0029397A" w:rsidRPr="009323AF" w:rsidRDefault="0029397A" w:rsidP="009323AF">
      <w:pPr>
        <w:pStyle w:val="NormalWeb"/>
        <w:shd w:val="clear" w:color="auto" w:fill="FFFFFF"/>
        <w:spacing w:line="276" w:lineRule="auto"/>
        <w:jc w:val="both"/>
        <w:rPr>
          <w:rFonts w:ascii="Arial" w:eastAsiaTheme="minorHAnsi" w:hAnsi="Arial" w:cs="Arial"/>
          <w:sz w:val="22"/>
          <w:szCs w:val="22"/>
          <w:u w:val="single"/>
          <w:lang w:eastAsia="en-US"/>
        </w:rPr>
      </w:pPr>
      <w:r w:rsidRPr="009323AF">
        <w:rPr>
          <w:rFonts w:ascii="Arial" w:eastAsiaTheme="minorHAnsi" w:hAnsi="Arial" w:cs="Arial"/>
          <w:sz w:val="22"/>
          <w:szCs w:val="22"/>
          <w:u w:val="single"/>
          <w:lang w:eastAsia="en-US"/>
        </w:rPr>
        <w:t>Informative</w:t>
      </w:r>
    </w:p>
    <w:p w14:paraId="41048092" w14:textId="77777777" w:rsidR="0029397A" w:rsidRPr="009323AF" w:rsidRDefault="0029397A" w:rsidP="009323AF">
      <w:pPr>
        <w:pStyle w:val="NormalWeb"/>
        <w:shd w:val="clear" w:color="auto" w:fill="FFFFFF"/>
        <w:spacing w:line="276" w:lineRule="auto"/>
        <w:jc w:val="both"/>
        <w:rPr>
          <w:rFonts w:ascii="Arial" w:eastAsiaTheme="minorHAnsi" w:hAnsi="Arial" w:cs="Arial"/>
          <w:sz w:val="22"/>
          <w:szCs w:val="22"/>
          <w:lang w:eastAsia="en-US"/>
        </w:rPr>
      </w:pPr>
      <w:r w:rsidRPr="009323AF">
        <w:rPr>
          <w:rFonts w:ascii="Arial" w:eastAsiaTheme="minorHAnsi" w:hAnsi="Arial" w:cs="Arial"/>
          <w:sz w:val="22"/>
          <w:szCs w:val="22"/>
          <w:lang w:eastAsia="en-US"/>
        </w:rPr>
        <w:t>If bats or evidence of bats are found during the works, the applicant is advised to stop work and follow advice from an independent ecologist or to contact Natural England’s Bat Line through the internet.</w:t>
      </w:r>
    </w:p>
    <w:sectPr w:rsidR="0029397A" w:rsidRPr="009323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MT">
    <w:altName w:val="Klee One"/>
    <w:panose1 w:val="00000000000000000000"/>
    <w:charset w:val="80"/>
    <w:family w:val="auto"/>
    <w:notTrueType/>
    <w:pitch w:val="default"/>
    <w:sig w:usb0="00000000" w:usb1="08070000" w:usb2="00000010" w:usb3="00000000" w:csb0="00020000"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F16C59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6"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3"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40"/>
  </w:num>
  <w:num w:numId="3" w16cid:durableId="1037051835">
    <w:abstractNumId w:val="35"/>
  </w:num>
  <w:num w:numId="4" w16cid:durableId="2085175374">
    <w:abstractNumId w:val="14"/>
  </w:num>
  <w:num w:numId="5" w16cid:durableId="1488207918">
    <w:abstractNumId w:val="31"/>
  </w:num>
  <w:num w:numId="6" w16cid:durableId="1793137108">
    <w:abstractNumId w:val="22"/>
  </w:num>
  <w:num w:numId="7" w16cid:durableId="509217491">
    <w:abstractNumId w:val="32"/>
  </w:num>
  <w:num w:numId="8" w16cid:durableId="134420376">
    <w:abstractNumId w:val="39"/>
  </w:num>
  <w:num w:numId="9" w16cid:durableId="182673538">
    <w:abstractNumId w:val="8"/>
  </w:num>
  <w:num w:numId="10" w16cid:durableId="1842088480">
    <w:abstractNumId w:val="0"/>
  </w:num>
  <w:num w:numId="11" w16cid:durableId="509877877">
    <w:abstractNumId w:val="5"/>
  </w:num>
  <w:num w:numId="12" w16cid:durableId="1700400412">
    <w:abstractNumId w:val="20"/>
  </w:num>
  <w:num w:numId="13" w16cid:durableId="1797262182">
    <w:abstractNumId w:val="21"/>
  </w:num>
  <w:num w:numId="14" w16cid:durableId="658310686">
    <w:abstractNumId w:val="36"/>
  </w:num>
  <w:num w:numId="15" w16cid:durableId="287931387">
    <w:abstractNumId w:val="38"/>
  </w:num>
  <w:num w:numId="16" w16cid:durableId="1676414609">
    <w:abstractNumId w:val="4"/>
  </w:num>
  <w:num w:numId="17" w16cid:durableId="2065711942">
    <w:abstractNumId w:val="9"/>
  </w:num>
  <w:num w:numId="18" w16cid:durableId="1551453310">
    <w:abstractNumId w:val="19"/>
  </w:num>
  <w:num w:numId="19" w16cid:durableId="988752181">
    <w:abstractNumId w:val="2"/>
  </w:num>
  <w:num w:numId="20" w16cid:durableId="1230995185">
    <w:abstractNumId w:val="16"/>
  </w:num>
  <w:num w:numId="21" w16cid:durableId="1475952472">
    <w:abstractNumId w:val="24"/>
  </w:num>
  <w:num w:numId="22" w16cid:durableId="393045125">
    <w:abstractNumId w:val="13"/>
  </w:num>
  <w:num w:numId="23" w16cid:durableId="187529976">
    <w:abstractNumId w:val="34"/>
  </w:num>
  <w:num w:numId="24" w16cid:durableId="1823306521">
    <w:abstractNumId w:val="25"/>
  </w:num>
  <w:num w:numId="25" w16cid:durableId="1663895656">
    <w:abstractNumId w:val="11"/>
  </w:num>
  <w:num w:numId="26" w16cid:durableId="1750425246">
    <w:abstractNumId w:val="37"/>
  </w:num>
  <w:num w:numId="27" w16cid:durableId="1619068546">
    <w:abstractNumId w:val="15"/>
  </w:num>
  <w:num w:numId="28" w16cid:durableId="1460490708">
    <w:abstractNumId w:val="27"/>
  </w:num>
  <w:num w:numId="29" w16cid:durableId="6713544">
    <w:abstractNumId w:val="46"/>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0"/>
  </w:num>
  <w:num w:numId="35" w16cid:durableId="2039310770">
    <w:abstractNumId w:val="42"/>
  </w:num>
  <w:num w:numId="36" w16cid:durableId="1034232417">
    <w:abstractNumId w:val="7"/>
  </w:num>
  <w:num w:numId="37" w16cid:durableId="2062092020">
    <w:abstractNumId w:val="43"/>
  </w:num>
  <w:num w:numId="38" w16cid:durableId="1933783146">
    <w:abstractNumId w:val="3"/>
  </w:num>
  <w:num w:numId="39" w16cid:durableId="1669286882">
    <w:abstractNumId w:val="29"/>
  </w:num>
  <w:num w:numId="40" w16cid:durableId="1237977669">
    <w:abstractNumId w:val="18"/>
  </w:num>
  <w:num w:numId="41" w16cid:durableId="827013789">
    <w:abstractNumId w:val="28"/>
  </w:num>
  <w:num w:numId="42" w16cid:durableId="1451242110">
    <w:abstractNumId w:val="23"/>
  </w:num>
  <w:num w:numId="43" w16cid:durableId="2004117202">
    <w:abstractNumId w:val="33"/>
  </w:num>
  <w:num w:numId="44" w16cid:durableId="2020037795">
    <w:abstractNumId w:val="45"/>
  </w:num>
  <w:num w:numId="45" w16cid:durableId="2053261774">
    <w:abstractNumId w:val="41"/>
  </w:num>
  <w:num w:numId="46" w16cid:durableId="788477969">
    <w:abstractNumId w:val="44"/>
  </w:num>
  <w:num w:numId="47" w16cid:durableId="2053916891">
    <w:abstractNumId w:val="2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4030"/>
    <w:rsid w:val="0002490A"/>
    <w:rsid w:val="00026109"/>
    <w:rsid w:val="00035D59"/>
    <w:rsid w:val="00043528"/>
    <w:rsid w:val="00045B8B"/>
    <w:rsid w:val="0004756B"/>
    <w:rsid w:val="00051208"/>
    <w:rsid w:val="00053F09"/>
    <w:rsid w:val="00054671"/>
    <w:rsid w:val="00061168"/>
    <w:rsid w:val="0006523B"/>
    <w:rsid w:val="000678DC"/>
    <w:rsid w:val="00067BEE"/>
    <w:rsid w:val="0007377C"/>
    <w:rsid w:val="00076D0D"/>
    <w:rsid w:val="00080F0E"/>
    <w:rsid w:val="00095FAF"/>
    <w:rsid w:val="00097010"/>
    <w:rsid w:val="000A78E4"/>
    <w:rsid w:val="000B4E91"/>
    <w:rsid w:val="000C0D1A"/>
    <w:rsid w:val="000C773F"/>
    <w:rsid w:val="000D0858"/>
    <w:rsid w:val="000D366D"/>
    <w:rsid w:val="000E189E"/>
    <w:rsid w:val="000E277F"/>
    <w:rsid w:val="000E2A49"/>
    <w:rsid w:val="000E3FD8"/>
    <w:rsid w:val="000E59B7"/>
    <w:rsid w:val="000E62BA"/>
    <w:rsid w:val="000F1D49"/>
    <w:rsid w:val="000F2BDF"/>
    <w:rsid w:val="000F367D"/>
    <w:rsid w:val="000F3FB5"/>
    <w:rsid w:val="00104456"/>
    <w:rsid w:val="00107D4F"/>
    <w:rsid w:val="001101C8"/>
    <w:rsid w:val="001171CC"/>
    <w:rsid w:val="001254AA"/>
    <w:rsid w:val="0012683F"/>
    <w:rsid w:val="0013088C"/>
    <w:rsid w:val="00131868"/>
    <w:rsid w:val="00134E3C"/>
    <w:rsid w:val="001474D3"/>
    <w:rsid w:val="00150BEB"/>
    <w:rsid w:val="00157709"/>
    <w:rsid w:val="001713D9"/>
    <w:rsid w:val="001739E8"/>
    <w:rsid w:val="001778D6"/>
    <w:rsid w:val="00192C35"/>
    <w:rsid w:val="001A33F3"/>
    <w:rsid w:val="001C56F6"/>
    <w:rsid w:val="001C5BD5"/>
    <w:rsid w:val="001C7732"/>
    <w:rsid w:val="001F29FF"/>
    <w:rsid w:val="001F555F"/>
    <w:rsid w:val="00200743"/>
    <w:rsid w:val="00204E4E"/>
    <w:rsid w:val="00211B6E"/>
    <w:rsid w:val="002137EF"/>
    <w:rsid w:val="0021435E"/>
    <w:rsid w:val="00217415"/>
    <w:rsid w:val="0021750A"/>
    <w:rsid w:val="00222BAA"/>
    <w:rsid w:val="0022685C"/>
    <w:rsid w:val="00227B05"/>
    <w:rsid w:val="00230405"/>
    <w:rsid w:val="002317F2"/>
    <w:rsid w:val="002343F2"/>
    <w:rsid w:val="00235117"/>
    <w:rsid w:val="00237634"/>
    <w:rsid w:val="00244FB5"/>
    <w:rsid w:val="00247490"/>
    <w:rsid w:val="00250212"/>
    <w:rsid w:val="002552D4"/>
    <w:rsid w:val="0025675C"/>
    <w:rsid w:val="00262CDC"/>
    <w:rsid w:val="00263A39"/>
    <w:rsid w:val="002776DA"/>
    <w:rsid w:val="0029187E"/>
    <w:rsid w:val="0029208D"/>
    <w:rsid w:val="002920BF"/>
    <w:rsid w:val="002927C8"/>
    <w:rsid w:val="0029397A"/>
    <w:rsid w:val="002A1684"/>
    <w:rsid w:val="002A2B97"/>
    <w:rsid w:val="002B0BE1"/>
    <w:rsid w:val="002C0814"/>
    <w:rsid w:val="002C1B4B"/>
    <w:rsid w:val="002C3958"/>
    <w:rsid w:val="002D63A7"/>
    <w:rsid w:val="002E0BB9"/>
    <w:rsid w:val="002E113A"/>
    <w:rsid w:val="002E4B31"/>
    <w:rsid w:val="002F668B"/>
    <w:rsid w:val="003007EC"/>
    <w:rsid w:val="00301785"/>
    <w:rsid w:val="00302650"/>
    <w:rsid w:val="0030419D"/>
    <w:rsid w:val="003066D0"/>
    <w:rsid w:val="00307886"/>
    <w:rsid w:val="00312C7F"/>
    <w:rsid w:val="00314772"/>
    <w:rsid w:val="00316C37"/>
    <w:rsid w:val="00327312"/>
    <w:rsid w:val="0033005E"/>
    <w:rsid w:val="00336FA4"/>
    <w:rsid w:val="003440E3"/>
    <w:rsid w:val="0035216D"/>
    <w:rsid w:val="00352A11"/>
    <w:rsid w:val="00355C32"/>
    <w:rsid w:val="00366408"/>
    <w:rsid w:val="003905FB"/>
    <w:rsid w:val="003A5485"/>
    <w:rsid w:val="003B1390"/>
    <w:rsid w:val="003B38F5"/>
    <w:rsid w:val="003C349A"/>
    <w:rsid w:val="003C606B"/>
    <w:rsid w:val="003D5959"/>
    <w:rsid w:val="003E2372"/>
    <w:rsid w:val="003F0C10"/>
    <w:rsid w:val="00414B43"/>
    <w:rsid w:val="00416DCC"/>
    <w:rsid w:val="0043749E"/>
    <w:rsid w:val="00452785"/>
    <w:rsid w:val="00453DB5"/>
    <w:rsid w:val="0047266A"/>
    <w:rsid w:val="004741CD"/>
    <w:rsid w:val="0047476D"/>
    <w:rsid w:val="00477CC4"/>
    <w:rsid w:val="004817FB"/>
    <w:rsid w:val="00482421"/>
    <w:rsid w:val="00482DB3"/>
    <w:rsid w:val="0048347D"/>
    <w:rsid w:val="00486872"/>
    <w:rsid w:val="004901C5"/>
    <w:rsid w:val="004A2B08"/>
    <w:rsid w:val="004C0337"/>
    <w:rsid w:val="004C0FA8"/>
    <w:rsid w:val="004C243D"/>
    <w:rsid w:val="004C3265"/>
    <w:rsid w:val="004C4FA0"/>
    <w:rsid w:val="004F33BF"/>
    <w:rsid w:val="00502B9A"/>
    <w:rsid w:val="005138AB"/>
    <w:rsid w:val="00515B1F"/>
    <w:rsid w:val="00520340"/>
    <w:rsid w:val="00532780"/>
    <w:rsid w:val="00533E0C"/>
    <w:rsid w:val="0054068B"/>
    <w:rsid w:val="00542E64"/>
    <w:rsid w:val="00543309"/>
    <w:rsid w:val="005509AC"/>
    <w:rsid w:val="00562C98"/>
    <w:rsid w:val="005729CC"/>
    <w:rsid w:val="00573964"/>
    <w:rsid w:val="005774EB"/>
    <w:rsid w:val="00580A21"/>
    <w:rsid w:val="00587773"/>
    <w:rsid w:val="00587B2E"/>
    <w:rsid w:val="005A03A2"/>
    <w:rsid w:val="005A0A8B"/>
    <w:rsid w:val="005A2E20"/>
    <w:rsid w:val="005C00A9"/>
    <w:rsid w:val="005C211B"/>
    <w:rsid w:val="005E470A"/>
    <w:rsid w:val="005F11DD"/>
    <w:rsid w:val="005F3C5A"/>
    <w:rsid w:val="005F4A4B"/>
    <w:rsid w:val="00602AFF"/>
    <w:rsid w:val="0061252A"/>
    <w:rsid w:val="00623EE8"/>
    <w:rsid w:val="006411AB"/>
    <w:rsid w:val="00643C57"/>
    <w:rsid w:val="006462A7"/>
    <w:rsid w:val="00646832"/>
    <w:rsid w:val="006477C7"/>
    <w:rsid w:val="00653354"/>
    <w:rsid w:val="00657370"/>
    <w:rsid w:val="00657976"/>
    <w:rsid w:val="0066691C"/>
    <w:rsid w:val="00670C6F"/>
    <w:rsid w:val="00680DA9"/>
    <w:rsid w:val="0068241F"/>
    <w:rsid w:val="00683C17"/>
    <w:rsid w:val="00684637"/>
    <w:rsid w:val="00692DFB"/>
    <w:rsid w:val="006A65F4"/>
    <w:rsid w:val="006B2E50"/>
    <w:rsid w:val="006B620D"/>
    <w:rsid w:val="006C77FD"/>
    <w:rsid w:val="006C7831"/>
    <w:rsid w:val="006C7EB1"/>
    <w:rsid w:val="006D3BE5"/>
    <w:rsid w:val="006E6B62"/>
    <w:rsid w:val="006F0799"/>
    <w:rsid w:val="006F5FC1"/>
    <w:rsid w:val="0070679B"/>
    <w:rsid w:val="007159F0"/>
    <w:rsid w:val="0071789E"/>
    <w:rsid w:val="0072228B"/>
    <w:rsid w:val="00722BAC"/>
    <w:rsid w:val="0073177E"/>
    <w:rsid w:val="00731F7C"/>
    <w:rsid w:val="007539D3"/>
    <w:rsid w:val="0076592F"/>
    <w:rsid w:val="00765BC6"/>
    <w:rsid w:val="00765EEE"/>
    <w:rsid w:val="00772285"/>
    <w:rsid w:val="00776F23"/>
    <w:rsid w:val="007842F1"/>
    <w:rsid w:val="00795199"/>
    <w:rsid w:val="007B7D8E"/>
    <w:rsid w:val="007E67D4"/>
    <w:rsid w:val="007E6A47"/>
    <w:rsid w:val="007E6DC5"/>
    <w:rsid w:val="007F0006"/>
    <w:rsid w:val="007F15AC"/>
    <w:rsid w:val="007F548E"/>
    <w:rsid w:val="007F695C"/>
    <w:rsid w:val="00805896"/>
    <w:rsid w:val="00807170"/>
    <w:rsid w:val="0080760A"/>
    <w:rsid w:val="0081476C"/>
    <w:rsid w:val="00820D83"/>
    <w:rsid w:val="00831AC7"/>
    <w:rsid w:val="008410F1"/>
    <w:rsid w:val="00850833"/>
    <w:rsid w:val="0086097B"/>
    <w:rsid w:val="00860FB0"/>
    <w:rsid w:val="008651DA"/>
    <w:rsid w:val="00883BF4"/>
    <w:rsid w:val="008846D2"/>
    <w:rsid w:val="008A6B33"/>
    <w:rsid w:val="008B0B16"/>
    <w:rsid w:val="008B52BA"/>
    <w:rsid w:val="008B5EBA"/>
    <w:rsid w:val="008B65AC"/>
    <w:rsid w:val="008C72D4"/>
    <w:rsid w:val="008D603A"/>
    <w:rsid w:val="008E0002"/>
    <w:rsid w:val="008E59DE"/>
    <w:rsid w:val="008F5BE4"/>
    <w:rsid w:val="00916070"/>
    <w:rsid w:val="009223E2"/>
    <w:rsid w:val="0092586B"/>
    <w:rsid w:val="0093100D"/>
    <w:rsid w:val="009323AF"/>
    <w:rsid w:val="00940706"/>
    <w:rsid w:val="00942BFA"/>
    <w:rsid w:val="00943755"/>
    <w:rsid w:val="00956B4F"/>
    <w:rsid w:val="009613A4"/>
    <w:rsid w:val="00963E78"/>
    <w:rsid w:val="0096521D"/>
    <w:rsid w:val="00966A6C"/>
    <w:rsid w:val="00966E88"/>
    <w:rsid w:val="00970A8A"/>
    <w:rsid w:val="00977209"/>
    <w:rsid w:val="009839C4"/>
    <w:rsid w:val="00985393"/>
    <w:rsid w:val="00985E84"/>
    <w:rsid w:val="00994116"/>
    <w:rsid w:val="009A21EA"/>
    <w:rsid w:val="009A6B93"/>
    <w:rsid w:val="009C3071"/>
    <w:rsid w:val="009D0560"/>
    <w:rsid w:val="009E1642"/>
    <w:rsid w:val="009E7B4C"/>
    <w:rsid w:val="009F6E2B"/>
    <w:rsid w:val="00A05C58"/>
    <w:rsid w:val="00A07AA2"/>
    <w:rsid w:val="00A16EA1"/>
    <w:rsid w:val="00A26FDC"/>
    <w:rsid w:val="00A313CE"/>
    <w:rsid w:val="00A319D6"/>
    <w:rsid w:val="00A32443"/>
    <w:rsid w:val="00A3294D"/>
    <w:rsid w:val="00A41153"/>
    <w:rsid w:val="00A4145A"/>
    <w:rsid w:val="00A55DA1"/>
    <w:rsid w:val="00A57783"/>
    <w:rsid w:val="00A64314"/>
    <w:rsid w:val="00A71295"/>
    <w:rsid w:val="00A71C3E"/>
    <w:rsid w:val="00A75A78"/>
    <w:rsid w:val="00A82351"/>
    <w:rsid w:val="00A84176"/>
    <w:rsid w:val="00A96E7E"/>
    <w:rsid w:val="00AA499E"/>
    <w:rsid w:val="00AB692A"/>
    <w:rsid w:val="00AE1C41"/>
    <w:rsid w:val="00AF45AE"/>
    <w:rsid w:val="00B0100C"/>
    <w:rsid w:val="00B05F72"/>
    <w:rsid w:val="00B23A0A"/>
    <w:rsid w:val="00B31C0C"/>
    <w:rsid w:val="00B32039"/>
    <w:rsid w:val="00B341CC"/>
    <w:rsid w:val="00B37EFB"/>
    <w:rsid w:val="00B45C5F"/>
    <w:rsid w:val="00B547E3"/>
    <w:rsid w:val="00B65B2D"/>
    <w:rsid w:val="00B66057"/>
    <w:rsid w:val="00B73F24"/>
    <w:rsid w:val="00B75EF9"/>
    <w:rsid w:val="00B77F96"/>
    <w:rsid w:val="00B81A07"/>
    <w:rsid w:val="00B85053"/>
    <w:rsid w:val="00B86190"/>
    <w:rsid w:val="00B913B9"/>
    <w:rsid w:val="00B91F7C"/>
    <w:rsid w:val="00BB182D"/>
    <w:rsid w:val="00BB56B0"/>
    <w:rsid w:val="00BB58C2"/>
    <w:rsid w:val="00BB696C"/>
    <w:rsid w:val="00BC2A2F"/>
    <w:rsid w:val="00BC3471"/>
    <w:rsid w:val="00BC3F9A"/>
    <w:rsid w:val="00BD2C85"/>
    <w:rsid w:val="00BD52EF"/>
    <w:rsid w:val="00BD659C"/>
    <w:rsid w:val="00BE6548"/>
    <w:rsid w:val="00BE6683"/>
    <w:rsid w:val="00C03C64"/>
    <w:rsid w:val="00C15984"/>
    <w:rsid w:val="00C4175C"/>
    <w:rsid w:val="00C531A2"/>
    <w:rsid w:val="00C65C05"/>
    <w:rsid w:val="00C760C4"/>
    <w:rsid w:val="00C81E0F"/>
    <w:rsid w:val="00C91498"/>
    <w:rsid w:val="00CA5A4C"/>
    <w:rsid w:val="00CB1564"/>
    <w:rsid w:val="00CB4155"/>
    <w:rsid w:val="00CC4E61"/>
    <w:rsid w:val="00CC51B9"/>
    <w:rsid w:val="00CE2CF1"/>
    <w:rsid w:val="00CF2835"/>
    <w:rsid w:val="00CF67E2"/>
    <w:rsid w:val="00D030B2"/>
    <w:rsid w:val="00D03F84"/>
    <w:rsid w:val="00D052DA"/>
    <w:rsid w:val="00D064E7"/>
    <w:rsid w:val="00D101B5"/>
    <w:rsid w:val="00D1131A"/>
    <w:rsid w:val="00D12140"/>
    <w:rsid w:val="00D14841"/>
    <w:rsid w:val="00D212A4"/>
    <w:rsid w:val="00D22579"/>
    <w:rsid w:val="00D25FD3"/>
    <w:rsid w:val="00D303F5"/>
    <w:rsid w:val="00D33719"/>
    <w:rsid w:val="00D423AC"/>
    <w:rsid w:val="00D428D4"/>
    <w:rsid w:val="00D43BA6"/>
    <w:rsid w:val="00D45219"/>
    <w:rsid w:val="00D60FF7"/>
    <w:rsid w:val="00D662F9"/>
    <w:rsid w:val="00D7603C"/>
    <w:rsid w:val="00D859CC"/>
    <w:rsid w:val="00D902FA"/>
    <w:rsid w:val="00D95D0F"/>
    <w:rsid w:val="00DA3A4D"/>
    <w:rsid w:val="00DB2721"/>
    <w:rsid w:val="00DB3BBE"/>
    <w:rsid w:val="00DC0C9F"/>
    <w:rsid w:val="00DD1AF1"/>
    <w:rsid w:val="00DF3CCE"/>
    <w:rsid w:val="00E016EF"/>
    <w:rsid w:val="00E03670"/>
    <w:rsid w:val="00E03EDD"/>
    <w:rsid w:val="00E058EC"/>
    <w:rsid w:val="00E07FF4"/>
    <w:rsid w:val="00E15D98"/>
    <w:rsid w:val="00E23BBB"/>
    <w:rsid w:val="00E24994"/>
    <w:rsid w:val="00E35059"/>
    <w:rsid w:val="00E3526F"/>
    <w:rsid w:val="00E42E64"/>
    <w:rsid w:val="00E51967"/>
    <w:rsid w:val="00E70D98"/>
    <w:rsid w:val="00E73B6E"/>
    <w:rsid w:val="00E87BE7"/>
    <w:rsid w:val="00EA19AA"/>
    <w:rsid w:val="00EA523D"/>
    <w:rsid w:val="00EC01D1"/>
    <w:rsid w:val="00EC2E4E"/>
    <w:rsid w:val="00EC3964"/>
    <w:rsid w:val="00EC5090"/>
    <w:rsid w:val="00EC58EC"/>
    <w:rsid w:val="00EC72FD"/>
    <w:rsid w:val="00ED33CD"/>
    <w:rsid w:val="00ED79C7"/>
    <w:rsid w:val="00EE0FB8"/>
    <w:rsid w:val="00EE41D6"/>
    <w:rsid w:val="00EE5C03"/>
    <w:rsid w:val="00EE6040"/>
    <w:rsid w:val="00EE7C23"/>
    <w:rsid w:val="00EF65FD"/>
    <w:rsid w:val="00F005A4"/>
    <w:rsid w:val="00F02C87"/>
    <w:rsid w:val="00F07DE2"/>
    <w:rsid w:val="00F11DAB"/>
    <w:rsid w:val="00F124BA"/>
    <w:rsid w:val="00F1263F"/>
    <w:rsid w:val="00F2151B"/>
    <w:rsid w:val="00F2477F"/>
    <w:rsid w:val="00F27A4F"/>
    <w:rsid w:val="00F33C60"/>
    <w:rsid w:val="00F37FAD"/>
    <w:rsid w:val="00F42F24"/>
    <w:rsid w:val="00F514A2"/>
    <w:rsid w:val="00F5225D"/>
    <w:rsid w:val="00F5393F"/>
    <w:rsid w:val="00F62181"/>
    <w:rsid w:val="00F670F5"/>
    <w:rsid w:val="00F7017C"/>
    <w:rsid w:val="00F7609E"/>
    <w:rsid w:val="00F801C2"/>
    <w:rsid w:val="00F81518"/>
    <w:rsid w:val="00F81970"/>
    <w:rsid w:val="00F83993"/>
    <w:rsid w:val="00F850DD"/>
    <w:rsid w:val="00F86303"/>
    <w:rsid w:val="00F8789C"/>
    <w:rsid w:val="00FC6724"/>
    <w:rsid w:val="00FC7067"/>
    <w:rsid w:val="00FC739B"/>
    <w:rsid w:val="00FD05E3"/>
    <w:rsid w:val="00FD3E4B"/>
    <w:rsid w:val="00FD4FDF"/>
    <w:rsid w:val="00FD64A0"/>
    <w:rsid w:val="00FE063C"/>
    <w:rsid w:val="00FE3B95"/>
    <w:rsid w:val="00FE589F"/>
    <w:rsid w:val="00FF759B"/>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FD85B"/>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customStyle="1" w:styleId="fontstyle01">
    <w:name w:val="fontstyle01"/>
    <w:basedOn w:val="DefaultParagraphFont"/>
    <w:rsid w:val="00E51967"/>
    <w:rPr>
      <w:rFonts w:ascii="ArialMT" w:hAnsi="Arial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2655</Words>
  <Characters>15107</Characters>
  <Application>Microsoft Office Word</Application>
  <DocSecurity>0</DocSecurity>
  <Lines>351</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salesforceId:b18d2655-d1e8-4f14-b989-748aff8bda47</dc:subject>
  <dc:creator>O'Donoghue, Ruaridh</dc:creator>
  <cp:keywords/>
  <dc:description/>
  <cp:lastModifiedBy>Green, Kenny</cp:lastModifiedBy>
  <cp:revision>2</cp:revision>
  <cp:lastPrinted>2026-03-05T14:05:00Z</cp:lastPrinted>
  <dcterms:created xsi:type="dcterms:W3CDTF">2026-03-05T14:13:00Z</dcterms:created>
  <dcterms:modified xsi:type="dcterms:W3CDTF">2026-03-05T14:13:00Z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069Q300000MbvPGIAZ</vt:lpwstr>
  </property>
</Properties>
</file>