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8945" w14:textId="2E1D4398" w:rsidR="00097010" w:rsidRPr="002707DC" w:rsidRDefault="00097010" w:rsidP="002707DC">
      <w:pPr>
        <w:spacing w:after="0" w:line="240" w:lineRule="auto"/>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 xml:space="preserve">APPLICATION FOR </w:t>
      </w:r>
      <w:r w:rsidR="00113337" w:rsidRPr="002707DC">
        <w:rPr>
          <w:rFonts w:ascii="Arial" w:eastAsia="Times New Roman" w:hAnsi="Arial" w:cs="Arial"/>
          <w:b/>
          <w:bCs/>
          <w:color w:val="000000" w:themeColor="text1"/>
          <w:kern w:val="0"/>
          <w:sz w:val="22"/>
          <w:szCs w:val="22"/>
          <w:lang w:eastAsia="en-GB"/>
          <w14:ligatures w14:val="none"/>
        </w:rPr>
        <w:t>FULL</w:t>
      </w:r>
      <w:r w:rsidRPr="002707DC">
        <w:rPr>
          <w:rFonts w:ascii="Arial" w:eastAsia="Times New Roman" w:hAnsi="Arial" w:cs="Arial"/>
          <w:b/>
          <w:bCs/>
          <w:color w:val="000000" w:themeColor="text1"/>
          <w:kern w:val="0"/>
          <w:sz w:val="22"/>
          <w:szCs w:val="22"/>
          <w:lang w:eastAsia="en-GB"/>
          <w14:ligatures w14:val="none"/>
        </w:rPr>
        <w:t xml:space="preserve"> PLANNING PERMISSION</w:t>
      </w:r>
      <w:r w:rsidR="00113337" w:rsidRPr="002707DC">
        <w:rPr>
          <w:rFonts w:ascii="Arial" w:eastAsia="Times New Roman" w:hAnsi="Arial" w:cs="Arial"/>
          <w:b/>
          <w:bCs/>
          <w:color w:val="000000" w:themeColor="text1"/>
          <w:kern w:val="0"/>
          <w:sz w:val="22"/>
          <w:szCs w:val="22"/>
          <w:lang w:eastAsia="en-GB"/>
          <w14:ligatures w14:val="none"/>
        </w:rPr>
        <w:t xml:space="preserve"> </w:t>
      </w:r>
      <w:r w:rsidRPr="002707DC">
        <w:rPr>
          <w:rFonts w:ascii="Arial" w:eastAsia="Times New Roman" w:hAnsi="Arial" w:cs="Arial"/>
          <w:b/>
          <w:bCs/>
          <w:color w:val="000000" w:themeColor="text1"/>
          <w:kern w:val="0"/>
          <w:sz w:val="22"/>
          <w:szCs w:val="22"/>
          <w:lang w:eastAsia="en-GB"/>
          <w14:ligatures w14:val="none"/>
        </w:rPr>
        <w:t>DEL</w:t>
      </w:r>
      <w:r w:rsidR="000143A5" w:rsidRPr="002707DC">
        <w:rPr>
          <w:rFonts w:ascii="Arial" w:eastAsia="Times New Roman" w:hAnsi="Arial" w:cs="Arial"/>
          <w:b/>
          <w:bCs/>
          <w:color w:val="000000" w:themeColor="text1"/>
          <w:kern w:val="0"/>
          <w:sz w:val="22"/>
          <w:szCs w:val="22"/>
          <w:lang w:eastAsia="en-GB"/>
          <w14:ligatures w14:val="none"/>
        </w:rPr>
        <w:t>E</w:t>
      </w:r>
      <w:r w:rsidRPr="002707DC">
        <w:rPr>
          <w:rFonts w:ascii="Arial" w:eastAsia="Times New Roman" w:hAnsi="Arial" w:cs="Arial"/>
          <w:b/>
          <w:bCs/>
          <w:color w:val="000000" w:themeColor="text1"/>
          <w:kern w:val="0"/>
          <w:sz w:val="22"/>
          <w:szCs w:val="22"/>
          <w:lang w:eastAsia="en-GB"/>
          <w14:ligatures w14:val="none"/>
        </w:rPr>
        <w:t>GATED REPORT</w:t>
      </w:r>
    </w:p>
    <w:p w14:paraId="7016F2E8" w14:textId="77777777" w:rsidR="00683C17" w:rsidRPr="002707DC" w:rsidRDefault="00683C17" w:rsidP="002707DC">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2707DC" w:rsidRPr="002707DC" w14:paraId="010E80C4" w14:textId="77777777" w:rsidTr="00683C17">
        <w:tc>
          <w:tcPr>
            <w:tcW w:w="3681" w:type="dxa"/>
          </w:tcPr>
          <w:p w14:paraId="3B719C20" w14:textId="77777777" w:rsidR="00097010" w:rsidRPr="002707DC" w:rsidRDefault="00097010" w:rsidP="002707DC">
            <w:pPr>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107F5C8E" w14:textId="77777777" w:rsidR="00097010" w:rsidRPr="002707DC" w:rsidRDefault="00C777DF" w:rsidP="002707DC">
            <w:pPr>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PL/2025/08637</w:t>
            </w:r>
          </w:p>
        </w:tc>
      </w:tr>
      <w:tr w:rsidR="002707DC" w:rsidRPr="002707DC" w14:paraId="39693FF7" w14:textId="77777777" w:rsidTr="00683C17">
        <w:tc>
          <w:tcPr>
            <w:tcW w:w="3681" w:type="dxa"/>
          </w:tcPr>
          <w:p w14:paraId="246E9621" w14:textId="77777777" w:rsidR="00097010" w:rsidRPr="002707DC" w:rsidRDefault="00097010" w:rsidP="002707DC">
            <w:pPr>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418228EF" w14:textId="77777777" w:rsidR="00097010" w:rsidRPr="002707DC" w:rsidRDefault="00C777DF" w:rsidP="002707DC">
            <w:pPr>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Full planning permission</w:t>
            </w:r>
          </w:p>
        </w:tc>
      </w:tr>
      <w:tr w:rsidR="002707DC" w:rsidRPr="002707DC" w14:paraId="1F7AD9DC" w14:textId="77777777" w:rsidTr="00683C17">
        <w:tc>
          <w:tcPr>
            <w:tcW w:w="3681" w:type="dxa"/>
          </w:tcPr>
          <w:p w14:paraId="15C7AE84" w14:textId="77777777" w:rsidR="00097010" w:rsidRPr="002707DC" w:rsidRDefault="00097010" w:rsidP="002707DC">
            <w:pPr>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SITE ADDRESS:</w:t>
            </w:r>
          </w:p>
        </w:tc>
        <w:tc>
          <w:tcPr>
            <w:tcW w:w="5335" w:type="dxa"/>
          </w:tcPr>
          <w:p w14:paraId="287EB1E1" w14:textId="77777777" w:rsidR="00097010" w:rsidRPr="002707DC" w:rsidRDefault="00C777DF" w:rsidP="002707DC">
            <w:pPr>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PILE OAK COTTAGE, SCOTTS HILL, DONHEAD ST ANDREW, SHAFTESBURY, SP7 9EH</w:t>
            </w:r>
          </w:p>
        </w:tc>
      </w:tr>
      <w:tr w:rsidR="002707DC" w:rsidRPr="002707DC" w14:paraId="05AB77B8" w14:textId="77777777" w:rsidTr="00683C17">
        <w:tc>
          <w:tcPr>
            <w:tcW w:w="3681" w:type="dxa"/>
          </w:tcPr>
          <w:p w14:paraId="47048D96" w14:textId="77777777" w:rsidR="00097010" w:rsidRPr="002707DC" w:rsidRDefault="00097010" w:rsidP="002707DC">
            <w:pPr>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14B883F8" w14:textId="52CCE420" w:rsidR="00097010" w:rsidRPr="002707DC" w:rsidRDefault="00C777DF" w:rsidP="002707DC">
            <w:pPr>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Change of use of Agricultural Land to residential curtilage, </w:t>
            </w:r>
            <w:r w:rsidR="00371B66" w:rsidRPr="002707DC">
              <w:rPr>
                <w:rFonts w:ascii="Arial" w:eastAsia="Times New Roman" w:hAnsi="Arial" w:cs="Arial"/>
                <w:color w:val="000000" w:themeColor="text1"/>
                <w:kern w:val="0"/>
                <w:sz w:val="22"/>
                <w:szCs w:val="22"/>
                <w:lang w:eastAsia="en-GB"/>
                <w14:ligatures w14:val="none"/>
              </w:rPr>
              <w:t>retention</w:t>
            </w:r>
            <w:r w:rsidRPr="002707DC">
              <w:rPr>
                <w:rFonts w:ascii="Arial" w:eastAsia="Times New Roman" w:hAnsi="Arial" w:cs="Arial"/>
                <w:color w:val="000000" w:themeColor="text1"/>
                <w:kern w:val="0"/>
                <w:sz w:val="22"/>
                <w:szCs w:val="22"/>
                <w:lang w:eastAsia="en-GB"/>
                <w14:ligatures w14:val="none"/>
              </w:rPr>
              <w:t xml:space="preserve"> of shed and associated landscape works</w:t>
            </w:r>
            <w:r w:rsidR="00CA6D11" w:rsidRPr="002707DC">
              <w:rPr>
                <w:rFonts w:ascii="Arial" w:eastAsia="Times New Roman" w:hAnsi="Arial" w:cs="Arial"/>
                <w:color w:val="000000" w:themeColor="text1"/>
                <w:kern w:val="0"/>
                <w:sz w:val="22"/>
                <w:szCs w:val="22"/>
                <w:lang w:eastAsia="en-GB"/>
                <w14:ligatures w14:val="none"/>
              </w:rPr>
              <w:t xml:space="preserve"> (retrospective)</w:t>
            </w:r>
          </w:p>
        </w:tc>
      </w:tr>
      <w:tr w:rsidR="002707DC" w:rsidRPr="002707DC" w14:paraId="5C73BAF7" w14:textId="77777777" w:rsidTr="00683C17">
        <w:tc>
          <w:tcPr>
            <w:tcW w:w="3681" w:type="dxa"/>
          </w:tcPr>
          <w:p w14:paraId="1E1C9148" w14:textId="77777777" w:rsidR="00097010" w:rsidRPr="002707DC" w:rsidRDefault="00097010" w:rsidP="002707DC">
            <w:pPr>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RECOMMENDATION:</w:t>
            </w:r>
          </w:p>
        </w:tc>
        <w:tc>
          <w:tcPr>
            <w:tcW w:w="5335" w:type="dxa"/>
          </w:tcPr>
          <w:p w14:paraId="48FE3CEA" w14:textId="77777777" w:rsidR="00680DA9" w:rsidRPr="002707DC" w:rsidRDefault="00680DA9" w:rsidP="002707DC">
            <w:pPr>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That Planning Permission be GRANTED</w:t>
            </w:r>
          </w:p>
        </w:tc>
      </w:tr>
    </w:tbl>
    <w:p w14:paraId="5ED88D64" w14:textId="77777777" w:rsidR="00F7609E" w:rsidRPr="002707DC" w:rsidRDefault="00F7609E"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34B5123D" w14:textId="77777777" w:rsidR="005B0FD5" w:rsidRPr="002707DC" w:rsidRDefault="005B0FD5" w:rsidP="002707D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PROPOSAL</w:t>
      </w:r>
    </w:p>
    <w:p w14:paraId="218990FE" w14:textId="77777777" w:rsidR="005B0FD5" w:rsidRPr="002707DC" w:rsidRDefault="005B0FD5"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D39F7C0" w14:textId="035CA4EA" w:rsidR="005B0FD5" w:rsidRPr="002707DC" w:rsidRDefault="00CA6D11" w:rsidP="002707D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The application is seeking </w:t>
      </w:r>
      <w:r w:rsidR="00C53E4F" w:rsidRPr="002707DC">
        <w:rPr>
          <w:rFonts w:ascii="Arial" w:eastAsia="Times New Roman" w:hAnsi="Arial" w:cs="Arial"/>
          <w:color w:val="000000" w:themeColor="text1"/>
          <w:kern w:val="0"/>
          <w:sz w:val="22"/>
          <w:szCs w:val="22"/>
          <w:lang w:eastAsia="en-GB"/>
          <w14:ligatures w14:val="none"/>
        </w:rPr>
        <w:t>retrospective</w:t>
      </w:r>
      <w:r w:rsidRPr="002707DC">
        <w:rPr>
          <w:rFonts w:ascii="Arial" w:eastAsia="Times New Roman" w:hAnsi="Arial" w:cs="Arial"/>
          <w:color w:val="000000" w:themeColor="text1"/>
          <w:kern w:val="0"/>
          <w:sz w:val="22"/>
          <w:szCs w:val="22"/>
          <w:lang w:eastAsia="en-GB"/>
          <w14:ligatures w14:val="none"/>
        </w:rPr>
        <w:t xml:space="preserve"> consent for the change</w:t>
      </w:r>
      <w:r w:rsidR="00C53E4F" w:rsidRPr="002707DC">
        <w:rPr>
          <w:rFonts w:ascii="Arial" w:eastAsia="Times New Roman" w:hAnsi="Arial" w:cs="Arial"/>
          <w:color w:val="000000" w:themeColor="text1"/>
          <w:kern w:val="0"/>
          <w:sz w:val="22"/>
          <w:szCs w:val="22"/>
          <w:lang w:eastAsia="en-GB"/>
          <w14:ligatures w14:val="none"/>
        </w:rPr>
        <w:t xml:space="preserve"> </w:t>
      </w:r>
      <w:r w:rsidRPr="002707DC">
        <w:rPr>
          <w:rFonts w:ascii="Arial" w:eastAsia="Times New Roman" w:hAnsi="Arial" w:cs="Arial"/>
          <w:color w:val="000000" w:themeColor="text1"/>
          <w:kern w:val="0"/>
          <w:sz w:val="22"/>
          <w:szCs w:val="22"/>
          <w:lang w:eastAsia="en-GB"/>
          <w14:ligatures w14:val="none"/>
        </w:rPr>
        <w:t>of use of agricultural land</w:t>
      </w:r>
      <w:r w:rsidR="00C53E4F" w:rsidRPr="002707DC">
        <w:rPr>
          <w:rFonts w:ascii="Arial" w:eastAsia="Times New Roman" w:hAnsi="Arial" w:cs="Arial"/>
          <w:color w:val="000000" w:themeColor="text1"/>
          <w:kern w:val="0"/>
          <w:sz w:val="22"/>
          <w:szCs w:val="22"/>
          <w:lang w:eastAsia="en-GB"/>
          <w14:ligatures w14:val="none"/>
        </w:rPr>
        <w:t xml:space="preserve"> to residential curtilage, landscaping works and retention of an existing shed. </w:t>
      </w:r>
    </w:p>
    <w:p w14:paraId="78D32A7C" w14:textId="77777777" w:rsidR="00E1616C" w:rsidRPr="002707DC" w:rsidRDefault="00E1616C" w:rsidP="002707D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BAFEFB6" w14:textId="3CCB2D54" w:rsidR="00E1616C" w:rsidRPr="002707DC" w:rsidRDefault="00E1616C" w:rsidP="002707D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Below left shows the area for change of use, below right is the full site plan.</w:t>
      </w:r>
    </w:p>
    <w:p w14:paraId="7977352E" w14:textId="77777777" w:rsidR="001E00BB" w:rsidRPr="002707DC" w:rsidRDefault="001E00BB" w:rsidP="002707D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8395446" w14:textId="74A730E8" w:rsidR="00E419D2" w:rsidRPr="002707DC" w:rsidRDefault="001E00BB" w:rsidP="002707D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noProof/>
          <w:color w:val="000000" w:themeColor="text1"/>
          <w:kern w:val="0"/>
          <w:sz w:val="22"/>
          <w:szCs w:val="22"/>
          <w:lang w:eastAsia="en-GB"/>
          <w14:ligatures w14:val="none"/>
        </w:rPr>
        <w:drawing>
          <wp:inline distT="0" distB="0" distL="0" distR="0" wp14:anchorId="083BA9BD" wp14:editId="21A917AD">
            <wp:extent cx="2664460" cy="1753773"/>
            <wp:effectExtent l="0" t="0" r="2540" b="0"/>
            <wp:docPr id="1381094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94212" name=""/>
                    <pic:cNvPicPr/>
                  </pic:nvPicPr>
                  <pic:blipFill>
                    <a:blip r:embed="rId8"/>
                    <a:stretch>
                      <a:fillRect/>
                    </a:stretch>
                  </pic:blipFill>
                  <pic:spPr>
                    <a:xfrm>
                      <a:off x="0" y="0"/>
                      <a:ext cx="2675165" cy="1760819"/>
                    </a:xfrm>
                    <a:prstGeom prst="rect">
                      <a:avLst/>
                    </a:prstGeom>
                  </pic:spPr>
                </pic:pic>
              </a:graphicData>
            </a:graphic>
          </wp:inline>
        </w:drawing>
      </w:r>
      <w:r w:rsidRPr="002707DC">
        <w:rPr>
          <w:rFonts w:ascii="Arial" w:eastAsia="Times New Roman" w:hAnsi="Arial" w:cs="Arial"/>
          <w:color w:val="000000" w:themeColor="text1"/>
          <w:kern w:val="0"/>
          <w:sz w:val="22"/>
          <w:szCs w:val="22"/>
          <w:lang w:eastAsia="en-GB"/>
          <w14:ligatures w14:val="none"/>
        </w:rPr>
        <w:t xml:space="preserve"> </w:t>
      </w:r>
      <w:r w:rsidR="00E419D2" w:rsidRPr="002707DC">
        <w:rPr>
          <w:rFonts w:ascii="Arial" w:eastAsia="Times New Roman" w:hAnsi="Arial" w:cs="Arial"/>
          <w:noProof/>
          <w:color w:val="000000" w:themeColor="text1"/>
          <w:kern w:val="0"/>
          <w:sz w:val="22"/>
          <w:szCs w:val="22"/>
          <w:lang w:eastAsia="en-GB"/>
          <w14:ligatures w14:val="none"/>
        </w:rPr>
        <w:drawing>
          <wp:inline distT="0" distB="0" distL="0" distR="0" wp14:anchorId="7270B804" wp14:editId="210B762C">
            <wp:extent cx="2587547" cy="1875155"/>
            <wp:effectExtent l="0" t="0" r="3810" b="0"/>
            <wp:docPr id="1923820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20102" name=""/>
                    <pic:cNvPicPr/>
                  </pic:nvPicPr>
                  <pic:blipFill>
                    <a:blip r:embed="rId9"/>
                    <a:stretch>
                      <a:fillRect/>
                    </a:stretch>
                  </pic:blipFill>
                  <pic:spPr>
                    <a:xfrm>
                      <a:off x="0" y="0"/>
                      <a:ext cx="2598927" cy="1883402"/>
                    </a:xfrm>
                    <a:prstGeom prst="rect">
                      <a:avLst/>
                    </a:prstGeom>
                  </pic:spPr>
                </pic:pic>
              </a:graphicData>
            </a:graphic>
          </wp:inline>
        </w:drawing>
      </w:r>
    </w:p>
    <w:p w14:paraId="13E27BEF" w14:textId="77777777" w:rsidR="005B0FD5" w:rsidRPr="002707DC" w:rsidRDefault="005B0FD5" w:rsidP="002707D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071AF8C" w14:textId="2EC59037" w:rsidR="002060AD" w:rsidRPr="002707DC" w:rsidRDefault="004B20AE" w:rsidP="002707D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During the course of the application, amendments were made to the extent of the red line and area for change of use following concerns relating to the encroachment of </w:t>
      </w:r>
      <w:r w:rsidR="00CA6EDE" w:rsidRPr="002707DC">
        <w:rPr>
          <w:rFonts w:ascii="Arial" w:eastAsia="Times New Roman" w:hAnsi="Arial" w:cs="Arial"/>
          <w:color w:val="000000" w:themeColor="text1"/>
          <w:kern w:val="0"/>
          <w:sz w:val="22"/>
          <w:szCs w:val="22"/>
          <w:lang w:eastAsia="en-GB"/>
          <w14:ligatures w14:val="none"/>
        </w:rPr>
        <w:t>residential</w:t>
      </w:r>
      <w:r w:rsidRPr="002707DC">
        <w:rPr>
          <w:rFonts w:ascii="Arial" w:eastAsia="Times New Roman" w:hAnsi="Arial" w:cs="Arial"/>
          <w:color w:val="000000" w:themeColor="text1"/>
          <w:kern w:val="0"/>
          <w:sz w:val="22"/>
          <w:szCs w:val="22"/>
          <w:lang w:eastAsia="en-GB"/>
          <w14:ligatures w14:val="none"/>
        </w:rPr>
        <w:t xml:space="preserve"> land into the </w:t>
      </w:r>
      <w:r w:rsidR="00CA6EDE" w:rsidRPr="002707DC">
        <w:rPr>
          <w:rFonts w:ascii="Arial" w:eastAsia="Times New Roman" w:hAnsi="Arial" w:cs="Arial"/>
          <w:color w:val="000000" w:themeColor="text1"/>
          <w:kern w:val="0"/>
          <w:sz w:val="22"/>
          <w:szCs w:val="22"/>
          <w:lang w:eastAsia="en-GB"/>
          <w14:ligatures w14:val="none"/>
        </w:rPr>
        <w:t>rural landscape</w:t>
      </w:r>
      <w:r w:rsidR="00067554" w:rsidRPr="002707DC">
        <w:rPr>
          <w:rFonts w:ascii="Arial" w:eastAsia="Times New Roman" w:hAnsi="Arial" w:cs="Arial"/>
          <w:color w:val="000000" w:themeColor="text1"/>
          <w:kern w:val="0"/>
          <w:sz w:val="22"/>
          <w:szCs w:val="22"/>
          <w:lang w:eastAsia="en-GB"/>
          <w14:ligatures w14:val="none"/>
        </w:rPr>
        <w:t xml:space="preserve">. Officers also raised </w:t>
      </w:r>
      <w:r w:rsidR="002060AD" w:rsidRPr="002707DC">
        <w:rPr>
          <w:rFonts w:ascii="Arial" w:eastAsia="Times New Roman" w:hAnsi="Arial" w:cs="Arial"/>
          <w:color w:val="000000" w:themeColor="text1"/>
          <w:kern w:val="0"/>
          <w:sz w:val="22"/>
          <w:szCs w:val="22"/>
          <w:lang w:eastAsia="en-GB"/>
          <w14:ligatures w14:val="none"/>
        </w:rPr>
        <w:t>that the south section of the originally shown red line which was allegedly residential garden had not benefitted from a formal change of use and did not have the character of residential garden, nor was it separated from the adjacent field by a fence or other form of boundary</w:t>
      </w:r>
      <w:r w:rsidR="00B22848" w:rsidRPr="002707DC">
        <w:rPr>
          <w:rFonts w:ascii="Arial" w:eastAsia="Times New Roman" w:hAnsi="Arial" w:cs="Arial"/>
          <w:color w:val="000000" w:themeColor="text1"/>
          <w:kern w:val="0"/>
          <w:sz w:val="22"/>
          <w:szCs w:val="22"/>
          <w:lang w:eastAsia="en-GB"/>
          <w14:ligatures w14:val="none"/>
        </w:rPr>
        <w:t xml:space="preserve">. Having </w:t>
      </w:r>
      <w:r w:rsidR="00DD7559" w:rsidRPr="002707DC">
        <w:rPr>
          <w:rFonts w:ascii="Arial" w:eastAsia="Times New Roman" w:hAnsi="Arial" w:cs="Arial"/>
          <w:color w:val="000000" w:themeColor="text1"/>
          <w:kern w:val="0"/>
          <w:sz w:val="22"/>
          <w:szCs w:val="22"/>
          <w:lang w:eastAsia="en-GB"/>
          <w14:ligatures w14:val="none"/>
        </w:rPr>
        <w:t>discussed</w:t>
      </w:r>
      <w:r w:rsidR="00B22848" w:rsidRPr="002707DC">
        <w:rPr>
          <w:rFonts w:ascii="Arial" w:eastAsia="Times New Roman" w:hAnsi="Arial" w:cs="Arial"/>
          <w:color w:val="000000" w:themeColor="text1"/>
          <w:kern w:val="0"/>
          <w:sz w:val="22"/>
          <w:szCs w:val="22"/>
          <w:lang w:eastAsia="en-GB"/>
          <w14:ligatures w14:val="none"/>
        </w:rPr>
        <w:t xml:space="preserve"> with the applicant, it also became clear that it would be </w:t>
      </w:r>
      <w:r w:rsidR="00DD7559" w:rsidRPr="002707DC">
        <w:rPr>
          <w:rFonts w:ascii="Arial" w:eastAsia="Times New Roman" w:hAnsi="Arial" w:cs="Arial"/>
          <w:color w:val="000000" w:themeColor="text1"/>
          <w:kern w:val="0"/>
          <w:sz w:val="22"/>
          <w:szCs w:val="22"/>
          <w:lang w:eastAsia="en-GB"/>
          <w14:ligatures w14:val="none"/>
        </w:rPr>
        <w:t>unlikely</w:t>
      </w:r>
      <w:r w:rsidR="00B22848" w:rsidRPr="002707DC">
        <w:rPr>
          <w:rFonts w:ascii="Arial" w:eastAsia="Times New Roman" w:hAnsi="Arial" w:cs="Arial"/>
          <w:color w:val="000000" w:themeColor="text1"/>
          <w:kern w:val="0"/>
          <w:sz w:val="22"/>
          <w:szCs w:val="22"/>
          <w:lang w:eastAsia="en-GB"/>
          <w14:ligatures w14:val="none"/>
        </w:rPr>
        <w:t xml:space="preserve"> that there was evidence that come support the use of the southern section of originally red lined la</w:t>
      </w:r>
      <w:r w:rsidR="00176D8D" w:rsidRPr="002707DC">
        <w:rPr>
          <w:rFonts w:ascii="Arial" w:eastAsia="Times New Roman" w:hAnsi="Arial" w:cs="Arial"/>
          <w:color w:val="000000" w:themeColor="text1"/>
          <w:kern w:val="0"/>
          <w:sz w:val="22"/>
          <w:szCs w:val="22"/>
          <w:lang w:eastAsia="en-GB"/>
          <w14:ligatures w14:val="none"/>
        </w:rPr>
        <w:t xml:space="preserve">nd as </w:t>
      </w:r>
      <w:r w:rsidR="00DD7559" w:rsidRPr="002707DC">
        <w:rPr>
          <w:rFonts w:ascii="Arial" w:eastAsia="Times New Roman" w:hAnsi="Arial" w:cs="Arial"/>
          <w:color w:val="000000" w:themeColor="text1"/>
          <w:kern w:val="0"/>
          <w:sz w:val="22"/>
          <w:szCs w:val="22"/>
          <w:lang w:eastAsia="en-GB"/>
          <w14:ligatures w14:val="none"/>
        </w:rPr>
        <w:t>residential</w:t>
      </w:r>
      <w:r w:rsidR="00176D8D" w:rsidRPr="002707DC">
        <w:rPr>
          <w:rFonts w:ascii="Arial" w:eastAsia="Times New Roman" w:hAnsi="Arial" w:cs="Arial"/>
          <w:color w:val="000000" w:themeColor="text1"/>
          <w:kern w:val="0"/>
          <w:sz w:val="22"/>
          <w:szCs w:val="22"/>
          <w:lang w:eastAsia="en-GB"/>
          <w14:ligatures w14:val="none"/>
        </w:rPr>
        <w:t xml:space="preserve"> for a </w:t>
      </w:r>
      <w:r w:rsidR="00DD7559" w:rsidRPr="002707DC">
        <w:rPr>
          <w:rFonts w:ascii="Arial" w:eastAsia="Times New Roman" w:hAnsi="Arial" w:cs="Arial"/>
          <w:color w:val="000000" w:themeColor="text1"/>
          <w:kern w:val="0"/>
          <w:sz w:val="22"/>
          <w:szCs w:val="22"/>
          <w:lang w:eastAsia="en-GB"/>
          <w14:ligatures w14:val="none"/>
        </w:rPr>
        <w:t>continuous</w:t>
      </w:r>
      <w:r w:rsidR="00176D8D" w:rsidRPr="002707DC">
        <w:rPr>
          <w:rFonts w:ascii="Arial" w:eastAsia="Times New Roman" w:hAnsi="Arial" w:cs="Arial"/>
          <w:color w:val="000000" w:themeColor="text1"/>
          <w:kern w:val="0"/>
          <w:sz w:val="22"/>
          <w:szCs w:val="22"/>
          <w:lang w:eastAsia="en-GB"/>
          <w14:ligatures w14:val="none"/>
        </w:rPr>
        <w:t xml:space="preserve"> period of at least 10 years</w:t>
      </w:r>
      <w:r w:rsidR="00DD7559" w:rsidRPr="002707DC">
        <w:rPr>
          <w:rFonts w:ascii="Arial" w:eastAsia="Times New Roman" w:hAnsi="Arial" w:cs="Arial"/>
          <w:color w:val="000000" w:themeColor="text1"/>
          <w:kern w:val="0"/>
          <w:sz w:val="22"/>
          <w:szCs w:val="22"/>
          <w:lang w:eastAsia="en-GB"/>
          <w14:ligatures w14:val="none"/>
        </w:rPr>
        <w:t xml:space="preserve"> and therefore a certificate of lawfulness would be unlikely to succeed</w:t>
      </w:r>
      <w:r w:rsidR="00176D8D" w:rsidRPr="002707DC">
        <w:rPr>
          <w:rFonts w:ascii="Arial" w:eastAsia="Times New Roman" w:hAnsi="Arial" w:cs="Arial"/>
          <w:color w:val="000000" w:themeColor="text1"/>
          <w:kern w:val="0"/>
          <w:sz w:val="22"/>
          <w:szCs w:val="22"/>
          <w:lang w:eastAsia="en-GB"/>
          <w14:ligatures w14:val="none"/>
        </w:rPr>
        <w:t xml:space="preserve">, this was subsequently removed from the </w:t>
      </w:r>
      <w:r w:rsidR="00DD7559" w:rsidRPr="002707DC">
        <w:rPr>
          <w:rFonts w:ascii="Arial" w:eastAsia="Times New Roman" w:hAnsi="Arial" w:cs="Arial"/>
          <w:color w:val="000000" w:themeColor="text1"/>
          <w:kern w:val="0"/>
          <w:sz w:val="22"/>
          <w:szCs w:val="22"/>
          <w:lang w:eastAsia="en-GB"/>
          <w14:ligatures w14:val="none"/>
        </w:rPr>
        <w:t>red line. A reduced red line was therefore submitted relating to the above.</w:t>
      </w:r>
    </w:p>
    <w:p w14:paraId="5DE2C527" w14:textId="77777777" w:rsidR="004B20AE" w:rsidRPr="002707DC" w:rsidRDefault="004B20AE" w:rsidP="002707D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72B94AF9" w14:textId="77777777" w:rsidR="00683C17" w:rsidRPr="002707DC" w:rsidRDefault="00683C17" w:rsidP="002707D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SITE DESCRIPTION</w:t>
      </w:r>
      <w:r w:rsidR="00F1263F" w:rsidRPr="002707DC">
        <w:rPr>
          <w:rFonts w:ascii="Arial" w:eastAsia="Times New Roman" w:hAnsi="Arial" w:cs="Arial"/>
          <w:b/>
          <w:bCs/>
          <w:color w:val="000000" w:themeColor="text1"/>
          <w:kern w:val="0"/>
          <w:sz w:val="22"/>
          <w:szCs w:val="22"/>
          <w:lang w:eastAsia="en-GB"/>
          <w14:ligatures w14:val="none"/>
        </w:rPr>
        <w:t>/CONTEXT</w:t>
      </w:r>
    </w:p>
    <w:p w14:paraId="497E39C7" w14:textId="77777777" w:rsidR="00683C17" w:rsidRPr="002707DC" w:rsidRDefault="00683C17"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7D574A9F" w14:textId="742353B0" w:rsidR="006D447F" w:rsidRPr="002707DC" w:rsidRDefault="006D447F"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The application site relates to an existing extended detached dwelling </w:t>
      </w:r>
      <w:r w:rsidR="009B2FB8" w:rsidRPr="002707DC">
        <w:rPr>
          <w:rFonts w:ascii="Arial" w:eastAsia="Times New Roman" w:hAnsi="Arial" w:cs="Arial"/>
          <w:color w:val="000000" w:themeColor="text1"/>
          <w:kern w:val="0"/>
          <w:sz w:val="22"/>
          <w:szCs w:val="22"/>
          <w:lang w:eastAsia="en-GB"/>
          <w14:ligatures w14:val="none"/>
        </w:rPr>
        <w:t xml:space="preserve">located </w:t>
      </w:r>
      <w:r w:rsidR="00235524" w:rsidRPr="002707DC">
        <w:rPr>
          <w:rFonts w:ascii="Arial" w:eastAsia="Times New Roman" w:hAnsi="Arial" w:cs="Arial"/>
          <w:color w:val="000000" w:themeColor="text1"/>
          <w:kern w:val="0"/>
          <w:sz w:val="22"/>
          <w:szCs w:val="22"/>
          <w:lang w:eastAsia="en-GB"/>
          <w14:ligatures w14:val="none"/>
        </w:rPr>
        <w:t xml:space="preserve">off </w:t>
      </w:r>
      <w:r w:rsidR="00D20A9A" w:rsidRPr="002707DC">
        <w:rPr>
          <w:rFonts w:ascii="Arial" w:eastAsia="Times New Roman" w:hAnsi="Arial" w:cs="Arial"/>
          <w:color w:val="000000" w:themeColor="text1"/>
          <w:kern w:val="0"/>
          <w:sz w:val="22"/>
          <w:szCs w:val="22"/>
          <w:lang w:eastAsia="en-GB"/>
          <w14:ligatures w14:val="none"/>
        </w:rPr>
        <w:t xml:space="preserve">of a </w:t>
      </w:r>
      <w:r w:rsidR="00235524" w:rsidRPr="002707DC">
        <w:rPr>
          <w:rFonts w:ascii="Arial" w:eastAsia="Times New Roman" w:hAnsi="Arial" w:cs="Arial"/>
          <w:color w:val="000000" w:themeColor="text1"/>
          <w:kern w:val="0"/>
          <w:sz w:val="22"/>
          <w:szCs w:val="22"/>
          <w:lang w:eastAsia="en-GB"/>
          <w14:ligatures w14:val="none"/>
        </w:rPr>
        <w:t xml:space="preserve">public right of way DSTA7 which branches off to the east of Scots Hill </w:t>
      </w:r>
      <w:r w:rsidR="00FA2748" w:rsidRPr="002707DC">
        <w:rPr>
          <w:rFonts w:ascii="Arial" w:eastAsia="Times New Roman" w:hAnsi="Arial" w:cs="Arial"/>
          <w:color w:val="000000" w:themeColor="text1"/>
          <w:kern w:val="0"/>
          <w:sz w:val="22"/>
          <w:szCs w:val="22"/>
          <w:lang w:eastAsia="en-GB"/>
          <w14:ligatures w14:val="none"/>
        </w:rPr>
        <w:t>on the outskirts</w:t>
      </w:r>
      <w:r w:rsidR="00235524" w:rsidRPr="002707DC">
        <w:rPr>
          <w:rFonts w:ascii="Arial" w:eastAsia="Times New Roman" w:hAnsi="Arial" w:cs="Arial"/>
          <w:color w:val="000000" w:themeColor="text1"/>
          <w:kern w:val="0"/>
          <w:sz w:val="22"/>
          <w:szCs w:val="22"/>
          <w:lang w:eastAsia="en-GB"/>
          <w14:ligatures w14:val="none"/>
        </w:rPr>
        <w:t xml:space="preserve"> D</w:t>
      </w:r>
      <w:r w:rsidR="00D20A9A" w:rsidRPr="002707DC">
        <w:rPr>
          <w:rFonts w:ascii="Arial" w:eastAsia="Times New Roman" w:hAnsi="Arial" w:cs="Arial"/>
          <w:color w:val="000000" w:themeColor="text1"/>
          <w:kern w:val="0"/>
          <w:sz w:val="22"/>
          <w:szCs w:val="22"/>
          <w:lang w:eastAsia="en-GB"/>
          <w14:ligatures w14:val="none"/>
        </w:rPr>
        <w:t>o</w:t>
      </w:r>
      <w:r w:rsidR="00235524" w:rsidRPr="002707DC">
        <w:rPr>
          <w:rFonts w:ascii="Arial" w:eastAsia="Times New Roman" w:hAnsi="Arial" w:cs="Arial"/>
          <w:color w:val="000000" w:themeColor="text1"/>
          <w:kern w:val="0"/>
          <w:sz w:val="22"/>
          <w:szCs w:val="22"/>
          <w:lang w:eastAsia="en-GB"/>
          <w14:ligatures w14:val="none"/>
        </w:rPr>
        <w:t xml:space="preserve">nhead St </w:t>
      </w:r>
      <w:r w:rsidR="00D20A9A" w:rsidRPr="002707DC">
        <w:rPr>
          <w:rFonts w:ascii="Arial" w:eastAsia="Times New Roman" w:hAnsi="Arial" w:cs="Arial"/>
          <w:color w:val="000000" w:themeColor="text1"/>
          <w:kern w:val="0"/>
          <w:sz w:val="22"/>
          <w:szCs w:val="22"/>
          <w:lang w:eastAsia="en-GB"/>
          <w14:ligatures w14:val="none"/>
        </w:rPr>
        <w:t>Andrew</w:t>
      </w:r>
      <w:r w:rsidR="00727AA9" w:rsidRPr="002707DC">
        <w:rPr>
          <w:rFonts w:ascii="Arial" w:eastAsia="Times New Roman" w:hAnsi="Arial" w:cs="Arial"/>
          <w:color w:val="000000" w:themeColor="text1"/>
          <w:kern w:val="0"/>
          <w:sz w:val="22"/>
          <w:szCs w:val="22"/>
          <w:lang w:eastAsia="en-GB"/>
          <w14:ligatures w14:val="none"/>
        </w:rPr>
        <w:t xml:space="preserve">. Donhead St Andrew is a small village as </w:t>
      </w:r>
      <w:r w:rsidR="00727AA9" w:rsidRPr="002707DC">
        <w:rPr>
          <w:rFonts w:ascii="Arial" w:eastAsia="Times New Roman" w:hAnsi="Arial" w:cs="Arial"/>
          <w:bCs/>
          <w:color w:val="000000" w:themeColor="text1"/>
          <w:kern w:val="0"/>
          <w:sz w:val="22"/>
          <w:szCs w:val="22"/>
          <w:lang w:eastAsia="en-GB"/>
          <w14:ligatures w14:val="none"/>
        </w:rPr>
        <w:t>defined by Wiltshire Core Strategy (WCS) core policies 1 (Settlement Strategy), 2 (Delivery Strategy) and 27 (Spatial Strategy for the Tisbury Community Area).</w:t>
      </w:r>
      <w:r w:rsidR="00727AA9" w:rsidRPr="002707DC">
        <w:rPr>
          <w:rFonts w:ascii="Arial" w:eastAsia="Times New Roman" w:hAnsi="Arial" w:cs="Arial"/>
          <w:color w:val="000000" w:themeColor="text1"/>
          <w:kern w:val="0"/>
          <w:sz w:val="22"/>
          <w:szCs w:val="22"/>
          <w:lang w:eastAsia="en-GB"/>
          <w14:ligatures w14:val="none"/>
        </w:rPr>
        <w:t xml:space="preserve">  </w:t>
      </w:r>
      <w:r w:rsidR="00E511F4" w:rsidRPr="002707DC">
        <w:rPr>
          <w:rFonts w:ascii="Arial" w:eastAsia="Times New Roman" w:hAnsi="Arial" w:cs="Arial"/>
          <w:color w:val="000000" w:themeColor="text1"/>
          <w:kern w:val="0"/>
          <w:sz w:val="22"/>
          <w:szCs w:val="22"/>
          <w:lang w:eastAsia="en-GB"/>
          <w14:ligatures w14:val="none"/>
        </w:rPr>
        <w:t xml:space="preserve">The site is located within the Cranborne Chase &amp; West Wiltshire Downs National Landscape (formerly known as AONB) and is </w:t>
      </w:r>
      <w:r w:rsidR="00CA6D11" w:rsidRPr="002707DC">
        <w:rPr>
          <w:rFonts w:ascii="Arial" w:eastAsia="Times New Roman" w:hAnsi="Arial" w:cs="Arial"/>
          <w:color w:val="000000" w:themeColor="text1"/>
          <w:kern w:val="0"/>
          <w:sz w:val="22"/>
          <w:szCs w:val="22"/>
          <w:lang w:eastAsia="en-GB"/>
          <w14:ligatures w14:val="none"/>
        </w:rPr>
        <w:t xml:space="preserve">within the River Avon SAC. Trees subject to a tree preservation order are located along the north west boundary of the site. </w:t>
      </w:r>
    </w:p>
    <w:p w14:paraId="1D9C1F3D" w14:textId="77777777" w:rsidR="00683C17" w:rsidRPr="002707DC" w:rsidRDefault="00683C17" w:rsidP="002707D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9672847" w14:textId="77777777" w:rsidR="00F7609E" w:rsidRPr="002707DC" w:rsidRDefault="00F7609E" w:rsidP="002707D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PLANNING HISTORY</w:t>
      </w:r>
    </w:p>
    <w:p w14:paraId="5580D959" w14:textId="77777777" w:rsidR="00631B2E" w:rsidRPr="002707DC" w:rsidRDefault="00631B2E" w:rsidP="002707DC">
      <w:pPr>
        <w:spacing w:after="0" w:line="240" w:lineRule="auto"/>
        <w:jc w:val="both"/>
        <w:outlineLvl w:val="2"/>
        <w:rPr>
          <w:rFonts w:ascii="Arial" w:eastAsia="Times New Roman" w:hAnsi="Arial" w:cs="Arial"/>
          <w:b/>
          <w:bCs/>
          <w:i/>
          <w:iCs/>
          <w:color w:val="000000" w:themeColor="text1"/>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2707DC" w:rsidRPr="002707DC" w14:paraId="029A1DB1" w14:textId="77777777" w:rsidTr="00B13119">
        <w:trPr>
          <w:trHeight w:hRule="exact" w:val="20"/>
        </w:trPr>
        <w:tc>
          <w:tcPr>
            <w:tcW w:w="8921" w:type="dxa"/>
            <w:tcBorders>
              <w:bottom w:val="single" w:sz="6" w:space="0" w:color="auto"/>
            </w:tcBorders>
            <w:vAlign w:val="center"/>
            <w:hideMark/>
          </w:tcPr>
          <w:p w14:paraId="4B1F15F4" w14:textId="77777777" w:rsidR="00C777DF" w:rsidRPr="002707DC" w:rsidRDefault="00C777DF" w:rsidP="002707DC">
            <w:pPr>
              <w:spacing w:after="0" w:line="240" w:lineRule="auto"/>
              <w:rPr>
                <w:rFonts w:ascii="Arial" w:hAnsi="Arial" w:cs="Arial"/>
                <w:color w:val="000000" w:themeColor="text1"/>
                <w:sz w:val="22"/>
                <w:szCs w:val="22"/>
              </w:rPr>
            </w:pPr>
            <w:bookmarkStart w:id="0" w:name="_bc9eaa23_7b84_4e11_8860_67eb8bbe0c9e"/>
          </w:p>
        </w:tc>
      </w:tr>
      <w:tr w:rsidR="002707DC" w:rsidRPr="002707DC" w14:paraId="3FDCE2E2"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D71BFED" w14:textId="77777777" w:rsidR="00C777DF" w:rsidRPr="002707DC" w:rsidRDefault="00C777DF" w:rsidP="002707DC">
            <w:pPr>
              <w:spacing w:after="0" w:line="240" w:lineRule="auto"/>
              <w:rPr>
                <w:rFonts w:ascii="Arial" w:hAnsi="Arial" w:cs="Arial"/>
                <w:b/>
                <w:bCs/>
                <w:color w:val="000000" w:themeColor="text1"/>
                <w:sz w:val="22"/>
                <w:szCs w:val="22"/>
              </w:rPr>
            </w:pPr>
            <w:r w:rsidRPr="002707DC">
              <w:rPr>
                <w:rFonts w:ascii="Arial" w:hAnsi="Arial" w:cs="Arial"/>
                <w:b/>
                <w:bCs/>
                <w:color w:val="000000" w:themeColor="text1"/>
                <w:sz w:val="22"/>
                <w:szCs w:val="22"/>
              </w:rPr>
              <w:t>Proposal / Summary</w:t>
            </w:r>
          </w:p>
        </w:tc>
      </w:tr>
      <w:tr w:rsidR="002707DC" w:rsidRPr="002707DC" w14:paraId="3DB7F1F3" w14:textId="77777777" w:rsidTr="00B13119">
        <w:tc>
          <w:tcPr>
            <w:tcW w:w="8921" w:type="dxa"/>
            <w:tcBorders>
              <w:left w:val="single" w:sz="12" w:space="0" w:color="auto"/>
              <w:bottom w:val="single" w:sz="12" w:space="0" w:color="auto"/>
              <w:right w:val="single" w:sz="12" w:space="0" w:color="auto"/>
            </w:tcBorders>
            <w:vAlign w:val="center"/>
          </w:tcPr>
          <w:p w14:paraId="17F8C55B" w14:textId="77777777" w:rsidR="00C777DF" w:rsidRPr="002707DC" w:rsidRDefault="00C777DF" w:rsidP="002707DC">
            <w:pPr>
              <w:spacing w:after="0" w:line="240" w:lineRule="auto"/>
              <w:rPr>
                <w:rFonts w:ascii="Arial" w:hAnsi="Arial" w:cs="Arial"/>
                <w:color w:val="000000" w:themeColor="text1"/>
                <w:sz w:val="22"/>
                <w:szCs w:val="22"/>
              </w:rPr>
            </w:pPr>
            <w:r w:rsidRPr="002707DC">
              <w:rPr>
                <w:rFonts w:ascii="Arial" w:hAnsi="Arial" w:cs="Arial"/>
                <w:color w:val="000000" w:themeColor="text1"/>
                <w:sz w:val="22"/>
                <w:szCs w:val="22"/>
              </w:rPr>
              <w:t>PL/2021/11765 - Full planning permission Decision - Withdrawn by Applicant Date: 12/10/2022 – Demolition of existing cottage and replacement with new dwelling</w:t>
            </w:r>
          </w:p>
        </w:tc>
      </w:tr>
      <w:tr w:rsidR="002707DC" w:rsidRPr="002707DC" w14:paraId="289564D6" w14:textId="77777777" w:rsidTr="00B13119">
        <w:tc>
          <w:tcPr>
            <w:tcW w:w="8921" w:type="dxa"/>
            <w:tcBorders>
              <w:left w:val="single" w:sz="12" w:space="0" w:color="auto"/>
              <w:bottom w:val="single" w:sz="12" w:space="0" w:color="auto"/>
              <w:right w:val="single" w:sz="12" w:space="0" w:color="auto"/>
            </w:tcBorders>
            <w:vAlign w:val="center"/>
          </w:tcPr>
          <w:p w14:paraId="44025576" w14:textId="77777777" w:rsidR="00C777DF" w:rsidRPr="002707DC" w:rsidRDefault="00C777DF" w:rsidP="002707DC">
            <w:pPr>
              <w:spacing w:after="0" w:line="240" w:lineRule="auto"/>
              <w:rPr>
                <w:rFonts w:ascii="Arial" w:hAnsi="Arial" w:cs="Arial"/>
                <w:color w:val="000000" w:themeColor="text1"/>
                <w:sz w:val="22"/>
                <w:szCs w:val="22"/>
              </w:rPr>
            </w:pPr>
            <w:r w:rsidRPr="002707DC">
              <w:rPr>
                <w:rFonts w:ascii="Arial" w:hAnsi="Arial" w:cs="Arial"/>
                <w:color w:val="000000" w:themeColor="text1"/>
                <w:sz w:val="22"/>
                <w:szCs w:val="22"/>
              </w:rPr>
              <w:t>PL/2021/05901 - Householder planning permission Decision - Approve with Conditions Date: 18/10/2021 – Extension and refurbishment of cottage to include a two storey side extension, replacement porch, off-road parking / turning and associated works</w:t>
            </w:r>
          </w:p>
        </w:tc>
      </w:tr>
      <w:tr w:rsidR="002707DC" w:rsidRPr="002707DC" w14:paraId="03A99406" w14:textId="77777777" w:rsidTr="00676065">
        <w:tc>
          <w:tcPr>
            <w:tcW w:w="8921" w:type="dxa"/>
            <w:tcBorders>
              <w:left w:val="single" w:sz="12" w:space="0" w:color="auto"/>
              <w:bottom w:val="single" w:sz="12" w:space="0" w:color="auto"/>
              <w:right w:val="single" w:sz="12" w:space="0" w:color="auto"/>
            </w:tcBorders>
          </w:tcPr>
          <w:p w14:paraId="583BA804" w14:textId="25DE6468" w:rsidR="00EF5CF1" w:rsidRPr="002707DC" w:rsidRDefault="00EF5CF1" w:rsidP="002707DC">
            <w:pPr>
              <w:spacing w:after="0" w:line="240" w:lineRule="auto"/>
              <w:rPr>
                <w:rFonts w:ascii="Arial" w:hAnsi="Arial" w:cs="Arial"/>
                <w:color w:val="000000" w:themeColor="text1"/>
                <w:sz w:val="22"/>
                <w:szCs w:val="22"/>
              </w:rPr>
            </w:pPr>
            <w:r w:rsidRPr="002707DC">
              <w:rPr>
                <w:rFonts w:ascii="Arial" w:eastAsia="Times New Roman" w:hAnsi="Arial" w:cs="Arial"/>
                <w:color w:val="000000" w:themeColor="text1"/>
                <w:kern w:val="0"/>
                <w:sz w:val="22"/>
                <w:szCs w:val="22"/>
                <w:lang w:eastAsia="en-GB"/>
                <w14:ligatures w14:val="none"/>
              </w:rPr>
              <w:t xml:space="preserve">TPO/2021/00012/IND – Two Oak Trees </w:t>
            </w:r>
          </w:p>
        </w:tc>
      </w:tr>
      <w:tr w:rsidR="002707DC" w:rsidRPr="002707DC" w14:paraId="4701F888" w14:textId="77777777" w:rsidTr="00B13119">
        <w:tc>
          <w:tcPr>
            <w:tcW w:w="8921" w:type="dxa"/>
            <w:vAlign w:val="center"/>
            <w:hideMark/>
          </w:tcPr>
          <w:p w14:paraId="37D6D04D" w14:textId="77777777" w:rsidR="00C777DF" w:rsidRPr="002707DC" w:rsidRDefault="00C777DF" w:rsidP="002707DC">
            <w:pPr>
              <w:spacing w:after="0" w:line="240" w:lineRule="auto"/>
              <w:rPr>
                <w:rFonts w:ascii="Arial" w:hAnsi="Arial" w:cs="Arial"/>
                <w:color w:val="000000" w:themeColor="text1"/>
                <w:sz w:val="22"/>
                <w:szCs w:val="22"/>
              </w:rPr>
            </w:pPr>
          </w:p>
        </w:tc>
      </w:tr>
      <w:bookmarkEnd w:id="0"/>
    </w:tbl>
    <w:p w14:paraId="31A85C17" w14:textId="77777777" w:rsidR="00683C17" w:rsidRPr="002707DC" w:rsidRDefault="00683C17"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659A0BC1" w14:textId="77777777" w:rsidR="00683C17" w:rsidRPr="002707DC" w:rsidRDefault="00F7609E"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RELEVANT POLICIES AND GUIDANCE</w:t>
      </w:r>
    </w:p>
    <w:p w14:paraId="77A7E0BC" w14:textId="77777777" w:rsidR="008161EA" w:rsidRPr="002707DC" w:rsidRDefault="008161EA"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4170AA49"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The National Planning Policy Framework (NPPF) </w:t>
      </w:r>
    </w:p>
    <w:p w14:paraId="5F4AFBBF"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The Planning Practice Guidance </w:t>
      </w:r>
    </w:p>
    <w:p w14:paraId="1835921A"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National Design Guide</w:t>
      </w:r>
    </w:p>
    <w:p w14:paraId="19A09B40" w14:textId="77777777" w:rsidR="008161EA" w:rsidRPr="002707DC" w:rsidRDefault="008161EA"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16C67387" w14:textId="09806ACF" w:rsidR="008161EA" w:rsidRPr="002707DC" w:rsidRDefault="00AC4A45"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Wiltshire Core Strategy</w:t>
      </w:r>
    </w:p>
    <w:p w14:paraId="0E0DDF5E" w14:textId="77777777" w:rsidR="008161EA" w:rsidRPr="002707DC" w:rsidRDefault="008161EA"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5A3266EF"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1 Settlement Strategy</w:t>
      </w:r>
    </w:p>
    <w:p w14:paraId="5AA3B4C4"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2 Delivery Strategy</w:t>
      </w:r>
    </w:p>
    <w:p w14:paraId="555AAA27"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27 Tisbury Community Area</w:t>
      </w:r>
    </w:p>
    <w:p w14:paraId="6B391475" w14:textId="77777777" w:rsidR="00D14160" w:rsidRPr="002707DC" w:rsidRDefault="00D14160"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Core Policy 50 Biodiversity and Geodiversity </w:t>
      </w:r>
    </w:p>
    <w:p w14:paraId="123E8A0A"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51 Landscaping</w:t>
      </w:r>
    </w:p>
    <w:p w14:paraId="04425C61"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57 Ensuring high quality design and place shaping</w:t>
      </w:r>
    </w:p>
    <w:p w14:paraId="519BCE73" w14:textId="135B310D" w:rsidR="00AC4A45" w:rsidRPr="002707DC" w:rsidRDefault="00AC4A4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69 Hampshire River Avon SAC</w:t>
      </w:r>
    </w:p>
    <w:p w14:paraId="159323EC" w14:textId="77777777" w:rsidR="008161EA" w:rsidRPr="002707DC" w:rsidRDefault="008161EA"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3E0AF1B9" w14:textId="21EAB4F3" w:rsidR="00454C71" w:rsidRPr="002707DC" w:rsidRDefault="00454C71"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Wiltshire Design Guide</w:t>
      </w:r>
    </w:p>
    <w:p w14:paraId="5B8A0342" w14:textId="77777777" w:rsidR="004B20AE" w:rsidRPr="002707DC" w:rsidRDefault="00AC4A4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Creating Plac</w:t>
      </w:r>
      <w:r w:rsidR="004B20AE" w:rsidRPr="002707DC">
        <w:rPr>
          <w:rFonts w:ascii="Arial" w:eastAsia="Times New Roman" w:hAnsi="Arial" w:cs="Arial"/>
          <w:color w:val="000000" w:themeColor="text1"/>
          <w:kern w:val="0"/>
          <w:sz w:val="22"/>
          <w:szCs w:val="22"/>
          <w:lang w:eastAsia="en-GB"/>
          <w14:ligatures w14:val="none"/>
        </w:rPr>
        <w:t xml:space="preserve">es Design </w:t>
      </w:r>
    </w:p>
    <w:p w14:paraId="7E8B2BF7" w14:textId="2DEF973E" w:rsidR="00AC4A45" w:rsidRPr="002707DC" w:rsidRDefault="004B20AE"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National Landscape Management Plan</w:t>
      </w:r>
    </w:p>
    <w:p w14:paraId="77DA5724" w14:textId="77777777" w:rsidR="004B20AE" w:rsidRPr="002707DC" w:rsidRDefault="004B20AE"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B7E5B8E" w14:textId="77777777" w:rsidR="00D902FA" w:rsidRPr="002707DC" w:rsidRDefault="00F7609E"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CONSULTATION</w:t>
      </w:r>
      <w:r w:rsidR="00D902FA" w:rsidRPr="002707DC">
        <w:rPr>
          <w:rFonts w:ascii="Arial" w:eastAsia="Times New Roman" w:hAnsi="Arial" w:cs="Arial"/>
          <w:b/>
          <w:bCs/>
          <w:color w:val="000000" w:themeColor="text1"/>
          <w:kern w:val="0"/>
          <w:sz w:val="22"/>
          <w:szCs w:val="22"/>
          <w:lang w:eastAsia="en-GB"/>
          <w14:ligatures w14:val="none"/>
        </w:rPr>
        <w:t xml:space="preserve"> RESPONSES</w:t>
      </w:r>
    </w:p>
    <w:p w14:paraId="198B4B8D" w14:textId="77777777" w:rsidR="00D902FA" w:rsidRPr="002707DC" w:rsidRDefault="00D902FA"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0FDE2875" w14:textId="0201DC8A" w:rsidR="0016162B" w:rsidRPr="002707DC" w:rsidRDefault="00F7609E"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u w:val="single"/>
          <w:lang w:eastAsia="en-GB"/>
          <w14:ligatures w14:val="none"/>
        </w:rPr>
        <w:t>Parish Council</w:t>
      </w:r>
      <w:r w:rsidRPr="002707DC">
        <w:rPr>
          <w:rFonts w:ascii="Arial" w:eastAsia="Times New Roman" w:hAnsi="Arial" w:cs="Arial"/>
          <w:color w:val="000000" w:themeColor="text1"/>
          <w:kern w:val="0"/>
          <w:sz w:val="22"/>
          <w:szCs w:val="22"/>
          <w:lang w:eastAsia="en-GB"/>
          <w14:ligatures w14:val="none"/>
        </w:rPr>
        <w:t>:</w:t>
      </w:r>
      <w:r w:rsidR="0016162B" w:rsidRPr="002707DC">
        <w:rPr>
          <w:rFonts w:ascii="Arial" w:eastAsia="Times New Roman" w:hAnsi="Arial" w:cs="Arial"/>
          <w:color w:val="000000" w:themeColor="text1"/>
          <w:kern w:val="0"/>
          <w:sz w:val="22"/>
          <w:szCs w:val="22"/>
          <w:lang w:eastAsia="en-GB"/>
          <w14:ligatures w14:val="none"/>
        </w:rPr>
        <w:t xml:space="preserve"> </w:t>
      </w:r>
      <w:bookmarkStart w:id="1" w:name="_Hlk198304422"/>
      <w:r w:rsidR="00293F2A" w:rsidRPr="002707DC">
        <w:rPr>
          <w:rFonts w:ascii="Arial" w:eastAsia="Times New Roman" w:hAnsi="Arial" w:cs="Arial"/>
          <w:color w:val="000000" w:themeColor="text1"/>
          <w:kern w:val="0"/>
          <w:sz w:val="22"/>
          <w:szCs w:val="22"/>
          <w:lang w:eastAsia="en-GB"/>
          <w14:ligatures w14:val="none"/>
        </w:rPr>
        <w:t>Objection to the initial submission</w:t>
      </w:r>
      <w:r w:rsidR="00BA5D47" w:rsidRPr="002707DC">
        <w:rPr>
          <w:rFonts w:ascii="Arial" w:eastAsia="Times New Roman" w:hAnsi="Arial" w:cs="Arial"/>
          <w:color w:val="000000" w:themeColor="text1"/>
          <w:kern w:val="0"/>
          <w:sz w:val="22"/>
          <w:szCs w:val="22"/>
          <w:lang w:eastAsia="en-GB"/>
          <w14:ligatures w14:val="none"/>
        </w:rPr>
        <w:t xml:space="preserve"> but no objections to the amended submission.</w:t>
      </w:r>
    </w:p>
    <w:bookmarkEnd w:id="1"/>
    <w:p w14:paraId="3278720C" w14:textId="77777777" w:rsidR="0086379F" w:rsidRPr="002707DC" w:rsidRDefault="0086379F"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5AE6EF66" w14:textId="1AD2595D" w:rsidR="00AD0C82" w:rsidRPr="002707DC" w:rsidRDefault="00AD0C82"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u w:val="single"/>
          <w:lang w:eastAsia="en-GB"/>
          <w14:ligatures w14:val="none"/>
        </w:rPr>
        <w:t>WC Rights of Way</w:t>
      </w:r>
      <w:r w:rsidRPr="002707DC">
        <w:rPr>
          <w:rFonts w:ascii="Arial" w:eastAsia="Times New Roman" w:hAnsi="Arial" w:cs="Arial"/>
          <w:color w:val="000000" w:themeColor="text1"/>
          <w:kern w:val="0"/>
          <w:sz w:val="22"/>
          <w:szCs w:val="22"/>
          <w:lang w:eastAsia="en-GB"/>
          <w14:ligatures w14:val="none"/>
        </w:rPr>
        <w:t>: No comments received</w:t>
      </w:r>
    </w:p>
    <w:p w14:paraId="293A9ADE" w14:textId="77777777" w:rsidR="00AD0C82" w:rsidRPr="002707DC" w:rsidRDefault="00AD0C82"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1BC0ACE" w14:textId="77777777" w:rsidR="00D902FA" w:rsidRPr="002707DC" w:rsidRDefault="00F7609E"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REPRESENTATIONS</w:t>
      </w:r>
    </w:p>
    <w:p w14:paraId="35F74F83" w14:textId="77777777" w:rsidR="005B0FD5" w:rsidRPr="002707DC" w:rsidRDefault="005B0FD5"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6CCF7CDE" w14:textId="77777777" w:rsidR="00392DE7" w:rsidRPr="002707DC" w:rsidRDefault="00671360"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For the original submission one letter of support was received </w:t>
      </w:r>
    </w:p>
    <w:p w14:paraId="5DCA0EBC" w14:textId="77777777" w:rsidR="00392DE7" w:rsidRPr="002707DC" w:rsidRDefault="00392DE7"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5BDAF82" w14:textId="63A1052D" w:rsidR="00392DE7" w:rsidRPr="002707DC" w:rsidRDefault="00392DE7" w:rsidP="002707DC">
      <w:pPr>
        <w:spacing w:after="0" w:line="240" w:lineRule="auto"/>
        <w:jc w:val="both"/>
        <w:rPr>
          <w:rFonts w:ascii="Arial" w:eastAsia="Times New Roman" w:hAnsi="Arial" w:cs="Arial"/>
          <w:i/>
          <w:iCs/>
          <w:color w:val="000000" w:themeColor="text1"/>
          <w:kern w:val="0"/>
          <w:sz w:val="22"/>
          <w:szCs w:val="22"/>
          <w:lang w:eastAsia="en-GB"/>
          <w14:ligatures w14:val="none"/>
        </w:rPr>
      </w:pPr>
      <w:r w:rsidRPr="002707DC">
        <w:rPr>
          <w:rFonts w:ascii="Arial" w:eastAsia="Times New Roman" w:hAnsi="Arial" w:cs="Arial"/>
          <w:i/>
          <w:iCs/>
          <w:color w:val="000000" w:themeColor="text1"/>
          <w:kern w:val="0"/>
          <w:sz w:val="22"/>
          <w:szCs w:val="22"/>
          <w:lang w:eastAsia="en-GB"/>
          <w14:ligatures w14:val="none"/>
        </w:rPr>
        <w:t xml:space="preserve">Being one of the closest neighbours, I do not have a problem with the erection of a shed, or the parking and access plan. In </w:t>
      </w:r>
      <w:r w:rsidR="00DD1478" w:rsidRPr="002707DC">
        <w:rPr>
          <w:rFonts w:ascii="Arial" w:eastAsia="Times New Roman" w:hAnsi="Arial" w:cs="Arial"/>
          <w:i/>
          <w:iCs/>
          <w:color w:val="000000" w:themeColor="text1"/>
          <w:kern w:val="0"/>
          <w:sz w:val="22"/>
          <w:szCs w:val="22"/>
          <w:lang w:eastAsia="en-GB"/>
          <w14:ligatures w14:val="none"/>
        </w:rPr>
        <w:t>fact,</w:t>
      </w:r>
      <w:r w:rsidRPr="002707DC">
        <w:rPr>
          <w:rFonts w:ascii="Arial" w:eastAsia="Times New Roman" w:hAnsi="Arial" w:cs="Arial"/>
          <w:i/>
          <w:iCs/>
          <w:color w:val="000000" w:themeColor="text1"/>
          <w:kern w:val="0"/>
          <w:sz w:val="22"/>
          <w:szCs w:val="22"/>
          <w:lang w:eastAsia="en-GB"/>
          <w14:ligatures w14:val="none"/>
        </w:rPr>
        <w:t xml:space="preserve"> the access to the house is much better as it gets their cars off the track.</w:t>
      </w:r>
    </w:p>
    <w:p w14:paraId="7B26A5E7" w14:textId="77777777" w:rsidR="00392DE7" w:rsidRPr="002707DC" w:rsidRDefault="00392DE7"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7B61FA63" w14:textId="7A6C7338" w:rsidR="00671360" w:rsidRPr="002707DC" w:rsidRDefault="00671360"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and one letter of objection</w:t>
      </w:r>
      <w:r w:rsidR="00392DE7" w:rsidRPr="002707DC">
        <w:rPr>
          <w:rFonts w:ascii="Arial" w:eastAsia="Times New Roman" w:hAnsi="Arial" w:cs="Arial"/>
          <w:color w:val="000000" w:themeColor="text1"/>
          <w:kern w:val="0"/>
          <w:sz w:val="22"/>
          <w:szCs w:val="22"/>
          <w:lang w:eastAsia="en-GB"/>
          <w14:ligatures w14:val="none"/>
        </w:rPr>
        <w:t xml:space="preserve"> was </w:t>
      </w:r>
      <w:r w:rsidR="005E3E97" w:rsidRPr="002707DC">
        <w:rPr>
          <w:rFonts w:ascii="Arial" w:eastAsia="Times New Roman" w:hAnsi="Arial" w:cs="Arial"/>
          <w:color w:val="000000" w:themeColor="text1"/>
          <w:kern w:val="0"/>
          <w:sz w:val="22"/>
          <w:szCs w:val="22"/>
          <w:lang w:eastAsia="en-GB"/>
          <w14:ligatures w14:val="none"/>
        </w:rPr>
        <w:t>received, points made are summarised below</w:t>
      </w:r>
    </w:p>
    <w:p w14:paraId="190C2B5E" w14:textId="77777777" w:rsidR="005E3E97" w:rsidRPr="002707DC" w:rsidRDefault="005E3E97"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086A0ED" w14:textId="6BFAED0A" w:rsidR="00954D9B" w:rsidRPr="002707DC" w:rsidRDefault="00954D9B" w:rsidP="002707DC">
      <w:pPr>
        <w:pStyle w:val="ListParagraph"/>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For application </w:t>
      </w:r>
      <w:r w:rsidR="005E3E97" w:rsidRPr="002707DC">
        <w:rPr>
          <w:rFonts w:ascii="Arial" w:eastAsia="Times New Roman" w:hAnsi="Arial" w:cs="Arial"/>
          <w:color w:val="000000" w:themeColor="text1"/>
          <w:kern w:val="0"/>
          <w:sz w:val="22"/>
          <w:szCs w:val="22"/>
          <w:lang w:eastAsia="en-GB"/>
          <w14:ligatures w14:val="none"/>
        </w:rPr>
        <w:t>PL/2021/</w:t>
      </w:r>
      <w:r w:rsidR="00DD1478" w:rsidRPr="002707DC">
        <w:rPr>
          <w:rFonts w:ascii="Arial" w:eastAsia="Times New Roman" w:hAnsi="Arial" w:cs="Arial"/>
          <w:color w:val="000000" w:themeColor="text1"/>
          <w:kern w:val="0"/>
          <w:sz w:val="22"/>
          <w:szCs w:val="22"/>
          <w:lang w:eastAsia="en-GB"/>
          <w14:ligatures w14:val="none"/>
        </w:rPr>
        <w:t>05</w:t>
      </w:r>
      <w:r w:rsidR="00EC09D4">
        <w:rPr>
          <w:rFonts w:ascii="Arial" w:eastAsia="Times New Roman" w:hAnsi="Arial" w:cs="Arial"/>
          <w:color w:val="000000" w:themeColor="text1"/>
          <w:kern w:val="0"/>
          <w:sz w:val="22"/>
          <w:szCs w:val="22"/>
          <w:lang w:eastAsia="en-GB"/>
          <w14:ligatures w14:val="none"/>
        </w:rPr>
        <w:t>0</w:t>
      </w:r>
      <w:r w:rsidR="00DD1478" w:rsidRPr="002707DC">
        <w:rPr>
          <w:rFonts w:ascii="Arial" w:eastAsia="Times New Roman" w:hAnsi="Arial" w:cs="Arial"/>
          <w:color w:val="000000" w:themeColor="text1"/>
          <w:kern w:val="0"/>
          <w:sz w:val="22"/>
          <w:szCs w:val="22"/>
          <w:lang w:eastAsia="en-GB"/>
          <w14:ligatures w14:val="none"/>
        </w:rPr>
        <w:t>91, a</w:t>
      </w:r>
      <w:r w:rsidR="005E3E97" w:rsidRPr="002707DC">
        <w:rPr>
          <w:rFonts w:ascii="Arial" w:eastAsia="Times New Roman" w:hAnsi="Arial" w:cs="Arial"/>
          <w:color w:val="000000" w:themeColor="text1"/>
          <w:kern w:val="0"/>
          <w:sz w:val="22"/>
          <w:szCs w:val="22"/>
          <w:lang w:eastAsia="en-GB"/>
          <w14:ligatures w14:val="none"/>
        </w:rPr>
        <w:t xml:space="preserve"> parking area was arranged on the domestic curtilage beside the front door</w:t>
      </w:r>
      <w:r w:rsidRPr="002707DC">
        <w:rPr>
          <w:rFonts w:ascii="Arial" w:eastAsia="Times New Roman" w:hAnsi="Arial" w:cs="Arial"/>
          <w:color w:val="000000" w:themeColor="text1"/>
          <w:kern w:val="0"/>
          <w:sz w:val="22"/>
          <w:szCs w:val="22"/>
          <w:lang w:eastAsia="en-GB"/>
          <w14:ligatures w14:val="none"/>
        </w:rPr>
        <w:t xml:space="preserve"> with no intrusion into the field</w:t>
      </w:r>
      <w:r w:rsidR="005E3E97" w:rsidRPr="002707DC">
        <w:rPr>
          <w:rFonts w:ascii="Arial" w:eastAsia="Times New Roman" w:hAnsi="Arial" w:cs="Arial"/>
          <w:color w:val="000000" w:themeColor="text1"/>
          <w:kern w:val="0"/>
          <w:sz w:val="22"/>
          <w:szCs w:val="22"/>
          <w:lang w:eastAsia="en-GB"/>
          <w14:ligatures w14:val="none"/>
        </w:rPr>
        <w:t xml:space="preserve">. </w:t>
      </w:r>
      <w:r w:rsidR="00025D79" w:rsidRPr="002707DC">
        <w:rPr>
          <w:rFonts w:ascii="Arial" w:eastAsia="Times New Roman" w:hAnsi="Arial" w:cs="Arial"/>
          <w:color w:val="000000" w:themeColor="text1"/>
          <w:kern w:val="0"/>
          <w:sz w:val="22"/>
          <w:szCs w:val="22"/>
          <w:lang w:eastAsia="en-GB"/>
          <w14:ligatures w14:val="none"/>
        </w:rPr>
        <w:t>A temporary access track was construction for PL/2021/11765 but the application was withdrawn. This track is the drive subject to this current application.</w:t>
      </w:r>
      <w:r w:rsidR="00F03540" w:rsidRPr="002707DC">
        <w:rPr>
          <w:rFonts w:ascii="Arial" w:eastAsia="Times New Roman" w:hAnsi="Arial" w:cs="Arial"/>
          <w:color w:val="000000" w:themeColor="text1"/>
          <w:kern w:val="0"/>
          <w:sz w:val="22"/>
          <w:szCs w:val="22"/>
          <w:lang w:eastAsia="en-GB"/>
          <w14:ligatures w14:val="none"/>
        </w:rPr>
        <w:t xml:space="preserve"> The shed was built 2025.</w:t>
      </w:r>
    </w:p>
    <w:p w14:paraId="6145E355" w14:textId="2C79E421" w:rsidR="00F03540" w:rsidRPr="002707DC" w:rsidRDefault="00B17FE7" w:rsidP="002707DC">
      <w:pPr>
        <w:pStyle w:val="ListParagraph"/>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Pile Oak and adjoining field are outside of settlement boundary</w:t>
      </w:r>
      <w:r w:rsidR="009C10D1" w:rsidRPr="002707DC">
        <w:rPr>
          <w:rFonts w:ascii="Arial" w:eastAsia="Times New Roman" w:hAnsi="Arial" w:cs="Arial"/>
          <w:color w:val="000000" w:themeColor="text1"/>
          <w:kern w:val="0"/>
          <w:sz w:val="22"/>
          <w:szCs w:val="22"/>
          <w:lang w:eastAsia="en-GB"/>
          <w14:ligatures w14:val="none"/>
        </w:rPr>
        <w:t>, the increase curtilage is pushing development into the countryside, affecting footpath DSTA</w:t>
      </w:r>
      <w:r w:rsidR="00EC09D4">
        <w:rPr>
          <w:rFonts w:ascii="Arial" w:eastAsia="Times New Roman" w:hAnsi="Arial" w:cs="Arial"/>
          <w:color w:val="000000" w:themeColor="text1"/>
          <w:kern w:val="0"/>
          <w:sz w:val="22"/>
          <w:szCs w:val="22"/>
          <w:lang w:eastAsia="en-GB"/>
          <w14:ligatures w14:val="none"/>
        </w:rPr>
        <w:t>7</w:t>
      </w:r>
    </w:p>
    <w:p w14:paraId="02610E16" w14:textId="0623AA26" w:rsidR="009C10D1" w:rsidRPr="002707DC" w:rsidRDefault="009C10D1" w:rsidP="002707DC">
      <w:pPr>
        <w:pStyle w:val="ListParagraph"/>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lastRenderedPageBreak/>
        <w:t xml:space="preserve">Concerns regarding </w:t>
      </w:r>
      <w:r w:rsidR="00040D5E" w:rsidRPr="002707DC">
        <w:rPr>
          <w:rFonts w:ascii="Arial" w:eastAsia="Times New Roman" w:hAnsi="Arial" w:cs="Arial"/>
          <w:color w:val="000000" w:themeColor="text1"/>
          <w:kern w:val="0"/>
          <w:sz w:val="22"/>
          <w:szCs w:val="22"/>
          <w:lang w:eastAsia="en-GB"/>
          <w14:ligatures w14:val="none"/>
        </w:rPr>
        <w:t xml:space="preserve">incorporating and fencing off existing field gate into domestic </w:t>
      </w:r>
      <w:r w:rsidR="001C0FFC" w:rsidRPr="002707DC">
        <w:rPr>
          <w:rFonts w:ascii="Arial" w:eastAsia="Times New Roman" w:hAnsi="Arial" w:cs="Arial"/>
          <w:color w:val="000000" w:themeColor="text1"/>
          <w:kern w:val="0"/>
          <w:sz w:val="22"/>
          <w:szCs w:val="22"/>
          <w:lang w:eastAsia="en-GB"/>
          <w14:ligatures w14:val="none"/>
        </w:rPr>
        <w:t xml:space="preserve">curtilage and no longer </w:t>
      </w:r>
      <w:r w:rsidR="00F91FE1" w:rsidRPr="002707DC">
        <w:rPr>
          <w:rFonts w:ascii="Arial" w:eastAsia="Times New Roman" w:hAnsi="Arial" w:cs="Arial"/>
          <w:color w:val="000000" w:themeColor="text1"/>
          <w:kern w:val="0"/>
          <w:sz w:val="22"/>
          <w:szCs w:val="22"/>
          <w:lang w:eastAsia="en-GB"/>
          <w14:ligatures w14:val="none"/>
        </w:rPr>
        <w:t xml:space="preserve">suitable for </w:t>
      </w:r>
      <w:r w:rsidR="00DD1478" w:rsidRPr="002707DC">
        <w:rPr>
          <w:rFonts w:ascii="Arial" w:eastAsia="Times New Roman" w:hAnsi="Arial" w:cs="Arial"/>
          <w:color w:val="000000" w:themeColor="text1"/>
          <w:kern w:val="0"/>
          <w:sz w:val="22"/>
          <w:szCs w:val="22"/>
          <w:lang w:eastAsia="en-GB"/>
          <w14:ligatures w14:val="none"/>
        </w:rPr>
        <w:t>tractors or</w:t>
      </w:r>
      <w:r w:rsidR="00F91FE1" w:rsidRPr="002707DC">
        <w:rPr>
          <w:rFonts w:ascii="Arial" w:eastAsia="Times New Roman" w:hAnsi="Arial" w:cs="Arial"/>
          <w:color w:val="000000" w:themeColor="text1"/>
          <w:kern w:val="0"/>
          <w:sz w:val="22"/>
          <w:szCs w:val="22"/>
          <w:lang w:eastAsia="en-GB"/>
          <w14:ligatures w14:val="none"/>
        </w:rPr>
        <w:t xml:space="preserve"> livestock. No new dedicated field gate is shown. The field would appear as garden and not field</w:t>
      </w:r>
    </w:p>
    <w:p w14:paraId="2F359CEC" w14:textId="0B9C3AEB" w:rsidR="00D20A0E" w:rsidRPr="002707DC" w:rsidRDefault="00D20A0E" w:rsidP="002707DC">
      <w:pPr>
        <w:pStyle w:val="ListParagraph"/>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If field not fenced could become large car park with a risk to animals and children.</w:t>
      </w:r>
    </w:p>
    <w:p w14:paraId="41483EB8" w14:textId="3E3D8E9F" w:rsidR="00740076" w:rsidRPr="002707DC" w:rsidRDefault="00740076" w:rsidP="002707DC">
      <w:pPr>
        <w:pStyle w:val="ListParagraph"/>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Domestic curtilage will increase approx. 50%</w:t>
      </w:r>
      <w:r w:rsidR="00A63012" w:rsidRPr="002707DC">
        <w:rPr>
          <w:rFonts w:ascii="Arial" w:eastAsia="Times New Roman" w:hAnsi="Arial" w:cs="Arial"/>
          <w:color w:val="000000" w:themeColor="text1"/>
          <w:kern w:val="0"/>
          <w:sz w:val="22"/>
          <w:szCs w:val="22"/>
          <w:lang w:eastAsia="en-GB"/>
          <w14:ligatures w14:val="none"/>
        </w:rPr>
        <w:t xml:space="preserve"> due to the shed, this takes away large chunk of field and will reduce grazing</w:t>
      </w:r>
    </w:p>
    <w:p w14:paraId="24E019B6" w14:textId="529B823A" w:rsidR="005033CE" w:rsidRPr="002707DC" w:rsidRDefault="00883E05" w:rsidP="002707DC">
      <w:pPr>
        <w:pStyle w:val="ListParagraph"/>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Many houses park outside their front/back door which is convenient and desirable.</w:t>
      </w:r>
    </w:p>
    <w:p w14:paraId="4DCE4D9A" w14:textId="0E5E2AE8" w:rsidR="00883E05" w:rsidRPr="002707DC" w:rsidRDefault="008505F8" w:rsidP="002707DC">
      <w:pPr>
        <w:pStyle w:val="ListParagraph"/>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Approval of retrospective works should not be underestimated.</w:t>
      </w:r>
    </w:p>
    <w:p w14:paraId="49D0B3CD" w14:textId="77777777" w:rsidR="005D0386" w:rsidRPr="002707DC" w:rsidRDefault="005D0386"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597C113" w14:textId="6A0D40E3" w:rsidR="005D0386" w:rsidRPr="002707DC" w:rsidRDefault="005D0386"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A further letter of objection has been received in relation to the amended plans, points raised are summarised below-</w:t>
      </w:r>
    </w:p>
    <w:p w14:paraId="3EB7311E" w14:textId="77777777" w:rsidR="005D0386" w:rsidRPr="002707DC" w:rsidRDefault="005D0386"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A7388C6" w14:textId="77777777" w:rsidR="00234D84" w:rsidRPr="002707DC" w:rsidRDefault="005D0386"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Amount of </w:t>
      </w:r>
      <w:r w:rsidR="00234D84" w:rsidRPr="002707DC">
        <w:rPr>
          <w:rFonts w:ascii="Arial" w:eastAsia="Times New Roman" w:hAnsi="Arial" w:cs="Arial"/>
          <w:color w:val="000000" w:themeColor="text1"/>
          <w:kern w:val="0"/>
          <w:sz w:val="22"/>
          <w:szCs w:val="22"/>
          <w:lang w:eastAsia="en-GB"/>
          <w14:ligatures w14:val="none"/>
        </w:rPr>
        <w:t>land converted to residential has been reduced and a fence proposed around it but there are still question marks about the fundamental desirability of this request.</w:t>
      </w:r>
    </w:p>
    <w:p w14:paraId="6B02BA3D" w14:textId="2A3DD033" w:rsidR="007A2190" w:rsidRPr="002707DC" w:rsidRDefault="00234D84"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Drawings </w:t>
      </w:r>
      <w:r w:rsidR="007A2190" w:rsidRPr="002707DC">
        <w:rPr>
          <w:rFonts w:ascii="Arial" w:eastAsia="Times New Roman" w:hAnsi="Arial" w:cs="Arial"/>
          <w:color w:val="000000" w:themeColor="text1"/>
          <w:kern w:val="0"/>
          <w:sz w:val="22"/>
          <w:szCs w:val="22"/>
          <w:lang w:eastAsia="en-GB"/>
          <w14:ligatures w14:val="none"/>
        </w:rPr>
        <w:t xml:space="preserve">show incomplete picture of existing residential </w:t>
      </w:r>
      <w:r w:rsidR="00DD1478" w:rsidRPr="002707DC">
        <w:rPr>
          <w:rFonts w:ascii="Arial" w:eastAsia="Times New Roman" w:hAnsi="Arial" w:cs="Arial"/>
          <w:color w:val="000000" w:themeColor="text1"/>
          <w:kern w:val="0"/>
          <w:sz w:val="22"/>
          <w:szCs w:val="22"/>
          <w:lang w:eastAsia="en-GB"/>
          <w14:ligatures w14:val="none"/>
        </w:rPr>
        <w:t>curtilage;</w:t>
      </w:r>
      <w:r w:rsidR="007A2190" w:rsidRPr="002707DC">
        <w:rPr>
          <w:rFonts w:ascii="Arial" w:eastAsia="Times New Roman" w:hAnsi="Arial" w:cs="Arial"/>
          <w:color w:val="000000" w:themeColor="text1"/>
          <w:kern w:val="0"/>
          <w:sz w:val="22"/>
          <w:szCs w:val="22"/>
          <w:lang w:eastAsia="en-GB"/>
          <w14:ligatures w14:val="none"/>
        </w:rPr>
        <w:t xml:space="preserve"> this runs up to Vale House</w:t>
      </w:r>
      <w:r w:rsidR="00FA0B74" w:rsidRPr="002707DC">
        <w:rPr>
          <w:rFonts w:ascii="Arial" w:eastAsia="Times New Roman" w:hAnsi="Arial" w:cs="Arial"/>
          <w:color w:val="000000" w:themeColor="text1"/>
          <w:kern w:val="0"/>
          <w:sz w:val="22"/>
          <w:szCs w:val="22"/>
          <w:lang w:eastAsia="en-GB"/>
          <w14:ligatures w14:val="none"/>
        </w:rPr>
        <w:t>. Why is this now outside the residential curtilage</w:t>
      </w:r>
    </w:p>
    <w:p w14:paraId="38F00C7D" w14:textId="5912F91E" w:rsidR="00FA0B74" w:rsidRPr="002707DC" w:rsidRDefault="00FA0B74"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Laurel has been planted </w:t>
      </w:r>
      <w:r w:rsidR="00725A23" w:rsidRPr="002707DC">
        <w:rPr>
          <w:rFonts w:ascii="Arial" w:eastAsia="Times New Roman" w:hAnsi="Arial" w:cs="Arial"/>
          <w:color w:val="000000" w:themeColor="text1"/>
          <w:kern w:val="0"/>
          <w:sz w:val="22"/>
          <w:szCs w:val="22"/>
          <w:lang w:eastAsia="en-GB"/>
          <w14:ligatures w14:val="none"/>
        </w:rPr>
        <w:t>in the hedge which is poisonous to horses.</w:t>
      </w:r>
    </w:p>
    <w:p w14:paraId="5E2400BC" w14:textId="21E8920E" w:rsidR="00E85B3A" w:rsidRPr="002707DC" w:rsidRDefault="00504673"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Applicants assured village that tractors would stil</w:t>
      </w:r>
      <w:r w:rsidR="00E85B3A" w:rsidRPr="002707DC">
        <w:rPr>
          <w:rFonts w:ascii="Arial" w:eastAsia="Times New Roman" w:hAnsi="Arial" w:cs="Arial"/>
          <w:color w:val="000000" w:themeColor="text1"/>
          <w:kern w:val="0"/>
          <w:sz w:val="22"/>
          <w:szCs w:val="22"/>
          <w:lang w:eastAsia="en-GB"/>
          <w14:ligatures w14:val="none"/>
        </w:rPr>
        <w:t xml:space="preserve">l </w:t>
      </w:r>
      <w:r w:rsidRPr="002707DC">
        <w:rPr>
          <w:rFonts w:ascii="Arial" w:eastAsia="Times New Roman" w:hAnsi="Arial" w:cs="Arial"/>
          <w:color w:val="000000" w:themeColor="text1"/>
          <w:kern w:val="0"/>
          <w:sz w:val="22"/>
          <w:szCs w:val="22"/>
          <w:lang w:eastAsia="en-GB"/>
          <w14:ligatures w14:val="none"/>
        </w:rPr>
        <w:t>ac</w:t>
      </w:r>
      <w:r w:rsidR="00E85B3A" w:rsidRPr="002707DC">
        <w:rPr>
          <w:rFonts w:ascii="Arial" w:eastAsia="Times New Roman" w:hAnsi="Arial" w:cs="Arial"/>
          <w:color w:val="000000" w:themeColor="text1"/>
          <w:kern w:val="0"/>
          <w:sz w:val="22"/>
          <w:szCs w:val="22"/>
          <w:lang w:eastAsia="en-GB"/>
          <w14:ligatures w14:val="none"/>
        </w:rPr>
        <w:t>c</w:t>
      </w:r>
      <w:r w:rsidRPr="002707DC">
        <w:rPr>
          <w:rFonts w:ascii="Arial" w:eastAsia="Times New Roman" w:hAnsi="Arial" w:cs="Arial"/>
          <w:color w:val="000000" w:themeColor="text1"/>
          <w:kern w:val="0"/>
          <w:sz w:val="22"/>
          <w:szCs w:val="22"/>
          <w:lang w:eastAsia="en-GB"/>
          <w14:ligatures w14:val="none"/>
        </w:rPr>
        <w:t>e</w:t>
      </w:r>
      <w:r w:rsidR="00E85B3A" w:rsidRPr="002707DC">
        <w:rPr>
          <w:rFonts w:ascii="Arial" w:eastAsia="Times New Roman" w:hAnsi="Arial" w:cs="Arial"/>
          <w:color w:val="000000" w:themeColor="text1"/>
          <w:kern w:val="0"/>
          <w:sz w:val="22"/>
          <w:szCs w:val="22"/>
          <w:lang w:eastAsia="en-GB"/>
          <w14:ligatures w14:val="none"/>
        </w:rPr>
        <w:t>s</w:t>
      </w:r>
      <w:r w:rsidRPr="002707DC">
        <w:rPr>
          <w:rFonts w:ascii="Arial" w:eastAsia="Times New Roman" w:hAnsi="Arial" w:cs="Arial"/>
          <w:color w:val="000000" w:themeColor="text1"/>
          <w:kern w:val="0"/>
          <w:sz w:val="22"/>
          <w:szCs w:val="22"/>
          <w:lang w:eastAsia="en-GB"/>
          <w14:ligatures w14:val="none"/>
        </w:rPr>
        <w:t xml:space="preserve">s the field by the existing </w:t>
      </w:r>
      <w:r w:rsidR="00DD1478" w:rsidRPr="002707DC">
        <w:rPr>
          <w:rFonts w:ascii="Arial" w:eastAsia="Times New Roman" w:hAnsi="Arial" w:cs="Arial"/>
          <w:color w:val="000000" w:themeColor="text1"/>
          <w:kern w:val="0"/>
          <w:sz w:val="22"/>
          <w:szCs w:val="22"/>
          <w:lang w:eastAsia="en-GB"/>
          <w14:ligatures w14:val="none"/>
        </w:rPr>
        <w:t>access,</w:t>
      </w:r>
      <w:r w:rsidRPr="002707DC">
        <w:rPr>
          <w:rFonts w:ascii="Arial" w:eastAsia="Times New Roman" w:hAnsi="Arial" w:cs="Arial"/>
          <w:color w:val="000000" w:themeColor="text1"/>
          <w:kern w:val="0"/>
          <w:sz w:val="22"/>
          <w:szCs w:val="22"/>
          <w:lang w:eastAsia="en-GB"/>
          <w14:ligatures w14:val="none"/>
        </w:rPr>
        <w:t xml:space="preserve"> but it is shown </w:t>
      </w:r>
      <w:r w:rsidR="00E85B3A" w:rsidRPr="002707DC">
        <w:rPr>
          <w:rFonts w:ascii="Arial" w:eastAsia="Times New Roman" w:hAnsi="Arial" w:cs="Arial"/>
          <w:color w:val="000000" w:themeColor="text1"/>
          <w:kern w:val="0"/>
          <w:sz w:val="22"/>
          <w:szCs w:val="22"/>
          <w:lang w:eastAsia="en-GB"/>
          <w14:ligatures w14:val="none"/>
        </w:rPr>
        <w:t xml:space="preserve">within the red line with a post and rail fence. </w:t>
      </w:r>
      <w:r w:rsidR="00D51D79" w:rsidRPr="002707DC">
        <w:rPr>
          <w:rFonts w:ascii="Arial" w:eastAsia="Times New Roman" w:hAnsi="Arial" w:cs="Arial"/>
          <w:color w:val="000000" w:themeColor="text1"/>
          <w:kern w:val="0"/>
          <w:sz w:val="22"/>
          <w:szCs w:val="22"/>
          <w:lang w:eastAsia="en-GB"/>
          <w14:ligatures w14:val="none"/>
        </w:rPr>
        <w:t xml:space="preserve">Unacceptable to designate a field gate as a domestic </w:t>
      </w:r>
      <w:r w:rsidR="002359E3" w:rsidRPr="002707DC">
        <w:rPr>
          <w:rFonts w:ascii="Arial" w:eastAsia="Times New Roman" w:hAnsi="Arial" w:cs="Arial"/>
          <w:color w:val="000000" w:themeColor="text1"/>
          <w:kern w:val="0"/>
          <w:sz w:val="22"/>
          <w:szCs w:val="22"/>
          <w:lang w:eastAsia="en-GB"/>
          <w14:ligatures w14:val="none"/>
        </w:rPr>
        <w:t>o</w:t>
      </w:r>
      <w:r w:rsidR="00D51D79" w:rsidRPr="002707DC">
        <w:rPr>
          <w:rFonts w:ascii="Arial" w:eastAsia="Times New Roman" w:hAnsi="Arial" w:cs="Arial"/>
          <w:color w:val="000000" w:themeColor="text1"/>
          <w:kern w:val="0"/>
          <w:sz w:val="22"/>
          <w:szCs w:val="22"/>
          <w:lang w:eastAsia="en-GB"/>
          <w14:ligatures w14:val="none"/>
        </w:rPr>
        <w:t xml:space="preserve">ne </w:t>
      </w:r>
      <w:r w:rsidR="002359E3" w:rsidRPr="002707DC">
        <w:rPr>
          <w:rFonts w:ascii="Arial" w:eastAsia="Times New Roman" w:hAnsi="Arial" w:cs="Arial"/>
          <w:color w:val="000000" w:themeColor="text1"/>
          <w:kern w:val="0"/>
          <w:sz w:val="22"/>
          <w:szCs w:val="22"/>
          <w:lang w:eastAsia="en-GB"/>
          <w14:ligatures w14:val="none"/>
        </w:rPr>
        <w:t>unless there are to be other uses for the field than agricultural</w:t>
      </w:r>
    </w:p>
    <w:p w14:paraId="56599361" w14:textId="66E9790C" w:rsidR="00A86297" w:rsidRPr="002707DC" w:rsidRDefault="003F60CA"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Drive was </w:t>
      </w:r>
      <w:r w:rsidR="00957CC3" w:rsidRPr="002707DC">
        <w:rPr>
          <w:rFonts w:ascii="Arial" w:eastAsia="Times New Roman" w:hAnsi="Arial" w:cs="Arial"/>
          <w:color w:val="000000" w:themeColor="text1"/>
          <w:kern w:val="0"/>
          <w:sz w:val="22"/>
          <w:szCs w:val="22"/>
          <w:lang w:eastAsia="en-GB"/>
          <w14:ligatures w14:val="none"/>
        </w:rPr>
        <w:t xml:space="preserve">for a temporary track to facilitate building </w:t>
      </w:r>
      <w:r w:rsidR="00DD1478" w:rsidRPr="002707DC">
        <w:rPr>
          <w:rFonts w:ascii="Arial" w:eastAsia="Times New Roman" w:hAnsi="Arial" w:cs="Arial"/>
          <w:color w:val="000000" w:themeColor="text1"/>
          <w:kern w:val="0"/>
          <w:sz w:val="22"/>
          <w:szCs w:val="22"/>
          <w:lang w:eastAsia="en-GB"/>
          <w14:ligatures w14:val="none"/>
        </w:rPr>
        <w:t>works;</w:t>
      </w:r>
      <w:r w:rsidR="00957CC3" w:rsidRPr="002707DC">
        <w:rPr>
          <w:rFonts w:ascii="Arial" w:eastAsia="Times New Roman" w:hAnsi="Arial" w:cs="Arial"/>
          <w:color w:val="000000" w:themeColor="text1"/>
          <w:kern w:val="0"/>
          <w:sz w:val="22"/>
          <w:szCs w:val="22"/>
          <w:lang w:eastAsia="en-GB"/>
          <w14:ligatures w14:val="none"/>
        </w:rPr>
        <w:t xml:space="preserve"> they </w:t>
      </w:r>
      <w:r w:rsidR="004C55B9" w:rsidRPr="002707DC">
        <w:rPr>
          <w:rFonts w:ascii="Arial" w:eastAsia="Times New Roman" w:hAnsi="Arial" w:cs="Arial"/>
          <w:color w:val="000000" w:themeColor="text1"/>
          <w:kern w:val="0"/>
          <w:sz w:val="22"/>
          <w:szCs w:val="22"/>
          <w:lang w:eastAsia="en-GB"/>
          <w14:ligatures w14:val="none"/>
        </w:rPr>
        <w:t>were</w:t>
      </w:r>
      <w:r w:rsidR="00957CC3" w:rsidRPr="002707DC">
        <w:rPr>
          <w:rFonts w:ascii="Arial" w:eastAsia="Times New Roman" w:hAnsi="Arial" w:cs="Arial"/>
          <w:color w:val="000000" w:themeColor="text1"/>
          <w:kern w:val="0"/>
          <w:sz w:val="22"/>
          <w:szCs w:val="22"/>
          <w:lang w:eastAsia="en-GB"/>
          <w14:ligatures w14:val="none"/>
        </w:rPr>
        <w:t xml:space="preserve"> told they couldn’t have one </w:t>
      </w:r>
      <w:r w:rsidR="00A86297" w:rsidRPr="002707DC">
        <w:rPr>
          <w:rFonts w:ascii="Arial" w:eastAsia="Times New Roman" w:hAnsi="Arial" w:cs="Arial"/>
          <w:color w:val="000000" w:themeColor="text1"/>
          <w:kern w:val="0"/>
          <w:sz w:val="22"/>
          <w:szCs w:val="22"/>
          <w:lang w:eastAsia="en-GB"/>
          <w14:ligatures w14:val="none"/>
        </w:rPr>
        <w:t>when they applied to extend the cottage</w:t>
      </w:r>
    </w:p>
    <w:p w14:paraId="1FCC9039" w14:textId="449BFA43" w:rsidR="00A86297" w:rsidRPr="002707DC" w:rsidRDefault="005D0386"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The </w:t>
      </w:r>
      <w:r w:rsidR="004C55B9" w:rsidRPr="002707DC">
        <w:rPr>
          <w:rFonts w:ascii="Arial" w:eastAsia="Times New Roman" w:hAnsi="Arial" w:cs="Arial"/>
          <w:color w:val="000000" w:themeColor="text1"/>
          <w:kern w:val="0"/>
          <w:sz w:val="22"/>
          <w:szCs w:val="22"/>
          <w:lang w:eastAsia="en-GB"/>
          <w14:ligatures w14:val="none"/>
        </w:rPr>
        <w:t>drive,</w:t>
      </w:r>
      <w:r w:rsidRPr="002707DC">
        <w:rPr>
          <w:rFonts w:ascii="Arial" w:eastAsia="Times New Roman" w:hAnsi="Arial" w:cs="Arial"/>
          <w:color w:val="000000" w:themeColor="text1"/>
          <w:kern w:val="0"/>
          <w:sz w:val="22"/>
          <w:szCs w:val="22"/>
          <w:lang w:eastAsia="en-GB"/>
          <w14:ligatures w14:val="none"/>
        </w:rPr>
        <w:t xml:space="preserve"> car park and particularly the shed are out of keeping with the character and beauty of this rural setting . </w:t>
      </w:r>
    </w:p>
    <w:p w14:paraId="013E4CC5" w14:textId="77777777" w:rsidR="00264FE5" w:rsidRPr="002707DC" w:rsidRDefault="005D0386"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important to preserve the rural outlook from the village’s main footpath DSTA7 to Wardour Wood and Wardour Castle. </w:t>
      </w:r>
    </w:p>
    <w:p w14:paraId="3502F308" w14:textId="77777777" w:rsidR="00264FE5" w:rsidRPr="002707DC" w:rsidRDefault="005D0386"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shed in particular, thrust into the middle of the field, introduces what has been described elsewhere as an</w:t>
      </w:r>
      <w:r w:rsidR="00264FE5" w:rsidRPr="002707DC">
        <w:rPr>
          <w:rFonts w:ascii="Arial" w:eastAsia="Times New Roman" w:hAnsi="Arial" w:cs="Arial"/>
          <w:color w:val="000000" w:themeColor="text1"/>
          <w:kern w:val="0"/>
          <w:sz w:val="22"/>
          <w:szCs w:val="22"/>
          <w:lang w:eastAsia="en-GB"/>
          <w14:ligatures w14:val="none"/>
        </w:rPr>
        <w:t xml:space="preserve"> “</w:t>
      </w:r>
      <w:r w:rsidRPr="002707DC">
        <w:rPr>
          <w:rFonts w:ascii="Arial" w:eastAsia="Times New Roman" w:hAnsi="Arial" w:cs="Arial"/>
          <w:color w:val="000000" w:themeColor="text1"/>
          <w:kern w:val="0"/>
          <w:sz w:val="22"/>
          <w:szCs w:val="22"/>
          <w:lang w:eastAsia="en-GB"/>
          <w14:ligatures w14:val="none"/>
        </w:rPr>
        <w:t>urbanising and visually intrusive feature” into a landscape which forms part of the Cranborne Chase National landscape.</w:t>
      </w:r>
      <w:r w:rsidR="00264FE5" w:rsidRPr="002707DC">
        <w:rPr>
          <w:rFonts w:ascii="Arial" w:eastAsia="Times New Roman" w:hAnsi="Arial" w:cs="Arial"/>
          <w:color w:val="000000" w:themeColor="text1"/>
          <w:kern w:val="0"/>
          <w:sz w:val="22"/>
          <w:szCs w:val="22"/>
          <w:lang w:eastAsia="en-GB"/>
          <w14:ligatures w14:val="none"/>
        </w:rPr>
        <w:t xml:space="preserve"> </w:t>
      </w:r>
    </w:p>
    <w:p w14:paraId="7E85AEDB" w14:textId="77777777" w:rsidR="001B25B0" w:rsidRPr="002707DC" w:rsidRDefault="00FB1605"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Track is never blocked so no need to remove cars from parking on the track</w:t>
      </w:r>
    </w:p>
    <w:p w14:paraId="0CC93322" w14:textId="5EC9250A" w:rsidR="001B25B0" w:rsidRPr="002707DC" w:rsidRDefault="001B25B0"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If fence isn’t erected between house and field</w:t>
      </w:r>
      <w:r w:rsidR="00FB48A3" w:rsidRPr="002707DC">
        <w:rPr>
          <w:rFonts w:ascii="Arial" w:eastAsia="Times New Roman" w:hAnsi="Arial" w:cs="Arial"/>
          <w:color w:val="000000" w:themeColor="text1"/>
          <w:kern w:val="0"/>
          <w:sz w:val="22"/>
          <w:szCs w:val="22"/>
          <w:lang w:eastAsia="en-GB"/>
          <w14:ligatures w14:val="none"/>
        </w:rPr>
        <w:t xml:space="preserve"> the field could be sued as a car park</w:t>
      </w:r>
    </w:p>
    <w:p w14:paraId="29191E34" w14:textId="1A81F656" w:rsidR="00954D9B" w:rsidRPr="002707DC" w:rsidRDefault="005D0386" w:rsidP="002707DC">
      <w:pPr>
        <w:pStyle w:val="ListParagraph"/>
        <w:numPr>
          <w:ilvl w:val="0"/>
          <w:numId w:val="15"/>
        </w:num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approval of the drive, parking area and shed by designating the area residential curtilage is not in the interests of the village, could lead to a substantial degradation of a protected site and would set an unfortunate precedent.</w:t>
      </w:r>
    </w:p>
    <w:p w14:paraId="6503021A" w14:textId="77777777" w:rsidR="005B0FD5" w:rsidRPr="002707DC" w:rsidRDefault="005B0FD5"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3F749C20" w14:textId="77777777" w:rsidR="0007377C" w:rsidRPr="002707DC" w:rsidRDefault="00F7609E"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ASSESSMENT</w:t>
      </w:r>
    </w:p>
    <w:p w14:paraId="77965B0D" w14:textId="77777777" w:rsidR="005B0FD5" w:rsidRPr="002707DC" w:rsidRDefault="005B0FD5"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5E300359" w14:textId="77777777" w:rsidR="0092586B" w:rsidRPr="002707DC" w:rsidRDefault="0092586B"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2FD5076" w14:textId="77777777" w:rsidR="0092586B" w:rsidRPr="002707DC" w:rsidRDefault="0092586B"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7B04A49E" w14:textId="77777777" w:rsidR="0092586B" w:rsidRPr="002707DC" w:rsidRDefault="0092586B" w:rsidP="002707DC">
      <w:pPr>
        <w:spacing w:after="0" w:line="240" w:lineRule="auto"/>
        <w:jc w:val="both"/>
        <w:rPr>
          <w:rFonts w:ascii="Arial" w:eastAsia="Times New Roman" w:hAnsi="Arial" w:cs="Arial"/>
          <w:i/>
          <w:iCs/>
          <w:color w:val="000000" w:themeColor="text1"/>
          <w:kern w:val="0"/>
          <w:sz w:val="22"/>
          <w:szCs w:val="22"/>
          <w:lang w:eastAsia="en-GB"/>
          <w14:ligatures w14:val="none"/>
        </w:rPr>
      </w:pPr>
      <w:r w:rsidRPr="002707DC">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C2C3502" w14:textId="77777777" w:rsidR="0092586B" w:rsidRPr="002707DC" w:rsidRDefault="0092586B"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46FA986B" w14:textId="77777777" w:rsidR="0092586B" w:rsidRPr="002707DC" w:rsidRDefault="0092586B"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2707DC">
        <w:rPr>
          <w:rFonts w:ascii="Arial" w:eastAsia="Times New Roman" w:hAnsi="Arial" w:cs="Arial"/>
          <w:color w:val="000000" w:themeColor="text1"/>
          <w:kern w:val="0"/>
          <w:sz w:val="22"/>
          <w:szCs w:val="22"/>
          <w:lang w:eastAsia="en-GB"/>
          <w14:ligatures w14:val="none"/>
        </w:rPr>
        <w:t xml:space="preserve">adopted </w:t>
      </w:r>
      <w:r w:rsidRPr="002707DC">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6B6231B" w14:textId="77777777" w:rsidR="00B71D0E" w:rsidRPr="002707DC" w:rsidRDefault="00B71D0E"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57203787" w14:textId="01E7C60C" w:rsidR="00852CAC" w:rsidRPr="002707DC" w:rsidRDefault="00852CAC" w:rsidP="002707DC">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2707DC">
        <w:rPr>
          <w:rFonts w:ascii="Arial" w:eastAsia="Times New Roman" w:hAnsi="Arial" w:cs="Arial"/>
          <w:color w:val="000000" w:themeColor="text1"/>
          <w:kern w:val="0"/>
          <w:sz w:val="22"/>
          <w:szCs w:val="22"/>
          <w:u w:val="single"/>
          <w:lang w:eastAsia="en-GB"/>
          <w14:ligatures w14:val="none"/>
        </w:rPr>
        <w:t xml:space="preserve">Design and </w:t>
      </w:r>
      <w:r w:rsidR="00492385" w:rsidRPr="002707DC">
        <w:rPr>
          <w:rFonts w:ascii="Arial" w:eastAsia="Times New Roman" w:hAnsi="Arial" w:cs="Arial"/>
          <w:color w:val="000000" w:themeColor="text1"/>
          <w:kern w:val="0"/>
          <w:sz w:val="22"/>
          <w:szCs w:val="22"/>
          <w:u w:val="single"/>
          <w:lang w:eastAsia="en-GB"/>
          <w14:ligatures w14:val="none"/>
        </w:rPr>
        <w:t xml:space="preserve">Impact </w:t>
      </w:r>
      <w:r w:rsidR="00212556" w:rsidRPr="002707DC">
        <w:rPr>
          <w:rFonts w:ascii="Arial" w:eastAsia="Times New Roman" w:hAnsi="Arial" w:cs="Arial"/>
          <w:color w:val="000000" w:themeColor="text1"/>
          <w:kern w:val="0"/>
          <w:sz w:val="22"/>
          <w:szCs w:val="22"/>
          <w:u w:val="single"/>
          <w:lang w:eastAsia="en-GB"/>
          <w14:ligatures w14:val="none"/>
        </w:rPr>
        <w:t>upon the character and context of the area</w:t>
      </w:r>
      <w:r w:rsidR="00CA6EDE" w:rsidRPr="002707DC">
        <w:rPr>
          <w:rFonts w:ascii="Arial" w:eastAsia="Times New Roman" w:hAnsi="Arial" w:cs="Arial"/>
          <w:color w:val="000000" w:themeColor="text1"/>
          <w:kern w:val="0"/>
          <w:sz w:val="22"/>
          <w:szCs w:val="22"/>
          <w:u w:val="single"/>
          <w:lang w:eastAsia="en-GB"/>
          <w14:ligatures w14:val="none"/>
        </w:rPr>
        <w:t xml:space="preserve"> including the National Landscape</w:t>
      </w:r>
    </w:p>
    <w:p w14:paraId="09FF07DE" w14:textId="77777777" w:rsidR="005B0FD5" w:rsidRPr="002707DC" w:rsidRDefault="005B0FD5" w:rsidP="002707D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7DD909D" w14:textId="77777777" w:rsidR="00597BBB" w:rsidRPr="002707DC" w:rsidRDefault="00597BBB"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sidRPr="002707DC">
        <w:rPr>
          <w:rFonts w:ascii="Arial" w:eastAsia="Times New Roman" w:hAnsi="Arial" w:cs="Arial"/>
          <w:color w:val="000000" w:themeColor="text1"/>
          <w:kern w:val="0"/>
          <w:sz w:val="22"/>
          <w:szCs w:val="22"/>
          <w:lang w:eastAsia="en-GB"/>
          <w14:ligatures w14:val="none"/>
        </w:rPr>
        <w:t>.</w:t>
      </w:r>
    </w:p>
    <w:p w14:paraId="187C9D07" w14:textId="77777777" w:rsidR="00CA6EDE" w:rsidRPr="002707DC" w:rsidRDefault="00CA6EDE"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1B67BDD8" w14:textId="77777777" w:rsidR="00CA6EDE" w:rsidRPr="002707DC" w:rsidRDefault="00CA6EDE"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5EAC8F4" w14:textId="77777777" w:rsidR="00CA6EDE" w:rsidRPr="002707DC" w:rsidRDefault="00CA6EDE"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4B2C2F67" w14:textId="77777777" w:rsidR="00CA6EDE" w:rsidRPr="002707DC" w:rsidRDefault="00CA6EDE"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CD261B3" w14:textId="77777777" w:rsidR="00B6771C" w:rsidRPr="002707DC" w:rsidRDefault="00B6771C"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00F67FA4" w14:textId="15E40FC0" w:rsidR="00B6771C" w:rsidRPr="002707DC" w:rsidRDefault="00B6771C" w:rsidP="002707DC">
      <w:pPr>
        <w:spacing w:after="0" w:line="240" w:lineRule="auto"/>
        <w:jc w:val="both"/>
        <w:rPr>
          <w:rFonts w:ascii="Arial" w:hAnsi="Arial" w:cs="Arial"/>
          <w:color w:val="000000" w:themeColor="text1"/>
          <w:sz w:val="22"/>
          <w:szCs w:val="22"/>
        </w:rPr>
      </w:pPr>
      <w:r w:rsidRPr="00CA4E38">
        <w:rPr>
          <w:rFonts w:ascii="Arial" w:hAnsi="Arial" w:cs="Arial"/>
          <w:color w:val="000000" w:themeColor="text1"/>
          <w:sz w:val="22"/>
          <w:szCs w:val="22"/>
        </w:rPr>
        <w:t xml:space="preserve">The proposal seeks </w:t>
      </w:r>
      <w:r w:rsidRPr="002707DC">
        <w:rPr>
          <w:rFonts w:ascii="Arial" w:hAnsi="Arial" w:cs="Arial"/>
          <w:color w:val="000000" w:themeColor="text1"/>
          <w:sz w:val="22"/>
          <w:szCs w:val="22"/>
        </w:rPr>
        <w:t xml:space="preserve">consent for the retention for change of use of an area of agricultural land to </w:t>
      </w:r>
      <w:r w:rsidRPr="00CA4E38">
        <w:rPr>
          <w:rFonts w:ascii="Arial" w:hAnsi="Arial" w:cs="Arial"/>
          <w:color w:val="000000" w:themeColor="text1"/>
          <w:sz w:val="22"/>
          <w:szCs w:val="22"/>
        </w:rPr>
        <w:t>residential</w:t>
      </w:r>
      <w:r w:rsidRPr="002707DC">
        <w:rPr>
          <w:rFonts w:ascii="Arial" w:hAnsi="Arial" w:cs="Arial"/>
          <w:color w:val="000000" w:themeColor="text1"/>
          <w:sz w:val="22"/>
          <w:szCs w:val="22"/>
        </w:rPr>
        <w:t>. The works include the retention of the use of a former agricultural field gate and track leading from the gate to the rear of Pile Oak</w:t>
      </w:r>
      <w:r w:rsidR="00E1680F" w:rsidRPr="002707DC">
        <w:rPr>
          <w:rFonts w:ascii="Arial" w:hAnsi="Arial" w:cs="Arial"/>
          <w:color w:val="000000" w:themeColor="text1"/>
          <w:sz w:val="22"/>
          <w:szCs w:val="22"/>
        </w:rPr>
        <w:t xml:space="preserve"> Cottage</w:t>
      </w:r>
      <w:r w:rsidRPr="002707DC">
        <w:rPr>
          <w:rFonts w:ascii="Arial" w:hAnsi="Arial" w:cs="Arial"/>
          <w:color w:val="000000" w:themeColor="text1"/>
          <w:sz w:val="22"/>
          <w:szCs w:val="22"/>
        </w:rPr>
        <w:t xml:space="preserve"> for use as the main access and off road parking for the application site. The gateway would be used for both access to the field and also for the dwelling (Pile Oak</w:t>
      </w:r>
      <w:r w:rsidR="00E1680F" w:rsidRPr="002707DC">
        <w:rPr>
          <w:rFonts w:ascii="Arial" w:hAnsi="Arial" w:cs="Arial"/>
          <w:color w:val="000000" w:themeColor="text1"/>
          <w:sz w:val="22"/>
          <w:szCs w:val="22"/>
        </w:rPr>
        <w:t xml:space="preserve"> Cottage</w:t>
      </w:r>
      <w:r w:rsidRPr="002707DC">
        <w:rPr>
          <w:rFonts w:ascii="Arial" w:hAnsi="Arial" w:cs="Arial"/>
          <w:color w:val="000000" w:themeColor="text1"/>
          <w:sz w:val="22"/>
          <w:szCs w:val="22"/>
        </w:rPr>
        <w:t xml:space="preserve">). It is not unusual for an access to serve both agricultural fields and residential curtilage. It is understood that the drive was constructed as part of previous development at the site for use during building works. </w:t>
      </w:r>
    </w:p>
    <w:p w14:paraId="0B8B5EE5" w14:textId="77777777" w:rsidR="00B6771C" w:rsidRPr="002707DC" w:rsidRDefault="00B6771C" w:rsidP="002707DC">
      <w:pPr>
        <w:spacing w:after="0" w:line="240" w:lineRule="auto"/>
        <w:jc w:val="both"/>
        <w:rPr>
          <w:rFonts w:ascii="Arial" w:hAnsi="Arial" w:cs="Arial"/>
          <w:color w:val="000000" w:themeColor="text1"/>
          <w:sz w:val="22"/>
          <w:szCs w:val="22"/>
        </w:rPr>
      </w:pPr>
    </w:p>
    <w:p w14:paraId="7CC42006" w14:textId="00E5B05F" w:rsidR="00B6771C" w:rsidRPr="002707DC" w:rsidRDefault="00B6771C"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The land is owned by Wardour Estate, and it is understood that an informal arrangement between the occupiers of Pile Oak</w:t>
      </w:r>
      <w:r w:rsidR="00E1680F" w:rsidRPr="002707DC">
        <w:rPr>
          <w:rFonts w:ascii="Arial" w:hAnsi="Arial" w:cs="Arial"/>
          <w:color w:val="000000" w:themeColor="text1"/>
          <w:sz w:val="22"/>
          <w:szCs w:val="22"/>
        </w:rPr>
        <w:t xml:space="preserve"> Cottage</w:t>
      </w:r>
      <w:r w:rsidRPr="002707DC">
        <w:rPr>
          <w:rFonts w:ascii="Arial" w:hAnsi="Arial" w:cs="Arial"/>
          <w:color w:val="000000" w:themeColor="text1"/>
          <w:sz w:val="22"/>
          <w:szCs w:val="22"/>
        </w:rPr>
        <w:t xml:space="preserve"> and Wardour Estate has allowed the use of an additional section of the adjacent agricultural field to the north of the dwelling as garden. There is no formal physical subdivision through any boundary treatment and therefore the area for change of use has been arbitrary.  Through this current planning application, the formal change of use and subdivision can be assessed. The applicant has also agreed to erect a post and rail fence as a formal boundary between the residential land and agricultural land to avoid any question in the future regarding the extent of the residential curtilage for Pile Oak</w:t>
      </w:r>
      <w:r w:rsidR="00E1680F" w:rsidRPr="002707DC">
        <w:rPr>
          <w:rFonts w:ascii="Arial" w:hAnsi="Arial" w:cs="Arial"/>
          <w:color w:val="000000" w:themeColor="text1"/>
          <w:sz w:val="22"/>
          <w:szCs w:val="22"/>
        </w:rPr>
        <w:t xml:space="preserve"> Cottage</w:t>
      </w:r>
      <w:r w:rsidRPr="002707DC">
        <w:rPr>
          <w:rFonts w:ascii="Arial" w:hAnsi="Arial" w:cs="Arial"/>
          <w:color w:val="000000" w:themeColor="text1"/>
          <w:sz w:val="22"/>
          <w:szCs w:val="22"/>
        </w:rPr>
        <w:t>.</w:t>
      </w:r>
    </w:p>
    <w:p w14:paraId="0B0D91AA" w14:textId="77777777" w:rsidR="00B6771C" w:rsidRPr="002707DC" w:rsidRDefault="00B6771C" w:rsidP="002707DC">
      <w:pPr>
        <w:spacing w:after="0" w:line="240" w:lineRule="auto"/>
        <w:jc w:val="both"/>
        <w:rPr>
          <w:rFonts w:ascii="Arial" w:hAnsi="Arial" w:cs="Arial"/>
          <w:color w:val="000000" w:themeColor="text1"/>
          <w:sz w:val="22"/>
          <w:szCs w:val="22"/>
        </w:rPr>
      </w:pPr>
    </w:p>
    <w:p w14:paraId="2299CBD9" w14:textId="7B8D904C" w:rsidR="00B6771C" w:rsidRPr="002707DC" w:rsidRDefault="00B6771C"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The site is located off a private road which also serves as a public right of way. The site is slightly elevated above the right of way, to the south of Pile Oak</w:t>
      </w:r>
      <w:r w:rsidR="00E1680F" w:rsidRPr="002707DC">
        <w:rPr>
          <w:rFonts w:ascii="Arial" w:hAnsi="Arial" w:cs="Arial"/>
          <w:color w:val="000000" w:themeColor="text1"/>
          <w:sz w:val="22"/>
          <w:szCs w:val="22"/>
        </w:rPr>
        <w:t xml:space="preserve"> Cottage</w:t>
      </w:r>
      <w:r w:rsidRPr="002707DC">
        <w:rPr>
          <w:rFonts w:ascii="Arial" w:hAnsi="Arial" w:cs="Arial"/>
          <w:color w:val="000000" w:themeColor="text1"/>
          <w:sz w:val="22"/>
          <w:szCs w:val="22"/>
        </w:rPr>
        <w:t xml:space="preserve">, a boundary hedge provides screening and limits views into the property from this section of the right of way. To the north of the dwelling, there are views into the application site from the gate as shown below. </w:t>
      </w:r>
    </w:p>
    <w:p w14:paraId="012E1A4E" w14:textId="77777777" w:rsidR="00B6771C" w:rsidRPr="002707DC" w:rsidRDefault="00B6771C" w:rsidP="002707DC">
      <w:pPr>
        <w:spacing w:after="0" w:line="240" w:lineRule="auto"/>
        <w:jc w:val="both"/>
        <w:rPr>
          <w:rFonts w:ascii="Arial" w:hAnsi="Arial" w:cs="Arial"/>
          <w:color w:val="000000" w:themeColor="text1"/>
          <w:sz w:val="22"/>
          <w:szCs w:val="22"/>
        </w:rPr>
      </w:pPr>
    </w:p>
    <w:p w14:paraId="60B3C6F9" w14:textId="77777777" w:rsidR="00B6771C" w:rsidRPr="002707DC" w:rsidRDefault="00B6771C" w:rsidP="002707DC">
      <w:pPr>
        <w:spacing w:after="0" w:line="240" w:lineRule="auto"/>
        <w:jc w:val="both"/>
        <w:rPr>
          <w:rFonts w:ascii="Arial" w:hAnsi="Arial" w:cs="Arial"/>
          <w:color w:val="000000" w:themeColor="text1"/>
          <w:sz w:val="22"/>
          <w:szCs w:val="22"/>
        </w:rPr>
      </w:pPr>
      <w:r w:rsidRPr="002707DC">
        <w:rPr>
          <w:rFonts w:ascii="Arial" w:hAnsi="Arial" w:cs="Arial"/>
          <w:noProof/>
          <w:color w:val="000000" w:themeColor="text1"/>
          <w:sz w:val="22"/>
          <w:szCs w:val="22"/>
        </w:rPr>
        <w:drawing>
          <wp:inline distT="0" distB="0" distL="0" distR="0" wp14:anchorId="292F6E58" wp14:editId="1BA8ED01">
            <wp:extent cx="3470141" cy="2129143"/>
            <wp:effectExtent l="0" t="0" r="0" b="5080"/>
            <wp:docPr id="1842263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63955" name=""/>
                    <pic:cNvPicPr/>
                  </pic:nvPicPr>
                  <pic:blipFill>
                    <a:blip r:embed="rId10"/>
                    <a:stretch>
                      <a:fillRect/>
                    </a:stretch>
                  </pic:blipFill>
                  <pic:spPr>
                    <a:xfrm>
                      <a:off x="0" y="0"/>
                      <a:ext cx="3479639" cy="2134971"/>
                    </a:xfrm>
                    <a:prstGeom prst="rect">
                      <a:avLst/>
                    </a:prstGeom>
                  </pic:spPr>
                </pic:pic>
              </a:graphicData>
            </a:graphic>
          </wp:inline>
        </w:drawing>
      </w:r>
    </w:p>
    <w:p w14:paraId="6BE537D7" w14:textId="77777777" w:rsidR="00B6771C" w:rsidRPr="002707DC" w:rsidRDefault="00B6771C" w:rsidP="002707DC">
      <w:pPr>
        <w:spacing w:after="0" w:line="240" w:lineRule="auto"/>
        <w:jc w:val="both"/>
        <w:rPr>
          <w:rFonts w:ascii="Arial" w:hAnsi="Arial" w:cs="Arial"/>
          <w:color w:val="000000" w:themeColor="text1"/>
          <w:sz w:val="22"/>
          <w:szCs w:val="22"/>
        </w:rPr>
      </w:pPr>
    </w:p>
    <w:p w14:paraId="539C224C" w14:textId="7AA1796E" w:rsidR="00B6771C" w:rsidRPr="002707DC" w:rsidRDefault="00B6771C"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The application is also seeking consent to retain a timber shed that has been erected on the site and on what is agricultural land, should change of use be granted this would become part of the official residential curtilage for Pile Oak</w:t>
      </w:r>
      <w:r w:rsidR="00E1680F" w:rsidRPr="002707DC">
        <w:rPr>
          <w:rFonts w:ascii="Arial" w:hAnsi="Arial" w:cs="Arial"/>
          <w:color w:val="000000" w:themeColor="text1"/>
          <w:sz w:val="22"/>
          <w:szCs w:val="22"/>
        </w:rPr>
        <w:t xml:space="preserve"> Cottage</w:t>
      </w:r>
      <w:r w:rsidRPr="002707DC">
        <w:rPr>
          <w:rFonts w:ascii="Arial" w:hAnsi="Arial" w:cs="Arial"/>
          <w:color w:val="000000" w:themeColor="text1"/>
          <w:sz w:val="22"/>
          <w:szCs w:val="22"/>
        </w:rPr>
        <w:t xml:space="preserve">. </w:t>
      </w:r>
    </w:p>
    <w:p w14:paraId="27DCACBB" w14:textId="77777777" w:rsidR="00B6771C" w:rsidRPr="002707DC" w:rsidRDefault="00B6771C" w:rsidP="002707DC">
      <w:pPr>
        <w:spacing w:after="0" w:line="240" w:lineRule="auto"/>
        <w:jc w:val="both"/>
        <w:rPr>
          <w:rFonts w:ascii="Arial" w:hAnsi="Arial" w:cs="Arial"/>
          <w:color w:val="000000" w:themeColor="text1"/>
          <w:sz w:val="22"/>
          <w:szCs w:val="22"/>
        </w:rPr>
      </w:pPr>
    </w:p>
    <w:p w14:paraId="57DB43B8" w14:textId="77777777" w:rsidR="00B6771C" w:rsidRPr="002707DC" w:rsidRDefault="00B6771C" w:rsidP="002707DC">
      <w:pPr>
        <w:spacing w:after="0" w:line="240" w:lineRule="auto"/>
        <w:jc w:val="both"/>
        <w:rPr>
          <w:rFonts w:ascii="Arial" w:hAnsi="Arial" w:cs="Arial"/>
          <w:color w:val="000000" w:themeColor="text1"/>
          <w:sz w:val="22"/>
          <w:szCs w:val="22"/>
        </w:rPr>
      </w:pPr>
      <w:r w:rsidRPr="002707DC">
        <w:rPr>
          <w:rFonts w:ascii="Arial" w:hAnsi="Arial" w:cs="Arial"/>
          <w:noProof/>
          <w:color w:val="000000" w:themeColor="text1"/>
          <w:sz w:val="22"/>
          <w:szCs w:val="22"/>
        </w:rPr>
        <w:drawing>
          <wp:inline distT="0" distB="0" distL="0" distR="0" wp14:anchorId="3A98FA55" wp14:editId="19C866D9">
            <wp:extent cx="3147060" cy="1943116"/>
            <wp:effectExtent l="0" t="0" r="0" b="0"/>
            <wp:docPr id="992562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62844" name=""/>
                    <pic:cNvPicPr/>
                  </pic:nvPicPr>
                  <pic:blipFill>
                    <a:blip r:embed="rId11"/>
                    <a:stretch>
                      <a:fillRect/>
                    </a:stretch>
                  </pic:blipFill>
                  <pic:spPr>
                    <a:xfrm>
                      <a:off x="0" y="0"/>
                      <a:ext cx="3156766" cy="1949109"/>
                    </a:xfrm>
                    <a:prstGeom prst="rect">
                      <a:avLst/>
                    </a:prstGeom>
                  </pic:spPr>
                </pic:pic>
              </a:graphicData>
            </a:graphic>
          </wp:inline>
        </w:drawing>
      </w:r>
    </w:p>
    <w:p w14:paraId="11C1D61E" w14:textId="77777777" w:rsidR="00B6771C" w:rsidRPr="002707DC" w:rsidRDefault="00B6771C" w:rsidP="002707DC">
      <w:pPr>
        <w:spacing w:after="0" w:line="240" w:lineRule="auto"/>
        <w:jc w:val="both"/>
        <w:rPr>
          <w:rFonts w:ascii="Arial" w:hAnsi="Arial" w:cs="Arial"/>
          <w:color w:val="000000" w:themeColor="text1"/>
          <w:sz w:val="22"/>
          <w:szCs w:val="22"/>
        </w:rPr>
      </w:pPr>
    </w:p>
    <w:p w14:paraId="5440026E" w14:textId="77777777" w:rsidR="00B6771C" w:rsidRPr="002707DC" w:rsidRDefault="00B6771C"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 xml:space="preserve">The area of land seeking change of use to residential is not considered to be a significant area, in this instance it considered that the change of use </w:t>
      </w:r>
      <w:r w:rsidRPr="00CA4E38">
        <w:rPr>
          <w:rFonts w:ascii="Arial" w:hAnsi="Arial" w:cs="Arial"/>
          <w:color w:val="000000" w:themeColor="text1"/>
          <w:sz w:val="22"/>
          <w:szCs w:val="22"/>
        </w:rPr>
        <w:t xml:space="preserve">would not give rise to harm to the character or appearance of the area. </w:t>
      </w:r>
    </w:p>
    <w:p w14:paraId="36AA2561" w14:textId="77777777" w:rsidR="00B6771C" w:rsidRPr="002707DC" w:rsidRDefault="00B6771C" w:rsidP="002707DC">
      <w:pPr>
        <w:spacing w:after="0" w:line="240" w:lineRule="auto"/>
        <w:jc w:val="both"/>
        <w:rPr>
          <w:rFonts w:ascii="Arial" w:hAnsi="Arial" w:cs="Arial"/>
          <w:color w:val="000000" w:themeColor="text1"/>
          <w:sz w:val="22"/>
          <w:szCs w:val="22"/>
        </w:rPr>
      </w:pPr>
    </w:p>
    <w:p w14:paraId="3868D7E6" w14:textId="02080D53" w:rsidR="00B6771C" w:rsidRPr="002707DC" w:rsidRDefault="00B6771C"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The proposed change of use and</w:t>
      </w:r>
      <w:r w:rsidR="00DC3F02">
        <w:rPr>
          <w:rFonts w:ascii="Arial" w:hAnsi="Arial" w:cs="Arial"/>
          <w:color w:val="000000" w:themeColor="text1"/>
          <w:sz w:val="22"/>
          <w:szCs w:val="22"/>
        </w:rPr>
        <w:t xml:space="preserve"> erection of the</w:t>
      </w:r>
      <w:r w:rsidRPr="002707DC">
        <w:rPr>
          <w:rFonts w:ascii="Arial" w:hAnsi="Arial" w:cs="Arial"/>
          <w:color w:val="000000" w:themeColor="text1"/>
          <w:sz w:val="22"/>
          <w:szCs w:val="22"/>
        </w:rPr>
        <w:t xml:space="preserve"> new shed given </w:t>
      </w:r>
      <w:r w:rsidR="00DC3F02">
        <w:rPr>
          <w:rFonts w:ascii="Arial" w:hAnsi="Arial" w:cs="Arial"/>
          <w:color w:val="000000" w:themeColor="text1"/>
          <w:sz w:val="22"/>
          <w:szCs w:val="22"/>
        </w:rPr>
        <w:t xml:space="preserve">its </w:t>
      </w:r>
      <w:r w:rsidRPr="002707DC">
        <w:rPr>
          <w:rFonts w:ascii="Arial" w:hAnsi="Arial" w:cs="Arial"/>
          <w:color w:val="000000" w:themeColor="text1"/>
          <w:sz w:val="22"/>
          <w:szCs w:val="22"/>
        </w:rPr>
        <w:t xml:space="preserve"> location</w:t>
      </w:r>
      <w:r w:rsidR="00DC3F02">
        <w:rPr>
          <w:rFonts w:ascii="Arial" w:hAnsi="Arial" w:cs="Arial"/>
          <w:color w:val="000000" w:themeColor="text1"/>
          <w:sz w:val="22"/>
          <w:szCs w:val="22"/>
        </w:rPr>
        <w:t xml:space="preserve">, and </w:t>
      </w:r>
      <w:r w:rsidRPr="002707DC">
        <w:rPr>
          <w:rFonts w:ascii="Arial" w:hAnsi="Arial" w:cs="Arial"/>
          <w:color w:val="000000" w:themeColor="text1"/>
          <w:sz w:val="22"/>
          <w:szCs w:val="22"/>
        </w:rPr>
        <w:t>the design, scale and materials used , would adversely impact on the landscape</w:t>
      </w:r>
      <w:r w:rsidR="00DC3F02">
        <w:rPr>
          <w:rFonts w:ascii="Arial" w:hAnsi="Arial" w:cs="Arial"/>
          <w:color w:val="000000" w:themeColor="text1"/>
          <w:sz w:val="22"/>
          <w:szCs w:val="22"/>
        </w:rPr>
        <w:t xml:space="preserve"> in the opinion of officers</w:t>
      </w:r>
      <w:r w:rsidRPr="002707DC">
        <w:rPr>
          <w:rFonts w:ascii="Arial" w:hAnsi="Arial" w:cs="Arial"/>
          <w:color w:val="000000" w:themeColor="text1"/>
          <w:sz w:val="22"/>
          <w:szCs w:val="22"/>
        </w:rPr>
        <w:t xml:space="preserve">. </w:t>
      </w:r>
      <w:r w:rsidRPr="00CA4E38">
        <w:rPr>
          <w:rFonts w:ascii="Arial" w:hAnsi="Arial" w:cs="Arial"/>
          <w:color w:val="000000" w:themeColor="text1"/>
          <w:sz w:val="22"/>
          <w:szCs w:val="22"/>
        </w:rPr>
        <w:t xml:space="preserve">The site is not prominent within the wider landscape and is </w:t>
      </w:r>
      <w:r w:rsidR="00A43344" w:rsidRPr="002707DC">
        <w:rPr>
          <w:rFonts w:ascii="Arial" w:hAnsi="Arial" w:cs="Arial"/>
          <w:color w:val="000000" w:themeColor="text1"/>
          <w:sz w:val="22"/>
          <w:szCs w:val="22"/>
        </w:rPr>
        <w:t>screened to a degree</w:t>
      </w:r>
      <w:r w:rsidRPr="00CA4E38">
        <w:rPr>
          <w:rFonts w:ascii="Arial" w:hAnsi="Arial" w:cs="Arial"/>
          <w:color w:val="000000" w:themeColor="text1"/>
          <w:sz w:val="22"/>
          <w:szCs w:val="22"/>
        </w:rPr>
        <w:t xml:space="preserve"> by existing boundary feature</w:t>
      </w:r>
      <w:r w:rsidR="00A43344" w:rsidRPr="002707DC">
        <w:rPr>
          <w:rFonts w:ascii="Arial" w:hAnsi="Arial" w:cs="Arial"/>
          <w:color w:val="000000" w:themeColor="text1"/>
          <w:sz w:val="22"/>
          <w:szCs w:val="22"/>
        </w:rPr>
        <w:t>s;</w:t>
      </w:r>
      <w:r w:rsidRPr="002707DC">
        <w:rPr>
          <w:rFonts w:ascii="Arial" w:hAnsi="Arial" w:cs="Arial"/>
          <w:color w:val="000000" w:themeColor="text1"/>
          <w:sz w:val="22"/>
          <w:szCs w:val="22"/>
        </w:rPr>
        <w:t xml:space="preserve"> a</w:t>
      </w:r>
      <w:r w:rsidRPr="00CA4E38">
        <w:rPr>
          <w:rFonts w:ascii="Arial" w:hAnsi="Arial" w:cs="Arial"/>
          <w:color w:val="000000" w:themeColor="text1"/>
          <w:sz w:val="22"/>
          <w:szCs w:val="22"/>
        </w:rPr>
        <w:t>lthough the site can be glimpsed from the adjacent public right of way, these views are limited</w:t>
      </w:r>
      <w:r w:rsidRPr="002707DC">
        <w:rPr>
          <w:rFonts w:ascii="Arial" w:hAnsi="Arial" w:cs="Arial"/>
          <w:color w:val="000000" w:themeColor="text1"/>
          <w:sz w:val="22"/>
          <w:szCs w:val="22"/>
        </w:rPr>
        <w:t xml:space="preserve"> and have only localised modest visual impacts. The proposed post and rail fence is considered appropriate for this rural setting and raises no concerns. </w:t>
      </w:r>
    </w:p>
    <w:p w14:paraId="778900A7" w14:textId="77777777" w:rsidR="00B52A2B" w:rsidRPr="002707DC" w:rsidRDefault="00B52A2B" w:rsidP="002707DC">
      <w:pPr>
        <w:spacing w:after="0" w:line="240" w:lineRule="auto"/>
        <w:jc w:val="both"/>
        <w:rPr>
          <w:rFonts w:ascii="Arial" w:hAnsi="Arial" w:cs="Arial"/>
          <w:color w:val="000000" w:themeColor="text1"/>
          <w:sz w:val="22"/>
          <w:szCs w:val="22"/>
        </w:rPr>
      </w:pPr>
    </w:p>
    <w:p w14:paraId="1DE919F3" w14:textId="5A31A163" w:rsidR="00B52A2B" w:rsidRPr="002707DC" w:rsidRDefault="00B52A2B"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 xml:space="preserve">There are no concerns </w:t>
      </w:r>
      <w:r w:rsidR="0032755E" w:rsidRPr="002707DC">
        <w:rPr>
          <w:rFonts w:ascii="Arial" w:hAnsi="Arial" w:cs="Arial"/>
          <w:color w:val="000000" w:themeColor="text1"/>
          <w:sz w:val="22"/>
          <w:szCs w:val="22"/>
        </w:rPr>
        <w:t>regarding</w:t>
      </w:r>
      <w:r w:rsidRPr="002707DC">
        <w:rPr>
          <w:rFonts w:ascii="Arial" w:hAnsi="Arial" w:cs="Arial"/>
          <w:color w:val="000000" w:themeColor="text1"/>
          <w:sz w:val="22"/>
          <w:szCs w:val="22"/>
        </w:rPr>
        <w:t xml:space="preserve"> the drive that has been constructed to provide parking to the rear of the </w:t>
      </w:r>
      <w:r w:rsidR="0032755E" w:rsidRPr="002707DC">
        <w:rPr>
          <w:rFonts w:ascii="Arial" w:hAnsi="Arial" w:cs="Arial"/>
          <w:color w:val="000000" w:themeColor="text1"/>
          <w:sz w:val="22"/>
          <w:szCs w:val="22"/>
        </w:rPr>
        <w:t xml:space="preserve">existing dwelling. </w:t>
      </w:r>
    </w:p>
    <w:p w14:paraId="722B49D0" w14:textId="77777777" w:rsidR="00406E39" w:rsidRPr="002707DC" w:rsidRDefault="00406E39" w:rsidP="002707DC">
      <w:pPr>
        <w:spacing w:after="0" w:line="240" w:lineRule="auto"/>
        <w:jc w:val="both"/>
        <w:rPr>
          <w:rFonts w:ascii="Arial" w:hAnsi="Arial" w:cs="Arial"/>
          <w:color w:val="000000" w:themeColor="text1"/>
          <w:sz w:val="22"/>
          <w:szCs w:val="22"/>
        </w:rPr>
      </w:pPr>
    </w:p>
    <w:p w14:paraId="547B9D1E" w14:textId="77777777" w:rsidR="00406E39" w:rsidRPr="002707DC" w:rsidRDefault="00406E39" w:rsidP="002707DC">
      <w:pPr>
        <w:spacing w:after="0" w:line="240" w:lineRule="auto"/>
        <w:jc w:val="both"/>
        <w:rPr>
          <w:rFonts w:ascii="Arial" w:hAnsi="Arial" w:cs="Arial"/>
          <w:color w:val="000000" w:themeColor="text1"/>
          <w:sz w:val="22"/>
          <w:szCs w:val="22"/>
        </w:rPr>
      </w:pPr>
      <w:r w:rsidRPr="00CA4E38">
        <w:rPr>
          <w:rFonts w:ascii="Arial" w:hAnsi="Arial" w:cs="Arial"/>
          <w:color w:val="000000" w:themeColor="text1"/>
          <w:sz w:val="22"/>
          <w:szCs w:val="22"/>
        </w:rPr>
        <w:t>The proposal therefore accords with Core Polic</w:t>
      </w:r>
      <w:r w:rsidRPr="002707DC">
        <w:rPr>
          <w:rFonts w:ascii="Arial" w:hAnsi="Arial" w:cs="Arial"/>
          <w:color w:val="000000" w:themeColor="text1"/>
          <w:sz w:val="22"/>
          <w:szCs w:val="22"/>
        </w:rPr>
        <w:t>ies</w:t>
      </w:r>
      <w:r w:rsidRPr="00CA4E38">
        <w:rPr>
          <w:rFonts w:ascii="Arial" w:hAnsi="Arial" w:cs="Arial"/>
          <w:color w:val="000000" w:themeColor="text1"/>
          <w:sz w:val="22"/>
          <w:szCs w:val="22"/>
        </w:rPr>
        <w:t xml:space="preserve"> 57 </w:t>
      </w:r>
      <w:r w:rsidRPr="002707DC">
        <w:rPr>
          <w:rFonts w:ascii="Arial" w:hAnsi="Arial" w:cs="Arial"/>
          <w:color w:val="000000" w:themeColor="text1"/>
          <w:sz w:val="22"/>
          <w:szCs w:val="22"/>
        </w:rPr>
        <w:t>and 51 of the Wiltshire Core Strategy and does not create significant harm to the character of the National Landscape</w:t>
      </w:r>
    </w:p>
    <w:p w14:paraId="5A4EC851" w14:textId="77777777" w:rsidR="00CA6EDE" w:rsidRPr="002707DC" w:rsidRDefault="00CA6EDE"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2535F22D" w14:textId="77777777" w:rsidR="00A050F1" w:rsidRPr="002707DC" w:rsidRDefault="00A050F1" w:rsidP="002707DC">
      <w:pPr>
        <w:spacing w:after="0" w:line="240" w:lineRule="auto"/>
        <w:jc w:val="both"/>
        <w:rPr>
          <w:rFonts w:ascii="Arial" w:hAnsi="Arial" w:cs="Arial"/>
          <w:color w:val="000000" w:themeColor="text1"/>
          <w:sz w:val="22"/>
          <w:szCs w:val="22"/>
          <w:u w:val="single"/>
        </w:rPr>
      </w:pPr>
      <w:r w:rsidRPr="002707DC">
        <w:rPr>
          <w:rFonts w:ascii="Arial" w:hAnsi="Arial" w:cs="Arial"/>
          <w:color w:val="000000" w:themeColor="text1"/>
          <w:sz w:val="22"/>
          <w:szCs w:val="22"/>
          <w:u w:val="single"/>
        </w:rPr>
        <w:t>Amenity</w:t>
      </w:r>
    </w:p>
    <w:p w14:paraId="21986531" w14:textId="77777777" w:rsidR="005B0FD5" w:rsidRPr="002707DC" w:rsidRDefault="005B0FD5" w:rsidP="002707DC">
      <w:pPr>
        <w:spacing w:after="0" w:line="240" w:lineRule="auto"/>
        <w:jc w:val="both"/>
        <w:rPr>
          <w:rFonts w:ascii="Arial" w:hAnsi="Arial" w:cs="Arial"/>
          <w:color w:val="000000" w:themeColor="text1"/>
          <w:sz w:val="22"/>
          <w:szCs w:val="22"/>
          <w:u w:val="single"/>
        </w:rPr>
      </w:pPr>
    </w:p>
    <w:p w14:paraId="6E6ECF28" w14:textId="77777777" w:rsidR="00450181" w:rsidRPr="002707DC" w:rsidRDefault="00450181" w:rsidP="002707DC">
      <w:pPr>
        <w:spacing w:after="0" w:line="240" w:lineRule="auto"/>
        <w:jc w:val="both"/>
        <w:rPr>
          <w:rFonts w:ascii="Arial" w:hAnsi="Arial" w:cs="Arial"/>
          <w:color w:val="000000" w:themeColor="text1"/>
          <w:sz w:val="22"/>
          <w:szCs w:val="22"/>
        </w:rPr>
      </w:pPr>
      <w:r w:rsidRPr="002707DC">
        <w:rPr>
          <w:rFonts w:ascii="Arial" w:eastAsia="Times New Roman" w:hAnsi="Arial" w:cs="Arial"/>
          <w:color w:val="000000" w:themeColor="text1"/>
          <w:kern w:val="0"/>
          <w:sz w:val="22"/>
          <w:szCs w:val="22"/>
          <w:lang w:eastAsia="en-GB"/>
          <w14:ligatures w14:val="none"/>
        </w:rPr>
        <w:t xml:space="preserve">Point vii of Core Policy 57 - Ensuring High Quality Design and Place Shaping of the Wiltshire Core Strategy seeks to ensure </w:t>
      </w:r>
      <w:r w:rsidR="006242FB" w:rsidRPr="002707DC">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2C0E20E0" w14:textId="77777777" w:rsidR="00393433" w:rsidRPr="002707DC" w:rsidRDefault="00393433" w:rsidP="002707DC">
      <w:pPr>
        <w:spacing w:after="0" w:line="240" w:lineRule="auto"/>
        <w:jc w:val="both"/>
        <w:rPr>
          <w:rFonts w:ascii="Arial" w:hAnsi="Arial" w:cs="Arial"/>
          <w:color w:val="000000" w:themeColor="text1"/>
          <w:sz w:val="22"/>
          <w:szCs w:val="22"/>
        </w:rPr>
      </w:pPr>
    </w:p>
    <w:p w14:paraId="35100838" w14:textId="77777777" w:rsidR="00400FB2" w:rsidRPr="002707DC" w:rsidRDefault="00400FB2"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2707DC">
        <w:rPr>
          <w:rFonts w:ascii="Arial" w:eastAsia="Times New Roman" w:hAnsi="Arial" w:cs="Arial"/>
          <w:color w:val="000000" w:themeColor="text1"/>
          <w:kern w:val="0"/>
          <w:sz w:val="22"/>
          <w:szCs w:val="22"/>
          <w:lang w:eastAsia="en-GB"/>
          <w14:ligatures w14:val="none"/>
        </w:rPr>
        <w:t>(f)</w:t>
      </w:r>
      <w:r w:rsidRPr="002707DC">
        <w:rPr>
          <w:rFonts w:ascii="Arial" w:eastAsia="Times New Roman" w:hAnsi="Arial" w:cs="Arial"/>
          <w:color w:val="000000" w:themeColor="text1"/>
          <w:kern w:val="0"/>
          <w:sz w:val="22"/>
          <w:szCs w:val="22"/>
          <w:lang w:eastAsia="en-GB"/>
          <w14:ligatures w14:val="none"/>
        </w:rPr>
        <w:t xml:space="preserve">, stresses that planning decisions should ensure developments provide a high standard of amenity for existing and future users.   </w:t>
      </w:r>
    </w:p>
    <w:p w14:paraId="431813D3" w14:textId="77777777" w:rsidR="00400FB2" w:rsidRPr="002707DC" w:rsidRDefault="00400FB2" w:rsidP="002707DC">
      <w:pPr>
        <w:spacing w:after="0" w:line="240" w:lineRule="auto"/>
        <w:jc w:val="both"/>
        <w:rPr>
          <w:rFonts w:ascii="Arial" w:hAnsi="Arial" w:cs="Arial"/>
          <w:color w:val="000000" w:themeColor="text1"/>
          <w:sz w:val="22"/>
          <w:szCs w:val="22"/>
        </w:rPr>
      </w:pPr>
    </w:p>
    <w:p w14:paraId="0DBD6A6F" w14:textId="77777777" w:rsidR="00DB13C3" w:rsidRPr="002707DC" w:rsidRDefault="00DB13C3" w:rsidP="002707DC">
      <w:pPr>
        <w:spacing w:after="0" w:line="240" w:lineRule="auto"/>
        <w:jc w:val="both"/>
        <w:rPr>
          <w:rFonts w:ascii="Arial" w:hAnsi="Arial" w:cs="Arial"/>
          <w:i/>
          <w:iCs/>
          <w:color w:val="000000" w:themeColor="text1"/>
          <w:sz w:val="22"/>
          <w:szCs w:val="22"/>
        </w:rPr>
      </w:pPr>
      <w:r w:rsidRPr="002707DC">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2707DC">
        <w:rPr>
          <w:rFonts w:ascii="Arial" w:hAnsi="Arial" w:cs="Arial"/>
          <w:i/>
          <w:iCs/>
          <w:color w:val="000000" w:themeColor="text1"/>
          <w:sz w:val="22"/>
          <w:szCs w:val="22"/>
        </w:rPr>
        <w:t xml:space="preserve"> </w:t>
      </w:r>
    </w:p>
    <w:p w14:paraId="36A8E391" w14:textId="77777777" w:rsidR="00DB13C3" w:rsidRPr="002707DC" w:rsidRDefault="00DB13C3" w:rsidP="002707DC">
      <w:pPr>
        <w:spacing w:after="0" w:line="240" w:lineRule="auto"/>
        <w:jc w:val="both"/>
        <w:rPr>
          <w:rFonts w:ascii="Arial" w:hAnsi="Arial" w:cs="Arial"/>
          <w:i/>
          <w:iCs/>
          <w:color w:val="000000" w:themeColor="text1"/>
          <w:sz w:val="22"/>
          <w:szCs w:val="22"/>
        </w:rPr>
      </w:pPr>
    </w:p>
    <w:p w14:paraId="43F0FAE2" w14:textId="607B1B03" w:rsidR="00DB13C3" w:rsidRPr="002707DC" w:rsidRDefault="0000797F"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 xml:space="preserve">The application site has no immediately adjacent </w:t>
      </w:r>
      <w:r w:rsidR="000B6028" w:rsidRPr="002707DC">
        <w:rPr>
          <w:rFonts w:ascii="Arial" w:hAnsi="Arial" w:cs="Arial"/>
          <w:color w:val="000000" w:themeColor="text1"/>
          <w:sz w:val="22"/>
          <w:szCs w:val="22"/>
        </w:rPr>
        <w:t>residential</w:t>
      </w:r>
      <w:r w:rsidRPr="002707DC">
        <w:rPr>
          <w:rFonts w:ascii="Arial" w:hAnsi="Arial" w:cs="Arial"/>
          <w:color w:val="000000" w:themeColor="text1"/>
          <w:sz w:val="22"/>
          <w:szCs w:val="22"/>
        </w:rPr>
        <w:t xml:space="preserve"> </w:t>
      </w:r>
      <w:r w:rsidR="000B6028" w:rsidRPr="002707DC">
        <w:rPr>
          <w:rFonts w:ascii="Arial" w:hAnsi="Arial" w:cs="Arial"/>
          <w:color w:val="000000" w:themeColor="text1"/>
          <w:sz w:val="22"/>
          <w:szCs w:val="22"/>
        </w:rPr>
        <w:t>dwellings</w:t>
      </w:r>
      <w:r w:rsidRPr="002707DC">
        <w:rPr>
          <w:rFonts w:ascii="Arial" w:hAnsi="Arial" w:cs="Arial"/>
          <w:color w:val="000000" w:themeColor="text1"/>
          <w:sz w:val="22"/>
          <w:szCs w:val="22"/>
        </w:rPr>
        <w:t xml:space="preserve"> that will be </w:t>
      </w:r>
      <w:r w:rsidR="000B6028" w:rsidRPr="002707DC">
        <w:rPr>
          <w:rFonts w:ascii="Arial" w:hAnsi="Arial" w:cs="Arial"/>
          <w:color w:val="000000" w:themeColor="text1"/>
          <w:sz w:val="22"/>
          <w:szCs w:val="22"/>
        </w:rPr>
        <w:t>affected</w:t>
      </w:r>
      <w:r w:rsidRPr="002707DC">
        <w:rPr>
          <w:rFonts w:ascii="Arial" w:hAnsi="Arial" w:cs="Arial"/>
          <w:color w:val="000000" w:themeColor="text1"/>
          <w:sz w:val="22"/>
          <w:szCs w:val="22"/>
        </w:rPr>
        <w:t xml:space="preserve"> by the development. The near</w:t>
      </w:r>
      <w:r w:rsidR="000B6028" w:rsidRPr="002707DC">
        <w:rPr>
          <w:rFonts w:ascii="Arial" w:hAnsi="Arial" w:cs="Arial"/>
          <w:color w:val="000000" w:themeColor="text1"/>
          <w:sz w:val="22"/>
          <w:szCs w:val="22"/>
        </w:rPr>
        <w:t>e</w:t>
      </w:r>
      <w:r w:rsidRPr="002707DC">
        <w:rPr>
          <w:rFonts w:ascii="Arial" w:hAnsi="Arial" w:cs="Arial"/>
          <w:color w:val="000000" w:themeColor="text1"/>
          <w:sz w:val="22"/>
          <w:szCs w:val="22"/>
        </w:rPr>
        <w:t xml:space="preserve">st </w:t>
      </w:r>
      <w:r w:rsidR="000B6028" w:rsidRPr="002707DC">
        <w:rPr>
          <w:rFonts w:ascii="Arial" w:hAnsi="Arial" w:cs="Arial"/>
          <w:color w:val="000000" w:themeColor="text1"/>
          <w:sz w:val="22"/>
          <w:szCs w:val="22"/>
        </w:rPr>
        <w:t xml:space="preserve">residential property is located to the south and known as Vale House, the change of use does not encroach on the boundary with Vale </w:t>
      </w:r>
      <w:r w:rsidR="004C55B9" w:rsidRPr="002707DC">
        <w:rPr>
          <w:rFonts w:ascii="Arial" w:hAnsi="Arial" w:cs="Arial"/>
          <w:color w:val="000000" w:themeColor="text1"/>
          <w:sz w:val="22"/>
          <w:szCs w:val="22"/>
        </w:rPr>
        <w:t>House,</w:t>
      </w:r>
      <w:r w:rsidR="000B6028" w:rsidRPr="002707DC">
        <w:rPr>
          <w:rFonts w:ascii="Arial" w:hAnsi="Arial" w:cs="Arial"/>
          <w:color w:val="000000" w:themeColor="text1"/>
          <w:sz w:val="22"/>
          <w:szCs w:val="22"/>
        </w:rPr>
        <w:t xml:space="preserve"> and the shed is </w:t>
      </w:r>
      <w:r w:rsidR="008873F1" w:rsidRPr="002707DC">
        <w:rPr>
          <w:rFonts w:ascii="Arial" w:hAnsi="Arial" w:cs="Arial"/>
          <w:color w:val="000000" w:themeColor="text1"/>
          <w:sz w:val="22"/>
          <w:szCs w:val="22"/>
        </w:rPr>
        <w:t xml:space="preserve">in excess of 90m from the dwelling at Vale House. </w:t>
      </w:r>
      <w:r w:rsidR="00BF33A8" w:rsidRPr="002707DC">
        <w:rPr>
          <w:rFonts w:ascii="Arial" w:hAnsi="Arial" w:cs="Arial"/>
          <w:color w:val="000000" w:themeColor="text1"/>
          <w:sz w:val="22"/>
          <w:szCs w:val="22"/>
        </w:rPr>
        <w:t xml:space="preserve">Therefore, it is considered that the development poses no </w:t>
      </w:r>
      <w:r w:rsidR="009E757E" w:rsidRPr="002707DC">
        <w:rPr>
          <w:rFonts w:ascii="Arial" w:hAnsi="Arial" w:cs="Arial"/>
          <w:color w:val="000000" w:themeColor="text1"/>
          <w:sz w:val="22"/>
          <w:szCs w:val="22"/>
        </w:rPr>
        <w:t xml:space="preserve">adverse impacts to neighbour amenity. </w:t>
      </w:r>
    </w:p>
    <w:p w14:paraId="4FAC55D5" w14:textId="77777777" w:rsidR="000B6028" w:rsidRPr="002707DC" w:rsidRDefault="000B6028" w:rsidP="002707DC">
      <w:pPr>
        <w:spacing w:after="0" w:line="240" w:lineRule="auto"/>
        <w:jc w:val="both"/>
        <w:rPr>
          <w:rFonts w:ascii="Arial" w:hAnsi="Arial" w:cs="Arial"/>
          <w:color w:val="000000" w:themeColor="text1"/>
          <w:sz w:val="22"/>
          <w:szCs w:val="22"/>
        </w:rPr>
      </w:pPr>
    </w:p>
    <w:p w14:paraId="0ED589CB" w14:textId="51C36B51" w:rsidR="00DB13C3" w:rsidRPr="002707DC" w:rsidRDefault="00DB13C3"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 xml:space="preserve">The proposal therefore accords with Core Policy 57 point vii in respect of safeguarding residential amenity </w:t>
      </w:r>
      <w:r w:rsidR="00E1680F" w:rsidRPr="002707DC">
        <w:rPr>
          <w:rFonts w:ascii="Arial" w:hAnsi="Arial" w:cs="Arial"/>
          <w:color w:val="000000" w:themeColor="text1"/>
          <w:sz w:val="22"/>
          <w:szCs w:val="22"/>
        </w:rPr>
        <w:t xml:space="preserve">and the </w:t>
      </w:r>
      <w:r w:rsidR="00AA7D8C" w:rsidRPr="002707DC">
        <w:rPr>
          <w:rFonts w:ascii="Arial" w:hAnsi="Arial" w:cs="Arial"/>
          <w:color w:val="000000" w:themeColor="text1"/>
          <w:sz w:val="22"/>
          <w:szCs w:val="22"/>
        </w:rPr>
        <w:t xml:space="preserve">relevant </w:t>
      </w:r>
      <w:r w:rsidR="00E1680F" w:rsidRPr="002707DC">
        <w:rPr>
          <w:rFonts w:ascii="Arial" w:hAnsi="Arial" w:cs="Arial"/>
          <w:color w:val="000000" w:themeColor="text1"/>
          <w:sz w:val="22"/>
          <w:szCs w:val="22"/>
        </w:rPr>
        <w:t>provisions of the NPPF.</w:t>
      </w:r>
    </w:p>
    <w:p w14:paraId="3113F47C" w14:textId="77777777" w:rsidR="006D1073" w:rsidRPr="002707DC" w:rsidRDefault="006D1073"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6596F450" w14:textId="7E6D81E7" w:rsidR="006705B5" w:rsidRPr="002707DC" w:rsidRDefault="006705B5" w:rsidP="002707DC">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2707DC">
        <w:rPr>
          <w:rFonts w:ascii="Arial" w:eastAsia="Times New Roman" w:hAnsi="Arial" w:cs="Arial"/>
          <w:color w:val="000000" w:themeColor="text1"/>
          <w:kern w:val="0"/>
          <w:sz w:val="22"/>
          <w:szCs w:val="22"/>
          <w:u w:val="single"/>
          <w:lang w:eastAsia="en-GB"/>
          <w14:ligatures w14:val="none"/>
        </w:rPr>
        <w:t>Highways Impact</w:t>
      </w:r>
      <w:r w:rsidR="009E757E" w:rsidRPr="002707DC">
        <w:rPr>
          <w:rFonts w:ascii="Arial" w:eastAsia="Times New Roman" w:hAnsi="Arial" w:cs="Arial"/>
          <w:color w:val="000000" w:themeColor="text1"/>
          <w:kern w:val="0"/>
          <w:sz w:val="22"/>
          <w:szCs w:val="22"/>
          <w:u w:val="single"/>
          <w:lang w:eastAsia="en-GB"/>
          <w14:ligatures w14:val="none"/>
        </w:rPr>
        <w:t>/Right of Way</w:t>
      </w:r>
    </w:p>
    <w:p w14:paraId="64E44A38" w14:textId="77777777" w:rsidR="009E757E" w:rsidRPr="002707DC" w:rsidRDefault="009E757E" w:rsidP="002707D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B2794E6" w14:textId="77777777"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57 (</w:t>
      </w:r>
      <w:r w:rsidR="008822ED" w:rsidRPr="002707DC">
        <w:rPr>
          <w:rFonts w:ascii="Arial" w:eastAsia="Times New Roman" w:hAnsi="Arial" w:cs="Arial"/>
          <w:color w:val="000000" w:themeColor="text1"/>
          <w:kern w:val="0"/>
          <w:sz w:val="22"/>
          <w:szCs w:val="22"/>
          <w:lang w:eastAsia="en-GB"/>
          <w14:ligatures w14:val="none"/>
        </w:rPr>
        <w:t>x</w:t>
      </w:r>
      <w:r w:rsidRPr="002707DC">
        <w:rPr>
          <w:rFonts w:ascii="Arial" w:eastAsia="Times New Roman" w:hAnsi="Arial" w:cs="Arial"/>
          <w:color w:val="000000" w:themeColor="text1"/>
          <w:kern w:val="0"/>
          <w:sz w:val="22"/>
          <w:szCs w:val="22"/>
          <w:lang w:eastAsia="en-GB"/>
          <w14:ligatures w14:val="none"/>
        </w:rPr>
        <w:t>i</w:t>
      </w:r>
      <w:r w:rsidR="008822ED" w:rsidRPr="002707DC">
        <w:rPr>
          <w:rFonts w:ascii="Arial" w:eastAsia="Times New Roman" w:hAnsi="Arial" w:cs="Arial"/>
          <w:color w:val="000000" w:themeColor="text1"/>
          <w:kern w:val="0"/>
          <w:sz w:val="22"/>
          <w:szCs w:val="22"/>
          <w:lang w:eastAsia="en-GB"/>
          <w14:ligatures w14:val="none"/>
        </w:rPr>
        <w:t>v</w:t>
      </w:r>
      <w:r w:rsidRPr="002707DC">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2707DC">
        <w:rPr>
          <w:rFonts w:ascii="Arial" w:eastAsia="Times New Roman" w:hAnsi="Arial" w:cs="Arial"/>
          <w:color w:val="000000" w:themeColor="text1"/>
          <w:kern w:val="0"/>
          <w:sz w:val="22"/>
          <w:szCs w:val="22"/>
          <w:lang w:eastAsia="en-GB"/>
          <w14:ligatures w14:val="none"/>
        </w:rPr>
        <w:t>must meet the requirements of</w:t>
      </w:r>
      <w:r w:rsidRPr="002707DC">
        <w:rPr>
          <w:rFonts w:ascii="Arial" w:eastAsia="Times New Roman" w:hAnsi="Arial" w:cs="Arial"/>
          <w:color w:val="000000" w:themeColor="text1"/>
          <w:kern w:val="0"/>
          <w:sz w:val="22"/>
          <w:szCs w:val="22"/>
          <w:lang w:eastAsia="en-GB"/>
          <w14:ligatures w14:val="none"/>
        </w:rPr>
        <w:t xml:space="preserve"> Core Policy 61</w:t>
      </w:r>
      <w:r w:rsidR="008822ED" w:rsidRPr="002707DC">
        <w:rPr>
          <w:rFonts w:ascii="Arial" w:eastAsia="Times New Roman" w:hAnsi="Arial" w:cs="Arial"/>
          <w:color w:val="000000" w:themeColor="text1"/>
          <w:kern w:val="0"/>
          <w:sz w:val="22"/>
          <w:szCs w:val="22"/>
          <w:lang w:eastAsia="en-GB"/>
          <w14:ligatures w14:val="none"/>
        </w:rPr>
        <w:t>. This policy</w:t>
      </w:r>
      <w:r w:rsidRPr="002707DC">
        <w:rPr>
          <w:rFonts w:ascii="Arial" w:eastAsia="Times New Roman" w:hAnsi="Arial" w:cs="Arial"/>
          <w:color w:val="000000" w:themeColor="text1"/>
          <w:kern w:val="0"/>
          <w:sz w:val="22"/>
          <w:szCs w:val="22"/>
          <w:lang w:eastAsia="en-GB"/>
          <w14:ligatures w14:val="none"/>
        </w:rPr>
        <w:t xml:space="preserve"> requires </w:t>
      </w:r>
      <w:r w:rsidR="00EE7315" w:rsidRPr="002707DC">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2707DC">
        <w:rPr>
          <w:rFonts w:ascii="Arial" w:eastAsia="Times New Roman" w:hAnsi="Arial" w:cs="Arial"/>
          <w:color w:val="000000" w:themeColor="text1"/>
          <w:kern w:val="0"/>
          <w:sz w:val="22"/>
          <w:szCs w:val="22"/>
          <w:lang w:eastAsia="en-GB"/>
          <w14:ligatures w14:val="none"/>
        </w:rPr>
        <w:t xml:space="preserve"> Core Policy 64 se</w:t>
      </w:r>
      <w:r w:rsidR="001F17EC" w:rsidRPr="002707DC">
        <w:rPr>
          <w:rFonts w:ascii="Arial" w:eastAsia="Times New Roman" w:hAnsi="Arial" w:cs="Arial"/>
          <w:color w:val="000000" w:themeColor="text1"/>
          <w:kern w:val="0"/>
          <w:sz w:val="22"/>
          <w:szCs w:val="22"/>
          <w:lang w:eastAsia="en-GB"/>
          <w14:ligatures w14:val="none"/>
        </w:rPr>
        <w:t>eks to ensure compliance with</w:t>
      </w:r>
      <w:r w:rsidRPr="002707DC">
        <w:rPr>
          <w:rFonts w:ascii="Arial" w:eastAsia="Times New Roman" w:hAnsi="Arial" w:cs="Arial"/>
          <w:color w:val="000000" w:themeColor="text1"/>
          <w:kern w:val="0"/>
          <w:sz w:val="22"/>
          <w:szCs w:val="22"/>
          <w:lang w:eastAsia="en-GB"/>
          <w14:ligatures w14:val="none"/>
        </w:rPr>
        <w:t xml:space="preserve"> parking standards </w:t>
      </w:r>
      <w:r w:rsidR="00491C07" w:rsidRPr="002707DC">
        <w:rPr>
          <w:rFonts w:ascii="Arial" w:eastAsia="Times New Roman" w:hAnsi="Arial" w:cs="Arial"/>
          <w:color w:val="000000" w:themeColor="text1"/>
          <w:kern w:val="0"/>
          <w:sz w:val="22"/>
          <w:szCs w:val="22"/>
          <w:lang w:eastAsia="en-GB"/>
          <w14:ligatures w14:val="none"/>
        </w:rPr>
        <w:t>set out in the Local Transport Plan</w:t>
      </w:r>
      <w:r w:rsidRPr="002707DC">
        <w:rPr>
          <w:rFonts w:ascii="Arial" w:eastAsia="Times New Roman" w:hAnsi="Arial" w:cs="Arial"/>
          <w:color w:val="000000" w:themeColor="text1"/>
          <w:kern w:val="0"/>
          <w:sz w:val="22"/>
          <w:szCs w:val="22"/>
          <w:lang w:eastAsia="en-GB"/>
          <w14:ligatures w14:val="none"/>
        </w:rPr>
        <w:t>.</w:t>
      </w:r>
    </w:p>
    <w:p w14:paraId="688834B6" w14:textId="77777777" w:rsidR="003C7574" w:rsidRPr="002707DC" w:rsidRDefault="003C7574"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4C5B1F61" w14:textId="77777777"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2707DC">
        <w:rPr>
          <w:rFonts w:ascii="Arial" w:eastAsia="Times New Roman" w:hAnsi="Arial" w:cs="Arial"/>
          <w:color w:val="000000" w:themeColor="text1"/>
          <w:kern w:val="0"/>
          <w:sz w:val="22"/>
          <w:szCs w:val="22"/>
          <w:lang w:eastAsia="en-GB"/>
          <w14:ligatures w14:val="none"/>
        </w:rPr>
        <w:t>6</w:t>
      </w:r>
      <w:r w:rsidRPr="002707DC">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24C8C53" w14:textId="77777777" w:rsidR="009E757E" w:rsidRPr="002707DC" w:rsidRDefault="009E757E"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05EB5E46" w14:textId="657CD3BF" w:rsidR="009E757E" w:rsidRPr="002707DC" w:rsidRDefault="009E757E"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The application site does not currently benefit from </w:t>
      </w:r>
      <w:r w:rsidR="004C55B9" w:rsidRPr="002707DC">
        <w:rPr>
          <w:rFonts w:ascii="Arial" w:eastAsia="Times New Roman" w:hAnsi="Arial" w:cs="Arial"/>
          <w:color w:val="000000" w:themeColor="text1"/>
          <w:kern w:val="0"/>
          <w:sz w:val="22"/>
          <w:szCs w:val="22"/>
          <w:lang w:eastAsia="en-GB"/>
          <w14:ligatures w14:val="none"/>
        </w:rPr>
        <w:t>on-site</w:t>
      </w:r>
      <w:r w:rsidR="005F19FC" w:rsidRPr="002707DC">
        <w:rPr>
          <w:rFonts w:ascii="Arial" w:eastAsia="Times New Roman" w:hAnsi="Arial" w:cs="Arial"/>
          <w:color w:val="000000" w:themeColor="text1"/>
          <w:kern w:val="0"/>
          <w:sz w:val="22"/>
          <w:szCs w:val="22"/>
          <w:lang w:eastAsia="en-GB"/>
          <w14:ligatures w14:val="none"/>
        </w:rPr>
        <w:t xml:space="preserve"> parking with the occupier parking on the adjacent track which is a public right of way. As part of a previous planning permission, </w:t>
      </w:r>
      <w:r w:rsidR="004C55B9" w:rsidRPr="002707DC">
        <w:rPr>
          <w:rFonts w:ascii="Arial" w:eastAsia="Times New Roman" w:hAnsi="Arial" w:cs="Arial"/>
          <w:color w:val="000000" w:themeColor="text1"/>
          <w:kern w:val="0"/>
          <w:sz w:val="22"/>
          <w:szCs w:val="22"/>
          <w:lang w:eastAsia="en-GB"/>
          <w14:ligatures w14:val="none"/>
        </w:rPr>
        <w:t>on-site</w:t>
      </w:r>
      <w:r w:rsidR="005F19FC" w:rsidRPr="002707DC">
        <w:rPr>
          <w:rFonts w:ascii="Arial" w:eastAsia="Times New Roman" w:hAnsi="Arial" w:cs="Arial"/>
          <w:color w:val="000000" w:themeColor="text1"/>
          <w:kern w:val="0"/>
          <w:sz w:val="22"/>
          <w:szCs w:val="22"/>
          <w:lang w:eastAsia="en-GB"/>
          <w14:ligatures w14:val="none"/>
        </w:rPr>
        <w:t xml:space="preserve"> parking was permitted to the south of the dwelling with access directly off the right of way. This permitted on site parking has however not been implemented as it conflicts with the occupiers of Pile Oak Cottage and the use of their patio area. The drive that has been constructed </w:t>
      </w:r>
      <w:r w:rsidR="00E526EB" w:rsidRPr="002707DC">
        <w:rPr>
          <w:rFonts w:ascii="Arial" w:eastAsia="Times New Roman" w:hAnsi="Arial" w:cs="Arial"/>
          <w:color w:val="000000" w:themeColor="text1"/>
          <w:kern w:val="0"/>
          <w:sz w:val="22"/>
          <w:szCs w:val="22"/>
          <w:lang w:eastAsia="en-GB"/>
          <w14:ligatures w14:val="none"/>
        </w:rPr>
        <w:t>to</w:t>
      </w:r>
      <w:r w:rsidR="005F19FC" w:rsidRPr="002707DC">
        <w:rPr>
          <w:rFonts w:ascii="Arial" w:eastAsia="Times New Roman" w:hAnsi="Arial" w:cs="Arial"/>
          <w:color w:val="000000" w:themeColor="text1"/>
          <w:kern w:val="0"/>
          <w:sz w:val="22"/>
          <w:szCs w:val="22"/>
          <w:lang w:eastAsia="en-GB"/>
          <w14:ligatures w14:val="none"/>
        </w:rPr>
        <w:t xml:space="preserve"> the north</w:t>
      </w:r>
      <w:r w:rsidR="00E526EB" w:rsidRPr="002707DC">
        <w:rPr>
          <w:rFonts w:ascii="Arial" w:eastAsia="Times New Roman" w:hAnsi="Arial" w:cs="Arial"/>
          <w:color w:val="000000" w:themeColor="text1"/>
          <w:kern w:val="0"/>
          <w:sz w:val="22"/>
          <w:szCs w:val="22"/>
          <w:lang w:eastAsia="en-GB"/>
          <w14:ligatures w14:val="none"/>
        </w:rPr>
        <w:t xml:space="preserve"> of Pile Oak Cottage which leads to off road parking to the rear of the property </w:t>
      </w:r>
      <w:r w:rsidR="00060533" w:rsidRPr="002707DC">
        <w:rPr>
          <w:rFonts w:ascii="Arial" w:eastAsia="Times New Roman" w:hAnsi="Arial" w:cs="Arial"/>
          <w:color w:val="000000" w:themeColor="text1"/>
          <w:kern w:val="0"/>
          <w:sz w:val="22"/>
          <w:szCs w:val="22"/>
          <w:lang w:eastAsia="en-GB"/>
          <w14:ligatures w14:val="none"/>
        </w:rPr>
        <w:t xml:space="preserve">is considered to provide a more practical access and does not impact on the applicants outside amenity space/patio area. </w:t>
      </w:r>
    </w:p>
    <w:p w14:paraId="43A793AA" w14:textId="77777777" w:rsidR="00060533" w:rsidRPr="002707DC" w:rsidRDefault="00060533"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2B953017" w14:textId="451C51CB" w:rsidR="00060533" w:rsidRPr="002707DC" w:rsidRDefault="00060533"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The removal of vehicles parking on the right of way is a benefit and is therefore supported by Officers. </w:t>
      </w:r>
    </w:p>
    <w:p w14:paraId="74E270C6" w14:textId="77777777" w:rsidR="00EA0E1F" w:rsidRPr="002707DC" w:rsidRDefault="00EA0E1F"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0A5C0C2" w14:textId="66A31540" w:rsidR="00EA0E1F" w:rsidRPr="002707DC" w:rsidRDefault="00EA0E1F"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There are no other highway safety impacts of the development.</w:t>
      </w:r>
    </w:p>
    <w:p w14:paraId="4C403294" w14:textId="77777777" w:rsidR="00FF21CE" w:rsidRPr="002707DC" w:rsidRDefault="00FF21CE"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5E133B4" w14:textId="77777777"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2707DC">
        <w:rPr>
          <w:rFonts w:ascii="Arial" w:eastAsia="Times New Roman" w:hAnsi="Arial" w:cs="Arial"/>
          <w:color w:val="000000" w:themeColor="text1"/>
          <w:kern w:val="0"/>
          <w:sz w:val="22"/>
          <w:szCs w:val="22"/>
          <w:lang w:eastAsia="en-GB"/>
          <w14:ligatures w14:val="none"/>
        </w:rPr>
        <w:t>iv</w:t>
      </w:r>
      <w:r w:rsidRPr="002707DC">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3EE2E3B" w14:textId="77777777"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23706EFE" w14:textId="6C5FCF5A"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u w:val="single"/>
          <w:lang w:eastAsia="en-GB"/>
          <w14:ligatures w14:val="none"/>
        </w:rPr>
        <w:t>Ecology Impact</w:t>
      </w:r>
      <w:r w:rsidR="00247CD5" w:rsidRPr="002707DC">
        <w:rPr>
          <w:rFonts w:ascii="Arial" w:eastAsia="Times New Roman" w:hAnsi="Arial" w:cs="Arial"/>
          <w:color w:val="000000" w:themeColor="text1"/>
          <w:kern w:val="0"/>
          <w:sz w:val="22"/>
          <w:szCs w:val="22"/>
          <w:lang w:eastAsia="en-GB"/>
          <w14:ligatures w14:val="none"/>
        </w:rPr>
        <w:t xml:space="preserve"> </w:t>
      </w:r>
    </w:p>
    <w:p w14:paraId="230421C1" w14:textId="77777777" w:rsidR="00EA0E1F" w:rsidRPr="002707DC" w:rsidRDefault="00EA0E1F" w:rsidP="002707D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B5ECCC8" w14:textId="77777777"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EE2EB92" w14:textId="77777777" w:rsidR="00F272A5" w:rsidRPr="002707DC" w:rsidRDefault="00F272A5"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127434DB" w14:textId="77777777"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2707DC">
        <w:rPr>
          <w:rFonts w:ascii="Arial" w:eastAsia="Times New Roman" w:hAnsi="Arial" w:cs="Arial"/>
          <w:color w:val="000000" w:themeColor="text1"/>
          <w:kern w:val="0"/>
          <w:sz w:val="22"/>
          <w:szCs w:val="22"/>
          <w:lang w:eastAsia="en-GB"/>
          <w14:ligatures w14:val="none"/>
        </w:rPr>
        <w:t>93</w:t>
      </w:r>
      <w:r w:rsidRPr="002707DC">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43613FE" w14:textId="77777777" w:rsidR="00515980" w:rsidRPr="002707DC" w:rsidRDefault="00515980" w:rsidP="002707DC">
      <w:pPr>
        <w:spacing w:after="0" w:line="240" w:lineRule="auto"/>
        <w:jc w:val="both"/>
        <w:rPr>
          <w:rFonts w:ascii="Arial" w:eastAsia="Times New Roman" w:hAnsi="Arial" w:cs="Arial"/>
          <w:i/>
          <w:iCs/>
          <w:color w:val="000000" w:themeColor="text1"/>
          <w:kern w:val="0"/>
          <w:sz w:val="22"/>
          <w:szCs w:val="22"/>
          <w:lang w:eastAsia="en-GB"/>
          <w14:ligatures w14:val="none"/>
        </w:rPr>
      </w:pPr>
    </w:p>
    <w:p w14:paraId="228B807D" w14:textId="7CB3BE33" w:rsidR="00685B5B" w:rsidRPr="002707DC" w:rsidRDefault="00685B5B"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From 12 February 2024 Biodiversity Net Gain (BNG) became mandatory under Schedule 7A of the Town and Country Planning Act 1990 (as inserted by Schedule 14 of the Environment Act 2021).</w:t>
      </w:r>
    </w:p>
    <w:p w14:paraId="15C68A49" w14:textId="77777777" w:rsidR="00685B5B" w:rsidRPr="002707DC" w:rsidRDefault="00685B5B" w:rsidP="002707DC">
      <w:pPr>
        <w:spacing w:after="0" w:line="240" w:lineRule="auto"/>
        <w:jc w:val="both"/>
        <w:rPr>
          <w:rFonts w:ascii="Arial" w:eastAsia="Times New Roman" w:hAnsi="Arial" w:cs="Arial"/>
          <w:i/>
          <w:iCs/>
          <w:color w:val="000000" w:themeColor="text1"/>
          <w:kern w:val="0"/>
          <w:sz w:val="22"/>
          <w:szCs w:val="22"/>
          <w:lang w:eastAsia="en-GB"/>
          <w14:ligatures w14:val="none"/>
        </w:rPr>
      </w:pPr>
    </w:p>
    <w:p w14:paraId="2C03D532" w14:textId="77777777" w:rsidR="009434E5" w:rsidRPr="009434E5" w:rsidRDefault="009434E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9434E5">
        <w:rPr>
          <w:rFonts w:ascii="Arial" w:eastAsia="Times New Roman" w:hAnsi="Arial" w:cs="Arial"/>
          <w:color w:val="000000" w:themeColor="text1"/>
          <w:kern w:val="0"/>
          <w:sz w:val="22"/>
          <w:szCs w:val="22"/>
          <w:lang w:eastAsia="en-GB"/>
          <w14:ligatures w14:val="none"/>
        </w:rPr>
        <w:t>Biodiversity Net Gain (BNG) does not apply to retrospective planning applications. National guidance confirms that the statutory BNG framework introduced under Schedule 7A of the Town and Country Planning Act 1990 is subject to specific exemptions and transitional arrangements, and these include retrospective applications.</w:t>
      </w:r>
    </w:p>
    <w:p w14:paraId="74F01B34" w14:textId="77777777" w:rsidR="00EA0E1F" w:rsidRPr="002707DC" w:rsidRDefault="00EA0E1F"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69A9D9BA" w14:textId="77777777" w:rsidR="006705B5" w:rsidRPr="002707DC" w:rsidRDefault="006705B5"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6E66F56" w14:textId="77777777" w:rsidR="00D30109" w:rsidRPr="002707DC" w:rsidRDefault="00D30109"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7149F4CE" w14:textId="77777777" w:rsidR="00F7609E" w:rsidRPr="002707DC" w:rsidRDefault="00F7609E"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CONCLUSION</w:t>
      </w:r>
    </w:p>
    <w:p w14:paraId="3D417660" w14:textId="77777777" w:rsidR="00997B32" w:rsidRPr="002707DC" w:rsidRDefault="00997B32"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13671E50" w14:textId="3526B8D8" w:rsidR="007D4B14" w:rsidRPr="002707DC" w:rsidRDefault="007D4B14"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w:t>
      </w:r>
      <w:r w:rsidR="0043747F" w:rsidRPr="002707DC">
        <w:rPr>
          <w:rFonts w:ascii="Arial" w:eastAsia="Times New Roman" w:hAnsi="Arial" w:cs="Arial"/>
          <w:color w:val="000000" w:themeColor="text1"/>
          <w:kern w:val="0"/>
          <w:sz w:val="22"/>
          <w:szCs w:val="22"/>
          <w:lang w:eastAsia="en-GB"/>
          <w14:ligatures w14:val="none"/>
        </w:rPr>
        <w:t xml:space="preserve"> including the National Landscape</w:t>
      </w:r>
      <w:r w:rsidRPr="002707DC">
        <w:rPr>
          <w:rFonts w:ascii="Arial" w:eastAsia="Times New Roman" w:hAnsi="Arial" w:cs="Arial"/>
          <w:color w:val="000000" w:themeColor="text1"/>
          <w:kern w:val="0"/>
          <w:sz w:val="22"/>
          <w:szCs w:val="22"/>
          <w:lang w:eastAsia="en-GB"/>
          <w14:ligatures w14:val="none"/>
        </w:rPr>
        <w:t xml:space="preserve"> the amenities of neighbouring occupiers, or the interests of highway safety</w:t>
      </w:r>
      <w:r w:rsidR="0043747F" w:rsidRPr="002707DC">
        <w:rPr>
          <w:rFonts w:ascii="Arial" w:eastAsia="Times New Roman" w:hAnsi="Arial" w:cs="Arial"/>
          <w:color w:val="000000" w:themeColor="text1"/>
          <w:kern w:val="0"/>
          <w:sz w:val="22"/>
          <w:szCs w:val="22"/>
          <w:lang w:eastAsia="en-GB"/>
          <w14:ligatures w14:val="none"/>
        </w:rPr>
        <w:t>/use of the right of way</w:t>
      </w:r>
      <w:r w:rsidRPr="002707DC">
        <w:rPr>
          <w:rFonts w:ascii="Arial" w:eastAsia="Times New Roman" w:hAnsi="Arial" w:cs="Arial"/>
          <w:color w:val="000000" w:themeColor="text1"/>
          <w:kern w:val="0"/>
          <w:sz w:val="22"/>
          <w:szCs w:val="22"/>
          <w:lang w:eastAsia="en-GB"/>
          <w14:ligatures w14:val="none"/>
        </w:rPr>
        <w:t xml:space="preserve"> or ecology.</w:t>
      </w:r>
    </w:p>
    <w:p w14:paraId="7602A9F1" w14:textId="77777777" w:rsidR="007D4B14" w:rsidRPr="002707DC" w:rsidRDefault="007D4B14"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F3E7C4F" w14:textId="77777777" w:rsidR="007D4B14" w:rsidRPr="002707DC" w:rsidRDefault="007D4B14"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B33C2FB" w14:textId="77777777" w:rsidR="004D3BA9" w:rsidRPr="002707DC" w:rsidRDefault="004D3BA9"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0BCC00B0" w14:textId="77777777" w:rsidR="00F7609E" w:rsidRPr="002707DC" w:rsidRDefault="00F7609E"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RECOMMENDATION:</w:t>
      </w:r>
      <w:r w:rsidR="00E61ADC" w:rsidRPr="002707DC">
        <w:rPr>
          <w:rFonts w:ascii="Arial" w:eastAsia="Times New Roman" w:hAnsi="Arial" w:cs="Arial"/>
          <w:b/>
          <w:bCs/>
          <w:color w:val="000000" w:themeColor="text1"/>
          <w:kern w:val="0"/>
          <w:sz w:val="22"/>
          <w:szCs w:val="22"/>
          <w:lang w:eastAsia="en-GB"/>
          <w14:ligatures w14:val="none"/>
        </w:rPr>
        <w:t xml:space="preserve">  </w:t>
      </w:r>
      <w:r w:rsidRPr="002707DC">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2707DC">
        <w:rPr>
          <w:rFonts w:ascii="Arial" w:eastAsia="Times New Roman" w:hAnsi="Arial" w:cs="Arial"/>
          <w:b/>
          <w:bCs/>
          <w:color w:val="000000" w:themeColor="text1"/>
          <w:kern w:val="0"/>
          <w:sz w:val="22"/>
          <w:szCs w:val="22"/>
          <w:lang w:eastAsia="en-GB"/>
          <w14:ligatures w14:val="none"/>
        </w:rPr>
        <w:t>s.</w:t>
      </w:r>
    </w:p>
    <w:p w14:paraId="5FCE409C" w14:textId="77777777" w:rsidR="00685B5B" w:rsidRPr="002707DC" w:rsidRDefault="00685B5B"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146698A0" w14:textId="2BFC0F0B" w:rsidR="00987E92" w:rsidRPr="002707DC" w:rsidRDefault="00A56D74" w:rsidP="002707DC">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1</w:t>
      </w:r>
      <w:r w:rsidR="00987E92" w:rsidRPr="002707DC">
        <w:rPr>
          <w:rFonts w:ascii="Arial" w:eastAsia="Times New Roman" w:hAnsi="Arial" w:cs="Arial"/>
          <w:color w:val="000000" w:themeColor="text1"/>
          <w:kern w:val="0"/>
          <w:sz w:val="22"/>
          <w:szCs w:val="22"/>
          <w:lang w:eastAsia="en-GB"/>
          <w14:ligatures w14:val="none"/>
        </w:rPr>
        <w:t xml:space="preserve">.The development hereby permitted shall be carried out in accordance with the following approved plans: </w:t>
      </w:r>
    </w:p>
    <w:p w14:paraId="1657E24A" w14:textId="77777777" w:rsidR="00685B5B" w:rsidRPr="002707DC" w:rsidRDefault="00685B5B" w:rsidP="002707DC">
      <w:pPr>
        <w:spacing w:after="0" w:line="240" w:lineRule="auto"/>
        <w:jc w:val="both"/>
        <w:rPr>
          <w:rFonts w:ascii="Arial" w:eastAsia="Times New Roman" w:hAnsi="Arial" w:cs="Arial"/>
          <w:b/>
          <w:bCs/>
          <w:color w:val="000000" w:themeColor="text1"/>
          <w:kern w:val="0"/>
          <w:sz w:val="22"/>
          <w:szCs w:val="22"/>
          <w:lang w:eastAsia="en-GB"/>
          <w14:ligatures w14:val="none"/>
        </w:rPr>
      </w:pPr>
    </w:p>
    <w:p w14:paraId="5A3B02AF" w14:textId="01604655" w:rsidR="005A5AEF" w:rsidRPr="002707DC" w:rsidRDefault="005A5AEF"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Proposed Parking and access Drg no </w:t>
      </w:r>
      <w:r w:rsidR="00060A09" w:rsidRPr="002707DC">
        <w:rPr>
          <w:rFonts w:ascii="Arial" w:eastAsia="Times New Roman" w:hAnsi="Arial" w:cs="Arial"/>
          <w:color w:val="000000" w:themeColor="text1"/>
          <w:kern w:val="0"/>
          <w:sz w:val="22"/>
          <w:szCs w:val="22"/>
          <w:lang w:eastAsia="en-GB"/>
          <w14:ligatures w14:val="none"/>
        </w:rPr>
        <w:t>WEPO3LR received 27/01/2026</w:t>
      </w:r>
    </w:p>
    <w:p w14:paraId="65E89B15" w14:textId="01ECAC3F" w:rsidR="00B4215B" w:rsidRPr="002707DC" w:rsidRDefault="00B4215B"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hAnsi="Arial" w:cs="Arial"/>
          <w:color w:val="000000" w:themeColor="text1"/>
          <w:sz w:val="22"/>
          <w:szCs w:val="22"/>
        </w:rPr>
        <w:t xml:space="preserve">Proposed Boundary &amp; Shed </w:t>
      </w:r>
      <w:r w:rsidRPr="002707DC">
        <w:rPr>
          <w:rFonts w:ascii="Arial" w:eastAsia="Times New Roman" w:hAnsi="Arial" w:cs="Arial"/>
          <w:color w:val="000000" w:themeColor="text1"/>
          <w:kern w:val="0"/>
          <w:sz w:val="22"/>
          <w:szCs w:val="22"/>
          <w:lang w:eastAsia="en-GB"/>
          <w14:ligatures w14:val="none"/>
        </w:rPr>
        <w:t xml:space="preserve">Drg no </w:t>
      </w:r>
      <w:r w:rsidR="003B1E2F" w:rsidRPr="002707DC">
        <w:rPr>
          <w:rFonts w:ascii="Arial" w:eastAsia="Times New Roman" w:hAnsi="Arial" w:cs="Arial"/>
          <w:color w:val="000000" w:themeColor="text1"/>
          <w:kern w:val="0"/>
          <w:sz w:val="22"/>
          <w:szCs w:val="22"/>
          <w:lang w:eastAsia="en-GB"/>
          <w14:ligatures w14:val="none"/>
        </w:rPr>
        <w:t>WEPO2LR</w:t>
      </w:r>
      <w:r w:rsidRPr="002707DC">
        <w:rPr>
          <w:rFonts w:ascii="Arial" w:eastAsia="Times New Roman" w:hAnsi="Arial" w:cs="Arial"/>
          <w:color w:val="000000" w:themeColor="text1"/>
          <w:kern w:val="0"/>
          <w:sz w:val="22"/>
          <w:szCs w:val="22"/>
          <w:lang w:eastAsia="en-GB"/>
          <w14:ligatures w14:val="none"/>
        </w:rPr>
        <w:t xml:space="preserve"> received 27/01/2026</w:t>
      </w:r>
    </w:p>
    <w:p w14:paraId="4F2A0BFE" w14:textId="467F95FE" w:rsidR="003B1E2F" w:rsidRPr="002707DC" w:rsidRDefault="003B1E2F"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Location plan Drg no WEPO1LR received 27/01/2026</w:t>
      </w:r>
    </w:p>
    <w:p w14:paraId="17161157" w14:textId="77777777" w:rsidR="004133DA" w:rsidRPr="002707DC" w:rsidRDefault="004133DA"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31FF87EB" w14:textId="716A5399" w:rsidR="004133DA" w:rsidRPr="002707DC" w:rsidRDefault="004133DA"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4AA34F84" w14:textId="77777777" w:rsidR="00876576" w:rsidRPr="002707DC" w:rsidRDefault="00876576"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61D61C97" w14:textId="62D0A0C1" w:rsidR="004133DA" w:rsidRDefault="00A56D74" w:rsidP="002707DC">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2</w:t>
      </w:r>
      <w:r w:rsidR="004133DA" w:rsidRPr="002707DC">
        <w:rPr>
          <w:rFonts w:ascii="Arial" w:eastAsia="Times New Roman" w:hAnsi="Arial" w:cs="Arial"/>
          <w:color w:val="000000" w:themeColor="text1"/>
          <w:kern w:val="0"/>
          <w:sz w:val="22"/>
          <w:szCs w:val="22"/>
          <w:lang w:eastAsia="en-GB"/>
          <w14:ligatures w14:val="none"/>
        </w:rPr>
        <w:t>. Within 6 months of the date of this permission, the post a</w:t>
      </w:r>
      <w:r w:rsidR="00E628B6" w:rsidRPr="002707DC">
        <w:rPr>
          <w:rFonts w:ascii="Arial" w:eastAsia="Times New Roman" w:hAnsi="Arial" w:cs="Arial"/>
          <w:color w:val="000000" w:themeColor="text1"/>
          <w:kern w:val="0"/>
          <w:sz w:val="22"/>
          <w:szCs w:val="22"/>
          <w:lang w:eastAsia="en-GB"/>
          <w14:ligatures w14:val="none"/>
        </w:rPr>
        <w:t xml:space="preserve">nd rail fence </w:t>
      </w:r>
      <w:r w:rsidR="006C5A5A" w:rsidRPr="002707DC">
        <w:rPr>
          <w:rFonts w:ascii="Arial" w:eastAsia="Times New Roman" w:hAnsi="Arial" w:cs="Arial"/>
          <w:color w:val="000000" w:themeColor="text1"/>
          <w:kern w:val="0"/>
          <w:sz w:val="22"/>
          <w:szCs w:val="22"/>
          <w:lang w:eastAsia="en-GB"/>
          <w14:ligatures w14:val="none"/>
        </w:rPr>
        <w:t>shall be erected along the east, south and north boundaries of the application site as shown on approved plan Drg no WEPO2LR and shall be retained for the lifetime of the development.</w:t>
      </w:r>
    </w:p>
    <w:p w14:paraId="299F2633" w14:textId="77777777" w:rsidR="002707DC" w:rsidRPr="002707DC" w:rsidRDefault="002707DC"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29CC1138" w14:textId="0FA8F57A" w:rsidR="00876576" w:rsidRDefault="00876576"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2707DC">
        <w:rPr>
          <w:rFonts w:ascii="Arial" w:eastAsia="Times New Roman" w:hAnsi="Arial" w:cs="Arial"/>
          <w:color w:val="000000" w:themeColor="text1"/>
          <w:kern w:val="0"/>
          <w:sz w:val="22"/>
          <w:szCs w:val="22"/>
          <w:lang w:eastAsia="en-GB"/>
          <w14:ligatures w14:val="none"/>
        </w:rPr>
        <w:t xml:space="preserve">REASON: For the avoidance of doubt and </w:t>
      </w:r>
      <w:r w:rsidR="002707DC" w:rsidRPr="002707DC">
        <w:rPr>
          <w:rFonts w:ascii="Arial" w:eastAsia="Times New Roman" w:hAnsi="Arial" w:cs="Arial"/>
          <w:color w:val="000000" w:themeColor="text1"/>
          <w:kern w:val="0"/>
          <w:sz w:val="22"/>
          <w:szCs w:val="22"/>
          <w:lang w:eastAsia="en-GB"/>
          <w14:ligatures w14:val="none"/>
        </w:rPr>
        <w:t xml:space="preserve">in the interests of the character of the area. </w:t>
      </w:r>
    </w:p>
    <w:p w14:paraId="44BBC7C9" w14:textId="77777777" w:rsidR="00DF23FC" w:rsidRDefault="00DF23FC"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57F2F67D" w14:textId="09F3CB96" w:rsidR="00DF23FC" w:rsidRDefault="00A56D74" w:rsidP="002707DC">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3</w:t>
      </w:r>
      <w:r w:rsidR="00DF23FC">
        <w:rPr>
          <w:rFonts w:ascii="Arial" w:eastAsia="Times New Roman" w:hAnsi="Arial" w:cs="Arial"/>
          <w:color w:val="000000" w:themeColor="text1"/>
          <w:kern w:val="0"/>
          <w:sz w:val="22"/>
          <w:szCs w:val="22"/>
          <w:lang w:eastAsia="en-GB"/>
          <w14:ligatures w14:val="none"/>
        </w:rPr>
        <w:t xml:space="preserve">. </w:t>
      </w:r>
      <w:r w:rsidR="00DF23FC" w:rsidRPr="00DF23FC">
        <w:rPr>
          <w:rFonts w:ascii="Arial" w:eastAsia="Times New Roman" w:hAnsi="Arial" w:cs="Arial"/>
          <w:color w:val="000000" w:themeColor="text1"/>
          <w:kern w:val="0"/>
          <w:sz w:val="22"/>
          <w:szCs w:val="22"/>
          <w:lang w:eastAsia="en-GB"/>
          <w14:ligatures w14:val="none"/>
        </w:rPr>
        <w:t>Notwithstanding the</w:t>
      </w:r>
      <w:r w:rsidR="00EC09D4">
        <w:rPr>
          <w:rFonts w:ascii="Arial" w:eastAsia="Times New Roman" w:hAnsi="Arial" w:cs="Arial"/>
          <w:color w:val="000000" w:themeColor="text1"/>
          <w:kern w:val="0"/>
          <w:sz w:val="22"/>
          <w:szCs w:val="22"/>
          <w:lang w:eastAsia="en-GB"/>
          <w14:ligatures w14:val="none"/>
        </w:rPr>
        <w:t xml:space="preserve"> approved plans and</w:t>
      </w:r>
      <w:r w:rsidR="00DF23FC" w:rsidRPr="00DF23FC">
        <w:rPr>
          <w:rFonts w:ascii="Arial" w:eastAsia="Times New Roman" w:hAnsi="Arial" w:cs="Arial"/>
          <w:color w:val="000000" w:themeColor="text1"/>
          <w:kern w:val="0"/>
          <w:sz w:val="22"/>
          <w:szCs w:val="22"/>
          <w:lang w:eastAsia="en-GB"/>
          <w14:ligatures w14:val="none"/>
        </w:rPr>
        <w:t xml:space="preserve"> provisions of the Town and Country Planning (General Permitted Development) (England) Order 2015 (or any Order revoking or re</w:t>
      </w:r>
      <w:r w:rsidR="00DF23FC">
        <w:rPr>
          <w:rFonts w:ascii="Arial" w:eastAsia="Times New Roman" w:hAnsi="Arial" w:cs="Arial"/>
          <w:color w:val="000000" w:themeColor="text1"/>
          <w:kern w:val="0"/>
          <w:sz w:val="22"/>
          <w:szCs w:val="22"/>
          <w:lang w:eastAsia="en-GB"/>
          <w14:ligatures w14:val="none"/>
        </w:rPr>
        <w:t>-</w:t>
      </w:r>
      <w:r w:rsidR="00DF23FC" w:rsidRPr="00DF23FC">
        <w:rPr>
          <w:rFonts w:ascii="Arial" w:eastAsia="Times New Roman" w:hAnsi="Arial" w:cs="Arial"/>
          <w:color w:val="000000" w:themeColor="text1"/>
          <w:kern w:val="0"/>
          <w:sz w:val="22"/>
          <w:szCs w:val="22"/>
          <w:lang w:eastAsia="en-GB"/>
          <w14:ligatures w14:val="none"/>
        </w:rPr>
        <w:t xml:space="preserve">enacting or amending that Order with or without modification), no garages, sheds, greenhouses and other ancillary domestic outbuildings shall be erected anywhere </w:t>
      </w:r>
      <w:r w:rsidR="00EC09D4">
        <w:rPr>
          <w:rFonts w:ascii="Arial" w:eastAsia="Times New Roman" w:hAnsi="Arial" w:cs="Arial"/>
          <w:color w:val="000000" w:themeColor="text1"/>
          <w:kern w:val="0"/>
          <w:sz w:val="22"/>
          <w:szCs w:val="22"/>
          <w:lang w:eastAsia="en-GB"/>
          <w14:ligatures w14:val="none"/>
        </w:rPr>
        <w:t>within the site</w:t>
      </w:r>
      <w:r w:rsidR="00DF23FC" w:rsidRPr="00DF23FC">
        <w:rPr>
          <w:rFonts w:ascii="Arial" w:eastAsia="Times New Roman" w:hAnsi="Arial" w:cs="Arial"/>
          <w:color w:val="000000" w:themeColor="text1"/>
          <w:kern w:val="0"/>
          <w:sz w:val="22"/>
          <w:szCs w:val="22"/>
          <w:lang w:eastAsia="en-GB"/>
          <w14:ligatures w14:val="none"/>
        </w:rPr>
        <w:t xml:space="preserve">. </w:t>
      </w:r>
    </w:p>
    <w:p w14:paraId="1DE92618" w14:textId="77777777" w:rsidR="00DF23FC" w:rsidRDefault="00DF23FC"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6B16F60F" w14:textId="1EE6F8F2" w:rsidR="00DF23FC" w:rsidRPr="002707DC" w:rsidRDefault="00DF23FC" w:rsidP="002707DC">
      <w:pPr>
        <w:spacing w:after="0" w:line="240" w:lineRule="auto"/>
        <w:jc w:val="both"/>
        <w:rPr>
          <w:rFonts w:ascii="Arial" w:eastAsia="Times New Roman" w:hAnsi="Arial" w:cs="Arial"/>
          <w:color w:val="000000" w:themeColor="text1"/>
          <w:kern w:val="0"/>
          <w:sz w:val="22"/>
          <w:szCs w:val="22"/>
          <w:lang w:eastAsia="en-GB"/>
          <w14:ligatures w14:val="none"/>
        </w:rPr>
      </w:pPr>
      <w:r w:rsidRPr="00DF23FC">
        <w:rPr>
          <w:rFonts w:ascii="Arial" w:eastAsia="Times New Roman" w:hAnsi="Arial" w:cs="Arial"/>
          <w:color w:val="000000" w:themeColor="text1"/>
          <w:kern w:val="0"/>
          <w:sz w:val="22"/>
          <w:szCs w:val="22"/>
          <w:lang w:eastAsia="en-GB"/>
          <w14:ligatures w14:val="none"/>
        </w:rPr>
        <w:t>REASON: To safeguard the character and appearance of the area.</w:t>
      </w:r>
    </w:p>
    <w:p w14:paraId="7FDE8A6B" w14:textId="77777777" w:rsidR="004B751F" w:rsidRDefault="004B751F"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2617B11A" w14:textId="5997022C" w:rsidR="002707DC" w:rsidRPr="002707DC" w:rsidRDefault="002707DC" w:rsidP="002707DC">
      <w:pPr>
        <w:spacing w:after="0" w:line="240" w:lineRule="auto"/>
        <w:jc w:val="both"/>
        <w:rPr>
          <w:rFonts w:ascii="Arial" w:eastAsia="Times New Roman" w:hAnsi="Arial" w:cs="Arial"/>
          <w:b/>
          <w:bCs/>
          <w:color w:val="000000" w:themeColor="text1"/>
          <w:kern w:val="0"/>
          <w:sz w:val="22"/>
          <w:szCs w:val="22"/>
          <w:lang w:eastAsia="en-GB"/>
          <w14:ligatures w14:val="none"/>
        </w:rPr>
      </w:pPr>
      <w:r w:rsidRPr="002707DC">
        <w:rPr>
          <w:rFonts w:ascii="Arial" w:eastAsia="Times New Roman" w:hAnsi="Arial" w:cs="Arial"/>
          <w:b/>
          <w:bCs/>
          <w:color w:val="000000" w:themeColor="text1"/>
          <w:kern w:val="0"/>
          <w:sz w:val="22"/>
          <w:szCs w:val="22"/>
          <w:lang w:eastAsia="en-GB"/>
          <w14:ligatures w14:val="none"/>
        </w:rPr>
        <w:t>INFORMATIVES</w:t>
      </w:r>
    </w:p>
    <w:p w14:paraId="6CE73A21" w14:textId="77777777" w:rsidR="004B751F" w:rsidRPr="002707DC" w:rsidRDefault="004B751F" w:rsidP="002707DC">
      <w:pPr>
        <w:spacing w:after="0" w:line="240" w:lineRule="auto"/>
        <w:jc w:val="both"/>
        <w:rPr>
          <w:rFonts w:ascii="Arial" w:eastAsia="Times New Roman" w:hAnsi="Arial" w:cs="Arial"/>
          <w:color w:val="000000" w:themeColor="text1"/>
          <w:kern w:val="0"/>
          <w:sz w:val="22"/>
          <w:szCs w:val="22"/>
          <w:lang w:eastAsia="en-GB"/>
          <w14:ligatures w14:val="none"/>
        </w:rPr>
      </w:pPr>
    </w:p>
    <w:p w14:paraId="1EA42283" w14:textId="77777777" w:rsidR="004B751F" w:rsidRPr="002707DC" w:rsidRDefault="004B751F"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BNG not required -The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9CCB164" w14:textId="77777777" w:rsidR="004B751F" w:rsidRPr="002707DC" w:rsidRDefault="004B751F" w:rsidP="002707DC">
      <w:pPr>
        <w:spacing w:after="0" w:line="240" w:lineRule="auto"/>
        <w:jc w:val="both"/>
        <w:rPr>
          <w:rFonts w:ascii="Arial" w:hAnsi="Arial" w:cs="Arial"/>
          <w:color w:val="000000" w:themeColor="text1"/>
          <w:sz w:val="22"/>
          <w:szCs w:val="22"/>
        </w:rPr>
      </w:pPr>
    </w:p>
    <w:p w14:paraId="5CBE0CD6" w14:textId="77777777" w:rsidR="004B751F" w:rsidRPr="002707DC" w:rsidRDefault="004B751F"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(a) a Biodiversity Gain Plan has been submitted to the planning authority, and</w:t>
      </w:r>
    </w:p>
    <w:p w14:paraId="01FF60D6" w14:textId="77777777" w:rsidR="004B751F" w:rsidRPr="002707DC" w:rsidRDefault="004B751F"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(b) the planning authority has approved the plan. </w:t>
      </w:r>
    </w:p>
    <w:p w14:paraId="3D32A538" w14:textId="77777777" w:rsidR="004B751F" w:rsidRPr="002707DC" w:rsidRDefault="004B751F" w:rsidP="002707DC">
      <w:pPr>
        <w:spacing w:after="0" w:line="240" w:lineRule="auto"/>
        <w:jc w:val="both"/>
        <w:rPr>
          <w:rFonts w:ascii="Arial" w:hAnsi="Arial" w:cs="Arial"/>
          <w:color w:val="000000" w:themeColor="text1"/>
          <w:sz w:val="22"/>
          <w:szCs w:val="22"/>
        </w:rPr>
      </w:pPr>
    </w:p>
    <w:p w14:paraId="5AF92704" w14:textId="77777777" w:rsidR="004B751F" w:rsidRPr="002707DC" w:rsidRDefault="004B751F"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235AB4D9" w14:textId="77777777" w:rsidR="004B751F" w:rsidRPr="002707DC" w:rsidRDefault="004B751F" w:rsidP="002707DC">
      <w:pPr>
        <w:spacing w:after="0" w:line="240" w:lineRule="auto"/>
        <w:jc w:val="both"/>
        <w:rPr>
          <w:rFonts w:ascii="Arial" w:hAnsi="Arial" w:cs="Arial"/>
          <w:color w:val="000000" w:themeColor="text1"/>
          <w:sz w:val="22"/>
          <w:szCs w:val="22"/>
        </w:rPr>
      </w:pPr>
    </w:p>
    <w:p w14:paraId="69D8ADFD" w14:textId="77777777" w:rsidR="004B751F" w:rsidRPr="002707DC" w:rsidRDefault="004B751F"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3897B5DA" w14:textId="77777777" w:rsidR="004B751F" w:rsidRPr="002707DC" w:rsidRDefault="004B751F" w:rsidP="002707DC">
      <w:pPr>
        <w:spacing w:after="0" w:line="240" w:lineRule="auto"/>
        <w:jc w:val="both"/>
        <w:rPr>
          <w:rFonts w:ascii="Arial" w:hAnsi="Arial" w:cs="Arial"/>
          <w:color w:val="000000" w:themeColor="text1"/>
          <w:sz w:val="22"/>
          <w:szCs w:val="22"/>
        </w:rPr>
      </w:pPr>
      <w:hyperlink r:id="rId12" w:tgtFrame="_blank" w:history="1">
        <w:r w:rsidRPr="002707DC">
          <w:rPr>
            <w:rStyle w:val="Hyperlink"/>
            <w:rFonts w:ascii="Arial" w:hAnsi="Arial" w:cs="Arial"/>
            <w:color w:val="000000" w:themeColor="text1"/>
            <w:sz w:val="22"/>
            <w:szCs w:val="22"/>
          </w:rPr>
          <w:t>https://www.gov.uk/guidance/biodiversity-net-gain-exempt-developments</w:t>
        </w:r>
      </w:hyperlink>
      <w:r w:rsidRPr="002707DC">
        <w:rPr>
          <w:rFonts w:ascii="Arial" w:hAnsi="Arial" w:cs="Arial"/>
          <w:color w:val="000000" w:themeColor="text1"/>
          <w:sz w:val="22"/>
          <w:szCs w:val="22"/>
        </w:rPr>
        <w:t> </w:t>
      </w:r>
    </w:p>
    <w:p w14:paraId="2F283819" w14:textId="77777777" w:rsidR="004B751F" w:rsidRPr="002707DC" w:rsidRDefault="004B751F" w:rsidP="002707DC">
      <w:pPr>
        <w:spacing w:after="0" w:line="240" w:lineRule="auto"/>
        <w:jc w:val="both"/>
        <w:rPr>
          <w:rFonts w:ascii="Arial" w:hAnsi="Arial" w:cs="Arial"/>
          <w:color w:val="000000" w:themeColor="text1"/>
          <w:sz w:val="22"/>
          <w:szCs w:val="22"/>
        </w:rPr>
      </w:pPr>
      <w:r w:rsidRPr="002707DC">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13BEED59" w14:textId="77777777" w:rsidR="004B751F" w:rsidRPr="002707DC" w:rsidRDefault="004B751F" w:rsidP="002707DC">
      <w:pPr>
        <w:spacing w:after="0" w:line="240" w:lineRule="auto"/>
        <w:jc w:val="both"/>
        <w:rPr>
          <w:rFonts w:ascii="Arial" w:hAnsi="Arial" w:cs="Arial"/>
          <w:color w:val="000000" w:themeColor="text1"/>
          <w:sz w:val="22"/>
          <w:szCs w:val="22"/>
        </w:rPr>
      </w:pPr>
    </w:p>
    <w:sectPr w:rsidR="004B751F" w:rsidRPr="002707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9B3EFF"/>
    <w:multiLevelType w:val="hybridMultilevel"/>
    <w:tmpl w:val="F1AC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3A2260A1"/>
    <w:multiLevelType w:val="hybridMultilevel"/>
    <w:tmpl w:val="A9907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848E8"/>
    <w:multiLevelType w:val="hybridMultilevel"/>
    <w:tmpl w:val="7A00C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7"/>
  </w:num>
  <w:num w:numId="5" w16cid:durableId="466094426">
    <w:abstractNumId w:val="13"/>
  </w:num>
  <w:num w:numId="6" w16cid:durableId="1542328013">
    <w:abstractNumId w:val="14"/>
  </w:num>
  <w:num w:numId="7" w16cid:durableId="1004281297">
    <w:abstractNumId w:val="2"/>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8"/>
  </w:num>
  <w:num w:numId="13" w16cid:durableId="34355045">
    <w:abstractNumId w:val="12"/>
  </w:num>
  <w:num w:numId="14" w16cid:durableId="1773013754">
    <w:abstractNumId w:val="6"/>
  </w:num>
  <w:num w:numId="15" w16cid:durableId="10267137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97F"/>
    <w:rsid w:val="00010986"/>
    <w:rsid w:val="00011496"/>
    <w:rsid w:val="000143A5"/>
    <w:rsid w:val="000148E7"/>
    <w:rsid w:val="00015ADB"/>
    <w:rsid w:val="00017D44"/>
    <w:rsid w:val="000221CB"/>
    <w:rsid w:val="00024AA3"/>
    <w:rsid w:val="00025D79"/>
    <w:rsid w:val="00033847"/>
    <w:rsid w:val="00036B7E"/>
    <w:rsid w:val="00040D5E"/>
    <w:rsid w:val="00043B9C"/>
    <w:rsid w:val="00060533"/>
    <w:rsid w:val="00060A09"/>
    <w:rsid w:val="000610AC"/>
    <w:rsid w:val="00063A02"/>
    <w:rsid w:val="00063D1C"/>
    <w:rsid w:val="0006701C"/>
    <w:rsid w:val="00067554"/>
    <w:rsid w:val="00071E19"/>
    <w:rsid w:val="0007377C"/>
    <w:rsid w:val="0007735A"/>
    <w:rsid w:val="000815DE"/>
    <w:rsid w:val="0008454F"/>
    <w:rsid w:val="00085C56"/>
    <w:rsid w:val="00091944"/>
    <w:rsid w:val="00093398"/>
    <w:rsid w:val="00097010"/>
    <w:rsid w:val="000A5667"/>
    <w:rsid w:val="000B4864"/>
    <w:rsid w:val="000B6028"/>
    <w:rsid w:val="000B66D7"/>
    <w:rsid w:val="000B6B01"/>
    <w:rsid w:val="000C4136"/>
    <w:rsid w:val="000C7F98"/>
    <w:rsid w:val="000D0858"/>
    <w:rsid w:val="000D5836"/>
    <w:rsid w:val="000E063D"/>
    <w:rsid w:val="000E18EB"/>
    <w:rsid w:val="000E6021"/>
    <w:rsid w:val="000E7462"/>
    <w:rsid w:val="000F3916"/>
    <w:rsid w:val="001044B1"/>
    <w:rsid w:val="00111D21"/>
    <w:rsid w:val="00113337"/>
    <w:rsid w:val="00117BF6"/>
    <w:rsid w:val="00134B17"/>
    <w:rsid w:val="00134D23"/>
    <w:rsid w:val="00141929"/>
    <w:rsid w:val="0014198B"/>
    <w:rsid w:val="00152901"/>
    <w:rsid w:val="001560D1"/>
    <w:rsid w:val="0016162B"/>
    <w:rsid w:val="00162405"/>
    <w:rsid w:val="00176D8D"/>
    <w:rsid w:val="0018298F"/>
    <w:rsid w:val="001A4142"/>
    <w:rsid w:val="001A6E40"/>
    <w:rsid w:val="001B25B0"/>
    <w:rsid w:val="001B34A3"/>
    <w:rsid w:val="001C0267"/>
    <w:rsid w:val="001C0FFC"/>
    <w:rsid w:val="001C30C8"/>
    <w:rsid w:val="001C73A5"/>
    <w:rsid w:val="001D279F"/>
    <w:rsid w:val="001D2B00"/>
    <w:rsid w:val="001D3964"/>
    <w:rsid w:val="001D7EA6"/>
    <w:rsid w:val="001E00BB"/>
    <w:rsid w:val="001E0BD8"/>
    <w:rsid w:val="001E5127"/>
    <w:rsid w:val="001F17EC"/>
    <w:rsid w:val="001F1A84"/>
    <w:rsid w:val="00200044"/>
    <w:rsid w:val="002056F3"/>
    <w:rsid w:val="002060AD"/>
    <w:rsid w:val="002100CF"/>
    <w:rsid w:val="00211930"/>
    <w:rsid w:val="00212556"/>
    <w:rsid w:val="0021435E"/>
    <w:rsid w:val="002167B0"/>
    <w:rsid w:val="002175E1"/>
    <w:rsid w:val="002215A6"/>
    <w:rsid w:val="00221D04"/>
    <w:rsid w:val="00234D84"/>
    <w:rsid w:val="00235524"/>
    <w:rsid w:val="002359E3"/>
    <w:rsid w:val="00247CD5"/>
    <w:rsid w:val="00264FE5"/>
    <w:rsid w:val="002707DC"/>
    <w:rsid w:val="00276C28"/>
    <w:rsid w:val="00284692"/>
    <w:rsid w:val="00293F2A"/>
    <w:rsid w:val="00296162"/>
    <w:rsid w:val="002A2AA8"/>
    <w:rsid w:val="002B3C19"/>
    <w:rsid w:val="002B67AF"/>
    <w:rsid w:val="002B7220"/>
    <w:rsid w:val="002C39F8"/>
    <w:rsid w:val="002C5653"/>
    <w:rsid w:val="002C5B77"/>
    <w:rsid w:val="002C64FD"/>
    <w:rsid w:val="002C7D54"/>
    <w:rsid w:val="002D20C0"/>
    <w:rsid w:val="002D764D"/>
    <w:rsid w:val="002E6C51"/>
    <w:rsid w:val="0030007E"/>
    <w:rsid w:val="00302D05"/>
    <w:rsid w:val="003030A4"/>
    <w:rsid w:val="00307390"/>
    <w:rsid w:val="00312C7F"/>
    <w:rsid w:val="00315AE0"/>
    <w:rsid w:val="0032755E"/>
    <w:rsid w:val="00331E7A"/>
    <w:rsid w:val="00332D09"/>
    <w:rsid w:val="003342BE"/>
    <w:rsid w:val="00335B14"/>
    <w:rsid w:val="003415BB"/>
    <w:rsid w:val="00362D8F"/>
    <w:rsid w:val="00364013"/>
    <w:rsid w:val="00371103"/>
    <w:rsid w:val="00371B66"/>
    <w:rsid w:val="00371C0F"/>
    <w:rsid w:val="003727C5"/>
    <w:rsid w:val="00372E76"/>
    <w:rsid w:val="0037425B"/>
    <w:rsid w:val="003774FF"/>
    <w:rsid w:val="0038668B"/>
    <w:rsid w:val="00392DE7"/>
    <w:rsid w:val="00393433"/>
    <w:rsid w:val="00394AB3"/>
    <w:rsid w:val="003A202C"/>
    <w:rsid w:val="003A2DD3"/>
    <w:rsid w:val="003A7995"/>
    <w:rsid w:val="003B1E2F"/>
    <w:rsid w:val="003C7574"/>
    <w:rsid w:val="003E08E2"/>
    <w:rsid w:val="003E2BA9"/>
    <w:rsid w:val="003F076A"/>
    <w:rsid w:val="003F5922"/>
    <w:rsid w:val="003F60CA"/>
    <w:rsid w:val="00400FB2"/>
    <w:rsid w:val="00406E39"/>
    <w:rsid w:val="004130CC"/>
    <w:rsid w:val="004133DA"/>
    <w:rsid w:val="004158E9"/>
    <w:rsid w:val="004212F8"/>
    <w:rsid w:val="00422C35"/>
    <w:rsid w:val="004268A1"/>
    <w:rsid w:val="00436306"/>
    <w:rsid w:val="00436D0A"/>
    <w:rsid w:val="0043747F"/>
    <w:rsid w:val="004407D1"/>
    <w:rsid w:val="004414AD"/>
    <w:rsid w:val="00446F76"/>
    <w:rsid w:val="00450181"/>
    <w:rsid w:val="00454C71"/>
    <w:rsid w:val="004649E9"/>
    <w:rsid w:val="00464AE2"/>
    <w:rsid w:val="00465C63"/>
    <w:rsid w:val="004713E6"/>
    <w:rsid w:val="00472C93"/>
    <w:rsid w:val="004810AA"/>
    <w:rsid w:val="00482050"/>
    <w:rsid w:val="00487D26"/>
    <w:rsid w:val="004908AE"/>
    <w:rsid w:val="00491C07"/>
    <w:rsid w:val="00492385"/>
    <w:rsid w:val="00492C16"/>
    <w:rsid w:val="00496A46"/>
    <w:rsid w:val="004A4A11"/>
    <w:rsid w:val="004A6DB3"/>
    <w:rsid w:val="004B0B23"/>
    <w:rsid w:val="004B20AE"/>
    <w:rsid w:val="004B3C0C"/>
    <w:rsid w:val="004B751F"/>
    <w:rsid w:val="004C55B9"/>
    <w:rsid w:val="004D3857"/>
    <w:rsid w:val="004D3BA9"/>
    <w:rsid w:val="004E7970"/>
    <w:rsid w:val="004F635C"/>
    <w:rsid w:val="004F65E7"/>
    <w:rsid w:val="005033CE"/>
    <w:rsid w:val="00504673"/>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A5AEF"/>
    <w:rsid w:val="005B0FD5"/>
    <w:rsid w:val="005B28E9"/>
    <w:rsid w:val="005C1D3F"/>
    <w:rsid w:val="005D0386"/>
    <w:rsid w:val="005D04A7"/>
    <w:rsid w:val="005D13DC"/>
    <w:rsid w:val="005D24B8"/>
    <w:rsid w:val="005D30AB"/>
    <w:rsid w:val="005E0776"/>
    <w:rsid w:val="005E0F78"/>
    <w:rsid w:val="005E2BAD"/>
    <w:rsid w:val="005E3E97"/>
    <w:rsid w:val="005E6A00"/>
    <w:rsid w:val="005F19FC"/>
    <w:rsid w:val="00615302"/>
    <w:rsid w:val="006164A3"/>
    <w:rsid w:val="00616DC2"/>
    <w:rsid w:val="0062234B"/>
    <w:rsid w:val="006242FB"/>
    <w:rsid w:val="00631B2E"/>
    <w:rsid w:val="0063206F"/>
    <w:rsid w:val="006407C9"/>
    <w:rsid w:val="00640FEC"/>
    <w:rsid w:val="00643C57"/>
    <w:rsid w:val="00647E0D"/>
    <w:rsid w:val="00653CA6"/>
    <w:rsid w:val="00654A07"/>
    <w:rsid w:val="00662C0A"/>
    <w:rsid w:val="00663D3A"/>
    <w:rsid w:val="00664B60"/>
    <w:rsid w:val="006656F8"/>
    <w:rsid w:val="0066737B"/>
    <w:rsid w:val="006705B5"/>
    <w:rsid w:val="00671360"/>
    <w:rsid w:val="00673B87"/>
    <w:rsid w:val="00680DA9"/>
    <w:rsid w:val="00683C17"/>
    <w:rsid w:val="00685B5B"/>
    <w:rsid w:val="00696570"/>
    <w:rsid w:val="006A15F9"/>
    <w:rsid w:val="006A6EB8"/>
    <w:rsid w:val="006A735A"/>
    <w:rsid w:val="006B1193"/>
    <w:rsid w:val="006B6C79"/>
    <w:rsid w:val="006C2EF8"/>
    <w:rsid w:val="006C5A5A"/>
    <w:rsid w:val="006C5A72"/>
    <w:rsid w:val="006D1073"/>
    <w:rsid w:val="006D447F"/>
    <w:rsid w:val="006D4A80"/>
    <w:rsid w:val="006E139C"/>
    <w:rsid w:val="00711058"/>
    <w:rsid w:val="00714FE5"/>
    <w:rsid w:val="00715057"/>
    <w:rsid w:val="007235F5"/>
    <w:rsid w:val="00725A23"/>
    <w:rsid w:val="00727AA9"/>
    <w:rsid w:val="00740076"/>
    <w:rsid w:val="00742C35"/>
    <w:rsid w:val="00744E80"/>
    <w:rsid w:val="00750FD1"/>
    <w:rsid w:val="00755B0D"/>
    <w:rsid w:val="007638C3"/>
    <w:rsid w:val="00771C95"/>
    <w:rsid w:val="00790038"/>
    <w:rsid w:val="00793652"/>
    <w:rsid w:val="007A2190"/>
    <w:rsid w:val="007B5D68"/>
    <w:rsid w:val="007B70B8"/>
    <w:rsid w:val="007C1403"/>
    <w:rsid w:val="007C28D5"/>
    <w:rsid w:val="007C6DE3"/>
    <w:rsid w:val="007D187B"/>
    <w:rsid w:val="007D390B"/>
    <w:rsid w:val="007D4B14"/>
    <w:rsid w:val="007D5706"/>
    <w:rsid w:val="007D6521"/>
    <w:rsid w:val="007E229B"/>
    <w:rsid w:val="007E4274"/>
    <w:rsid w:val="007E4322"/>
    <w:rsid w:val="007F3ABA"/>
    <w:rsid w:val="007F40F3"/>
    <w:rsid w:val="00802C50"/>
    <w:rsid w:val="00810B9F"/>
    <w:rsid w:val="008161EA"/>
    <w:rsid w:val="008176BD"/>
    <w:rsid w:val="0083213E"/>
    <w:rsid w:val="008376A8"/>
    <w:rsid w:val="0084670A"/>
    <w:rsid w:val="008505F8"/>
    <w:rsid w:val="00852CAC"/>
    <w:rsid w:val="00855117"/>
    <w:rsid w:val="0085527B"/>
    <w:rsid w:val="00862AEC"/>
    <w:rsid w:val="0086379F"/>
    <w:rsid w:val="00867EFD"/>
    <w:rsid w:val="0087005A"/>
    <w:rsid w:val="00876576"/>
    <w:rsid w:val="0087744B"/>
    <w:rsid w:val="008822ED"/>
    <w:rsid w:val="00883199"/>
    <w:rsid w:val="00883E05"/>
    <w:rsid w:val="00884A97"/>
    <w:rsid w:val="008873F1"/>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34E5"/>
    <w:rsid w:val="00946759"/>
    <w:rsid w:val="00954D9B"/>
    <w:rsid w:val="00957CC3"/>
    <w:rsid w:val="00961C4E"/>
    <w:rsid w:val="00965A06"/>
    <w:rsid w:val="00967DCB"/>
    <w:rsid w:val="00970A8A"/>
    <w:rsid w:val="00972DD7"/>
    <w:rsid w:val="00974EA2"/>
    <w:rsid w:val="009858F4"/>
    <w:rsid w:val="00987E92"/>
    <w:rsid w:val="00990A8B"/>
    <w:rsid w:val="00996023"/>
    <w:rsid w:val="00997B32"/>
    <w:rsid w:val="009A1B10"/>
    <w:rsid w:val="009A7BFF"/>
    <w:rsid w:val="009B2FB8"/>
    <w:rsid w:val="009B63DB"/>
    <w:rsid w:val="009B7AD7"/>
    <w:rsid w:val="009C10D1"/>
    <w:rsid w:val="009C1702"/>
    <w:rsid w:val="009C3071"/>
    <w:rsid w:val="009C36DF"/>
    <w:rsid w:val="009C3A91"/>
    <w:rsid w:val="009D47BD"/>
    <w:rsid w:val="009E1642"/>
    <w:rsid w:val="009E757E"/>
    <w:rsid w:val="009E77F7"/>
    <w:rsid w:val="009F1BA2"/>
    <w:rsid w:val="009F684B"/>
    <w:rsid w:val="00A050F1"/>
    <w:rsid w:val="00A10D10"/>
    <w:rsid w:val="00A23603"/>
    <w:rsid w:val="00A241C0"/>
    <w:rsid w:val="00A24AEC"/>
    <w:rsid w:val="00A3010D"/>
    <w:rsid w:val="00A34EB7"/>
    <w:rsid w:val="00A43344"/>
    <w:rsid w:val="00A4593E"/>
    <w:rsid w:val="00A46019"/>
    <w:rsid w:val="00A55952"/>
    <w:rsid w:val="00A56D74"/>
    <w:rsid w:val="00A63012"/>
    <w:rsid w:val="00A6662C"/>
    <w:rsid w:val="00A71295"/>
    <w:rsid w:val="00A772D3"/>
    <w:rsid w:val="00A81CF7"/>
    <w:rsid w:val="00A85226"/>
    <w:rsid w:val="00A86297"/>
    <w:rsid w:val="00AA7D8C"/>
    <w:rsid w:val="00AB52C2"/>
    <w:rsid w:val="00AC01A4"/>
    <w:rsid w:val="00AC4A45"/>
    <w:rsid w:val="00AD0C82"/>
    <w:rsid w:val="00AD2BC0"/>
    <w:rsid w:val="00AD39FA"/>
    <w:rsid w:val="00AE028B"/>
    <w:rsid w:val="00AE04FE"/>
    <w:rsid w:val="00AF193A"/>
    <w:rsid w:val="00AF2650"/>
    <w:rsid w:val="00AF2AF9"/>
    <w:rsid w:val="00B01936"/>
    <w:rsid w:val="00B111D2"/>
    <w:rsid w:val="00B16D71"/>
    <w:rsid w:val="00B1710B"/>
    <w:rsid w:val="00B17FE7"/>
    <w:rsid w:val="00B22848"/>
    <w:rsid w:val="00B3075F"/>
    <w:rsid w:val="00B4215B"/>
    <w:rsid w:val="00B44C99"/>
    <w:rsid w:val="00B44EC9"/>
    <w:rsid w:val="00B50E6E"/>
    <w:rsid w:val="00B52A2B"/>
    <w:rsid w:val="00B52C0E"/>
    <w:rsid w:val="00B54DA2"/>
    <w:rsid w:val="00B633AB"/>
    <w:rsid w:val="00B6771C"/>
    <w:rsid w:val="00B71530"/>
    <w:rsid w:val="00B71D0E"/>
    <w:rsid w:val="00B7214D"/>
    <w:rsid w:val="00B82691"/>
    <w:rsid w:val="00B915D4"/>
    <w:rsid w:val="00BA2753"/>
    <w:rsid w:val="00BA5D47"/>
    <w:rsid w:val="00BB5ECE"/>
    <w:rsid w:val="00BB7690"/>
    <w:rsid w:val="00BD1BFB"/>
    <w:rsid w:val="00BD6B4D"/>
    <w:rsid w:val="00BE579C"/>
    <w:rsid w:val="00BE5F7B"/>
    <w:rsid w:val="00BF1DB2"/>
    <w:rsid w:val="00BF33A8"/>
    <w:rsid w:val="00BF7456"/>
    <w:rsid w:val="00C03688"/>
    <w:rsid w:val="00C1522E"/>
    <w:rsid w:val="00C21B1F"/>
    <w:rsid w:val="00C224C6"/>
    <w:rsid w:val="00C261CE"/>
    <w:rsid w:val="00C27C39"/>
    <w:rsid w:val="00C318BF"/>
    <w:rsid w:val="00C326D3"/>
    <w:rsid w:val="00C37EDD"/>
    <w:rsid w:val="00C40230"/>
    <w:rsid w:val="00C410A8"/>
    <w:rsid w:val="00C43BC6"/>
    <w:rsid w:val="00C44C6D"/>
    <w:rsid w:val="00C45665"/>
    <w:rsid w:val="00C508EE"/>
    <w:rsid w:val="00C53E4F"/>
    <w:rsid w:val="00C575A0"/>
    <w:rsid w:val="00C66E1F"/>
    <w:rsid w:val="00C73630"/>
    <w:rsid w:val="00C760C4"/>
    <w:rsid w:val="00C7704D"/>
    <w:rsid w:val="00C777DF"/>
    <w:rsid w:val="00C81A53"/>
    <w:rsid w:val="00C8654A"/>
    <w:rsid w:val="00C86A61"/>
    <w:rsid w:val="00CA3A97"/>
    <w:rsid w:val="00CA6D11"/>
    <w:rsid w:val="00CA6EDE"/>
    <w:rsid w:val="00CB0AC1"/>
    <w:rsid w:val="00CB6B3B"/>
    <w:rsid w:val="00CC51B9"/>
    <w:rsid w:val="00CC552A"/>
    <w:rsid w:val="00CC57A0"/>
    <w:rsid w:val="00CD745F"/>
    <w:rsid w:val="00CE7093"/>
    <w:rsid w:val="00CF4F6C"/>
    <w:rsid w:val="00CF7529"/>
    <w:rsid w:val="00D028EE"/>
    <w:rsid w:val="00D0642B"/>
    <w:rsid w:val="00D06D32"/>
    <w:rsid w:val="00D14160"/>
    <w:rsid w:val="00D14841"/>
    <w:rsid w:val="00D15F32"/>
    <w:rsid w:val="00D20665"/>
    <w:rsid w:val="00D20A0E"/>
    <w:rsid w:val="00D20A9A"/>
    <w:rsid w:val="00D22F8E"/>
    <w:rsid w:val="00D30109"/>
    <w:rsid w:val="00D3717E"/>
    <w:rsid w:val="00D44370"/>
    <w:rsid w:val="00D5047C"/>
    <w:rsid w:val="00D50CF6"/>
    <w:rsid w:val="00D51D79"/>
    <w:rsid w:val="00D54BC2"/>
    <w:rsid w:val="00D72C26"/>
    <w:rsid w:val="00D7435B"/>
    <w:rsid w:val="00D82A98"/>
    <w:rsid w:val="00D831EE"/>
    <w:rsid w:val="00D859CC"/>
    <w:rsid w:val="00D902FA"/>
    <w:rsid w:val="00D907C3"/>
    <w:rsid w:val="00DA41A3"/>
    <w:rsid w:val="00DB13C3"/>
    <w:rsid w:val="00DB7D89"/>
    <w:rsid w:val="00DC0041"/>
    <w:rsid w:val="00DC3F02"/>
    <w:rsid w:val="00DC6E07"/>
    <w:rsid w:val="00DD0655"/>
    <w:rsid w:val="00DD1478"/>
    <w:rsid w:val="00DD2D61"/>
    <w:rsid w:val="00DD3F9C"/>
    <w:rsid w:val="00DD5DF9"/>
    <w:rsid w:val="00DD7559"/>
    <w:rsid w:val="00DD76CA"/>
    <w:rsid w:val="00DD76CB"/>
    <w:rsid w:val="00DE442D"/>
    <w:rsid w:val="00DF23FC"/>
    <w:rsid w:val="00DF2FE5"/>
    <w:rsid w:val="00E0076E"/>
    <w:rsid w:val="00E00CA1"/>
    <w:rsid w:val="00E0301C"/>
    <w:rsid w:val="00E10F53"/>
    <w:rsid w:val="00E12366"/>
    <w:rsid w:val="00E14E21"/>
    <w:rsid w:val="00E1616C"/>
    <w:rsid w:val="00E162CA"/>
    <w:rsid w:val="00E1680F"/>
    <w:rsid w:val="00E16B1D"/>
    <w:rsid w:val="00E37C6D"/>
    <w:rsid w:val="00E419D2"/>
    <w:rsid w:val="00E51166"/>
    <w:rsid w:val="00E511F4"/>
    <w:rsid w:val="00E526EB"/>
    <w:rsid w:val="00E57D1F"/>
    <w:rsid w:val="00E61170"/>
    <w:rsid w:val="00E61ADC"/>
    <w:rsid w:val="00E628B6"/>
    <w:rsid w:val="00E70135"/>
    <w:rsid w:val="00E70D98"/>
    <w:rsid w:val="00E85B3A"/>
    <w:rsid w:val="00E90A3F"/>
    <w:rsid w:val="00E95266"/>
    <w:rsid w:val="00E977C4"/>
    <w:rsid w:val="00EA0E1F"/>
    <w:rsid w:val="00EB421A"/>
    <w:rsid w:val="00EC09D4"/>
    <w:rsid w:val="00EC2E4E"/>
    <w:rsid w:val="00EC4215"/>
    <w:rsid w:val="00EC4E9E"/>
    <w:rsid w:val="00EE47DB"/>
    <w:rsid w:val="00EE5C03"/>
    <w:rsid w:val="00EE6AA5"/>
    <w:rsid w:val="00EE7315"/>
    <w:rsid w:val="00EF0DA4"/>
    <w:rsid w:val="00EF5CF1"/>
    <w:rsid w:val="00F005A4"/>
    <w:rsid w:val="00F01283"/>
    <w:rsid w:val="00F03540"/>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435D"/>
    <w:rsid w:val="00F85D5A"/>
    <w:rsid w:val="00F86303"/>
    <w:rsid w:val="00F9178A"/>
    <w:rsid w:val="00F91FE1"/>
    <w:rsid w:val="00F932D6"/>
    <w:rsid w:val="00FA0B74"/>
    <w:rsid w:val="00FA2748"/>
    <w:rsid w:val="00FA3D27"/>
    <w:rsid w:val="00FA3DF1"/>
    <w:rsid w:val="00FA5EC3"/>
    <w:rsid w:val="00FB1605"/>
    <w:rsid w:val="00FB193A"/>
    <w:rsid w:val="00FB48A3"/>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E85D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2888</Words>
  <Characters>15282</Characters>
  <Application>Microsoft Office Word</Application>
  <DocSecurity>0</DocSecurity>
  <Lines>345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salesforceId:dbcb9511-b08a-4b93-9ee5-9cbd9b75df58</dc:subject>
  <dc:creator>O'Donoghue, Ruaridh</dc:creator>
  <cp:keywords/>
  <dc:description/>
  <cp:lastModifiedBy>Clark, Hayley</cp:lastModifiedBy>
  <cp:revision>7</cp:revision>
  <dcterms:created xsi:type="dcterms:W3CDTF">2026-03-02T09:30:00Z</dcterms:created>
  <dcterms:modified xsi:type="dcterms:W3CDTF">2026-03-02T10:40:00Z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069Q300000MkYRqIAN</vt:lpwstr>
  </property>
</Properties>
</file>