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06911" w14:textId="67B85700" w:rsidR="00097010" w:rsidRPr="006E0E96" w:rsidRDefault="00097010" w:rsidP="0091558A">
      <w:pPr>
        <w:spacing w:after="0" w:line="276" w:lineRule="auto"/>
        <w:jc w:val="both"/>
        <w:rPr>
          <w:rFonts w:ascii="Arial" w:eastAsia="Times New Roman" w:hAnsi="Arial" w:cs="Arial"/>
          <w:b/>
          <w:bCs/>
          <w:kern w:val="0"/>
          <w:lang w:eastAsia="en-GB"/>
          <w14:ligatures w14:val="none"/>
        </w:rPr>
      </w:pPr>
      <w:r w:rsidRPr="006E0E96">
        <w:rPr>
          <w:rFonts w:ascii="Arial" w:eastAsia="Times New Roman" w:hAnsi="Arial" w:cs="Arial"/>
          <w:b/>
          <w:bCs/>
          <w:kern w:val="0"/>
          <w:lang w:eastAsia="en-GB"/>
          <w14:ligatures w14:val="none"/>
        </w:rPr>
        <w:t>APPLICATION FOR PLANNING PERMISSION</w:t>
      </w:r>
      <w:r w:rsidR="00A40AFC" w:rsidRPr="006E0E96">
        <w:rPr>
          <w:rFonts w:ascii="Arial" w:eastAsia="Times New Roman" w:hAnsi="Arial" w:cs="Arial"/>
          <w:b/>
          <w:bCs/>
          <w:kern w:val="0"/>
          <w:lang w:eastAsia="en-GB"/>
          <w14:ligatures w14:val="none"/>
        </w:rPr>
        <w:t xml:space="preserve"> &amp; L</w:t>
      </w:r>
      <w:r w:rsidR="00FA656B" w:rsidRPr="006E0E96">
        <w:rPr>
          <w:rFonts w:ascii="Arial" w:eastAsia="Times New Roman" w:hAnsi="Arial" w:cs="Arial"/>
          <w:b/>
          <w:bCs/>
          <w:kern w:val="0"/>
          <w:lang w:eastAsia="en-GB"/>
          <w14:ligatures w14:val="none"/>
        </w:rPr>
        <w:t xml:space="preserve">ISTED </w:t>
      </w:r>
      <w:r w:rsidR="00A40AFC" w:rsidRPr="006E0E96">
        <w:rPr>
          <w:rFonts w:ascii="Arial" w:eastAsia="Times New Roman" w:hAnsi="Arial" w:cs="Arial"/>
          <w:b/>
          <w:bCs/>
          <w:kern w:val="0"/>
          <w:lang w:eastAsia="en-GB"/>
          <w14:ligatures w14:val="none"/>
        </w:rPr>
        <w:t>B</w:t>
      </w:r>
      <w:r w:rsidR="00FA656B" w:rsidRPr="006E0E96">
        <w:rPr>
          <w:rFonts w:ascii="Arial" w:eastAsia="Times New Roman" w:hAnsi="Arial" w:cs="Arial"/>
          <w:b/>
          <w:bCs/>
          <w:kern w:val="0"/>
          <w:lang w:eastAsia="en-GB"/>
          <w14:ligatures w14:val="none"/>
        </w:rPr>
        <w:t xml:space="preserve">UILDING </w:t>
      </w:r>
      <w:r w:rsidR="00A40AFC" w:rsidRPr="006E0E96">
        <w:rPr>
          <w:rFonts w:ascii="Arial" w:eastAsia="Times New Roman" w:hAnsi="Arial" w:cs="Arial"/>
          <w:b/>
          <w:bCs/>
          <w:kern w:val="0"/>
          <w:lang w:eastAsia="en-GB"/>
          <w14:ligatures w14:val="none"/>
        </w:rPr>
        <w:t>C</w:t>
      </w:r>
      <w:r w:rsidR="00FA656B" w:rsidRPr="006E0E96">
        <w:rPr>
          <w:rFonts w:ascii="Arial" w:eastAsia="Times New Roman" w:hAnsi="Arial" w:cs="Arial"/>
          <w:b/>
          <w:bCs/>
          <w:kern w:val="0"/>
          <w:lang w:eastAsia="en-GB"/>
          <w14:ligatures w14:val="none"/>
        </w:rPr>
        <w:t xml:space="preserve">ONSENT.   </w:t>
      </w:r>
      <w:r w:rsidRPr="006E0E96">
        <w:rPr>
          <w:rFonts w:ascii="Arial" w:eastAsia="Times New Roman" w:hAnsi="Arial" w:cs="Arial"/>
          <w:b/>
          <w:bCs/>
          <w:kern w:val="0"/>
          <w:lang w:eastAsia="en-GB"/>
          <w14:ligatures w14:val="none"/>
        </w:rPr>
        <w:t>DEL</w:t>
      </w:r>
      <w:r w:rsidR="000143A5" w:rsidRPr="006E0E96">
        <w:rPr>
          <w:rFonts w:ascii="Arial" w:eastAsia="Times New Roman" w:hAnsi="Arial" w:cs="Arial"/>
          <w:b/>
          <w:bCs/>
          <w:kern w:val="0"/>
          <w:lang w:eastAsia="en-GB"/>
          <w14:ligatures w14:val="none"/>
        </w:rPr>
        <w:t>E</w:t>
      </w:r>
      <w:r w:rsidRPr="006E0E96">
        <w:rPr>
          <w:rFonts w:ascii="Arial" w:eastAsia="Times New Roman" w:hAnsi="Arial" w:cs="Arial"/>
          <w:b/>
          <w:bCs/>
          <w:kern w:val="0"/>
          <w:lang w:eastAsia="en-GB"/>
          <w14:ligatures w14:val="none"/>
        </w:rPr>
        <w:t>GATED REPORT</w:t>
      </w:r>
    </w:p>
    <w:p w14:paraId="559B72AA" w14:textId="77777777" w:rsidR="00683C17" w:rsidRPr="006E0E96" w:rsidRDefault="00683C17" w:rsidP="0091558A">
      <w:pPr>
        <w:spacing w:after="0" w:line="276" w:lineRule="auto"/>
        <w:jc w:val="both"/>
        <w:rPr>
          <w:rFonts w:ascii="Arial" w:eastAsia="Times New Roman" w:hAnsi="Arial" w:cs="Arial"/>
          <w:kern w:val="0"/>
          <w:lang w:eastAsia="en-GB"/>
          <w14:ligatures w14:val="none"/>
        </w:rPr>
      </w:pPr>
    </w:p>
    <w:tbl>
      <w:tblPr>
        <w:tblStyle w:val="TableGrid"/>
        <w:tblW w:w="0" w:type="auto"/>
        <w:tblLook w:val="04A0" w:firstRow="1" w:lastRow="0" w:firstColumn="1" w:lastColumn="0" w:noHBand="0" w:noVBand="1"/>
      </w:tblPr>
      <w:tblGrid>
        <w:gridCol w:w="3681"/>
        <w:gridCol w:w="5335"/>
      </w:tblGrid>
      <w:tr w:rsidR="00EE3862" w:rsidRPr="006E0E96" w14:paraId="1B3C40C8" w14:textId="77777777" w:rsidTr="00683C17">
        <w:tc>
          <w:tcPr>
            <w:tcW w:w="3681" w:type="dxa"/>
          </w:tcPr>
          <w:p w14:paraId="478AB428" w14:textId="3E65C910" w:rsidR="00EE3862" w:rsidRPr="006E0E96" w:rsidRDefault="00EE3862"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rPr>
                <w:b/>
                <w:bCs/>
              </w:rPr>
              <w:t>APPLICATION REFERENCE</w:t>
            </w:r>
            <w:r w:rsidRPr="006E0E96">
              <w:t>:</w:t>
            </w:r>
          </w:p>
        </w:tc>
        <w:tc>
          <w:tcPr>
            <w:tcW w:w="5335" w:type="dxa"/>
          </w:tcPr>
          <w:p w14:paraId="2F2E388D" w14:textId="23B16C2E" w:rsidR="00EE3862" w:rsidRPr="006E0E96" w:rsidRDefault="00EE3862" w:rsidP="0091558A">
            <w:pPr>
              <w:spacing w:before="100" w:beforeAutospacing="1" w:after="100" w:afterAutospacing="1" w:line="276" w:lineRule="auto"/>
              <w:jc w:val="both"/>
              <w:rPr>
                <w:rFonts w:ascii="Arial" w:eastAsia="Times New Roman" w:hAnsi="Arial" w:cs="Arial"/>
                <w:kern w:val="0"/>
                <w:lang w:eastAsia="en-GB"/>
                <w14:ligatures w14:val="none"/>
              </w:rPr>
            </w:pPr>
            <w:r w:rsidRPr="006E0E96">
              <w:t>PL/2025/0</w:t>
            </w:r>
            <w:r w:rsidR="00A40AFC" w:rsidRPr="006E0E96">
              <w:t>9959</w:t>
            </w:r>
            <w:r w:rsidR="006164E6" w:rsidRPr="006E0E96">
              <w:t xml:space="preserve"> (</w:t>
            </w:r>
            <w:proofErr w:type="gramStart"/>
            <w:r w:rsidR="006164E6" w:rsidRPr="006E0E96">
              <w:t xml:space="preserve">FUL) </w:t>
            </w:r>
            <w:r w:rsidR="007F7867" w:rsidRPr="006E0E96">
              <w:t xml:space="preserve"> </w:t>
            </w:r>
            <w:r w:rsidR="006164E6" w:rsidRPr="006E0E96">
              <w:t>&amp;</w:t>
            </w:r>
            <w:proofErr w:type="gramEnd"/>
            <w:r w:rsidR="006164E6" w:rsidRPr="006E0E96">
              <w:t xml:space="preserve"> </w:t>
            </w:r>
            <w:r w:rsidR="007F7867" w:rsidRPr="006E0E96">
              <w:t xml:space="preserve"> PL/202</w:t>
            </w:r>
            <w:r w:rsidR="008D490E" w:rsidRPr="006E0E96">
              <w:t>6/00098</w:t>
            </w:r>
            <w:r w:rsidR="007F7867" w:rsidRPr="006E0E96">
              <w:t xml:space="preserve"> (LBC)</w:t>
            </w:r>
          </w:p>
        </w:tc>
      </w:tr>
      <w:tr w:rsidR="00EE3862" w:rsidRPr="006E0E96" w14:paraId="10B2E984" w14:textId="77777777" w:rsidTr="00683C17">
        <w:tc>
          <w:tcPr>
            <w:tcW w:w="3681" w:type="dxa"/>
          </w:tcPr>
          <w:p w14:paraId="718DFE0A" w14:textId="7DB12E6A" w:rsidR="00EE3862" w:rsidRPr="006E0E96" w:rsidRDefault="00EE3862"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rPr>
                <w:b/>
                <w:bCs/>
              </w:rPr>
              <w:t>APPLICATION TYPE:</w:t>
            </w:r>
          </w:p>
        </w:tc>
        <w:tc>
          <w:tcPr>
            <w:tcW w:w="5335" w:type="dxa"/>
          </w:tcPr>
          <w:p w14:paraId="6F57A71D" w14:textId="082EB0AA" w:rsidR="00EE3862" w:rsidRPr="006E0E96" w:rsidRDefault="00AA7649"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t>Full</w:t>
            </w:r>
            <w:r w:rsidR="00EE3862" w:rsidRPr="006E0E96">
              <w:t xml:space="preserve"> planning permission</w:t>
            </w:r>
            <w:r w:rsidR="007F7867" w:rsidRPr="006E0E96">
              <w:t xml:space="preserve"> &amp; LBC </w:t>
            </w:r>
          </w:p>
        </w:tc>
      </w:tr>
      <w:tr w:rsidR="00EE3862" w:rsidRPr="006E0E96" w14:paraId="614FB936" w14:textId="77777777" w:rsidTr="00683C17">
        <w:tc>
          <w:tcPr>
            <w:tcW w:w="3681" w:type="dxa"/>
          </w:tcPr>
          <w:p w14:paraId="3AB528AC" w14:textId="7714F2FF" w:rsidR="00EE3862" w:rsidRPr="006E0E96" w:rsidRDefault="00EE3862"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rPr>
                <w:b/>
                <w:bCs/>
              </w:rPr>
              <w:t>SITE ADDRESS:</w:t>
            </w:r>
          </w:p>
        </w:tc>
        <w:tc>
          <w:tcPr>
            <w:tcW w:w="5335" w:type="dxa"/>
          </w:tcPr>
          <w:p w14:paraId="52E61F68" w14:textId="7BDE18D7" w:rsidR="00EE3862" w:rsidRPr="006E0E96" w:rsidRDefault="00F629C0" w:rsidP="0091558A">
            <w:pPr>
              <w:spacing w:before="100" w:beforeAutospacing="1" w:after="100" w:afterAutospacing="1" w:line="276" w:lineRule="auto"/>
              <w:jc w:val="both"/>
              <w:rPr>
                <w:rFonts w:ascii="Arial" w:eastAsia="Times New Roman" w:hAnsi="Arial" w:cs="Arial"/>
                <w:kern w:val="0"/>
                <w:lang w:eastAsia="en-GB"/>
                <w14:ligatures w14:val="none"/>
              </w:rPr>
            </w:pPr>
            <w:r w:rsidRPr="006E0E96">
              <w:rPr>
                <w:rFonts w:ascii="Arial" w:eastAsia="Times New Roman" w:hAnsi="Arial" w:cs="Arial"/>
                <w:kern w:val="0"/>
                <w:lang w:eastAsia="en-GB"/>
                <w14:ligatures w14:val="none"/>
              </w:rPr>
              <w:t xml:space="preserve">South </w:t>
            </w:r>
            <w:proofErr w:type="spellStart"/>
            <w:r w:rsidRPr="006E0E96">
              <w:rPr>
                <w:rFonts w:ascii="Arial" w:eastAsia="Times New Roman" w:hAnsi="Arial" w:cs="Arial"/>
                <w:kern w:val="0"/>
                <w:lang w:eastAsia="en-GB"/>
                <w14:ligatures w14:val="none"/>
              </w:rPr>
              <w:t>Wraxall</w:t>
            </w:r>
            <w:proofErr w:type="spellEnd"/>
            <w:r w:rsidRPr="006E0E96">
              <w:rPr>
                <w:rFonts w:ascii="Arial" w:eastAsia="Times New Roman" w:hAnsi="Arial" w:cs="Arial"/>
                <w:kern w:val="0"/>
                <w:lang w:eastAsia="en-GB"/>
                <w14:ligatures w14:val="none"/>
              </w:rPr>
              <w:t xml:space="preserve"> House, South </w:t>
            </w:r>
            <w:proofErr w:type="spellStart"/>
            <w:r w:rsidRPr="006E0E96">
              <w:rPr>
                <w:rFonts w:ascii="Arial" w:eastAsia="Times New Roman" w:hAnsi="Arial" w:cs="Arial"/>
                <w:kern w:val="0"/>
                <w:lang w:eastAsia="en-GB"/>
                <w14:ligatures w14:val="none"/>
              </w:rPr>
              <w:t>Wraxall</w:t>
            </w:r>
            <w:proofErr w:type="spellEnd"/>
            <w:r w:rsidRPr="006E0E96">
              <w:rPr>
                <w:rFonts w:ascii="Arial" w:eastAsia="Times New Roman" w:hAnsi="Arial" w:cs="Arial"/>
                <w:kern w:val="0"/>
                <w:lang w:eastAsia="en-GB"/>
                <w14:ligatures w14:val="none"/>
              </w:rPr>
              <w:t xml:space="preserve">, Bradford on Avon, </w:t>
            </w:r>
            <w:r w:rsidR="009558C5" w:rsidRPr="006E0E96">
              <w:rPr>
                <w:rFonts w:ascii="Arial" w:eastAsia="Times New Roman" w:hAnsi="Arial" w:cs="Arial"/>
                <w:kern w:val="0"/>
                <w:lang w:eastAsia="en-GB"/>
                <w14:ligatures w14:val="none"/>
              </w:rPr>
              <w:t>BA15 2RY.</w:t>
            </w:r>
          </w:p>
        </w:tc>
      </w:tr>
      <w:tr w:rsidR="00EE3862" w:rsidRPr="006E0E96" w14:paraId="4F90828C" w14:textId="77777777" w:rsidTr="00683C17">
        <w:tc>
          <w:tcPr>
            <w:tcW w:w="3681" w:type="dxa"/>
          </w:tcPr>
          <w:p w14:paraId="4A81440D" w14:textId="266A9FAD" w:rsidR="00EE3862" w:rsidRPr="006E0E96" w:rsidRDefault="00EE3862"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rPr>
                <w:b/>
                <w:bCs/>
              </w:rPr>
              <w:t>DEVELOPMENT DESCRIPTION</w:t>
            </w:r>
            <w:r w:rsidRPr="006E0E96">
              <w:t>:</w:t>
            </w:r>
          </w:p>
        </w:tc>
        <w:tc>
          <w:tcPr>
            <w:tcW w:w="5335" w:type="dxa"/>
          </w:tcPr>
          <w:p w14:paraId="5C1C9517" w14:textId="0006B90F" w:rsidR="00EE3862" w:rsidRPr="006E0E96" w:rsidRDefault="007B6BE2" w:rsidP="0091558A">
            <w:pPr>
              <w:spacing w:before="100" w:beforeAutospacing="1" w:after="100" w:afterAutospacing="1" w:line="276" w:lineRule="auto"/>
              <w:jc w:val="both"/>
              <w:rPr>
                <w:rFonts w:ascii="Arial" w:eastAsia="Times New Roman" w:hAnsi="Arial" w:cs="Arial"/>
                <w:kern w:val="0"/>
                <w:lang w:eastAsia="en-GB"/>
                <w14:ligatures w14:val="none"/>
              </w:rPr>
            </w:pPr>
            <w:r w:rsidRPr="006E0E96">
              <w:rPr>
                <w:rFonts w:ascii="Arial" w:eastAsia="Times New Roman" w:hAnsi="Arial" w:cs="Arial"/>
                <w:kern w:val="0"/>
                <w:lang w:eastAsia="en-GB"/>
                <w14:ligatures w14:val="none"/>
              </w:rPr>
              <w:t>Retrospective Construction of outdoor swimming pool with kitchen/storage, associated landscaping works. Partial demolition of existing external walls, construction of new external walls/gate.</w:t>
            </w:r>
          </w:p>
        </w:tc>
      </w:tr>
      <w:tr w:rsidR="00EE3862" w:rsidRPr="006E0E96" w14:paraId="3D79B784" w14:textId="77777777" w:rsidTr="00683C17">
        <w:tc>
          <w:tcPr>
            <w:tcW w:w="3681" w:type="dxa"/>
          </w:tcPr>
          <w:p w14:paraId="75ED23FA" w14:textId="031870CC" w:rsidR="00EE3862" w:rsidRPr="006E0E96" w:rsidRDefault="00EE3862" w:rsidP="0091558A">
            <w:pPr>
              <w:spacing w:before="100" w:beforeAutospacing="1" w:after="100" w:afterAutospacing="1" w:line="276" w:lineRule="auto"/>
              <w:jc w:val="both"/>
              <w:rPr>
                <w:rFonts w:ascii="Arial" w:eastAsia="Times New Roman" w:hAnsi="Arial" w:cs="Arial"/>
                <w:b/>
                <w:bCs/>
                <w:kern w:val="0"/>
                <w:lang w:eastAsia="en-GB"/>
                <w14:ligatures w14:val="none"/>
              </w:rPr>
            </w:pPr>
            <w:r w:rsidRPr="006E0E96">
              <w:rPr>
                <w:b/>
                <w:bCs/>
              </w:rPr>
              <w:t>RECOMMENDATION:</w:t>
            </w:r>
          </w:p>
        </w:tc>
        <w:tc>
          <w:tcPr>
            <w:tcW w:w="5335" w:type="dxa"/>
          </w:tcPr>
          <w:p w14:paraId="258A15F9" w14:textId="11C5DCB7" w:rsidR="00EE3862" w:rsidRPr="006E0E96" w:rsidRDefault="00EE3862" w:rsidP="0091558A">
            <w:pPr>
              <w:spacing w:line="276" w:lineRule="auto"/>
              <w:jc w:val="both"/>
              <w:rPr>
                <w:rFonts w:ascii="Arial" w:eastAsia="Times New Roman" w:hAnsi="Arial" w:cs="Arial"/>
                <w:b/>
                <w:bCs/>
                <w:kern w:val="0"/>
                <w:lang w:eastAsia="en-GB"/>
                <w14:ligatures w14:val="none"/>
              </w:rPr>
            </w:pPr>
            <w:r w:rsidRPr="006E0E96">
              <w:rPr>
                <w:b/>
                <w:bCs/>
              </w:rPr>
              <w:t xml:space="preserve">That Planning Permission </w:t>
            </w:r>
            <w:r w:rsidR="00926348" w:rsidRPr="006E0E96">
              <w:rPr>
                <w:b/>
                <w:bCs/>
              </w:rPr>
              <w:t xml:space="preserve">&amp; LBC </w:t>
            </w:r>
            <w:r w:rsidRPr="006E0E96">
              <w:rPr>
                <w:b/>
                <w:bCs/>
              </w:rPr>
              <w:t>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98C536C" w14:textId="1693D516" w:rsidR="00683C17" w:rsidRPr="008A4B95"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r w:rsidR="00BC7ABC">
        <w:rPr>
          <w:rFonts w:ascii="Arial" w:eastAsia="Times New Roman" w:hAnsi="Arial" w:cs="Arial"/>
          <w:b/>
          <w:bCs/>
          <w:kern w:val="0"/>
          <w:sz w:val="22"/>
          <w:szCs w:val="22"/>
          <w:lang w:eastAsia="en-GB"/>
          <w14:ligatures w14:val="none"/>
        </w:rPr>
        <w:t xml:space="preserve">&amp; </w:t>
      </w:r>
      <w:r w:rsidR="00683C17" w:rsidRPr="000E3C0E">
        <w:rPr>
          <w:rFonts w:ascii="Arial" w:eastAsia="Times New Roman" w:hAnsi="Arial" w:cs="Arial"/>
          <w:b/>
          <w:bCs/>
          <w:kern w:val="0"/>
          <w:sz w:val="22"/>
          <w:szCs w:val="22"/>
          <w:lang w:eastAsia="en-GB"/>
          <w14:ligatures w14:val="none"/>
        </w:rPr>
        <w:t>SITE DESCRIPTIO</w:t>
      </w:r>
      <w:r w:rsidR="00BC7ABC">
        <w:rPr>
          <w:rFonts w:ascii="Arial" w:eastAsia="Times New Roman" w:hAnsi="Arial" w:cs="Arial"/>
          <w:b/>
          <w:bCs/>
          <w:kern w:val="0"/>
          <w:sz w:val="22"/>
          <w:szCs w:val="22"/>
          <w:lang w:eastAsia="en-GB"/>
          <w14:ligatures w14:val="none"/>
        </w:rPr>
        <w:t>N</w:t>
      </w:r>
    </w:p>
    <w:p w14:paraId="4A2DAB6D" w14:textId="6CAD0B05" w:rsidR="00F00EE1" w:rsidRDefault="00BC7ABC" w:rsidP="00BC7AB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C7ABC">
        <w:rPr>
          <w:rFonts w:ascii="Arial" w:eastAsia="Times New Roman" w:hAnsi="Arial" w:cs="Arial"/>
          <w:color w:val="000000" w:themeColor="text1"/>
          <w:kern w:val="0"/>
          <w:sz w:val="22"/>
          <w:szCs w:val="22"/>
          <w:lang w:eastAsia="en-GB"/>
          <w14:ligatures w14:val="none"/>
        </w:rPr>
        <w:t xml:space="preserve">The site is located within the </w:t>
      </w:r>
      <w:r w:rsidR="0006512E">
        <w:rPr>
          <w:rFonts w:ascii="Arial" w:eastAsia="Times New Roman" w:hAnsi="Arial" w:cs="Arial"/>
          <w:color w:val="000000" w:themeColor="text1"/>
          <w:kern w:val="0"/>
          <w:sz w:val="22"/>
          <w:szCs w:val="22"/>
          <w:lang w:eastAsia="en-GB"/>
          <w14:ligatures w14:val="none"/>
        </w:rPr>
        <w:t xml:space="preserve">village of South </w:t>
      </w:r>
      <w:proofErr w:type="spellStart"/>
      <w:r w:rsidR="0006512E">
        <w:rPr>
          <w:rFonts w:ascii="Arial" w:eastAsia="Times New Roman" w:hAnsi="Arial" w:cs="Arial"/>
          <w:color w:val="000000" w:themeColor="text1"/>
          <w:kern w:val="0"/>
          <w:sz w:val="22"/>
          <w:szCs w:val="22"/>
          <w:lang w:eastAsia="en-GB"/>
          <w14:ligatures w14:val="none"/>
        </w:rPr>
        <w:t>Wraxall</w:t>
      </w:r>
      <w:proofErr w:type="spellEnd"/>
      <w:r w:rsidR="00610699">
        <w:rPr>
          <w:rFonts w:ascii="Arial" w:eastAsia="Times New Roman" w:hAnsi="Arial" w:cs="Arial"/>
          <w:color w:val="000000" w:themeColor="text1"/>
          <w:kern w:val="0"/>
          <w:sz w:val="22"/>
          <w:szCs w:val="22"/>
          <w:lang w:eastAsia="en-GB"/>
          <w14:ligatures w14:val="none"/>
        </w:rPr>
        <w:t xml:space="preserve"> and </w:t>
      </w:r>
      <w:r w:rsidR="00205F1E">
        <w:rPr>
          <w:rFonts w:ascii="Arial" w:eastAsia="Times New Roman" w:hAnsi="Arial" w:cs="Arial"/>
          <w:color w:val="000000" w:themeColor="text1"/>
          <w:kern w:val="0"/>
          <w:sz w:val="22"/>
          <w:szCs w:val="22"/>
          <w:lang w:eastAsia="en-GB"/>
          <w14:ligatures w14:val="none"/>
        </w:rPr>
        <w:t xml:space="preserve">is </w:t>
      </w:r>
      <w:r w:rsidR="00293076">
        <w:rPr>
          <w:rFonts w:ascii="Arial" w:eastAsia="Times New Roman" w:hAnsi="Arial" w:cs="Arial"/>
          <w:color w:val="000000" w:themeColor="text1"/>
          <w:kern w:val="0"/>
          <w:sz w:val="22"/>
          <w:szCs w:val="22"/>
          <w:lang w:eastAsia="en-GB"/>
          <w14:ligatures w14:val="none"/>
        </w:rPr>
        <w:t>sited w</w:t>
      </w:r>
      <w:r w:rsidR="00205F1E">
        <w:rPr>
          <w:rFonts w:ascii="Arial" w:eastAsia="Times New Roman" w:hAnsi="Arial" w:cs="Arial"/>
          <w:color w:val="000000" w:themeColor="text1"/>
          <w:kern w:val="0"/>
          <w:sz w:val="22"/>
          <w:szCs w:val="22"/>
          <w:lang w:eastAsia="en-GB"/>
          <w14:ligatures w14:val="none"/>
        </w:rPr>
        <w:t xml:space="preserve">ithin the </w:t>
      </w:r>
      <w:r w:rsidR="00556929">
        <w:rPr>
          <w:rFonts w:ascii="Arial" w:eastAsia="Times New Roman" w:hAnsi="Arial" w:cs="Arial"/>
          <w:color w:val="000000" w:themeColor="text1"/>
          <w:kern w:val="0"/>
          <w:sz w:val="22"/>
          <w:szCs w:val="22"/>
          <w:lang w:eastAsia="en-GB"/>
          <w14:ligatures w14:val="none"/>
        </w:rPr>
        <w:t>open countryside</w:t>
      </w:r>
      <w:r w:rsidR="00496655">
        <w:rPr>
          <w:rFonts w:ascii="Arial" w:eastAsia="Times New Roman" w:hAnsi="Arial" w:cs="Arial"/>
          <w:color w:val="000000" w:themeColor="text1"/>
          <w:kern w:val="0"/>
          <w:sz w:val="22"/>
          <w:szCs w:val="22"/>
          <w:lang w:eastAsia="en-GB"/>
          <w14:ligatures w14:val="none"/>
        </w:rPr>
        <w:t xml:space="preserve">, it is </w:t>
      </w:r>
      <w:r w:rsidR="00556929">
        <w:rPr>
          <w:rFonts w:ascii="Arial" w:eastAsia="Times New Roman" w:hAnsi="Arial" w:cs="Arial"/>
          <w:color w:val="000000" w:themeColor="text1"/>
          <w:kern w:val="0"/>
          <w:sz w:val="22"/>
          <w:szCs w:val="22"/>
          <w:lang w:eastAsia="en-GB"/>
          <w14:ligatures w14:val="none"/>
        </w:rPr>
        <w:t xml:space="preserve">not defined as a large or small village within the </w:t>
      </w:r>
      <w:r w:rsidR="00E23E30">
        <w:rPr>
          <w:rFonts w:ascii="Arial" w:eastAsia="Times New Roman" w:hAnsi="Arial" w:cs="Arial"/>
          <w:color w:val="000000" w:themeColor="text1"/>
          <w:kern w:val="0"/>
          <w:sz w:val="22"/>
          <w:szCs w:val="22"/>
          <w:lang w:eastAsia="en-GB"/>
          <w14:ligatures w14:val="none"/>
        </w:rPr>
        <w:t xml:space="preserve">council’s adopted Core Strategy. </w:t>
      </w:r>
      <w:r w:rsidR="00A72E8A">
        <w:rPr>
          <w:rFonts w:ascii="Arial" w:eastAsia="Times New Roman" w:hAnsi="Arial" w:cs="Arial"/>
          <w:color w:val="000000" w:themeColor="text1"/>
          <w:kern w:val="0"/>
          <w:sz w:val="22"/>
          <w:szCs w:val="22"/>
          <w:lang w:eastAsia="en-GB"/>
          <w14:ligatures w14:val="none"/>
        </w:rPr>
        <w:t xml:space="preserve"> Th</w:t>
      </w:r>
      <w:r w:rsidR="0071467B">
        <w:rPr>
          <w:rFonts w:ascii="Arial" w:eastAsia="Times New Roman" w:hAnsi="Arial" w:cs="Arial"/>
          <w:color w:val="000000" w:themeColor="text1"/>
          <w:kern w:val="0"/>
          <w:sz w:val="22"/>
          <w:szCs w:val="22"/>
          <w:lang w:eastAsia="en-GB"/>
          <w14:ligatures w14:val="none"/>
        </w:rPr>
        <w:t>e</w:t>
      </w:r>
      <w:r w:rsidR="00A72E8A">
        <w:rPr>
          <w:rFonts w:ascii="Arial" w:eastAsia="Times New Roman" w:hAnsi="Arial" w:cs="Arial"/>
          <w:color w:val="000000" w:themeColor="text1"/>
          <w:kern w:val="0"/>
          <w:sz w:val="22"/>
          <w:szCs w:val="22"/>
          <w:lang w:eastAsia="en-GB"/>
          <w14:ligatures w14:val="none"/>
        </w:rPr>
        <w:t xml:space="preserve"> site is within the South </w:t>
      </w:r>
      <w:proofErr w:type="spellStart"/>
      <w:r w:rsidR="003445AD">
        <w:rPr>
          <w:rFonts w:ascii="Arial" w:eastAsia="Times New Roman" w:hAnsi="Arial" w:cs="Arial"/>
          <w:color w:val="000000" w:themeColor="text1"/>
          <w:kern w:val="0"/>
          <w:sz w:val="22"/>
          <w:szCs w:val="22"/>
          <w:lang w:eastAsia="en-GB"/>
          <w14:ligatures w14:val="none"/>
        </w:rPr>
        <w:t>Wraxall</w:t>
      </w:r>
      <w:proofErr w:type="spellEnd"/>
      <w:r w:rsidR="003445AD">
        <w:rPr>
          <w:rFonts w:ascii="Arial" w:eastAsia="Times New Roman" w:hAnsi="Arial" w:cs="Arial"/>
          <w:color w:val="000000" w:themeColor="text1"/>
          <w:kern w:val="0"/>
          <w:sz w:val="22"/>
          <w:szCs w:val="22"/>
          <w:lang w:eastAsia="en-GB"/>
          <w14:ligatures w14:val="none"/>
        </w:rPr>
        <w:t xml:space="preserve"> Conservation Area and</w:t>
      </w:r>
      <w:r w:rsidR="0071467B">
        <w:rPr>
          <w:rFonts w:ascii="Arial" w:eastAsia="Times New Roman" w:hAnsi="Arial" w:cs="Arial"/>
          <w:color w:val="000000" w:themeColor="text1"/>
          <w:kern w:val="0"/>
          <w:sz w:val="22"/>
          <w:szCs w:val="22"/>
          <w:lang w:eastAsia="en-GB"/>
          <w14:ligatures w14:val="none"/>
        </w:rPr>
        <w:t xml:space="preserve"> Green Belt land</w:t>
      </w:r>
      <w:r w:rsidR="00387F18">
        <w:rPr>
          <w:rFonts w:ascii="Arial" w:eastAsia="Times New Roman" w:hAnsi="Arial" w:cs="Arial"/>
          <w:color w:val="000000" w:themeColor="text1"/>
          <w:kern w:val="0"/>
          <w:sz w:val="22"/>
          <w:szCs w:val="22"/>
          <w:lang w:eastAsia="en-GB"/>
          <w14:ligatures w14:val="none"/>
        </w:rPr>
        <w:t xml:space="preserve">, with the house being of </w:t>
      </w:r>
      <w:r w:rsidR="003445AD">
        <w:rPr>
          <w:rFonts w:ascii="Arial" w:eastAsia="Times New Roman" w:hAnsi="Arial" w:cs="Arial"/>
          <w:color w:val="000000" w:themeColor="text1"/>
          <w:kern w:val="0"/>
          <w:sz w:val="22"/>
          <w:szCs w:val="22"/>
          <w:lang w:eastAsia="en-GB"/>
          <w14:ligatures w14:val="none"/>
        </w:rPr>
        <w:t>Grade II listed status</w:t>
      </w:r>
      <w:r w:rsidR="00496655">
        <w:rPr>
          <w:rFonts w:ascii="Arial" w:eastAsia="Times New Roman" w:hAnsi="Arial" w:cs="Arial"/>
          <w:color w:val="000000" w:themeColor="text1"/>
          <w:kern w:val="0"/>
          <w:sz w:val="22"/>
          <w:szCs w:val="22"/>
          <w:lang w:eastAsia="en-GB"/>
          <w14:ligatures w14:val="none"/>
        </w:rPr>
        <w:t xml:space="preserve"> and</w:t>
      </w:r>
      <w:r w:rsidR="00840D98">
        <w:rPr>
          <w:rFonts w:ascii="Arial" w:eastAsia="Times New Roman" w:hAnsi="Arial" w:cs="Arial"/>
          <w:color w:val="000000" w:themeColor="text1"/>
          <w:kern w:val="0"/>
          <w:sz w:val="22"/>
          <w:szCs w:val="22"/>
          <w:lang w:eastAsia="en-GB"/>
          <w14:ligatures w14:val="none"/>
        </w:rPr>
        <w:t xml:space="preserve"> dating predominantly </w:t>
      </w:r>
      <w:r w:rsidR="005E1F7C">
        <w:rPr>
          <w:rFonts w:ascii="Arial" w:eastAsia="Times New Roman" w:hAnsi="Arial" w:cs="Arial"/>
          <w:color w:val="000000" w:themeColor="text1"/>
          <w:kern w:val="0"/>
          <w:sz w:val="22"/>
          <w:szCs w:val="22"/>
          <w:lang w:eastAsia="en-GB"/>
          <w14:ligatures w14:val="none"/>
        </w:rPr>
        <w:t>from the 19</w:t>
      </w:r>
      <w:r w:rsidR="005E1F7C" w:rsidRPr="005E1F7C">
        <w:rPr>
          <w:rFonts w:ascii="Arial" w:eastAsia="Times New Roman" w:hAnsi="Arial" w:cs="Arial"/>
          <w:color w:val="000000" w:themeColor="text1"/>
          <w:kern w:val="0"/>
          <w:sz w:val="22"/>
          <w:szCs w:val="22"/>
          <w:vertAlign w:val="superscript"/>
          <w:lang w:eastAsia="en-GB"/>
          <w14:ligatures w14:val="none"/>
        </w:rPr>
        <w:t>th</w:t>
      </w:r>
      <w:r w:rsidR="005E1F7C">
        <w:rPr>
          <w:rFonts w:ascii="Arial" w:eastAsia="Times New Roman" w:hAnsi="Arial" w:cs="Arial"/>
          <w:color w:val="000000" w:themeColor="text1"/>
          <w:kern w:val="0"/>
          <w:sz w:val="22"/>
          <w:szCs w:val="22"/>
          <w:lang w:eastAsia="en-GB"/>
          <w14:ligatures w14:val="none"/>
        </w:rPr>
        <w:t xml:space="preserve"> century. </w:t>
      </w:r>
    </w:p>
    <w:p w14:paraId="55A35B26" w14:textId="77777777" w:rsidR="00F00EE1" w:rsidRDefault="00F00EE1" w:rsidP="00BC7AB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849E0F5" w14:textId="64FA33F6" w:rsidR="00717E18" w:rsidRDefault="00F00EE1" w:rsidP="00BC7ABC">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A70CB7">
        <w:rPr>
          <w:rFonts w:ascii="Arial" w:eastAsia="Times New Roman" w:hAnsi="Arial" w:cs="Arial"/>
          <w:color w:val="000000" w:themeColor="text1"/>
          <w:kern w:val="0"/>
          <w:sz w:val="22"/>
          <w:szCs w:val="22"/>
          <w:lang w:eastAsia="en-GB"/>
          <w14:ligatures w14:val="none"/>
        </w:rPr>
        <w:t>application is retrospective with the wo</w:t>
      </w:r>
      <w:r w:rsidR="000B17DF">
        <w:rPr>
          <w:rFonts w:ascii="Arial" w:eastAsia="Times New Roman" w:hAnsi="Arial" w:cs="Arial"/>
          <w:color w:val="000000" w:themeColor="text1"/>
          <w:kern w:val="0"/>
          <w:sz w:val="22"/>
          <w:szCs w:val="22"/>
          <w:lang w:eastAsia="en-GB"/>
          <w14:ligatures w14:val="none"/>
        </w:rPr>
        <w:t>r</w:t>
      </w:r>
      <w:r w:rsidR="00A70CB7">
        <w:rPr>
          <w:rFonts w:ascii="Arial" w:eastAsia="Times New Roman" w:hAnsi="Arial" w:cs="Arial"/>
          <w:color w:val="000000" w:themeColor="text1"/>
          <w:kern w:val="0"/>
          <w:sz w:val="22"/>
          <w:szCs w:val="22"/>
          <w:lang w:eastAsia="en-GB"/>
          <w14:ligatures w14:val="none"/>
        </w:rPr>
        <w:t xml:space="preserve">ks being complete for the construction of </w:t>
      </w:r>
      <w:r w:rsidR="008B38E7">
        <w:rPr>
          <w:rFonts w:ascii="Arial" w:eastAsia="Times New Roman" w:hAnsi="Arial" w:cs="Arial"/>
          <w:color w:val="000000" w:themeColor="text1"/>
          <w:kern w:val="0"/>
          <w:sz w:val="22"/>
          <w:szCs w:val="22"/>
          <w:lang w:eastAsia="en-GB"/>
          <w14:ligatures w14:val="none"/>
        </w:rPr>
        <w:t>an outdoor open air swimming pool, the construct</w:t>
      </w:r>
      <w:r w:rsidR="00F90876">
        <w:rPr>
          <w:rFonts w:ascii="Arial" w:eastAsia="Times New Roman" w:hAnsi="Arial" w:cs="Arial"/>
          <w:color w:val="000000" w:themeColor="text1"/>
          <w:kern w:val="0"/>
          <w:sz w:val="22"/>
          <w:szCs w:val="22"/>
          <w:lang w:eastAsia="en-GB"/>
          <w14:ligatures w14:val="none"/>
        </w:rPr>
        <w:t>ion of an associated</w:t>
      </w:r>
      <w:r w:rsidR="00496655">
        <w:rPr>
          <w:rFonts w:ascii="Arial" w:eastAsia="Times New Roman" w:hAnsi="Arial" w:cs="Arial"/>
          <w:color w:val="000000" w:themeColor="text1"/>
          <w:kern w:val="0"/>
          <w:sz w:val="22"/>
          <w:szCs w:val="22"/>
          <w:lang w:eastAsia="en-GB"/>
          <w14:ligatures w14:val="none"/>
        </w:rPr>
        <w:t xml:space="preserve"> small sized timber </w:t>
      </w:r>
      <w:r w:rsidR="000B17DF">
        <w:rPr>
          <w:rFonts w:ascii="Arial" w:eastAsia="Times New Roman" w:hAnsi="Arial" w:cs="Arial"/>
          <w:color w:val="000000" w:themeColor="text1"/>
          <w:kern w:val="0"/>
          <w:sz w:val="22"/>
          <w:szCs w:val="22"/>
          <w:lang w:eastAsia="en-GB"/>
          <w14:ligatures w14:val="none"/>
        </w:rPr>
        <w:t>outbuilding</w:t>
      </w:r>
      <w:r w:rsidR="003E0C85">
        <w:rPr>
          <w:rFonts w:ascii="Arial" w:eastAsia="Times New Roman" w:hAnsi="Arial" w:cs="Arial"/>
          <w:color w:val="000000" w:themeColor="text1"/>
          <w:kern w:val="0"/>
          <w:sz w:val="22"/>
          <w:szCs w:val="22"/>
          <w:lang w:eastAsia="en-GB"/>
          <w14:ligatures w14:val="none"/>
        </w:rPr>
        <w:t>, which is utilised as an</w:t>
      </w:r>
      <w:r w:rsidR="00496655">
        <w:rPr>
          <w:rFonts w:ascii="Arial" w:eastAsia="Times New Roman" w:hAnsi="Arial" w:cs="Arial"/>
          <w:color w:val="000000" w:themeColor="text1"/>
          <w:kern w:val="0"/>
          <w:sz w:val="22"/>
          <w:szCs w:val="22"/>
          <w:lang w:eastAsia="en-GB"/>
          <w14:ligatures w14:val="none"/>
        </w:rPr>
        <w:t xml:space="preserve"> </w:t>
      </w:r>
      <w:r w:rsidR="007A509D">
        <w:rPr>
          <w:rFonts w:ascii="Arial" w:eastAsia="Times New Roman" w:hAnsi="Arial" w:cs="Arial"/>
          <w:color w:val="000000" w:themeColor="text1"/>
          <w:kern w:val="0"/>
          <w:sz w:val="22"/>
          <w:szCs w:val="22"/>
          <w:lang w:eastAsia="en-GB"/>
          <w14:ligatures w14:val="none"/>
        </w:rPr>
        <w:t>outside kitchen and storage area</w:t>
      </w:r>
      <w:r w:rsidR="00D10FAE">
        <w:rPr>
          <w:rFonts w:ascii="Arial" w:eastAsia="Times New Roman" w:hAnsi="Arial" w:cs="Arial"/>
          <w:color w:val="000000" w:themeColor="text1"/>
          <w:kern w:val="0"/>
          <w:sz w:val="22"/>
          <w:szCs w:val="22"/>
          <w:lang w:eastAsia="en-GB"/>
          <w14:ligatures w14:val="none"/>
        </w:rPr>
        <w:t xml:space="preserve">. Landscaping works have taken place.  </w:t>
      </w:r>
      <w:r w:rsidR="00E63788">
        <w:rPr>
          <w:rFonts w:ascii="Arial" w:eastAsia="Times New Roman" w:hAnsi="Arial" w:cs="Arial"/>
          <w:color w:val="000000" w:themeColor="text1"/>
          <w:kern w:val="0"/>
          <w:sz w:val="22"/>
          <w:szCs w:val="22"/>
          <w:lang w:eastAsia="en-GB"/>
          <w14:ligatures w14:val="none"/>
        </w:rPr>
        <w:t xml:space="preserve">The scheme has also </w:t>
      </w:r>
      <w:r w:rsidR="00BE0642">
        <w:rPr>
          <w:rFonts w:ascii="Arial" w:eastAsia="Times New Roman" w:hAnsi="Arial" w:cs="Arial"/>
          <w:color w:val="000000" w:themeColor="text1"/>
          <w:kern w:val="0"/>
          <w:sz w:val="22"/>
          <w:szCs w:val="22"/>
          <w:lang w:eastAsia="en-GB"/>
          <w14:ligatures w14:val="none"/>
        </w:rPr>
        <w:t>part demolished a s</w:t>
      </w:r>
      <w:r w:rsidR="00D10FAE">
        <w:rPr>
          <w:rFonts w:ascii="Arial" w:eastAsia="Times New Roman" w:hAnsi="Arial" w:cs="Arial"/>
          <w:color w:val="000000" w:themeColor="text1"/>
          <w:kern w:val="0"/>
          <w:sz w:val="22"/>
          <w:szCs w:val="22"/>
          <w:lang w:eastAsia="en-GB"/>
          <w14:ligatures w14:val="none"/>
        </w:rPr>
        <w:t>ec</w:t>
      </w:r>
      <w:r w:rsidR="00BE0642">
        <w:rPr>
          <w:rFonts w:ascii="Arial" w:eastAsia="Times New Roman" w:hAnsi="Arial" w:cs="Arial"/>
          <w:color w:val="000000" w:themeColor="text1"/>
          <w:kern w:val="0"/>
          <w:sz w:val="22"/>
          <w:szCs w:val="22"/>
          <w:lang w:eastAsia="en-GB"/>
          <w14:ligatures w14:val="none"/>
        </w:rPr>
        <w:t xml:space="preserve">tion of external </w:t>
      </w:r>
      <w:r w:rsidR="00CC61C9">
        <w:rPr>
          <w:rFonts w:ascii="Arial" w:eastAsia="Times New Roman" w:hAnsi="Arial" w:cs="Arial"/>
          <w:color w:val="000000" w:themeColor="text1"/>
          <w:kern w:val="0"/>
          <w:sz w:val="22"/>
          <w:szCs w:val="22"/>
          <w:lang w:eastAsia="en-GB"/>
          <w14:ligatures w14:val="none"/>
        </w:rPr>
        <w:t xml:space="preserve">wall to accommodate the construction </w:t>
      </w:r>
      <w:r w:rsidR="00E27B36">
        <w:rPr>
          <w:rFonts w:ascii="Arial" w:eastAsia="Times New Roman" w:hAnsi="Arial" w:cs="Arial"/>
          <w:color w:val="000000" w:themeColor="text1"/>
          <w:kern w:val="0"/>
          <w:sz w:val="22"/>
          <w:szCs w:val="22"/>
          <w:lang w:eastAsia="en-GB"/>
          <w14:ligatures w14:val="none"/>
        </w:rPr>
        <w:t>of a new gate and external walling.</w:t>
      </w:r>
    </w:p>
    <w:p w14:paraId="4C56CDF8" w14:textId="77777777" w:rsidR="00FD40E3" w:rsidRDefault="00FD40E3" w:rsidP="00040C6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40769C" w14:textId="26955BA6" w:rsidR="00FD40E3" w:rsidRDefault="00FD40E3"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D40E3">
        <w:rPr>
          <w:rFonts w:ascii="Arial" w:eastAsia="Times New Roman" w:hAnsi="Arial" w:cs="Arial"/>
          <w:color w:val="000000" w:themeColor="text1"/>
          <w:kern w:val="0"/>
          <w:sz w:val="22"/>
          <w:szCs w:val="22"/>
          <w:lang w:eastAsia="en-GB"/>
          <w14:ligatures w14:val="none"/>
        </w:rPr>
        <w:t xml:space="preserve">Although these are two separate applications, one for planning permission and </w:t>
      </w:r>
      <w:r w:rsidR="00B74673">
        <w:rPr>
          <w:rFonts w:ascii="Arial" w:eastAsia="Times New Roman" w:hAnsi="Arial" w:cs="Arial"/>
          <w:color w:val="000000" w:themeColor="text1"/>
          <w:kern w:val="0"/>
          <w:sz w:val="22"/>
          <w:szCs w:val="22"/>
          <w:lang w:eastAsia="en-GB"/>
          <w14:ligatures w14:val="none"/>
        </w:rPr>
        <w:t xml:space="preserve">the other </w:t>
      </w:r>
      <w:r w:rsidRPr="00FD40E3">
        <w:rPr>
          <w:rFonts w:ascii="Arial" w:eastAsia="Times New Roman" w:hAnsi="Arial" w:cs="Arial"/>
          <w:color w:val="000000" w:themeColor="text1"/>
          <w:kern w:val="0"/>
          <w:sz w:val="22"/>
          <w:szCs w:val="22"/>
          <w:lang w:eastAsia="en-GB"/>
          <w14:ligatures w14:val="none"/>
        </w:rPr>
        <w:t xml:space="preserve">for listed building consent, for the purposes of reviewing the application one </w:t>
      </w:r>
      <w:r>
        <w:rPr>
          <w:rFonts w:ascii="Arial" w:eastAsia="Times New Roman" w:hAnsi="Arial" w:cs="Arial"/>
          <w:color w:val="000000" w:themeColor="text1"/>
          <w:kern w:val="0"/>
          <w:sz w:val="22"/>
          <w:szCs w:val="22"/>
          <w:lang w:eastAsia="en-GB"/>
          <w14:ligatures w14:val="none"/>
        </w:rPr>
        <w:t xml:space="preserve">joint </w:t>
      </w:r>
      <w:r w:rsidRPr="00FD40E3">
        <w:rPr>
          <w:rFonts w:ascii="Arial" w:eastAsia="Times New Roman" w:hAnsi="Arial" w:cs="Arial"/>
          <w:color w:val="000000" w:themeColor="text1"/>
          <w:kern w:val="0"/>
          <w:sz w:val="22"/>
          <w:szCs w:val="22"/>
          <w:lang w:eastAsia="en-GB"/>
          <w14:ligatures w14:val="none"/>
        </w:rPr>
        <w:t>report has been compiled covering all the issues.</w:t>
      </w:r>
    </w:p>
    <w:p w14:paraId="02A58EFE" w14:textId="77777777" w:rsidR="00FA656B" w:rsidRPr="000E3C0E" w:rsidRDefault="00FA656B"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34181CAA" w14:textId="04CDB887" w:rsidR="008D7D6E" w:rsidRDefault="002D08BA" w:rsidP="008D7D6E">
            <w:pPr>
              <w:jc w:val="both"/>
              <w:rPr>
                <w:rFonts w:ascii="Arial" w:hAnsi="Arial" w:cs="Arial"/>
                <w:sz w:val="22"/>
                <w:szCs w:val="22"/>
              </w:rPr>
            </w:pPr>
            <w:r>
              <w:rPr>
                <w:rFonts w:ascii="Arial" w:hAnsi="Arial" w:cs="Arial"/>
                <w:sz w:val="22"/>
                <w:szCs w:val="22"/>
              </w:rPr>
              <w:t>W</w:t>
            </w:r>
            <w:r w:rsidR="001E7C98">
              <w:rPr>
                <w:rFonts w:ascii="Arial" w:hAnsi="Arial" w:cs="Arial"/>
                <w:sz w:val="22"/>
                <w:szCs w:val="22"/>
              </w:rPr>
              <w:t>/95/01262</w:t>
            </w:r>
            <w:r>
              <w:rPr>
                <w:rFonts w:ascii="Arial" w:hAnsi="Arial" w:cs="Arial"/>
                <w:sz w:val="22"/>
                <w:szCs w:val="22"/>
              </w:rPr>
              <w:t>/</w:t>
            </w:r>
            <w:proofErr w:type="gramStart"/>
            <w:r>
              <w:rPr>
                <w:rFonts w:ascii="Arial" w:hAnsi="Arial" w:cs="Arial"/>
                <w:sz w:val="22"/>
                <w:szCs w:val="22"/>
              </w:rPr>
              <w:t xml:space="preserve">FUL </w:t>
            </w:r>
            <w:r w:rsidR="00E23FFB">
              <w:rPr>
                <w:rFonts w:ascii="Arial" w:hAnsi="Arial" w:cs="Arial"/>
                <w:sz w:val="22"/>
                <w:szCs w:val="22"/>
              </w:rPr>
              <w:t xml:space="preserve"> Addition</w:t>
            </w:r>
            <w:proofErr w:type="gramEnd"/>
            <w:r w:rsidR="00E23FFB">
              <w:rPr>
                <w:rFonts w:ascii="Arial" w:hAnsi="Arial" w:cs="Arial"/>
                <w:sz w:val="22"/>
                <w:szCs w:val="22"/>
              </w:rPr>
              <w:t xml:space="preserve"> of </w:t>
            </w:r>
            <w:r w:rsidR="00D008F1">
              <w:rPr>
                <w:rFonts w:ascii="Arial" w:hAnsi="Arial" w:cs="Arial"/>
                <w:sz w:val="22"/>
                <w:szCs w:val="22"/>
              </w:rPr>
              <w:t>3 dormers to north side of front range</w:t>
            </w:r>
            <w:r w:rsidR="0025615E">
              <w:rPr>
                <w:rFonts w:ascii="Arial" w:hAnsi="Arial" w:cs="Arial"/>
                <w:sz w:val="22"/>
                <w:szCs w:val="22"/>
              </w:rPr>
              <w:t xml:space="preserve"> and 1 dormer to east side of north range.  Approved.</w:t>
            </w:r>
          </w:p>
          <w:p w14:paraId="316CF74D" w14:textId="00254357" w:rsidR="000B0F07" w:rsidRDefault="000B0F07" w:rsidP="008D7D6E">
            <w:pPr>
              <w:jc w:val="both"/>
              <w:rPr>
                <w:rFonts w:ascii="Arial" w:hAnsi="Arial" w:cs="Arial"/>
                <w:sz w:val="22"/>
                <w:szCs w:val="22"/>
              </w:rPr>
            </w:pPr>
            <w:r w:rsidRPr="000B0F07">
              <w:rPr>
                <w:rFonts w:ascii="Arial" w:hAnsi="Arial" w:cs="Arial"/>
                <w:sz w:val="22"/>
                <w:szCs w:val="22"/>
              </w:rPr>
              <w:t>W/08/00160/LBC</w:t>
            </w:r>
            <w:r>
              <w:rPr>
                <w:rFonts w:ascii="Arial" w:hAnsi="Arial" w:cs="Arial"/>
                <w:sz w:val="22"/>
                <w:szCs w:val="22"/>
              </w:rPr>
              <w:t xml:space="preserve"> &amp;</w:t>
            </w:r>
            <w:r w:rsidRPr="000B0F07">
              <w:rPr>
                <w:rFonts w:ascii="Arial" w:hAnsi="Arial" w:cs="Arial"/>
                <w:sz w:val="22"/>
                <w:szCs w:val="22"/>
              </w:rPr>
              <w:t xml:space="preserve"> W/08/00159/FUL</w:t>
            </w:r>
            <w:r>
              <w:rPr>
                <w:rFonts w:ascii="Arial" w:hAnsi="Arial" w:cs="Arial"/>
                <w:sz w:val="22"/>
                <w:szCs w:val="22"/>
              </w:rPr>
              <w:t xml:space="preserve">.  </w:t>
            </w:r>
            <w:r w:rsidRPr="000B0F07">
              <w:rPr>
                <w:rFonts w:ascii="Arial" w:hAnsi="Arial" w:cs="Arial"/>
                <w:sz w:val="22"/>
                <w:szCs w:val="22"/>
              </w:rPr>
              <w:t>Erection of timber framed glass house in existing vegetable garden within domestic curtilage</w:t>
            </w:r>
            <w:r>
              <w:rPr>
                <w:rFonts w:ascii="Arial" w:hAnsi="Arial" w:cs="Arial"/>
                <w:sz w:val="22"/>
                <w:szCs w:val="22"/>
              </w:rPr>
              <w:t>.  Approved.</w:t>
            </w:r>
          </w:p>
          <w:p w14:paraId="1082C993" w14:textId="7BABCF99" w:rsidR="00D17453" w:rsidRDefault="00D32747" w:rsidP="00D32747">
            <w:pPr>
              <w:jc w:val="both"/>
              <w:rPr>
                <w:rFonts w:ascii="Arial" w:hAnsi="Arial" w:cs="Arial"/>
                <w:sz w:val="22"/>
                <w:szCs w:val="22"/>
              </w:rPr>
            </w:pPr>
            <w:r w:rsidRPr="00D32747">
              <w:rPr>
                <w:rFonts w:ascii="Arial" w:hAnsi="Arial" w:cs="Arial"/>
                <w:sz w:val="22"/>
                <w:szCs w:val="22"/>
              </w:rPr>
              <w:t>W/08/03328/LBC</w:t>
            </w:r>
            <w:r w:rsidR="001E5AF9">
              <w:rPr>
                <w:rFonts w:ascii="Arial" w:hAnsi="Arial" w:cs="Arial"/>
                <w:sz w:val="22"/>
                <w:szCs w:val="22"/>
              </w:rPr>
              <w:t xml:space="preserve"> &amp; </w:t>
            </w:r>
            <w:r w:rsidRPr="00D32747">
              <w:rPr>
                <w:rFonts w:ascii="Arial" w:hAnsi="Arial" w:cs="Arial"/>
                <w:sz w:val="22"/>
                <w:szCs w:val="22"/>
              </w:rPr>
              <w:t>W/08/03323/FUL</w:t>
            </w:r>
            <w:r w:rsidR="001E5AF9">
              <w:rPr>
                <w:rFonts w:ascii="Arial" w:hAnsi="Arial" w:cs="Arial"/>
                <w:sz w:val="22"/>
                <w:szCs w:val="22"/>
              </w:rPr>
              <w:t xml:space="preserve">.  </w:t>
            </w:r>
            <w:r w:rsidRPr="00D32747">
              <w:rPr>
                <w:rFonts w:ascii="Arial" w:hAnsi="Arial" w:cs="Arial"/>
                <w:sz w:val="22"/>
                <w:szCs w:val="22"/>
              </w:rPr>
              <w:t>Demolition of garden outbuilding and taking down retaining walls, reshaping wall with swan's neck detailing and construction of curved retaining wall in the front garden</w:t>
            </w:r>
            <w:r w:rsidR="001E5AF9">
              <w:rPr>
                <w:rFonts w:ascii="Arial" w:hAnsi="Arial" w:cs="Arial"/>
                <w:sz w:val="22"/>
                <w:szCs w:val="22"/>
              </w:rPr>
              <w:t>.  Approved.</w:t>
            </w:r>
          </w:p>
          <w:p w14:paraId="39FDD6C7" w14:textId="40B9F32B" w:rsidR="0025615E" w:rsidRDefault="007E4927" w:rsidP="008D7D6E">
            <w:pPr>
              <w:jc w:val="both"/>
              <w:rPr>
                <w:rFonts w:ascii="Arial" w:hAnsi="Arial" w:cs="Arial"/>
                <w:sz w:val="22"/>
                <w:szCs w:val="22"/>
              </w:rPr>
            </w:pPr>
            <w:r>
              <w:rPr>
                <w:rFonts w:ascii="Arial" w:hAnsi="Arial" w:cs="Arial"/>
                <w:sz w:val="22"/>
                <w:szCs w:val="22"/>
              </w:rPr>
              <w:t>W/16/03783/</w:t>
            </w:r>
            <w:r w:rsidR="0088163B">
              <w:rPr>
                <w:rFonts w:ascii="Arial" w:hAnsi="Arial" w:cs="Arial"/>
                <w:sz w:val="22"/>
                <w:szCs w:val="22"/>
              </w:rPr>
              <w:t>FUL &amp; W/16/04225/</w:t>
            </w:r>
            <w:proofErr w:type="gramStart"/>
            <w:r w:rsidR="0088163B">
              <w:rPr>
                <w:rFonts w:ascii="Arial" w:hAnsi="Arial" w:cs="Arial"/>
                <w:sz w:val="22"/>
                <w:szCs w:val="22"/>
              </w:rPr>
              <w:t xml:space="preserve">LBC  </w:t>
            </w:r>
            <w:r w:rsidR="00022F97">
              <w:rPr>
                <w:rFonts w:ascii="Arial" w:hAnsi="Arial" w:cs="Arial"/>
                <w:sz w:val="22"/>
                <w:szCs w:val="22"/>
              </w:rPr>
              <w:t>Inte</w:t>
            </w:r>
            <w:r w:rsidR="00B3644D">
              <w:rPr>
                <w:rFonts w:ascii="Arial" w:hAnsi="Arial" w:cs="Arial"/>
                <w:sz w:val="22"/>
                <w:szCs w:val="22"/>
              </w:rPr>
              <w:t>rnal</w:t>
            </w:r>
            <w:proofErr w:type="gramEnd"/>
            <w:r w:rsidR="00022F97">
              <w:rPr>
                <w:rFonts w:ascii="Arial" w:hAnsi="Arial" w:cs="Arial"/>
                <w:sz w:val="22"/>
                <w:szCs w:val="22"/>
              </w:rPr>
              <w:t xml:space="preserve"> </w:t>
            </w:r>
            <w:r w:rsidR="00625EE5">
              <w:rPr>
                <w:rFonts w:ascii="Arial" w:hAnsi="Arial" w:cs="Arial"/>
                <w:sz w:val="22"/>
                <w:szCs w:val="22"/>
              </w:rPr>
              <w:t>and extend alteration</w:t>
            </w:r>
            <w:r w:rsidR="00B3644D">
              <w:rPr>
                <w:rFonts w:ascii="Arial" w:hAnsi="Arial" w:cs="Arial"/>
                <w:sz w:val="22"/>
                <w:szCs w:val="22"/>
              </w:rPr>
              <w:t>s</w:t>
            </w:r>
            <w:r w:rsidR="006427A0">
              <w:rPr>
                <w:rFonts w:ascii="Arial" w:hAnsi="Arial" w:cs="Arial"/>
                <w:sz w:val="22"/>
                <w:szCs w:val="22"/>
              </w:rPr>
              <w:t xml:space="preserve"> to </w:t>
            </w:r>
            <w:proofErr w:type="gramStart"/>
            <w:r w:rsidR="006427A0">
              <w:rPr>
                <w:rFonts w:ascii="Arial" w:hAnsi="Arial" w:cs="Arial"/>
                <w:sz w:val="22"/>
                <w:szCs w:val="22"/>
              </w:rPr>
              <w:t xml:space="preserve">existing </w:t>
            </w:r>
            <w:r w:rsidR="00B3644D" w:rsidRPr="00B3644D">
              <w:rPr>
                <w:rFonts w:ascii="Arial" w:hAnsi="Arial" w:cs="Arial"/>
                <w:sz w:val="22"/>
                <w:szCs w:val="22"/>
              </w:rPr>
              <w:t>to existing</w:t>
            </w:r>
            <w:proofErr w:type="gramEnd"/>
            <w:r w:rsidR="00B3644D" w:rsidRPr="00B3644D">
              <w:rPr>
                <w:rFonts w:ascii="Arial" w:hAnsi="Arial" w:cs="Arial"/>
                <w:sz w:val="22"/>
                <w:szCs w:val="22"/>
              </w:rPr>
              <w:t xml:space="preserve"> building, and construction of iron </w:t>
            </w:r>
            <w:proofErr w:type="spellStart"/>
            <w:r w:rsidR="00B3644D" w:rsidRPr="00B3644D">
              <w:rPr>
                <w:rFonts w:ascii="Arial" w:hAnsi="Arial" w:cs="Arial"/>
                <w:sz w:val="22"/>
                <w:szCs w:val="22"/>
              </w:rPr>
              <w:t>verandah</w:t>
            </w:r>
            <w:proofErr w:type="spellEnd"/>
            <w:r w:rsidR="00B3644D" w:rsidRPr="00B3644D">
              <w:rPr>
                <w:rFonts w:ascii="Arial" w:hAnsi="Arial" w:cs="Arial"/>
                <w:sz w:val="22"/>
                <w:szCs w:val="22"/>
              </w:rPr>
              <w:t>.</w:t>
            </w:r>
            <w:r w:rsidR="00443176">
              <w:rPr>
                <w:rFonts w:ascii="Arial" w:hAnsi="Arial" w:cs="Arial"/>
                <w:sz w:val="22"/>
                <w:szCs w:val="22"/>
              </w:rPr>
              <w:t xml:space="preserve">  Approved.</w:t>
            </w:r>
          </w:p>
          <w:p w14:paraId="6819BD68" w14:textId="51C2B894" w:rsidR="009F7867" w:rsidRPr="00A27294" w:rsidRDefault="00A20C00" w:rsidP="002D7E02">
            <w:pPr>
              <w:jc w:val="both"/>
              <w:rPr>
                <w:rFonts w:ascii="Arial" w:hAnsi="Arial" w:cs="Arial"/>
                <w:sz w:val="22"/>
                <w:szCs w:val="22"/>
              </w:rPr>
            </w:pPr>
            <w:r>
              <w:rPr>
                <w:rFonts w:ascii="Arial" w:hAnsi="Arial" w:cs="Arial"/>
                <w:sz w:val="22"/>
                <w:szCs w:val="22"/>
              </w:rPr>
              <w:t>W/19/01548/FUL &amp; W/19/</w:t>
            </w:r>
            <w:r w:rsidR="00993063">
              <w:rPr>
                <w:rFonts w:ascii="Arial" w:hAnsi="Arial" w:cs="Arial"/>
                <w:sz w:val="22"/>
                <w:szCs w:val="22"/>
              </w:rPr>
              <w:t>1704/</w:t>
            </w:r>
            <w:proofErr w:type="gramStart"/>
            <w:r w:rsidR="00993063">
              <w:rPr>
                <w:rFonts w:ascii="Arial" w:hAnsi="Arial" w:cs="Arial"/>
                <w:sz w:val="22"/>
                <w:szCs w:val="22"/>
              </w:rPr>
              <w:t xml:space="preserve">LBC  </w:t>
            </w:r>
            <w:r w:rsidR="002D7E02" w:rsidRPr="002D7E02">
              <w:rPr>
                <w:rFonts w:ascii="Arial" w:hAnsi="Arial" w:cs="Arial"/>
                <w:sz w:val="22"/>
                <w:szCs w:val="22"/>
              </w:rPr>
              <w:t>Alterations</w:t>
            </w:r>
            <w:proofErr w:type="gramEnd"/>
            <w:r w:rsidR="002D7E02" w:rsidRPr="002D7E02">
              <w:rPr>
                <w:rFonts w:ascii="Arial" w:hAnsi="Arial" w:cs="Arial"/>
                <w:sz w:val="22"/>
                <w:szCs w:val="22"/>
              </w:rPr>
              <w:t xml:space="preserve"> and widening of the existing vehicular entrance. Move and relocate a single stone pier and associated adjacent radiused walling. Form new pedestrian opening within adjacent rubble stone wall. Supply and fit new metal estate gates with matching metal pedestrian gate. New stone setts to bell mouth of new opening.</w:t>
            </w:r>
            <w:r w:rsidR="002D7E02">
              <w:rPr>
                <w:rFonts w:ascii="Arial" w:hAnsi="Arial" w:cs="Arial"/>
                <w:sz w:val="22"/>
                <w:szCs w:val="22"/>
              </w:rPr>
              <w:t xml:space="preserve">  Approved.</w:t>
            </w:r>
          </w:p>
          <w:p w14:paraId="2280DC41" w14:textId="18248CA3" w:rsidR="008D7D6E" w:rsidRPr="000E3C0E" w:rsidRDefault="008D7D6E" w:rsidP="00C344BB">
            <w:pPr>
              <w:jc w:val="both"/>
              <w:rPr>
                <w:rFonts w:ascii="Arial" w:hAnsi="Arial" w:cs="Arial"/>
                <w:sz w:val="22"/>
                <w:szCs w:val="22"/>
              </w:rPr>
            </w:pP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05CF0DD3" w14:textId="77777777" w:rsidR="000B0F07" w:rsidRDefault="000B0F07" w:rsidP="000E3C0E">
      <w:pPr>
        <w:spacing w:after="0" w:line="276" w:lineRule="auto"/>
        <w:jc w:val="both"/>
        <w:rPr>
          <w:rFonts w:ascii="Arial" w:eastAsia="Times New Roman" w:hAnsi="Arial" w:cs="Arial"/>
          <w:b/>
          <w:bCs/>
          <w:kern w:val="0"/>
          <w:sz w:val="22"/>
          <w:szCs w:val="22"/>
          <w:lang w:eastAsia="en-GB"/>
          <w14:ligatures w14:val="none"/>
        </w:rPr>
      </w:pPr>
    </w:p>
    <w:p w14:paraId="4651A635" w14:textId="77777777" w:rsidR="006E0E96" w:rsidRDefault="006E0E96" w:rsidP="000E3C0E">
      <w:pPr>
        <w:spacing w:after="0" w:line="276" w:lineRule="auto"/>
        <w:jc w:val="both"/>
        <w:rPr>
          <w:rFonts w:ascii="Arial" w:eastAsia="Times New Roman" w:hAnsi="Arial" w:cs="Arial"/>
          <w:b/>
          <w:bCs/>
          <w:kern w:val="0"/>
          <w:sz w:val="22"/>
          <w:szCs w:val="22"/>
          <w:lang w:eastAsia="en-GB"/>
          <w14:ligatures w14:val="none"/>
        </w:rPr>
      </w:pPr>
    </w:p>
    <w:p w14:paraId="35F31A77" w14:textId="559C7C34" w:rsidR="00E91806"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RELEVANT POLICIES AND GUIDANCE</w:t>
      </w:r>
    </w:p>
    <w:p w14:paraId="7C1C7623" w14:textId="77777777" w:rsidR="00E91806" w:rsidRPr="00E91806" w:rsidRDefault="00E91806" w:rsidP="00E91806">
      <w:pPr>
        <w:spacing w:after="0" w:line="276" w:lineRule="auto"/>
        <w:jc w:val="both"/>
        <w:rPr>
          <w:rFonts w:ascii="Arial" w:eastAsia="Times New Roman" w:hAnsi="Arial" w:cs="Arial"/>
          <w:color w:val="000000" w:themeColor="text1"/>
          <w:kern w:val="0"/>
          <w:sz w:val="22"/>
          <w:szCs w:val="22"/>
          <w:lang w:eastAsia="en-GB"/>
          <w14:ligatures w14:val="none"/>
        </w:rPr>
      </w:pPr>
      <w:r w:rsidRPr="00E91806">
        <w:rPr>
          <w:rFonts w:ascii="Arial" w:eastAsia="Times New Roman" w:hAnsi="Arial" w:cs="Arial"/>
          <w:color w:val="000000" w:themeColor="text1"/>
          <w:kern w:val="0"/>
          <w:sz w:val="22"/>
          <w:szCs w:val="22"/>
          <w:lang w:eastAsia="en-GB"/>
          <w14:ligatures w14:val="none"/>
        </w:rPr>
        <w:t>National Context:</w:t>
      </w:r>
    </w:p>
    <w:p w14:paraId="6AED07EF" w14:textId="77777777" w:rsidR="00E91806" w:rsidRPr="00E91806" w:rsidRDefault="00E91806" w:rsidP="00E91806">
      <w:pPr>
        <w:spacing w:after="0" w:line="276" w:lineRule="auto"/>
        <w:jc w:val="both"/>
        <w:rPr>
          <w:rFonts w:ascii="Arial" w:eastAsia="Times New Roman" w:hAnsi="Arial" w:cs="Arial"/>
          <w:color w:val="000000" w:themeColor="text1"/>
          <w:kern w:val="0"/>
          <w:sz w:val="22"/>
          <w:szCs w:val="22"/>
          <w:lang w:eastAsia="en-GB"/>
          <w14:ligatures w14:val="none"/>
        </w:rPr>
      </w:pPr>
      <w:r w:rsidRPr="00E91806">
        <w:rPr>
          <w:rFonts w:ascii="Arial" w:eastAsia="Times New Roman" w:hAnsi="Arial" w:cs="Arial"/>
          <w:color w:val="000000" w:themeColor="text1"/>
          <w:kern w:val="0"/>
          <w:sz w:val="22"/>
          <w:szCs w:val="22"/>
          <w:lang w:eastAsia="en-GB"/>
          <w14:ligatures w14:val="none"/>
        </w:rPr>
        <w:t>National Planning Policy Framework (NPPF) Planning Practice Guidance (PPG)</w:t>
      </w:r>
    </w:p>
    <w:p w14:paraId="3D2F9902" w14:textId="19D767F3" w:rsidR="00E91806" w:rsidRDefault="00E91806" w:rsidP="00E91806">
      <w:pPr>
        <w:spacing w:after="0" w:line="276" w:lineRule="auto"/>
        <w:jc w:val="both"/>
        <w:rPr>
          <w:rFonts w:ascii="Arial" w:eastAsia="Times New Roman" w:hAnsi="Arial" w:cs="Arial"/>
          <w:color w:val="000000" w:themeColor="text1"/>
          <w:kern w:val="0"/>
          <w:sz w:val="22"/>
          <w:szCs w:val="22"/>
          <w:lang w:eastAsia="en-GB"/>
          <w14:ligatures w14:val="none"/>
        </w:rPr>
      </w:pPr>
      <w:r w:rsidRPr="00E91806">
        <w:rPr>
          <w:rFonts w:ascii="Arial" w:eastAsia="Times New Roman" w:hAnsi="Arial" w:cs="Arial"/>
          <w:color w:val="000000" w:themeColor="text1"/>
          <w:kern w:val="0"/>
          <w:sz w:val="22"/>
          <w:szCs w:val="22"/>
          <w:lang w:eastAsia="en-GB"/>
          <w14:ligatures w14:val="none"/>
        </w:rPr>
        <w:t>Planning (Listed Buildings and Conservation Areas) Act 199</w:t>
      </w:r>
      <w:r>
        <w:rPr>
          <w:rFonts w:ascii="Arial" w:eastAsia="Times New Roman" w:hAnsi="Arial" w:cs="Arial"/>
          <w:color w:val="000000" w:themeColor="text1"/>
          <w:kern w:val="0"/>
          <w:sz w:val="22"/>
          <w:szCs w:val="22"/>
          <w:lang w:eastAsia="en-GB"/>
          <w14:ligatures w14:val="none"/>
        </w:rPr>
        <w:t>0</w:t>
      </w:r>
    </w:p>
    <w:p w14:paraId="6E255D88" w14:textId="77777777" w:rsidR="008D71C6" w:rsidRPr="00E91806" w:rsidRDefault="008D71C6" w:rsidP="00E91806">
      <w:pPr>
        <w:spacing w:after="0" w:line="276" w:lineRule="auto"/>
        <w:jc w:val="both"/>
        <w:rPr>
          <w:rFonts w:ascii="Arial" w:eastAsia="Times New Roman" w:hAnsi="Arial" w:cs="Arial"/>
          <w:color w:val="000000" w:themeColor="text1"/>
          <w:kern w:val="0"/>
          <w:sz w:val="22"/>
          <w:szCs w:val="22"/>
          <w:lang w:eastAsia="en-GB"/>
          <w14:ligatures w14:val="none"/>
        </w:rPr>
      </w:pPr>
    </w:p>
    <w:p w14:paraId="459760F5" w14:textId="77777777"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Wiltshire Core Strategy (WCS) adopted 2015:</w:t>
      </w:r>
    </w:p>
    <w:p w14:paraId="4AF6272C" w14:textId="572FDB24"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w:t>
      </w:r>
      <w:r w:rsidR="004F1F7B">
        <w:rPr>
          <w:rFonts w:ascii="Arial" w:eastAsia="Times New Roman" w:hAnsi="Arial" w:cs="Arial"/>
          <w:kern w:val="0"/>
          <w:sz w:val="22"/>
          <w:szCs w:val="22"/>
          <w:lang w:eastAsia="en-GB"/>
          <w14:ligatures w14:val="none"/>
        </w:rPr>
        <w:t>07</w:t>
      </w:r>
      <w:r w:rsidRPr="00361F3A">
        <w:rPr>
          <w:rFonts w:ascii="Arial" w:eastAsia="Times New Roman" w:hAnsi="Arial" w:cs="Arial"/>
          <w:kern w:val="0"/>
          <w:sz w:val="22"/>
          <w:szCs w:val="22"/>
          <w:lang w:eastAsia="en-GB"/>
          <w14:ligatures w14:val="none"/>
        </w:rPr>
        <w:t xml:space="preserve"> – </w:t>
      </w:r>
      <w:r w:rsidR="00E16B63">
        <w:rPr>
          <w:rFonts w:ascii="Arial" w:eastAsia="Times New Roman" w:hAnsi="Arial" w:cs="Arial"/>
          <w:kern w:val="0"/>
          <w:sz w:val="22"/>
          <w:szCs w:val="22"/>
          <w:lang w:eastAsia="en-GB"/>
          <w14:ligatures w14:val="none"/>
        </w:rPr>
        <w:t>Bradford on Avon</w:t>
      </w:r>
      <w:r w:rsidR="0097606B">
        <w:rPr>
          <w:rFonts w:ascii="Arial" w:eastAsia="Times New Roman" w:hAnsi="Arial" w:cs="Arial"/>
          <w:kern w:val="0"/>
          <w:sz w:val="22"/>
          <w:szCs w:val="22"/>
          <w:lang w:eastAsia="en-GB"/>
          <w14:ligatures w14:val="none"/>
        </w:rPr>
        <w:t xml:space="preserve"> </w:t>
      </w:r>
      <w:r w:rsidRPr="00361F3A">
        <w:rPr>
          <w:rFonts w:ascii="Arial" w:eastAsia="Times New Roman" w:hAnsi="Arial" w:cs="Arial"/>
          <w:kern w:val="0"/>
          <w:sz w:val="22"/>
          <w:szCs w:val="22"/>
          <w:lang w:eastAsia="en-GB"/>
          <w14:ligatures w14:val="none"/>
        </w:rPr>
        <w:t>Community Area Strategy</w:t>
      </w:r>
    </w:p>
    <w:p w14:paraId="0192CA8B" w14:textId="77777777"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CP50 – Biodiversity and Geodiversity</w:t>
      </w:r>
    </w:p>
    <w:p w14:paraId="7770E0D4" w14:textId="77777777"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CP51 – Landscape</w:t>
      </w:r>
    </w:p>
    <w:p w14:paraId="55C3C8CF" w14:textId="73B2F1DF"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CP55 – Air Quality</w:t>
      </w:r>
    </w:p>
    <w:p w14:paraId="52FB9220" w14:textId="77777777" w:rsidR="00361F3A" w:rsidRPr="00361F3A" w:rsidRDefault="00361F3A" w:rsidP="00361F3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CP57 – Ensuring High Quality Design and Place Shaping</w:t>
      </w:r>
    </w:p>
    <w:p w14:paraId="003364D8" w14:textId="0E49C572" w:rsidR="0080791F" w:rsidRDefault="00361F3A" w:rsidP="003274FA">
      <w:pPr>
        <w:spacing w:after="0" w:line="276" w:lineRule="auto"/>
        <w:jc w:val="both"/>
        <w:rPr>
          <w:rFonts w:ascii="Arial" w:eastAsia="Times New Roman" w:hAnsi="Arial" w:cs="Arial"/>
          <w:kern w:val="0"/>
          <w:sz w:val="22"/>
          <w:szCs w:val="22"/>
          <w:lang w:eastAsia="en-GB"/>
          <w14:ligatures w14:val="none"/>
        </w:rPr>
      </w:pPr>
      <w:r w:rsidRPr="00361F3A">
        <w:rPr>
          <w:rFonts w:ascii="Arial" w:eastAsia="Times New Roman" w:hAnsi="Arial" w:cs="Arial"/>
          <w:kern w:val="0"/>
          <w:sz w:val="22"/>
          <w:szCs w:val="22"/>
          <w:lang w:eastAsia="en-GB"/>
          <w14:ligatures w14:val="none"/>
        </w:rPr>
        <w:t>• CP58 – Ensuring the Conservation of the Historic Environment</w:t>
      </w:r>
    </w:p>
    <w:p w14:paraId="086104C6" w14:textId="77777777" w:rsidR="00A8703C" w:rsidRDefault="00A8703C"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76CB1084"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A95AD6">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1DE6B28C" w:rsidR="0016162B" w:rsidRPr="000E3C0E" w:rsidRDefault="009A21C2" w:rsidP="003274FA">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South </w:t>
      </w:r>
      <w:proofErr w:type="spellStart"/>
      <w:r>
        <w:rPr>
          <w:rFonts w:ascii="Arial" w:eastAsia="Times New Roman" w:hAnsi="Arial" w:cs="Arial"/>
          <w:kern w:val="0"/>
          <w:sz w:val="22"/>
          <w:szCs w:val="22"/>
          <w:u w:val="single"/>
          <w:lang w:eastAsia="en-GB"/>
          <w14:ligatures w14:val="none"/>
        </w:rPr>
        <w:t>Wraxall</w:t>
      </w:r>
      <w:proofErr w:type="spellEnd"/>
      <w:r>
        <w:rPr>
          <w:rFonts w:ascii="Arial" w:eastAsia="Times New Roman" w:hAnsi="Arial" w:cs="Arial"/>
          <w:kern w:val="0"/>
          <w:sz w:val="22"/>
          <w:szCs w:val="22"/>
          <w:u w:val="single"/>
          <w:lang w:eastAsia="en-GB"/>
          <w14:ligatures w14:val="none"/>
        </w:rPr>
        <w:t xml:space="preserve"> 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E23381">
        <w:rPr>
          <w:rFonts w:ascii="Arial" w:eastAsia="Times New Roman" w:hAnsi="Arial" w:cs="Arial"/>
          <w:kern w:val="0"/>
          <w:sz w:val="22"/>
          <w:szCs w:val="22"/>
          <w:lang w:eastAsia="en-GB"/>
          <w14:ligatures w14:val="none"/>
        </w:rPr>
        <w:t xml:space="preserve">Comment that they </w:t>
      </w:r>
      <w:r w:rsidR="00E23381" w:rsidRPr="00E23381">
        <w:rPr>
          <w:rFonts w:ascii="Arial" w:eastAsia="Times New Roman" w:hAnsi="Arial" w:cs="Arial"/>
          <w:kern w:val="0"/>
          <w:sz w:val="22"/>
          <w:szCs w:val="22"/>
          <w:lang w:eastAsia="en-GB"/>
          <w14:ligatures w14:val="none"/>
        </w:rPr>
        <w:t>ha</w:t>
      </w:r>
      <w:r w:rsidR="00E23381">
        <w:rPr>
          <w:rFonts w:ascii="Arial" w:eastAsia="Times New Roman" w:hAnsi="Arial" w:cs="Arial"/>
          <w:kern w:val="0"/>
          <w:sz w:val="22"/>
          <w:szCs w:val="22"/>
          <w:lang w:eastAsia="en-GB"/>
          <w14:ligatures w14:val="none"/>
        </w:rPr>
        <w:t>d</w:t>
      </w:r>
      <w:r w:rsidR="00E23381" w:rsidRPr="00E23381">
        <w:rPr>
          <w:rFonts w:ascii="Arial" w:eastAsia="Times New Roman" w:hAnsi="Arial" w:cs="Arial"/>
          <w:kern w:val="0"/>
          <w:sz w:val="22"/>
          <w:szCs w:val="22"/>
          <w:lang w:eastAsia="en-GB"/>
          <w14:ligatures w14:val="none"/>
        </w:rPr>
        <w:t xml:space="preserve"> concerns about the impact of the development on the listed building and the curtilage</w:t>
      </w:r>
      <w:r w:rsidR="00E23381">
        <w:rPr>
          <w:rFonts w:ascii="Arial" w:eastAsia="Times New Roman" w:hAnsi="Arial" w:cs="Arial"/>
          <w:kern w:val="0"/>
          <w:sz w:val="22"/>
          <w:szCs w:val="22"/>
          <w:lang w:eastAsia="en-GB"/>
          <w14:ligatures w14:val="none"/>
        </w:rPr>
        <w:t xml:space="preserve">. </w:t>
      </w:r>
      <w:r w:rsidR="008E437C">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1" w:name="_Hlk198304422"/>
    </w:p>
    <w:bookmarkEnd w:id="1"/>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79074339" w14:textId="3A7A5478" w:rsidR="00591B99" w:rsidRPr="00591B99" w:rsidRDefault="006D1553" w:rsidP="00591B9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Conservation Officer</w:t>
      </w:r>
      <w:r w:rsidR="004D2399" w:rsidRPr="00591B99">
        <w:rPr>
          <w:rFonts w:ascii="Arial" w:eastAsia="Times New Roman" w:hAnsi="Arial" w:cs="Arial"/>
          <w:color w:val="000000" w:themeColor="text1"/>
          <w:kern w:val="0"/>
          <w:sz w:val="22"/>
          <w:szCs w:val="22"/>
          <w:lang w:eastAsia="en-GB"/>
          <w14:ligatures w14:val="none"/>
        </w:rPr>
        <w:t xml:space="preserve">: </w:t>
      </w:r>
      <w:r w:rsidR="00591B99">
        <w:rPr>
          <w:rFonts w:ascii="Arial" w:eastAsia="Times New Roman" w:hAnsi="Arial" w:cs="Arial"/>
          <w:color w:val="000000" w:themeColor="text1"/>
          <w:kern w:val="0"/>
          <w:sz w:val="22"/>
          <w:szCs w:val="22"/>
          <w:lang w:eastAsia="en-GB"/>
          <w14:ligatures w14:val="none"/>
        </w:rPr>
        <w:t xml:space="preserve"> </w:t>
      </w:r>
      <w:r w:rsidR="004D2399" w:rsidRPr="00591B99">
        <w:rPr>
          <w:rFonts w:ascii="Arial" w:eastAsia="Times New Roman" w:hAnsi="Arial" w:cs="Arial"/>
          <w:color w:val="000000" w:themeColor="text1"/>
          <w:kern w:val="0"/>
          <w:sz w:val="22"/>
          <w:szCs w:val="22"/>
          <w:lang w:eastAsia="en-GB"/>
          <w14:ligatures w14:val="none"/>
        </w:rPr>
        <w:t>No objections</w:t>
      </w:r>
      <w:r w:rsidR="00591B99">
        <w:rPr>
          <w:rFonts w:ascii="Arial" w:eastAsia="Times New Roman" w:hAnsi="Arial" w:cs="Arial"/>
          <w:color w:val="000000" w:themeColor="text1"/>
          <w:kern w:val="0"/>
          <w:sz w:val="22"/>
          <w:szCs w:val="22"/>
          <w:lang w:eastAsia="en-GB"/>
          <w14:ligatures w14:val="none"/>
        </w:rPr>
        <w:t xml:space="preserve"> and comment: </w:t>
      </w:r>
    </w:p>
    <w:p w14:paraId="26AAC7E9" w14:textId="77777777" w:rsidR="00591B99" w:rsidRPr="00591B99" w:rsidRDefault="00591B99" w:rsidP="00591B99">
      <w:pPr>
        <w:spacing w:after="0" w:line="276" w:lineRule="auto"/>
        <w:jc w:val="both"/>
        <w:rPr>
          <w:rFonts w:ascii="Arial" w:eastAsia="Times New Roman" w:hAnsi="Arial" w:cs="Arial"/>
          <w:color w:val="000000" w:themeColor="text1"/>
          <w:kern w:val="0"/>
          <w:sz w:val="22"/>
          <w:szCs w:val="22"/>
          <w:lang w:eastAsia="en-GB"/>
          <w14:ligatures w14:val="none"/>
        </w:rPr>
      </w:pPr>
    </w:p>
    <w:p w14:paraId="0CADA052" w14:textId="03854E2C" w:rsidR="00E04721" w:rsidRDefault="009100A7" w:rsidP="00591B99">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E04721" w:rsidRPr="00E04721">
        <w:rPr>
          <w:rFonts w:ascii="Arial" w:eastAsia="Times New Roman" w:hAnsi="Arial" w:cs="Arial"/>
          <w:i/>
          <w:iCs/>
          <w:color w:val="000000" w:themeColor="text1"/>
          <w:kern w:val="0"/>
          <w:sz w:val="22"/>
          <w:szCs w:val="22"/>
          <w:lang w:eastAsia="en-GB"/>
          <w14:ligatures w14:val="none"/>
        </w:rPr>
        <w:t>The works are concealed within an existing walled garden context and therefore screened from view</w:t>
      </w:r>
    </w:p>
    <w:p w14:paraId="2DF04702" w14:textId="45080A5E" w:rsidR="00E04721" w:rsidRDefault="00E04721" w:rsidP="00591B99">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 xml:space="preserve">by existing </w:t>
      </w:r>
      <w:r w:rsidR="006D1119">
        <w:rPr>
          <w:rFonts w:ascii="Arial" w:eastAsia="Times New Roman" w:hAnsi="Arial" w:cs="Arial"/>
          <w:i/>
          <w:iCs/>
          <w:color w:val="000000" w:themeColor="text1"/>
          <w:kern w:val="0"/>
          <w:sz w:val="22"/>
          <w:szCs w:val="22"/>
          <w:lang w:eastAsia="en-GB"/>
          <w14:ligatures w14:val="none"/>
        </w:rPr>
        <w:t>garden features.</w:t>
      </w:r>
    </w:p>
    <w:p w14:paraId="3EF94501" w14:textId="68276AAB" w:rsidR="00503381" w:rsidRDefault="00E04721" w:rsidP="00591B99">
      <w:pPr>
        <w:spacing w:after="0" w:line="276" w:lineRule="auto"/>
        <w:jc w:val="both"/>
        <w:rPr>
          <w:rFonts w:ascii="Arial" w:eastAsia="Times New Roman" w:hAnsi="Arial" w:cs="Arial"/>
          <w:i/>
          <w:iCs/>
          <w:color w:val="000000" w:themeColor="text1"/>
          <w:kern w:val="0"/>
          <w:sz w:val="22"/>
          <w:szCs w:val="22"/>
          <w:lang w:eastAsia="en-GB"/>
          <w14:ligatures w14:val="none"/>
        </w:rPr>
      </w:pPr>
      <w:r w:rsidRPr="00E04721">
        <w:rPr>
          <w:rFonts w:ascii="Arial" w:eastAsia="Times New Roman" w:hAnsi="Arial" w:cs="Arial"/>
          <w:i/>
          <w:iCs/>
          <w:color w:val="000000" w:themeColor="text1"/>
          <w:kern w:val="0"/>
          <w:sz w:val="22"/>
          <w:szCs w:val="22"/>
          <w:lang w:eastAsia="en-GB"/>
          <w14:ligatures w14:val="none"/>
        </w:rPr>
        <w:br/>
        <w:t>The need for listed building consent is required in this case due to the amendment of the existing walling around the pool area.</w:t>
      </w:r>
      <w:r w:rsidR="009100A7">
        <w:rPr>
          <w:rFonts w:ascii="Arial" w:eastAsia="Times New Roman" w:hAnsi="Arial" w:cs="Arial"/>
          <w:i/>
          <w:iCs/>
          <w:color w:val="000000" w:themeColor="text1"/>
          <w:kern w:val="0"/>
          <w:sz w:val="22"/>
          <w:szCs w:val="22"/>
          <w:lang w:eastAsia="en-GB"/>
          <w14:ligatures w14:val="none"/>
        </w:rPr>
        <w:t>”</w:t>
      </w:r>
    </w:p>
    <w:p w14:paraId="315C291A" w14:textId="77777777" w:rsidR="007D4D2C" w:rsidRDefault="007D4D2C" w:rsidP="00591B99">
      <w:pPr>
        <w:spacing w:after="0" w:line="276" w:lineRule="auto"/>
        <w:jc w:val="both"/>
        <w:rPr>
          <w:rFonts w:ascii="Arial" w:eastAsia="Times New Roman" w:hAnsi="Arial" w:cs="Arial"/>
          <w:i/>
          <w:iCs/>
          <w:color w:val="000000" w:themeColor="text1"/>
          <w:kern w:val="0"/>
          <w:sz w:val="22"/>
          <w:szCs w:val="22"/>
          <w:lang w:eastAsia="en-GB"/>
          <w14:ligatures w14:val="none"/>
        </w:rPr>
      </w:pPr>
    </w:p>
    <w:p w14:paraId="4D3FAC2D" w14:textId="7CC9DA15" w:rsidR="007D4D2C" w:rsidRPr="007D4D2C" w:rsidRDefault="007D4D2C" w:rsidP="00591B99">
      <w:pPr>
        <w:spacing w:after="0" w:line="276" w:lineRule="auto"/>
        <w:jc w:val="both"/>
        <w:rPr>
          <w:rFonts w:ascii="Arial" w:eastAsia="Times New Roman" w:hAnsi="Arial" w:cs="Arial"/>
          <w:color w:val="000000" w:themeColor="text1"/>
          <w:kern w:val="0"/>
          <w:sz w:val="22"/>
          <w:szCs w:val="22"/>
          <w:lang w:eastAsia="en-GB"/>
          <w14:ligatures w14:val="none"/>
        </w:rPr>
      </w:pPr>
      <w:r w:rsidRPr="009E0336">
        <w:rPr>
          <w:rFonts w:ascii="Arial" w:eastAsia="Times New Roman" w:hAnsi="Arial" w:cs="Arial"/>
          <w:color w:val="000000" w:themeColor="text1"/>
          <w:kern w:val="0"/>
          <w:sz w:val="22"/>
          <w:szCs w:val="22"/>
          <w:u w:val="single"/>
          <w:lang w:eastAsia="en-GB"/>
          <w14:ligatures w14:val="none"/>
        </w:rPr>
        <w:t>Historic England</w:t>
      </w:r>
      <w:r>
        <w:rPr>
          <w:rFonts w:ascii="Arial" w:eastAsia="Times New Roman" w:hAnsi="Arial" w:cs="Arial"/>
          <w:color w:val="000000" w:themeColor="text1"/>
          <w:kern w:val="0"/>
          <w:sz w:val="22"/>
          <w:szCs w:val="22"/>
          <w:lang w:eastAsia="en-GB"/>
          <w14:ligatures w14:val="none"/>
        </w:rPr>
        <w:t xml:space="preserve">: No objections and refer </w:t>
      </w:r>
      <w:r w:rsidR="009E0336">
        <w:rPr>
          <w:rFonts w:ascii="Arial" w:eastAsia="Times New Roman" w:hAnsi="Arial" w:cs="Arial"/>
          <w:color w:val="000000" w:themeColor="text1"/>
          <w:kern w:val="0"/>
          <w:sz w:val="22"/>
          <w:szCs w:val="22"/>
          <w:lang w:eastAsia="en-GB"/>
          <w14:ligatures w14:val="none"/>
        </w:rPr>
        <w:t>the case officer to the comments of the Conservation Officer.</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2EC16CC4" w14:textId="77777777" w:rsidR="00811D7A" w:rsidRDefault="00B3635B"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email of support has been received </w:t>
      </w:r>
      <w:r w:rsidR="00811D7A">
        <w:rPr>
          <w:rFonts w:ascii="Arial" w:eastAsia="Times New Roman" w:hAnsi="Arial" w:cs="Arial"/>
          <w:color w:val="000000" w:themeColor="text1"/>
          <w:kern w:val="0"/>
          <w:sz w:val="22"/>
          <w:szCs w:val="22"/>
          <w:lang w:eastAsia="en-GB"/>
          <w14:ligatures w14:val="none"/>
        </w:rPr>
        <w:t xml:space="preserve">commenting that: </w:t>
      </w:r>
    </w:p>
    <w:p w14:paraId="51C5F793" w14:textId="77777777" w:rsidR="00811D7A" w:rsidRDefault="00811D7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7364EBD" w14:textId="47E40852" w:rsidR="00DA46EF" w:rsidRPr="009A0641" w:rsidRDefault="009100A7"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811D7A" w:rsidRPr="009A0641">
        <w:rPr>
          <w:rFonts w:ascii="Arial" w:eastAsia="Times New Roman" w:hAnsi="Arial" w:cs="Arial"/>
          <w:i/>
          <w:iCs/>
          <w:color w:val="000000" w:themeColor="text1"/>
          <w:kern w:val="0"/>
          <w:sz w:val="22"/>
          <w:szCs w:val="22"/>
          <w:lang w:eastAsia="en-GB"/>
          <w14:ligatures w14:val="none"/>
        </w:rPr>
        <w:t>The swimming pool and surrounds are very sympath</w:t>
      </w:r>
      <w:r w:rsidR="009A0641" w:rsidRPr="009A0641">
        <w:rPr>
          <w:rFonts w:ascii="Arial" w:eastAsia="Times New Roman" w:hAnsi="Arial" w:cs="Arial"/>
          <w:i/>
          <w:iCs/>
          <w:color w:val="000000" w:themeColor="text1"/>
          <w:kern w:val="0"/>
          <w:sz w:val="22"/>
          <w:szCs w:val="22"/>
          <w:lang w:eastAsia="en-GB"/>
          <w14:ligatures w14:val="none"/>
        </w:rPr>
        <w:t xml:space="preserve">etic </w:t>
      </w:r>
      <w:r w:rsidR="00811D7A" w:rsidRPr="009A0641">
        <w:rPr>
          <w:rFonts w:ascii="Arial" w:eastAsia="Times New Roman" w:hAnsi="Arial" w:cs="Arial"/>
          <w:i/>
          <w:iCs/>
          <w:color w:val="000000" w:themeColor="text1"/>
          <w:kern w:val="0"/>
          <w:sz w:val="22"/>
          <w:szCs w:val="22"/>
          <w:lang w:eastAsia="en-GB"/>
          <w14:ligatures w14:val="none"/>
        </w:rPr>
        <w:t>with the main house and garden, beautifully designed and safety is provided by stone walls and a gate. The residents of the village have been welcomed by the owner to use this facility which is a wonderful opportunity to encourage wellbeing and health. I support this retrospective application fully</w:t>
      </w:r>
      <w:r>
        <w:rPr>
          <w:rFonts w:ascii="Arial" w:eastAsia="Times New Roman" w:hAnsi="Arial" w:cs="Arial"/>
          <w:i/>
          <w:iCs/>
          <w:color w:val="000000" w:themeColor="text1"/>
          <w:kern w:val="0"/>
          <w:sz w:val="22"/>
          <w:szCs w:val="22"/>
          <w:lang w:eastAsia="en-GB"/>
          <w14:ligatures w14:val="none"/>
        </w:rPr>
        <w:t>”</w:t>
      </w:r>
      <w:r w:rsidR="00811D7A" w:rsidRPr="009A0641">
        <w:rPr>
          <w:rFonts w:ascii="Arial" w:eastAsia="Times New Roman" w:hAnsi="Arial" w:cs="Arial"/>
          <w:i/>
          <w:iCs/>
          <w:color w:val="000000" w:themeColor="text1"/>
          <w:kern w:val="0"/>
          <w:sz w:val="22"/>
          <w:szCs w:val="22"/>
          <w:lang w:eastAsia="en-GB"/>
          <w14:ligatures w14:val="none"/>
        </w:rPr>
        <w:t>.</w:t>
      </w:r>
      <w:r w:rsidR="00924221" w:rsidRPr="009A0641">
        <w:rPr>
          <w:rFonts w:ascii="Arial" w:eastAsia="Times New Roman" w:hAnsi="Arial" w:cs="Arial"/>
          <w:i/>
          <w:iCs/>
          <w:color w:val="000000" w:themeColor="text1"/>
          <w:kern w:val="0"/>
          <w:sz w:val="22"/>
          <w:szCs w:val="22"/>
          <w:lang w:eastAsia="en-GB"/>
          <w14:ligatures w14:val="none"/>
        </w:rPr>
        <w:t xml:space="preserve"> </w:t>
      </w:r>
    </w:p>
    <w:p w14:paraId="327B0CC3" w14:textId="77777777" w:rsidR="00CE3877" w:rsidRDefault="00CE3877" w:rsidP="00DA46EF">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4F633A" w14:textId="67A4A5D7" w:rsidR="00DA46EF" w:rsidRPr="00DA46EF" w:rsidRDefault="00DA46EF" w:rsidP="00DA46EF">
      <w:pPr>
        <w:spacing w:after="0" w:line="276" w:lineRule="auto"/>
        <w:jc w:val="both"/>
        <w:rPr>
          <w:rFonts w:ascii="Arial" w:eastAsia="Times New Roman" w:hAnsi="Arial" w:cs="Arial"/>
          <w:color w:val="000000" w:themeColor="text1"/>
          <w:kern w:val="0"/>
          <w:sz w:val="22"/>
          <w:szCs w:val="22"/>
          <w:lang w:eastAsia="en-GB"/>
          <w14:ligatures w14:val="none"/>
        </w:rPr>
      </w:pPr>
      <w:r w:rsidRPr="00DA46EF">
        <w:rPr>
          <w:rFonts w:ascii="Arial" w:eastAsia="Times New Roman" w:hAnsi="Arial" w:cs="Arial"/>
          <w:b/>
          <w:bCs/>
          <w:color w:val="000000" w:themeColor="text1"/>
          <w:kern w:val="0"/>
          <w:sz w:val="22"/>
          <w:szCs w:val="22"/>
          <w:lang w:eastAsia="en-GB"/>
          <w14:ligatures w14:val="none"/>
        </w:rPr>
        <w:t>Principle of Development</w:t>
      </w:r>
      <w:r w:rsidRPr="00DA46EF">
        <w:rPr>
          <w:rFonts w:ascii="Arial" w:eastAsia="Times New Roman" w:hAnsi="Arial" w:cs="Arial"/>
          <w:color w:val="000000" w:themeColor="text1"/>
          <w:kern w:val="0"/>
          <w:sz w:val="22"/>
          <w:szCs w:val="22"/>
          <w:lang w:eastAsia="en-GB"/>
          <w14:ligatures w14:val="none"/>
        </w:rPr>
        <w:t>:</w:t>
      </w:r>
    </w:p>
    <w:p w14:paraId="26B5A547" w14:textId="2A09D3A7" w:rsidR="000B1D0B" w:rsidRDefault="00DA46E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A46EF">
        <w:rPr>
          <w:rFonts w:ascii="Arial" w:eastAsia="Times New Roman" w:hAnsi="Arial" w:cs="Arial"/>
          <w:color w:val="000000" w:themeColor="text1"/>
          <w:kern w:val="0"/>
          <w:sz w:val="22"/>
          <w:szCs w:val="22"/>
          <w:lang w:eastAsia="en-GB"/>
          <w14:ligatures w14:val="none"/>
        </w:rPr>
        <w:t xml:space="preserve">The principle of the </w:t>
      </w:r>
      <w:r w:rsidR="006B4BBE">
        <w:rPr>
          <w:rFonts w:ascii="Arial" w:eastAsia="Times New Roman" w:hAnsi="Arial" w:cs="Arial"/>
          <w:color w:val="000000" w:themeColor="text1"/>
          <w:kern w:val="0"/>
          <w:sz w:val="22"/>
          <w:szCs w:val="22"/>
          <w:lang w:eastAsia="en-GB"/>
          <w14:ligatures w14:val="none"/>
        </w:rPr>
        <w:t xml:space="preserve">completed </w:t>
      </w:r>
      <w:r w:rsidR="009100A7">
        <w:rPr>
          <w:rFonts w:ascii="Arial" w:eastAsia="Times New Roman" w:hAnsi="Arial" w:cs="Arial"/>
          <w:color w:val="000000" w:themeColor="text1"/>
          <w:kern w:val="0"/>
          <w:sz w:val="22"/>
          <w:szCs w:val="22"/>
          <w:lang w:eastAsia="en-GB"/>
          <w14:ligatures w14:val="none"/>
        </w:rPr>
        <w:t xml:space="preserve">works </w:t>
      </w:r>
      <w:r w:rsidR="006B4BBE">
        <w:rPr>
          <w:rFonts w:ascii="Arial" w:eastAsia="Times New Roman" w:hAnsi="Arial" w:cs="Arial"/>
          <w:color w:val="000000" w:themeColor="text1"/>
          <w:kern w:val="0"/>
          <w:sz w:val="22"/>
          <w:szCs w:val="22"/>
          <w:lang w:eastAsia="en-GB"/>
          <w14:ligatures w14:val="none"/>
        </w:rPr>
        <w:t xml:space="preserve">is </w:t>
      </w:r>
      <w:r w:rsidR="000B1D0B">
        <w:rPr>
          <w:rFonts w:ascii="Arial" w:eastAsia="Times New Roman" w:hAnsi="Arial" w:cs="Arial"/>
          <w:color w:val="000000" w:themeColor="text1"/>
          <w:kern w:val="0"/>
          <w:sz w:val="22"/>
          <w:szCs w:val="22"/>
          <w:lang w:eastAsia="en-GB"/>
          <w14:ligatures w14:val="none"/>
        </w:rPr>
        <w:t xml:space="preserve">acceptable as discussed below. </w:t>
      </w:r>
    </w:p>
    <w:p w14:paraId="1E410834" w14:textId="77777777" w:rsidR="000B1D0B" w:rsidRPr="000B1D0B" w:rsidRDefault="000B1D0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7CBD96B" w14:textId="3C86F952" w:rsidR="00F014E9" w:rsidRDefault="0098248F"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E14A99">
        <w:rPr>
          <w:rFonts w:ascii="Arial" w:eastAsia="Times New Roman" w:hAnsi="Arial" w:cs="Arial"/>
          <w:color w:val="000000" w:themeColor="text1"/>
          <w:kern w:val="0"/>
          <w:sz w:val="22"/>
          <w:szCs w:val="22"/>
          <w:lang w:eastAsia="en-GB"/>
          <w14:ligatures w14:val="none"/>
        </w:rPr>
        <w:t xml:space="preserve">official </w:t>
      </w:r>
      <w:r>
        <w:rPr>
          <w:rFonts w:ascii="Arial" w:eastAsia="Times New Roman" w:hAnsi="Arial" w:cs="Arial"/>
          <w:color w:val="000000" w:themeColor="text1"/>
          <w:kern w:val="0"/>
          <w:sz w:val="22"/>
          <w:szCs w:val="22"/>
          <w:lang w:eastAsia="en-GB"/>
          <w14:ligatures w14:val="none"/>
        </w:rPr>
        <w:t>l</w:t>
      </w:r>
      <w:r w:rsidR="00360480">
        <w:rPr>
          <w:rFonts w:ascii="Arial" w:eastAsia="Times New Roman" w:hAnsi="Arial" w:cs="Arial"/>
          <w:color w:val="000000" w:themeColor="text1"/>
          <w:kern w:val="0"/>
          <w:sz w:val="22"/>
          <w:szCs w:val="22"/>
          <w:lang w:eastAsia="en-GB"/>
          <w14:ligatures w14:val="none"/>
        </w:rPr>
        <w:t>isting of this grade II building describes the building as</w:t>
      </w:r>
      <w:r w:rsidR="00E14A99">
        <w:rPr>
          <w:rFonts w:ascii="Arial" w:eastAsia="Times New Roman" w:hAnsi="Arial" w:cs="Arial"/>
          <w:color w:val="000000" w:themeColor="text1"/>
          <w:kern w:val="0"/>
          <w:sz w:val="22"/>
          <w:szCs w:val="22"/>
          <w:lang w:eastAsia="en-GB"/>
          <w14:ligatures w14:val="none"/>
        </w:rPr>
        <w:t xml:space="preserve"> follows:</w:t>
      </w:r>
      <w:r w:rsidR="00E14A99" w:rsidRPr="00E14A99">
        <w:rPr>
          <w:rFonts w:ascii="Arial" w:eastAsia="Times New Roman" w:hAnsi="Arial" w:cs="Arial"/>
          <w:color w:val="000000" w:themeColor="text1"/>
          <w:kern w:val="0"/>
          <w:sz w:val="22"/>
          <w:szCs w:val="22"/>
          <w:lang w:eastAsia="en-GB"/>
          <w14:ligatures w14:val="none"/>
        </w:rPr>
        <w:br/>
      </w:r>
      <w:r w:rsidR="00E14A99" w:rsidRPr="00E14A99">
        <w:rPr>
          <w:rFonts w:ascii="Arial" w:eastAsia="Times New Roman" w:hAnsi="Arial" w:cs="Arial"/>
          <w:color w:val="000000" w:themeColor="text1"/>
          <w:kern w:val="0"/>
          <w:sz w:val="22"/>
          <w:szCs w:val="22"/>
          <w:lang w:eastAsia="en-GB"/>
          <w14:ligatures w14:val="none"/>
        </w:rPr>
        <w:br/>
      </w:r>
      <w:r w:rsidR="007C5FC6">
        <w:rPr>
          <w:rFonts w:ascii="Arial" w:eastAsia="Times New Roman" w:hAnsi="Arial" w:cs="Arial"/>
          <w:i/>
          <w:iCs/>
          <w:color w:val="000000" w:themeColor="text1"/>
          <w:kern w:val="0"/>
          <w:sz w:val="22"/>
          <w:szCs w:val="22"/>
          <w:lang w:eastAsia="en-GB"/>
          <w14:ligatures w14:val="none"/>
        </w:rPr>
        <w:t>‘</w:t>
      </w:r>
      <w:r w:rsidR="00E14A99" w:rsidRPr="0064707A">
        <w:rPr>
          <w:rFonts w:ascii="Arial" w:eastAsia="Times New Roman" w:hAnsi="Arial" w:cs="Arial"/>
          <w:i/>
          <w:iCs/>
          <w:color w:val="000000" w:themeColor="text1"/>
          <w:kern w:val="0"/>
          <w:sz w:val="22"/>
          <w:szCs w:val="22"/>
          <w:lang w:eastAsia="en-GB"/>
          <w14:ligatures w14:val="none"/>
        </w:rPr>
        <w:t xml:space="preserve">Detached house. Late C18. Limestone ashlar, mansard Welsh slate roof with coped verges and gable end stone stacks. L-plan. Two- storey, 3-window. Central double doors with 6 fielded panels and fanlight in portico with Composite columns, tripartite 16-pane sash with fluted pilasters either side, within segmental-headed recessed panel. First floor has 12-pane sash over doorway, flanking tripartite 16-pane sashes, dentil cornice to plain blocking course. Attic has two pairs of 12-pane sashes to lower pitch of mansard. Conservatory to right of front with three tall margin-pane casements, plain </w:t>
      </w:r>
      <w:r w:rsidR="00E14A99" w:rsidRPr="0064707A">
        <w:rPr>
          <w:rFonts w:ascii="Arial" w:eastAsia="Times New Roman" w:hAnsi="Arial" w:cs="Arial"/>
          <w:i/>
          <w:iCs/>
          <w:color w:val="000000" w:themeColor="text1"/>
          <w:kern w:val="0"/>
          <w:sz w:val="22"/>
          <w:szCs w:val="22"/>
          <w:lang w:eastAsia="en-GB"/>
          <w14:ligatures w14:val="none"/>
        </w:rPr>
        <w:lastRenderedPageBreak/>
        <w:t>pilasters to entablature, glazed door, garden room attached to left has two 2-light margin-pane casements, plain pilasters to entablature. Rear wing has sashes.</w:t>
      </w:r>
      <w:r w:rsidR="007C5FC6">
        <w:rPr>
          <w:rFonts w:ascii="Arial" w:eastAsia="Times New Roman" w:hAnsi="Arial" w:cs="Arial"/>
          <w:i/>
          <w:iCs/>
          <w:color w:val="000000" w:themeColor="text1"/>
          <w:kern w:val="0"/>
          <w:sz w:val="22"/>
          <w:szCs w:val="22"/>
          <w:lang w:eastAsia="en-GB"/>
          <w14:ligatures w14:val="none"/>
        </w:rPr>
        <w:t xml:space="preserve"> </w:t>
      </w:r>
      <w:r w:rsidR="00E14A99" w:rsidRPr="0064707A">
        <w:rPr>
          <w:rFonts w:ascii="Arial" w:eastAsia="Times New Roman" w:hAnsi="Arial" w:cs="Arial"/>
          <w:i/>
          <w:iCs/>
          <w:color w:val="000000" w:themeColor="text1"/>
          <w:kern w:val="0"/>
          <w:sz w:val="22"/>
          <w:szCs w:val="22"/>
          <w:lang w:eastAsia="en-GB"/>
          <w14:ligatures w14:val="none"/>
        </w:rPr>
        <w:t>Interior not accessible at time of survey</w:t>
      </w:r>
      <w:r w:rsidR="007C5FC6">
        <w:rPr>
          <w:rFonts w:ascii="Arial" w:eastAsia="Times New Roman" w:hAnsi="Arial" w:cs="Arial"/>
          <w:i/>
          <w:iCs/>
          <w:color w:val="000000" w:themeColor="text1"/>
          <w:kern w:val="0"/>
          <w:sz w:val="22"/>
          <w:szCs w:val="22"/>
          <w:lang w:eastAsia="en-GB"/>
          <w14:ligatures w14:val="none"/>
        </w:rPr>
        <w:t xml:space="preserve"> </w:t>
      </w:r>
      <w:r w:rsidR="00D45754" w:rsidRPr="0064707A">
        <w:rPr>
          <w:rFonts w:ascii="Arial" w:eastAsia="Times New Roman" w:hAnsi="Arial" w:cs="Arial"/>
          <w:i/>
          <w:iCs/>
          <w:color w:val="000000" w:themeColor="text1"/>
          <w:kern w:val="0"/>
          <w:sz w:val="22"/>
          <w:szCs w:val="22"/>
          <w:lang w:eastAsia="en-GB"/>
          <w14:ligatures w14:val="none"/>
        </w:rPr>
        <w:t>June</w:t>
      </w:r>
      <w:r w:rsidR="007C5FC6">
        <w:rPr>
          <w:rFonts w:ascii="Arial" w:eastAsia="Times New Roman" w:hAnsi="Arial" w:cs="Arial"/>
          <w:i/>
          <w:iCs/>
          <w:color w:val="000000" w:themeColor="text1"/>
          <w:kern w:val="0"/>
          <w:sz w:val="22"/>
          <w:szCs w:val="22"/>
          <w:lang w:eastAsia="en-GB"/>
          <w14:ligatures w14:val="none"/>
        </w:rPr>
        <w:t xml:space="preserve"> </w:t>
      </w:r>
      <w:r w:rsidR="00D45754" w:rsidRPr="0064707A">
        <w:rPr>
          <w:rFonts w:ascii="Arial" w:eastAsia="Times New Roman" w:hAnsi="Arial" w:cs="Arial"/>
          <w:i/>
          <w:iCs/>
          <w:color w:val="000000" w:themeColor="text1"/>
          <w:kern w:val="0"/>
          <w:sz w:val="22"/>
          <w:szCs w:val="22"/>
          <w:lang w:eastAsia="en-GB"/>
          <w14:ligatures w14:val="none"/>
        </w:rPr>
        <w:t>1987</w:t>
      </w:r>
      <w:r w:rsidR="007C5FC6">
        <w:rPr>
          <w:rFonts w:ascii="Arial" w:eastAsia="Times New Roman" w:hAnsi="Arial" w:cs="Arial"/>
          <w:i/>
          <w:iCs/>
          <w:color w:val="000000" w:themeColor="text1"/>
          <w:kern w:val="0"/>
          <w:sz w:val="22"/>
          <w:szCs w:val="22"/>
          <w:lang w:eastAsia="en-GB"/>
          <w14:ligatures w14:val="none"/>
        </w:rPr>
        <w:t>’</w:t>
      </w:r>
      <w:r w:rsidR="0064707A" w:rsidRPr="0064707A">
        <w:rPr>
          <w:rFonts w:ascii="Arial" w:eastAsia="Times New Roman" w:hAnsi="Arial" w:cs="Arial"/>
          <w:i/>
          <w:iCs/>
          <w:color w:val="000000" w:themeColor="text1"/>
          <w:kern w:val="0"/>
          <w:sz w:val="22"/>
          <w:szCs w:val="22"/>
          <w:lang w:eastAsia="en-GB"/>
          <w14:ligatures w14:val="none"/>
        </w:rPr>
        <w:t>.</w:t>
      </w:r>
    </w:p>
    <w:p w14:paraId="2C759019" w14:textId="77777777" w:rsidR="00F014E9" w:rsidRDefault="00F014E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2B18038D" w14:textId="4ECF7DAB"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6BF41AB" w14:textId="03B514C9" w:rsidR="00CE2152" w:rsidRPr="003D2F7E"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4F68D1">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1FA55FE8" w14:textId="77777777" w:rsidR="000373ED" w:rsidRDefault="000373ED" w:rsidP="000E3C0E">
      <w:pPr>
        <w:spacing w:after="0" w:line="276" w:lineRule="auto"/>
        <w:jc w:val="both"/>
        <w:rPr>
          <w:rFonts w:ascii="Arial" w:eastAsia="Times New Roman" w:hAnsi="Arial" w:cs="Arial"/>
          <w:kern w:val="0"/>
          <w:sz w:val="22"/>
          <w:szCs w:val="22"/>
          <w:lang w:eastAsia="en-GB"/>
          <w14:ligatures w14:val="none"/>
        </w:rPr>
      </w:pPr>
    </w:p>
    <w:p w14:paraId="7FAB9C55" w14:textId="18D3CF8C" w:rsidR="00F84317"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1DCDE68C"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4C43BA" w:rsidRPr="004C43BA">
        <w:rPr>
          <w:rFonts w:ascii="Arial" w:eastAsia="Times New Roman" w:hAnsi="Arial" w:cs="Arial"/>
          <w:noProof/>
          <w:kern w:val="0"/>
          <w:sz w:val="22"/>
          <w:szCs w:val="22"/>
          <w:lang w:eastAsia="en-GB"/>
          <w14:ligatures w14:val="none"/>
        </w:rPr>
        <w:drawing>
          <wp:inline distT="0" distB="0" distL="0" distR="0" wp14:anchorId="34760C9D" wp14:editId="2A1827B9">
            <wp:extent cx="3059027" cy="2399434"/>
            <wp:effectExtent l="0" t="0" r="8255" b="1270"/>
            <wp:docPr id="1959778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78697" name=""/>
                    <pic:cNvPicPr/>
                  </pic:nvPicPr>
                  <pic:blipFill>
                    <a:blip r:embed="rId9"/>
                    <a:stretch>
                      <a:fillRect/>
                    </a:stretch>
                  </pic:blipFill>
                  <pic:spPr>
                    <a:xfrm>
                      <a:off x="0" y="0"/>
                      <a:ext cx="3084833" cy="2419675"/>
                    </a:xfrm>
                    <a:prstGeom prst="rect">
                      <a:avLst/>
                    </a:prstGeom>
                  </pic:spPr>
                </pic:pic>
              </a:graphicData>
            </a:graphic>
          </wp:inline>
        </w:drawing>
      </w:r>
      <w:r w:rsidR="00670822">
        <w:rPr>
          <w:rFonts w:ascii="Arial" w:eastAsia="Times New Roman" w:hAnsi="Arial" w:cs="Arial"/>
          <w:kern w:val="0"/>
          <w:sz w:val="22"/>
          <w:szCs w:val="22"/>
          <w:lang w:eastAsia="en-GB"/>
          <w14:ligatures w14:val="none"/>
        </w:rPr>
        <w:t xml:space="preserve">     </w:t>
      </w:r>
      <w:r w:rsidR="007C1E0E">
        <w:rPr>
          <w:rFonts w:ascii="Arial" w:eastAsia="Times New Roman" w:hAnsi="Arial" w:cs="Arial"/>
          <w:noProof/>
          <w:kern w:val="0"/>
          <w:sz w:val="22"/>
          <w:szCs w:val="22"/>
          <w:lang w:eastAsia="en-GB"/>
          <w14:ligatures w14:val="none"/>
        </w:rPr>
        <w:drawing>
          <wp:inline distT="0" distB="0" distL="0" distR="0" wp14:anchorId="3099379D" wp14:editId="4F9CFA17">
            <wp:extent cx="2892374" cy="1418533"/>
            <wp:effectExtent l="0" t="0" r="3810" b="0"/>
            <wp:docPr id="10201617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9600" cy="1441694"/>
                    </a:xfrm>
                    <a:prstGeom prst="rect">
                      <a:avLst/>
                    </a:prstGeom>
                    <a:noFill/>
                  </pic:spPr>
                </pic:pic>
              </a:graphicData>
            </a:graphic>
          </wp:inline>
        </w:drawing>
      </w:r>
    </w:p>
    <w:p w14:paraId="49AECB35" w14:textId="654017AF" w:rsidR="00962ED7" w:rsidRDefault="00CE2152" w:rsidP="00A050F1">
      <w:pPr>
        <w:spacing w:after="0" w:line="276" w:lineRule="auto"/>
        <w:jc w:val="both"/>
        <w:rPr>
          <w:rFonts w:ascii="Arial" w:hAnsi="Arial" w:cs="Arial"/>
          <w:color w:val="000000" w:themeColor="text1"/>
          <w:sz w:val="20"/>
          <w:szCs w:val="20"/>
          <w:u w:val="single"/>
        </w:rPr>
      </w:pPr>
      <w:r w:rsidRPr="00C82F98">
        <w:rPr>
          <w:rFonts w:ascii="Arial" w:hAnsi="Arial" w:cs="Arial"/>
          <w:color w:val="000000" w:themeColor="text1"/>
          <w:sz w:val="18"/>
          <w:szCs w:val="18"/>
        </w:rPr>
        <w:t xml:space="preserve">             </w:t>
      </w:r>
      <w:r w:rsidR="00002D2F" w:rsidRPr="00C82F98">
        <w:rPr>
          <w:rFonts w:ascii="Arial" w:hAnsi="Arial" w:cs="Arial"/>
          <w:color w:val="000000" w:themeColor="text1"/>
          <w:sz w:val="18"/>
          <w:szCs w:val="18"/>
        </w:rPr>
        <w:t xml:space="preserve">     </w:t>
      </w:r>
      <w:r w:rsidR="004A0E83" w:rsidRPr="00C82F98">
        <w:rPr>
          <w:rFonts w:ascii="Arial" w:hAnsi="Arial" w:cs="Arial"/>
          <w:color w:val="000000" w:themeColor="text1"/>
          <w:sz w:val="18"/>
          <w:szCs w:val="18"/>
        </w:rPr>
        <w:t xml:space="preserve">  </w:t>
      </w:r>
      <w:r w:rsidR="00C82F98">
        <w:rPr>
          <w:rFonts w:ascii="Arial" w:hAnsi="Arial" w:cs="Arial"/>
          <w:color w:val="000000" w:themeColor="text1"/>
          <w:sz w:val="18"/>
          <w:szCs w:val="18"/>
        </w:rPr>
        <w:t xml:space="preserve">                 </w:t>
      </w:r>
      <w:r w:rsidRPr="00C82F98">
        <w:rPr>
          <w:rFonts w:ascii="Arial" w:hAnsi="Arial" w:cs="Arial"/>
          <w:color w:val="000000" w:themeColor="text1"/>
          <w:sz w:val="18"/>
          <w:szCs w:val="18"/>
        </w:rPr>
        <w:t xml:space="preserve"> </w:t>
      </w:r>
      <w:r w:rsidRPr="00C82F98">
        <w:rPr>
          <w:rFonts w:ascii="Arial" w:hAnsi="Arial" w:cs="Arial"/>
          <w:color w:val="000000" w:themeColor="text1"/>
          <w:sz w:val="18"/>
          <w:szCs w:val="18"/>
          <w:u w:val="single"/>
        </w:rPr>
        <w:t>Location Plan</w:t>
      </w:r>
      <w:r w:rsidRPr="00C82F98">
        <w:rPr>
          <w:rFonts w:ascii="Arial" w:hAnsi="Arial" w:cs="Arial"/>
          <w:color w:val="000000" w:themeColor="text1"/>
          <w:sz w:val="18"/>
          <w:szCs w:val="18"/>
        </w:rPr>
        <w:t xml:space="preserve"> </w:t>
      </w:r>
      <w:r>
        <w:rPr>
          <w:rFonts w:ascii="Arial" w:hAnsi="Arial" w:cs="Arial"/>
          <w:color w:val="000000" w:themeColor="text1"/>
          <w:sz w:val="22"/>
          <w:szCs w:val="22"/>
        </w:rPr>
        <w:t xml:space="preserve">                              </w:t>
      </w:r>
      <w:r w:rsidR="004A0E83">
        <w:rPr>
          <w:rFonts w:ascii="Arial" w:hAnsi="Arial" w:cs="Arial"/>
          <w:color w:val="000000" w:themeColor="text1"/>
          <w:sz w:val="22"/>
          <w:szCs w:val="22"/>
        </w:rPr>
        <w:t xml:space="preserve">   </w:t>
      </w:r>
      <w:r w:rsidR="00002D2F">
        <w:rPr>
          <w:rFonts w:ascii="Arial" w:hAnsi="Arial" w:cs="Arial"/>
          <w:color w:val="000000" w:themeColor="text1"/>
          <w:sz w:val="22"/>
          <w:szCs w:val="22"/>
        </w:rPr>
        <w:t xml:space="preserve">           </w:t>
      </w:r>
      <w:r w:rsidR="004A0E83">
        <w:rPr>
          <w:rFonts w:ascii="Arial" w:hAnsi="Arial" w:cs="Arial"/>
          <w:color w:val="000000" w:themeColor="text1"/>
          <w:sz w:val="22"/>
          <w:szCs w:val="22"/>
        </w:rPr>
        <w:t xml:space="preserve"> </w:t>
      </w:r>
      <w:r w:rsidR="00AA6FBE">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7C1E0E" w:rsidRPr="00C82F98">
        <w:rPr>
          <w:rFonts w:ascii="Arial" w:hAnsi="Arial" w:cs="Arial"/>
          <w:color w:val="000000" w:themeColor="text1"/>
          <w:sz w:val="18"/>
          <w:szCs w:val="18"/>
          <w:u w:val="single"/>
        </w:rPr>
        <w:t xml:space="preserve">Block </w:t>
      </w:r>
      <w:r w:rsidR="00C82F98" w:rsidRPr="00C82F98">
        <w:rPr>
          <w:rFonts w:ascii="Arial" w:hAnsi="Arial" w:cs="Arial"/>
          <w:color w:val="000000" w:themeColor="text1"/>
          <w:sz w:val="18"/>
          <w:szCs w:val="18"/>
          <w:u w:val="single"/>
        </w:rPr>
        <w:t xml:space="preserve">plan </w:t>
      </w:r>
      <w:r w:rsidR="00670822" w:rsidRPr="00C82F98">
        <w:rPr>
          <w:rFonts w:ascii="Arial" w:hAnsi="Arial" w:cs="Arial"/>
          <w:color w:val="000000" w:themeColor="text1"/>
          <w:sz w:val="18"/>
          <w:szCs w:val="18"/>
          <w:u w:val="single"/>
        </w:rPr>
        <w:t xml:space="preserve">of </w:t>
      </w:r>
      <w:r w:rsidR="00F84317" w:rsidRPr="00C82F98">
        <w:rPr>
          <w:rFonts w:ascii="Arial" w:hAnsi="Arial" w:cs="Arial"/>
          <w:color w:val="000000" w:themeColor="text1"/>
          <w:sz w:val="18"/>
          <w:szCs w:val="18"/>
          <w:u w:val="single"/>
        </w:rPr>
        <w:t>the s</w:t>
      </w:r>
      <w:r w:rsidR="00E11BCB" w:rsidRPr="00C82F98">
        <w:rPr>
          <w:rFonts w:ascii="Arial" w:hAnsi="Arial" w:cs="Arial"/>
          <w:color w:val="000000" w:themeColor="text1"/>
          <w:sz w:val="18"/>
          <w:szCs w:val="18"/>
          <w:u w:val="single"/>
        </w:rPr>
        <w:t>wimming pool area</w:t>
      </w:r>
      <w:r w:rsidR="00F84317" w:rsidRPr="00C82F98">
        <w:rPr>
          <w:rFonts w:ascii="Arial" w:hAnsi="Arial" w:cs="Arial"/>
          <w:color w:val="000000" w:themeColor="text1"/>
          <w:sz w:val="18"/>
          <w:szCs w:val="18"/>
          <w:u w:val="single"/>
        </w:rPr>
        <w:t>.</w:t>
      </w:r>
      <w:r w:rsidR="00F84317">
        <w:rPr>
          <w:rFonts w:ascii="Arial" w:hAnsi="Arial" w:cs="Arial"/>
          <w:color w:val="000000" w:themeColor="text1"/>
          <w:sz w:val="20"/>
          <w:szCs w:val="20"/>
          <w:u w:val="single"/>
        </w:rPr>
        <w:t xml:space="preserve"> </w:t>
      </w:r>
      <w:r>
        <w:rPr>
          <w:rFonts w:ascii="Arial" w:hAnsi="Arial" w:cs="Arial"/>
          <w:color w:val="000000" w:themeColor="text1"/>
          <w:sz w:val="20"/>
          <w:szCs w:val="20"/>
          <w:u w:val="single"/>
        </w:rPr>
        <w:t xml:space="preserve"> </w:t>
      </w:r>
    </w:p>
    <w:p w14:paraId="44FD0DAD" w14:textId="77777777" w:rsidR="00470CFE" w:rsidRDefault="00470CFE" w:rsidP="00A050F1">
      <w:pPr>
        <w:spacing w:after="0" w:line="276" w:lineRule="auto"/>
        <w:jc w:val="both"/>
        <w:rPr>
          <w:rFonts w:ascii="Arial" w:hAnsi="Arial" w:cs="Arial"/>
          <w:color w:val="000000" w:themeColor="text1"/>
          <w:sz w:val="20"/>
          <w:szCs w:val="20"/>
          <w:u w:val="single"/>
        </w:rPr>
      </w:pPr>
    </w:p>
    <w:p w14:paraId="1EAC482B" w14:textId="77777777" w:rsidR="007C5FC6" w:rsidRDefault="007C5FC6" w:rsidP="00A050F1">
      <w:pPr>
        <w:spacing w:after="0" w:line="276" w:lineRule="auto"/>
        <w:jc w:val="both"/>
        <w:rPr>
          <w:rFonts w:ascii="Arial" w:hAnsi="Arial" w:cs="Arial"/>
          <w:color w:val="000000" w:themeColor="text1"/>
          <w:sz w:val="20"/>
          <w:szCs w:val="20"/>
          <w:u w:val="single"/>
        </w:rPr>
      </w:pPr>
    </w:p>
    <w:p w14:paraId="2A820EBA" w14:textId="45DC200D" w:rsidR="009D4A27" w:rsidRDefault="00470CFE"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6715AF9E" wp14:editId="3A27350A">
            <wp:extent cx="5971042" cy="2480714"/>
            <wp:effectExtent l="0" t="0" r="0" b="0"/>
            <wp:docPr id="1033780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98111" cy="2491960"/>
                    </a:xfrm>
                    <a:prstGeom prst="rect">
                      <a:avLst/>
                    </a:prstGeom>
                    <a:noFill/>
                  </pic:spPr>
                </pic:pic>
              </a:graphicData>
            </a:graphic>
          </wp:inline>
        </w:drawing>
      </w:r>
    </w:p>
    <w:p w14:paraId="6D212EBC" w14:textId="6FABBAED" w:rsidR="00013C57" w:rsidRDefault="00013C57" w:rsidP="00A050F1">
      <w:pPr>
        <w:spacing w:after="0" w:line="276" w:lineRule="auto"/>
        <w:jc w:val="both"/>
        <w:rPr>
          <w:rFonts w:ascii="Arial" w:hAnsi="Arial" w:cs="Arial"/>
          <w:color w:val="000000" w:themeColor="text1"/>
          <w:sz w:val="18"/>
          <w:szCs w:val="18"/>
          <w:u w:val="single"/>
        </w:rPr>
      </w:pPr>
      <w:r>
        <w:rPr>
          <w:rFonts w:ascii="Arial" w:hAnsi="Arial" w:cs="Arial"/>
          <w:color w:val="000000" w:themeColor="text1"/>
          <w:sz w:val="20"/>
          <w:szCs w:val="20"/>
        </w:rPr>
        <w:t xml:space="preserve">                               </w:t>
      </w:r>
      <w:r w:rsidR="008D0811">
        <w:rPr>
          <w:rFonts w:ascii="Arial" w:hAnsi="Arial" w:cs="Arial"/>
          <w:color w:val="000000" w:themeColor="text1"/>
          <w:sz w:val="20"/>
          <w:szCs w:val="20"/>
        </w:rPr>
        <w:t xml:space="preserve">                   </w:t>
      </w:r>
      <w:r w:rsidR="004B0381">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8D0811" w:rsidRPr="008D0811">
        <w:rPr>
          <w:rFonts w:ascii="Arial" w:hAnsi="Arial" w:cs="Arial"/>
          <w:color w:val="000000" w:themeColor="text1"/>
          <w:sz w:val="18"/>
          <w:szCs w:val="18"/>
          <w:u w:val="single"/>
        </w:rPr>
        <w:t>Swimming pool block plan.</w:t>
      </w:r>
    </w:p>
    <w:p w14:paraId="0E9ED93F" w14:textId="77777777" w:rsidR="000C382C" w:rsidRDefault="000C382C" w:rsidP="00A050F1">
      <w:pPr>
        <w:spacing w:after="0" w:line="276" w:lineRule="auto"/>
        <w:jc w:val="both"/>
        <w:rPr>
          <w:rFonts w:ascii="Arial" w:hAnsi="Arial" w:cs="Arial"/>
          <w:color w:val="000000" w:themeColor="text1"/>
          <w:sz w:val="18"/>
          <w:szCs w:val="18"/>
          <w:u w:val="single"/>
        </w:rPr>
      </w:pPr>
    </w:p>
    <w:p w14:paraId="371E7E00" w14:textId="77777777" w:rsidR="004B0381" w:rsidRDefault="004B0381" w:rsidP="00A050F1">
      <w:pPr>
        <w:spacing w:after="0" w:line="276" w:lineRule="auto"/>
        <w:jc w:val="both"/>
        <w:rPr>
          <w:rFonts w:ascii="Arial" w:hAnsi="Arial" w:cs="Arial"/>
          <w:color w:val="000000" w:themeColor="text1"/>
          <w:sz w:val="18"/>
          <w:szCs w:val="18"/>
          <w:u w:val="single"/>
        </w:rPr>
      </w:pPr>
    </w:p>
    <w:p w14:paraId="210243EE" w14:textId="62DF9A85" w:rsidR="004B0381" w:rsidRPr="008D0811" w:rsidRDefault="004B0381" w:rsidP="00A050F1">
      <w:pPr>
        <w:spacing w:after="0" w:line="276" w:lineRule="auto"/>
        <w:jc w:val="both"/>
        <w:rPr>
          <w:rFonts w:ascii="Arial" w:hAnsi="Arial" w:cs="Arial"/>
          <w:color w:val="000000" w:themeColor="text1"/>
          <w:sz w:val="18"/>
          <w:szCs w:val="18"/>
          <w:u w:val="single"/>
        </w:rPr>
      </w:pPr>
      <w:r>
        <w:rPr>
          <w:rFonts w:ascii="Arial" w:hAnsi="Arial" w:cs="Arial"/>
          <w:noProof/>
          <w:color w:val="000000" w:themeColor="text1"/>
          <w:sz w:val="18"/>
          <w:szCs w:val="18"/>
          <w:u w:val="single"/>
        </w:rPr>
        <w:lastRenderedPageBreak/>
        <w:drawing>
          <wp:inline distT="0" distB="0" distL="0" distR="0" wp14:anchorId="42499B9B" wp14:editId="51009736">
            <wp:extent cx="5526912" cy="1024197"/>
            <wp:effectExtent l="0" t="0" r="0" b="5080"/>
            <wp:docPr id="1818982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7100" cy="1029791"/>
                    </a:xfrm>
                    <a:prstGeom prst="rect">
                      <a:avLst/>
                    </a:prstGeom>
                    <a:noFill/>
                  </pic:spPr>
                </pic:pic>
              </a:graphicData>
            </a:graphic>
          </wp:inline>
        </w:drawing>
      </w:r>
    </w:p>
    <w:p w14:paraId="15B15979" w14:textId="73E5A3B5" w:rsidR="00013C57" w:rsidRPr="000C382C" w:rsidRDefault="007B3C61" w:rsidP="00A050F1">
      <w:pPr>
        <w:spacing w:after="0" w:line="276" w:lineRule="auto"/>
        <w:jc w:val="both"/>
        <w:rPr>
          <w:rFonts w:ascii="Arial" w:hAnsi="Arial" w:cs="Arial"/>
          <w:color w:val="000000" w:themeColor="text1"/>
          <w:sz w:val="18"/>
          <w:szCs w:val="18"/>
          <w:u w:val="single"/>
        </w:rPr>
      </w:pPr>
      <w:r>
        <w:rPr>
          <w:rFonts w:ascii="Arial" w:hAnsi="Arial" w:cs="Arial"/>
          <w:color w:val="000000" w:themeColor="text1"/>
          <w:sz w:val="20"/>
          <w:szCs w:val="20"/>
        </w:rPr>
        <w:t xml:space="preserve">   </w:t>
      </w:r>
      <w:r w:rsidR="000C382C">
        <w:rPr>
          <w:rFonts w:ascii="Arial" w:hAnsi="Arial" w:cs="Arial"/>
          <w:color w:val="000000" w:themeColor="text1"/>
          <w:sz w:val="20"/>
          <w:szCs w:val="20"/>
        </w:rPr>
        <w:t xml:space="preserve">                                       </w:t>
      </w:r>
      <w:r w:rsidRPr="000C382C">
        <w:rPr>
          <w:rFonts w:ascii="Arial" w:hAnsi="Arial" w:cs="Arial"/>
          <w:color w:val="000000" w:themeColor="text1"/>
          <w:sz w:val="18"/>
          <w:szCs w:val="18"/>
          <w:u w:val="single"/>
        </w:rPr>
        <w:t xml:space="preserve">Photographs of </w:t>
      </w:r>
      <w:r w:rsidR="000C382C" w:rsidRPr="000C382C">
        <w:rPr>
          <w:rFonts w:ascii="Arial" w:hAnsi="Arial" w:cs="Arial"/>
          <w:color w:val="000000" w:themeColor="text1"/>
          <w:sz w:val="18"/>
          <w:szCs w:val="18"/>
          <w:u w:val="single"/>
        </w:rPr>
        <w:t>outside kitchen / storage area</w:t>
      </w:r>
    </w:p>
    <w:p w14:paraId="48284BD9" w14:textId="7F00F8FC" w:rsidR="0038241A" w:rsidRDefault="0038241A" w:rsidP="00A050F1">
      <w:pPr>
        <w:spacing w:after="0" w:line="276" w:lineRule="auto"/>
        <w:jc w:val="both"/>
        <w:rPr>
          <w:rFonts w:ascii="Arial" w:hAnsi="Arial" w:cs="Arial"/>
          <w:color w:val="000000" w:themeColor="text1"/>
          <w:sz w:val="20"/>
          <w:szCs w:val="20"/>
          <w:u w:val="single"/>
        </w:rPr>
      </w:pPr>
    </w:p>
    <w:p w14:paraId="13B683AC" w14:textId="6C75CCCE" w:rsidR="000C382C" w:rsidRDefault="00962ED7" w:rsidP="00DF3550">
      <w:pPr>
        <w:spacing w:after="0" w:line="276" w:lineRule="auto"/>
        <w:jc w:val="both"/>
        <w:rPr>
          <w:rFonts w:ascii="Arial" w:hAnsi="Arial" w:cs="Arial"/>
          <w:color w:val="000000" w:themeColor="text1"/>
          <w:sz w:val="20"/>
          <w:szCs w:val="20"/>
        </w:rPr>
      </w:pPr>
      <w:r w:rsidRPr="00962ED7">
        <w:rPr>
          <w:rFonts w:ascii="Arial" w:hAnsi="Arial" w:cs="Arial"/>
          <w:color w:val="000000" w:themeColor="text1"/>
          <w:sz w:val="20"/>
          <w:szCs w:val="20"/>
        </w:rPr>
        <w:t xml:space="preserve"> </w:t>
      </w:r>
      <w:r w:rsidR="00E23CEB">
        <w:rPr>
          <w:rFonts w:ascii="Arial" w:hAnsi="Arial" w:cs="Arial"/>
          <w:noProof/>
          <w:color w:val="000000" w:themeColor="text1"/>
          <w:sz w:val="20"/>
          <w:szCs w:val="20"/>
        </w:rPr>
        <w:drawing>
          <wp:inline distT="0" distB="0" distL="0" distR="0" wp14:anchorId="4D2119B4" wp14:editId="2DC87AC0">
            <wp:extent cx="5638925" cy="1213485"/>
            <wp:effectExtent l="0" t="0" r="0" b="5715"/>
            <wp:docPr id="10845236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6847" cy="1232406"/>
                    </a:xfrm>
                    <a:prstGeom prst="rect">
                      <a:avLst/>
                    </a:prstGeom>
                    <a:noFill/>
                  </pic:spPr>
                </pic:pic>
              </a:graphicData>
            </a:graphic>
          </wp:inline>
        </w:drawing>
      </w:r>
      <w:r>
        <w:rPr>
          <w:rFonts w:ascii="Arial" w:hAnsi="Arial" w:cs="Arial"/>
          <w:color w:val="000000" w:themeColor="text1"/>
          <w:sz w:val="20"/>
          <w:szCs w:val="20"/>
        </w:rPr>
        <w:t xml:space="preserve">           </w:t>
      </w:r>
      <w:r w:rsidR="006A1F58">
        <w:rPr>
          <w:rFonts w:ascii="Arial" w:hAnsi="Arial" w:cs="Arial"/>
          <w:color w:val="000000" w:themeColor="text1"/>
          <w:sz w:val="20"/>
          <w:szCs w:val="20"/>
        </w:rPr>
        <w:t xml:space="preserve">                        </w:t>
      </w:r>
      <w:r w:rsidR="00E23CEB">
        <w:rPr>
          <w:rFonts w:ascii="Arial" w:hAnsi="Arial" w:cs="Arial"/>
          <w:color w:val="000000" w:themeColor="text1"/>
          <w:sz w:val="20"/>
          <w:szCs w:val="20"/>
        </w:rPr>
        <w:t xml:space="preserve">        </w:t>
      </w:r>
    </w:p>
    <w:p w14:paraId="6C279448" w14:textId="14E315D3" w:rsidR="00FC722B" w:rsidRPr="00962ED7" w:rsidRDefault="006A1F58" w:rsidP="00DF3550">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E23CEB">
        <w:rPr>
          <w:rFonts w:ascii="Arial" w:hAnsi="Arial" w:cs="Arial"/>
          <w:color w:val="000000" w:themeColor="text1"/>
          <w:sz w:val="20"/>
          <w:szCs w:val="20"/>
        </w:rPr>
        <w:t xml:space="preserve">                                    </w:t>
      </w:r>
      <w:r w:rsidR="00FC722B">
        <w:rPr>
          <w:rFonts w:ascii="Arial" w:hAnsi="Arial" w:cs="Arial"/>
          <w:color w:val="000000" w:themeColor="text1"/>
          <w:sz w:val="20"/>
          <w:szCs w:val="20"/>
        </w:rPr>
        <w:t xml:space="preserve">      </w:t>
      </w:r>
      <w:r w:rsidR="00E23CEB">
        <w:rPr>
          <w:rFonts w:ascii="Arial" w:hAnsi="Arial" w:cs="Arial"/>
          <w:color w:val="000000" w:themeColor="text1"/>
          <w:sz w:val="20"/>
          <w:szCs w:val="20"/>
        </w:rPr>
        <w:t xml:space="preserve">    </w:t>
      </w:r>
      <w:r w:rsidR="00FC722B" w:rsidRPr="00FC722B">
        <w:rPr>
          <w:rFonts w:ascii="Arial" w:hAnsi="Arial" w:cs="Arial"/>
          <w:color w:val="000000" w:themeColor="text1"/>
          <w:sz w:val="18"/>
          <w:szCs w:val="18"/>
          <w:u w:val="single"/>
        </w:rPr>
        <w:t>Cross section of pool area</w:t>
      </w:r>
      <w:r w:rsidR="00FC722B">
        <w:rPr>
          <w:rFonts w:ascii="Arial" w:hAnsi="Arial" w:cs="Arial"/>
          <w:color w:val="000000" w:themeColor="text1"/>
          <w:sz w:val="20"/>
          <w:szCs w:val="20"/>
        </w:rPr>
        <w:t>.</w:t>
      </w: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0724B4B3" w14:textId="1C0F8AB3" w:rsidR="00C75432" w:rsidRPr="000373ED" w:rsidRDefault="00C75432" w:rsidP="00C75432">
      <w:pPr>
        <w:spacing w:after="0" w:line="276" w:lineRule="auto"/>
        <w:jc w:val="both"/>
        <w:rPr>
          <w:noProof/>
        </w:rPr>
      </w:pPr>
      <w:r>
        <w:rPr>
          <w:rFonts w:ascii="Arial" w:hAnsi="Arial" w:cs="Arial"/>
          <w:color w:val="000000" w:themeColor="text1"/>
          <w:sz w:val="22"/>
          <w:szCs w:val="22"/>
        </w:rPr>
        <w:t xml:space="preserve">As </w:t>
      </w:r>
      <w:r w:rsidR="00E650BF">
        <w:rPr>
          <w:rFonts w:ascii="Arial" w:hAnsi="Arial" w:cs="Arial"/>
          <w:color w:val="000000" w:themeColor="text1"/>
          <w:sz w:val="22"/>
          <w:szCs w:val="22"/>
        </w:rPr>
        <w:t>initially discussed, t</w:t>
      </w:r>
      <w:r w:rsidRPr="00C75432">
        <w:rPr>
          <w:rFonts w:ascii="Arial" w:hAnsi="Arial" w:cs="Arial"/>
          <w:color w:val="000000" w:themeColor="text1"/>
          <w:sz w:val="22"/>
          <w:szCs w:val="22"/>
        </w:rPr>
        <w:t>his is a combined report for the listed building consent and planning application/s.</w:t>
      </w:r>
    </w:p>
    <w:p w14:paraId="2634EA5B" w14:textId="77777777" w:rsidR="00C75432" w:rsidRPr="00C75432" w:rsidRDefault="00C75432" w:rsidP="00C75432">
      <w:pPr>
        <w:spacing w:after="0" w:line="276" w:lineRule="auto"/>
        <w:jc w:val="both"/>
        <w:rPr>
          <w:rFonts w:ascii="Arial" w:hAnsi="Arial" w:cs="Arial"/>
          <w:color w:val="000000" w:themeColor="text1"/>
          <w:sz w:val="22"/>
          <w:szCs w:val="22"/>
        </w:rPr>
      </w:pPr>
    </w:p>
    <w:p w14:paraId="570F68CB" w14:textId="77777777" w:rsidR="00C75432" w:rsidRPr="00C75432"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Above the various tiers of planning policy and guidance is the over-arching statutory requirement under the Planning (Listed Buildings and Conservation Areas) Act 1990 to give special regard to the “desirability of preserving the building or its setting or any features of special architectural or historic interest which it possesses” (s16 and s66).</w:t>
      </w:r>
    </w:p>
    <w:p w14:paraId="05341562" w14:textId="77777777" w:rsidR="00C75432" w:rsidRPr="00C75432" w:rsidRDefault="00C75432" w:rsidP="00C75432">
      <w:pPr>
        <w:spacing w:after="0" w:line="276" w:lineRule="auto"/>
        <w:jc w:val="both"/>
        <w:rPr>
          <w:rFonts w:ascii="Arial" w:hAnsi="Arial" w:cs="Arial"/>
          <w:color w:val="000000" w:themeColor="text1"/>
          <w:sz w:val="22"/>
          <w:szCs w:val="22"/>
        </w:rPr>
      </w:pPr>
    </w:p>
    <w:p w14:paraId="6DFFF638" w14:textId="77777777" w:rsidR="006A4CD0"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Paragraph 212 of the NPPF states that “when considering the impact of a proposed development on the significance of a designated heritage asset, great weight should be given to the asset’s conservation. … This is irrespective of whether any potential harm amounts to substantial harm, total loss or less than substantial harm to its significance.”</w:t>
      </w:r>
    </w:p>
    <w:p w14:paraId="10623E8A" w14:textId="0DA80300" w:rsidR="00C75432"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 xml:space="preserve"> </w:t>
      </w:r>
      <w:r w:rsidR="007C27B8">
        <w:rPr>
          <w:rFonts w:ascii="Arial" w:hAnsi="Arial" w:cs="Arial"/>
          <w:color w:val="000000" w:themeColor="text1"/>
          <w:sz w:val="22"/>
          <w:szCs w:val="22"/>
        </w:rPr>
        <w:br/>
      </w:r>
      <w:r w:rsidRPr="00C75432">
        <w:rPr>
          <w:rFonts w:ascii="Arial" w:hAnsi="Arial" w:cs="Arial"/>
          <w:color w:val="000000" w:themeColor="text1"/>
          <w:sz w:val="22"/>
          <w:szCs w:val="22"/>
        </w:rPr>
        <w:t>Paragraph 213 of the NPPF states that “Any harm to, or loss of, the significance of a designated heritage asset (from its alteration or destruction, or from development within its setting), should require clear and convincing justification.</w:t>
      </w:r>
    </w:p>
    <w:p w14:paraId="2DBA117E" w14:textId="77777777" w:rsidR="002D0258" w:rsidRPr="00C75432" w:rsidRDefault="002D0258" w:rsidP="00C75432">
      <w:pPr>
        <w:spacing w:after="0" w:line="276" w:lineRule="auto"/>
        <w:jc w:val="both"/>
        <w:rPr>
          <w:rFonts w:ascii="Arial" w:hAnsi="Arial" w:cs="Arial"/>
          <w:color w:val="000000" w:themeColor="text1"/>
          <w:sz w:val="22"/>
          <w:szCs w:val="22"/>
        </w:rPr>
      </w:pPr>
    </w:p>
    <w:p w14:paraId="2405DF25" w14:textId="77777777" w:rsidR="00C75432" w:rsidRPr="00C75432"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Paragraph 214 of the NPPF states that “Where a development proposal will lead to less than substantial harm to the significance of a designated heritage asset, this harm should be weighed against the public benefits of the proposal...”</w:t>
      </w:r>
    </w:p>
    <w:p w14:paraId="104E4BF6" w14:textId="77777777" w:rsidR="00C75432" w:rsidRDefault="00C75432" w:rsidP="00C75432">
      <w:pPr>
        <w:spacing w:after="0" w:line="276" w:lineRule="auto"/>
        <w:jc w:val="both"/>
        <w:rPr>
          <w:rFonts w:ascii="Arial" w:hAnsi="Arial" w:cs="Arial"/>
          <w:color w:val="000000" w:themeColor="text1"/>
          <w:sz w:val="22"/>
          <w:szCs w:val="22"/>
        </w:rPr>
      </w:pPr>
    </w:p>
    <w:p w14:paraId="4344B658" w14:textId="705BE5EA" w:rsidR="00E00855" w:rsidRPr="00E810D6" w:rsidRDefault="00E00855" w:rsidP="00C75432">
      <w:pPr>
        <w:spacing w:after="0" w:line="276" w:lineRule="auto"/>
        <w:jc w:val="both"/>
        <w:rPr>
          <w:rFonts w:ascii="Arial" w:hAnsi="Arial" w:cs="Arial"/>
          <w:bCs/>
          <w:color w:val="000000" w:themeColor="text1"/>
          <w:sz w:val="22"/>
          <w:szCs w:val="22"/>
          <w:u w:val="single"/>
        </w:rPr>
      </w:pPr>
      <w:r w:rsidRPr="00E00855">
        <w:rPr>
          <w:rFonts w:ascii="Arial" w:hAnsi="Arial" w:cs="Arial"/>
          <w:bCs/>
          <w:color w:val="000000" w:themeColor="text1"/>
          <w:sz w:val="22"/>
          <w:szCs w:val="22"/>
          <w:u w:val="single"/>
        </w:rPr>
        <w:t xml:space="preserve">Design and Impact upon the upon the character and context of the </w:t>
      </w:r>
      <w:r>
        <w:rPr>
          <w:rFonts w:ascii="Arial" w:hAnsi="Arial" w:cs="Arial"/>
          <w:bCs/>
          <w:color w:val="000000" w:themeColor="text1"/>
          <w:sz w:val="22"/>
          <w:szCs w:val="22"/>
          <w:u w:val="single"/>
        </w:rPr>
        <w:t xml:space="preserve">main listed building </w:t>
      </w:r>
      <w:r w:rsidR="00E810D6">
        <w:rPr>
          <w:rFonts w:ascii="Arial" w:hAnsi="Arial" w:cs="Arial"/>
          <w:bCs/>
          <w:color w:val="000000" w:themeColor="text1"/>
          <w:sz w:val="22"/>
          <w:szCs w:val="22"/>
          <w:u w:val="single"/>
        </w:rPr>
        <w:t xml:space="preserve">and </w:t>
      </w:r>
      <w:r w:rsidRPr="00E00855">
        <w:rPr>
          <w:rFonts w:ascii="Arial" w:hAnsi="Arial" w:cs="Arial"/>
          <w:bCs/>
          <w:color w:val="000000" w:themeColor="text1"/>
          <w:sz w:val="22"/>
          <w:szCs w:val="22"/>
          <w:u w:val="single"/>
        </w:rPr>
        <w:t>area</w:t>
      </w:r>
      <w:r w:rsidR="00E810D6">
        <w:rPr>
          <w:rFonts w:ascii="Arial" w:hAnsi="Arial" w:cs="Arial"/>
          <w:bCs/>
          <w:color w:val="000000" w:themeColor="text1"/>
          <w:sz w:val="22"/>
          <w:szCs w:val="22"/>
          <w:u w:val="single"/>
        </w:rPr>
        <w:t>.</w:t>
      </w:r>
    </w:p>
    <w:p w14:paraId="26C4D4B7" w14:textId="77777777" w:rsidR="00C75432" w:rsidRPr="00C75432"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Core Policy 57 of the Wiltshire Core Strategy states: “A high standard of design is required in all new developments, including extensions… Development is expected to create a strong sense of place through drawing on the local context and being complementary to the locality. Applications for new development must be accompanied by appropriate information to demonstrate how the proposal will make a positive contribution to the character of Wiltshire through… being sympathetic to and conserving historic buildings”</w:t>
      </w:r>
    </w:p>
    <w:p w14:paraId="68213ABB" w14:textId="77777777" w:rsidR="00C75432" w:rsidRPr="00C75432" w:rsidRDefault="00C75432" w:rsidP="00C75432">
      <w:pPr>
        <w:spacing w:after="0" w:line="276" w:lineRule="auto"/>
        <w:jc w:val="both"/>
        <w:rPr>
          <w:rFonts w:ascii="Arial" w:hAnsi="Arial" w:cs="Arial"/>
          <w:color w:val="000000" w:themeColor="text1"/>
          <w:sz w:val="22"/>
          <w:szCs w:val="22"/>
        </w:rPr>
      </w:pPr>
    </w:p>
    <w:p w14:paraId="2C3C160D" w14:textId="1FC47738" w:rsidR="00AF2CA8" w:rsidRPr="00C75432" w:rsidRDefault="00C75432" w:rsidP="00C75432">
      <w:pPr>
        <w:spacing w:after="0" w:line="276" w:lineRule="auto"/>
        <w:jc w:val="both"/>
        <w:rPr>
          <w:rFonts w:ascii="Arial" w:hAnsi="Arial" w:cs="Arial"/>
          <w:color w:val="000000" w:themeColor="text1"/>
          <w:sz w:val="22"/>
          <w:szCs w:val="22"/>
        </w:rPr>
      </w:pPr>
      <w:r w:rsidRPr="00C75432">
        <w:rPr>
          <w:rFonts w:ascii="Arial" w:hAnsi="Arial" w:cs="Arial"/>
          <w:color w:val="000000" w:themeColor="text1"/>
          <w:sz w:val="22"/>
          <w:szCs w:val="22"/>
        </w:rPr>
        <w:t>Core Policy 58 of the Wiltshire Core Strategy echoes the above national policy in seeking the protection, conservation and, where possible, enhancement of heritage assets.</w:t>
      </w:r>
    </w:p>
    <w:p w14:paraId="1C4E82E9" w14:textId="77777777" w:rsidR="00C75432" w:rsidRDefault="00C75432" w:rsidP="00C87BFC">
      <w:pPr>
        <w:spacing w:after="0" w:line="276" w:lineRule="auto"/>
        <w:jc w:val="both"/>
        <w:rPr>
          <w:rFonts w:ascii="Arial" w:hAnsi="Arial" w:cs="Arial"/>
          <w:color w:val="000000" w:themeColor="text1"/>
          <w:sz w:val="22"/>
          <w:szCs w:val="22"/>
        </w:rPr>
      </w:pPr>
    </w:p>
    <w:p w14:paraId="055CF704" w14:textId="77777777" w:rsidR="007C5FC6" w:rsidRDefault="006164E6"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7C57C0">
        <w:rPr>
          <w:rFonts w:ascii="Arial" w:hAnsi="Arial" w:cs="Arial"/>
          <w:color w:val="000000" w:themeColor="text1"/>
          <w:sz w:val="22"/>
          <w:szCs w:val="22"/>
        </w:rPr>
        <w:t xml:space="preserve"> </w:t>
      </w:r>
      <w:r w:rsidR="00820CAD">
        <w:rPr>
          <w:rFonts w:ascii="Arial" w:hAnsi="Arial" w:cs="Arial"/>
          <w:color w:val="000000" w:themeColor="text1"/>
          <w:sz w:val="22"/>
          <w:szCs w:val="22"/>
        </w:rPr>
        <w:t xml:space="preserve">swimming pool works were completed </w:t>
      </w:r>
      <w:r w:rsidR="00C44E10">
        <w:rPr>
          <w:rFonts w:ascii="Arial" w:hAnsi="Arial" w:cs="Arial"/>
          <w:color w:val="000000" w:themeColor="text1"/>
          <w:sz w:val="22"/>
          <w:szCs w:val="22"/>
        </w:rPr>
        <w:t>during the 2020-2021 period</w:t>
      </w:r>
      <w:r w:rsidR="006729F3">
        <w:rPr>
          <w:rFonts w:ascii="Arial" w:hAnsi="Arial" w:cs="Arial"/>
          <w:color w:val="000000" w:themeColor="text1"/>
          <w:sz w:val="22"/>
          <w:szCs w:val="22"/>
        </w:rPr>
        <w:t xml:space="preserve">, with the </w:t>
      </w:r>
      <w:r w:rsidR="006729F3" w:rsidRPr="006729F3">
        <w:rPr>
          <w:rFonts w:ascii="Arial" w:hAnsi="Arial" w:cs="Arial"/>
          <w:color w:val="000000" w:themeColor="text1"/>
          <w:sz w:val="22"/>
          <w:szCs w:val="22"/>
        </w:rPr>
        <w:t>application site form</w:t>
      </w:r>
      <w:r w:rsidR="00FE0496">
        <w:rPr>
          <w:rFonts w:ascii="Arial" w:hAnsi="Arial" w:cs="Arial"/>
          <w:color w:val="000000" w:themeColor="text1"/>
          <w:sz w:val="22"/>
          <w:szCs w:val="22"/>
        </w:rPr>
        <w:t>ing</w:t>
      </w:r>
      <w:r w:rsidR="006729F3" w:rsidRPr="006729F3">
        <w:rPr>
          <w:rFonts w:ascii="Arial" w:hAnsi="Arial" w:cs="Arial"/>
          <w:color w:val="000000" w:themeColor="text1"/>
          <w:sz w:val="22"/>
          <w:szCs w:val="22"/>
        </w:rPr>
        <w:t xml:space="preserve"> part of the domestic curtilage of South </w:t>
      </w:r>
      <w:proofErr w:type="spellStart"/>
      <w:r w:rsidR="006729F3" w:rsidRPr="006729F3">
        <w:rPr>
          <w:rFonts w:ascii="Arial" w:hAnsi="Arial" w:cs="Arial"/>
          <w:color w:val="000000" w:themeColor="text1"/>
          <w:sz w:val="22"/>
          <w:szCs w:val="22"/>
        </w:rPr>
        <w:t>Wraxall</w:t>
      </w:r>
      <w:proofErr w:type="spellEnd"/>
      <w:r w:rsidR="006729F3" w:rsidRPr="006729F3">
        <w:rPr>
          <w:rFonts w:ascii="Arial" w:hAnsi="Arial" w:cs="Arial"/>
          <w:color w:val="000000" w:themeColor="text1"/>
          <w:sz w:val="22"/>
          <w:szCs w:val="22"/>
        </w:rPr>
        <w:t xml:space="preserve"> House and </w:t>
      </w:r>
      <w:r w:rsidR="00FE0496">
        <w:rPr>
          <w:rFonts w:ascii="Arial" w:hAnsi="Arial" w:cs="Arial"/>
          <w:color w:val="000000" w:themeColor="text1"/>
          <w:sz w:val="22"/>
          <w:szCs w:val="22"/>
        </w:rPr>
        <w:t>being</w:t>
      </w:r>
      <w:r w:rsidR="006729F3" w:rsidRPr="006729F3">
        <w:rPr>
          <w:rFonts w:ascii="Arial" w:hAnsi="Arial" w:cs="Arial"/>
          <w:color w:val="000000" w:themeColor="text1"/>
          <w:sz w:val="22"/>
          <w:szCs w:val="22"/>
        </w:rPr>
        <w:t xml:space="preserve"> located to the rear of the principal building, adjoining the south-east corner of the historic walled garden. </w:t>
      </w:r>
    </w:p>
    <w:p w14:paraId="3B1B012C" w14:textId="1A1A7DE8" w:rsidR="006729F3" w:rsidRDefault="006729F3" w:rsidP="00C87BFC">
      <w:pPr>
        <w:spacing w:after="0" w:line="276" w:lineRule="auto"/>
        <w:jc w:val="both"/>
        <w:rPr>
          <w:rFonts w:ascii="Arial" w:hAnsi="Arial" w:cs="Arial"/>
          <w:color w:val="000000" w:themeColor="text1"/>
          <w:sz w:val="22"/>
          <w:szCs w:val="22"/>
        </w:rPr>
      </w:pPr>
      <w:r w:rsidRPr="006729F3">
        <w:rPr>
          <w:rFonts w:ascii="Arial" w:hAnsi="Arial" w:cs="Arial"/>
          <w:color w:val="000000" w:themeColor="text1"/>
          <w:sz w:val="22"/>
          <w:szCs w:val="22"/>
        </w:rPr>
        <w:lastRenderedPageBreak/>
        <w:t>The pool area occupies a projecting portion of land that extends from the main body of the walled garden, forming a contiguous edge along its south-east boundary. Historically this area functioned as a side garden, spatially separate from the principal garden enclosure</w:t>
      </w:r>
      <w:r w:rsidR="00FE0496">
        <w:rPr>
          <w:rFonts w:ascii="Arial" w:hAnsi="Arial" w:cs="Arial"/>
          <w:color w:val="000000" w:themeColor="text1"/>
          <w:sz w:val="22"/>
          <w:szCs w:val="22"/>
        </w:rPr>
        <w:t>.</w:t>
      </w:r>
    </w:p>
    <w:p w14:paraId="6A8056F5" w14:textId="77777777" w:rsidR="006729F3" w:rsidRDefault="006729F3" w:rsidP="00C87BFC">
      <w:pPr>
        <w:spacing w:after="0" w:line="276" w:lineRule="auto"/>
        <w:jc w:val="both"/>
        <w:rPr>
          <w:rFonts w:ascii="Arial" w:hAnsi="Arial" w:cs="Arial"/>
          <w:color w:val="000000" w:themeColor="text1"/>
          <w:sz w:val="22"/>
          <w:szCs w:val="22"/>
        </w:rPr>
      </w:pPr>
    </w:p>
    <w:p w14:paraId="65FFDEE1" w14:textId="1F945478" w:rsidR="006729F3" w:rsidRDefault="00A005F8" w:rsidP="00C87BFC">
      <w:pPr>
        <w:spacing w:after="0" w:line="276" w:lineRule="auto"/>
        <w:jc w:val="both"/>
        <w:rPr>
          <w:rFonts w:ascii="Arial" w:hAnsi="Arial" w:cs="Arial"/>
          <w:color w:val="000000" w:themeColor="text1"/>
          <w:sz w:val="22"/>
          <w:szCs w:val="22"/>
        </w:rPr>
      </w:pPr>
      <w:r w:rsidRPr="00A005F8">
        <w:rPr>
          <w:rFonts w:ascii="Arial" w:hAnsi="Arial" w:cs="Arial"/>
          <w:color w:val="000000" w:themeColor="text1"/>
          <w:sz w:val="22"/>
          <w:szCs w:val="22"/>
        </w:rPr>
        <w:t xml:space="preserve">The swimming pool has been constructed as a fully submerged structure, with surrounding ground levels retained at their pre-existing heights. </w:t>
      </w:r>
      <w:r>
        <w:rPr>
          <w:rFonts w:ascii="Arial" w:hAnsi="Arial" w:cs="Arial"/>
          <w:color w:val="000000" w:themeColor="text1"/>
          <w:sz w:val="22"/>
          <w:szCs w:val="22"/>
        </w:rPr>
        <w:t xml:space="preserve"> </w:t>
      </w:r>
      <w:r w:rsidRPr="00A005F8">
        <w:rPr>
          <w:rFonts w:ascii="Arial" w:hAnsi="Arial" w:cs="Arial"/>
          <w:color w:val="000000" w:themeColor="text1"/>
          <w:sz w:val="22"/>
          <w:szCs w:val="22"/>
        </w:rPr>
        <w:t>The pool and associated works are entirely screened from the principal elevations of the house and are largely imperceptible from within the curtilage, including from the walled garden, due to the combination of boundary walls, planting and level changes.</w:t>
      </w:r>
    </w:p>
    <w:p w14:paraId="3516BE9B" w14:textId="539D2116" w:rsidR="00F014E9" w:rsidRDefault="00820CAD" w:rsidP="00616F8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6164E6">
        <w:rPr>
          <w:rFonts w:ascii="Arial" w:hAnsi="Arial" w:cs="Arial"/>
          <w:color w:val="000000" w:themeColor="text1"/>
          <w:sz w:val="22"/>
          <w:szCs w:val="22"/>
        </w:rPr>
        <w:t xml:space="preserve"> </w:t>
      </w:r>
    </w:p>
    <w:p w14:paraId="146D0669" w14:textId="70F9CA27" w:rsidR="00F014E9" w:rsidRDefault="00951A3D"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works have relied on the </w:t>
      </w:r>
      <w:r w:rsidR="006A6059">
        <w:rPr>
          <w:rFonts w:ascii="Arial" w:hAnsi="Arial" w:cs="Arial"/>
          <w:color w:val="000000" w:themeColor="text1"/>
          <w:sz w:val="22"/>
          <w:szCs w:val="22"/>
        </w:rPr>
        <w:t xml:space="preserve">partial demolition of small </w:t>
      </w:r>
      <w:r w:rsidR="00F33BBB">
        <w:rPr>
          <w:rFonts w:ascii="Arial" w:hAnsi="Arial" w:cs="Arial"/>
          <w:color w:val="000000" w:themeColor="text1"/>
          <w:sz w:val="22"/>
          <w:szCs w:val="22"/>
        </w:rPr>
        <w:t xml:space="preserve">areas </w:t>
      </w:r>
      <w:r w:rsidR="00445F83">
        <w:rPr>
          <w:rFonts w:ascii="Arial" w:hAnsi="Arial" w:cs="Arial"/>
          <w:color w:val="000000" w:themeColor="text1"/>
          <w:sz w:val="22"/>
          <w:szCs w:val="22"/>
        </w:rPr>
        <w:t xml:space="preserve">of </w:t>
      </w:r>
      <w:r w:rsidR="006A6059">
        <w:rPr>
          <w:rFonts w:ascii="Arial" w:hAnsi="Arial" w:cs="Arial"/>
          <w:color w:val="000000" w:themeColor="text1"/>
          <w:sz w:val="22"/>
          <w:szCs w:val="22"/>
        </w:rPr>
        <w:t>existing boundary wall</w:t>
      </w:r>
      <w:r w:rsidR="00445F83">
        <w:rPr>
          <w:rFonts w:ascii="Arial" w:hAnsi="Arial" w:cs="Arial"/>
          <w:color w:val="000000" w:themeColor="text1"/>
          <w:sz w:val="22"/>
          <w:szCs w:val="22"/>
        </w:rPr>
        <w:t>/s, with n</w:t>
      </w:r>
      <w:r w:rsidRPr="00951A3D">
        <w:rPr>
          <w:rFonts w:ascii="Arial" w:hAnsi="Arial" w:cs="Arial"/>
          <w:color w:val="000000" w:themeColor="text1"/>
          <w:sz w:val="22"/>
          <w:szCs w:val="22"/>
        </w:rPr>
        <w:t xml:space="preserve">ew boundary walls </w:t>
      </w:r>
      <w:r w:rsidR="00445F83">
        <w:rPr>
          <w:rFonts w:ascii="Arial" w:hAnsi="Arial" w:cs="Arial"/>
          <w:color w:val="000000" w:themeColor="text1"/>
          <w:sz w:val="22"/>
          <w:szCs w:val="22"/>
        </w:rPr>
        <w:t>being</w:t>
      </w:r>
      <w:r w:rsidRPr="00951A3D">
        <w:rPr>
          <w:rFonts w:ascii="Arial" w:hAnsi="Arial" w:cs="Arial"/>
          <w:color w:val="000000" w:themeColor="text1"/>
          <w:sz w:val="22"/>
          <w:szCs w:val="22"/>
        </w:rPr>
        <w:t xml:space="preserve"> constructed to define the pool area and retain</w:t>
      </w:r>
      <w:r w:rsidR="00170D06">
        <w:rPr>
          <w:rFonts w:ascii="Arial" w:hAnsi="Arial" w:cs="Arial"/>
          <w:color w:val="000000" w:themeColor="text1"/>
          <w:sz w:val="22"/>
          <w:szCs w:val="22"/>
        </w:rPr>
        <w:t xml:space="preserve"> the</w:t>
      </w:r>
      <w:r w:rsidRPr="00951A3D">
        <w:rPr>
          <w:rFonts w:ascii="Arial" w:hAnsi="Arial" w:cs="Arial"/>
          <w:color w:val="000000" w:themeColor="text1"/>
          <w:sz w:val="22"/>
          <w:szCs w:val="22"/>
        </w:rPr>
        <w:t xml:space="preserve"> existing ground levels</w:t>
      </w:r>
      <w:r w:rsidR="00170D06">
        <w:rPr>
          <w:rFonts w:ascii="Arial" w:hAnsi="Arial" w:cs="Arial"/>
          <w:color w:val="000000" w:themeColor="text1"/>
          <w:sz w:val="22"/>
          <w:szCs w:val="22"/>
        </w:rPr>
        <w:t xml:space="preserve">; these </w:t>
      </w:r>
      <w:r w:rsidR="00445F83">
        <w:rPr>
          <w:rFonts w:ascii="Arial" w:hAnsi="Arial" w:cs="Arial"/>
          <w:color w:val="000000" w:themeColor="text1"/>
          <w:sz w:val="22"/>
          <w:szCs w:val="22"/>
        </w:rPr>
        <w:t>have been formed</w:t>
      </w:r>
      <w:r w:rsidR="00136ECE">
        <w:rPr>
          <w:rFonts w:ascii="Arial" w:hAnsi="Arial" w:cs="Arial"/>
          <w:color w:val="000000" w:themeColor="text1"/>
          <w:sz w:val="22"/>
          <w:szCs w:val="22"/>
        </w:rPr>
        <w:t xml:space="preserve"> </w:t>
      </w:r>
      <w:r w:rsidRPr="00951A3D">
        <w:rPr>
          <w:rFonts w:ascii="Arial" w:hAnsi="Arial" w:cs="Arial"/>
          <w:color w:val="000000" w:themeColor="text1"/>
          <w:sz w:val="22"/>
          <w:szCs w:val="22"/>
        </w:rPr>
        <w:t xml:space="preserve">in course Cotswold rubble stone with weathered stone copings, with sections faced in reclaimed ashlar stone. Existing raised planting beds have been extended between the pool area and the walled garden, with additional recessed planting beds formed along the new wall edges. </w:t>
      </w:r>
      <w:r w:rsidR="00136ECE">
        <w:rPr>
          <w:rFonts w:ascii="Arial" w:hAnsi="Arial" w:cs="Arial"/>
          <w:color w:val="000000" w:themeColor="text1"/>
          <w:sz w:val="22"/>
          <w:szCs w:val="22"/>
        </w:rPr>
        <w:t xml:space="preserve">The </w:t>
      </w:r>
      <w:r w:rsidR="009D0F93">
        <w:rPr>
          <w:rFonts w:ascii="Arial" w:hAnsi="Arial" w:cs="Arial"/>
          <w:color w:val="000000" w:themeColor="text1"/>
          <w:sz w:val="22"/>
          <w:szCs w:val="22"/>
        </w:rPr>
        <w:t>use of quality matching materials and thoughtful design has ensured that the scheme fits in well</w:t>
      </w:r>
      <w:r w:rsidR="00D8578B">
        <w:rPr>
          <w:rFonts w:ascii="Arial" w:hAnsi="Arial" w:cs="Arial"/>
          <w:color w:val="000000" w:themeColor="text1"/>
          <w:sz w:val="22"/>
          <w:szCs w:val="22"/>
        </w:rPr>
        <w:t xml:space="preserve"> with the </w:t>
      </w:r>
      <w:r w:rsidR="00927C0E">
        <w:rPr>
          <w:rFonts w:ascii="Arial" w:hAnsi="Arial" w:cs="Arial"/>
          <w:color w:val="000000" w:themeColor="text1"/>
          <w:sz w:val="22"/>
          <w:szCs w:val="22"/>
        </w:rPr>
        <w:t xml:space="preserve">overall built form at </w:t>
      </w:r>
      <w:r w:rsidR="00724332">
        <w:rPr>
          <w:rFonts w:ascii="Arial" w:hAnsi="Arial" w:cs="Arial"/>
          <w:color w:val="000000" w:themeColor="text1"/>
          <w:sz w:val="22"/>
          <w:szCs w:val="22"/>
        </w:rPr>
        <w:t xml:space="preserve">South </w:t>
      </w:r>
      <w:proofErr w:type="spellStart"/>
      <w:r w:rsidR="00724332">
        <w:rPr>
          <w:rFonts w:ascii="Arial" w:hAnsi="Arial" w:cs="Arial"/>
          <w:color w:val="000000" w:themeColor="text1"/>
          <w:sz w:val="22"/>
          <w:szCs w:val="22"/>
        </w:rPr>
        <w:t>Wraxall</w:t>
      </w:r>
      <w:proofErr w:type="spellEnd"/>
      <w:r w:rsidR="00724332">
        <w:rPr>
          <w:rFonts w:ascii="Arial" w:hAnsi="Arial" w:cs="Arial"/>
          <w:color w:val="000000" w:themeColor="text1"/>
          <w:sz w:val="22"/>
          <w:szCs w:val="22"/>
        </w:rPr>
        <w:t xml:space="preserve"> house.  The following site photographs </w:t>
      </w:r>
      <w:proofErr w:type="gramStart"/>
      <w:r w:rsidR="00724332">
        <w:rPr>
          <w:rFonts w:ascii="Arial" w:hAnsi="Arial" w:cs="Arial"/>
          <w:color w:val="000000" w:themeColor="text1"/>
          <w:sz w:val="22"/>
          <w:szCs w:val="22"/>
        </w:rPr>
        <w:t>serve to show</w:t>
      </w:r>
      <w:proofErr w:type="gramEnd"/>
      <w:r w:rsidR="00724332">
        <w:rPr>
          <w:rFonts w:ascii="Arial" w:hAnsi="Arial" w:cs="Arial"/>
          <w:color w:val="000000" w:themeColor="text1"/>
          <w:sz w:val="22"/>
          <w:szCs w:val="22"/>
        </w:rPr>
        <w:t xml:space="preserve"> this</w:t>
      </w:r>
      <w:r w:rsidR="00946486">
        <w:rPr>
          <w:rFonts w:ascii="Arial" w:hAnsi="Arial" w:cs="Arial"/>
          <w:color w:val="000000" w:themeColor="text1"/>
          <w:sz w:val="22"/>
          <w:szCs w:val="22"/>
        </w:rPr>
        <w:t>:</w:t>
      </w:r>
    </w:p>
    <w:p w14:paraId="13AB3898" w14:textId="77777777" w:rsidR="00946486" w:rsidRDefault="00946486" w:rsidP="00C87BFC">
      <w:pPr>
        <w:spacing w:after="0" w:line="276" w:lineRule="auto"/>
        <w:jc w:val="both"/>
        <w:rPr>
          <w:rFonts w:ascii="Arial" w:hAnsi="Arial" w:cs="Arial"/>
          <w:color w:val="000000" w:themeColor="text1"/>
          <w:sz w:val="22"/>
          <w:szCs w:val="22"/>
        </w:rPr>
      </w:pPr>
    </w:p>
    <w:p w14:paraId="314AA849" w14:textId="55B62EBF" w:rsidR="00F014E9" w:rsidRDefault="001601F7" w:rsidP="00C87BFC">
      <w:pPr>
        <w:spacing w:after="0" w:line="276" w:lineRule="auto"/>
        <w:jc w:val="both"/>
        <w:rPr>
          <w:rFonts w:ascii="Arial" w:hAnsi="Arial" w:cs="Arial"/>
          <w:color w:val="000000" w:themeColor="text1"/>
          <w:sz w:val="22"/>
          <w:szCs w:val="22"/>
        </w:rPr>
      </w:pPr>
      <w:r w:rsidRPr="001601F7">
        <w:rPr>
          <w:rFonts w:ascii="Arial" w:hAnsi="Arial" w:cs="Arial"/>
          <w:color w:val="000000" w:themeColor="text1"/>
          <w:sz w:val="22"/>
          <w:szCs w:val="22"/>
        </w:rPr>
        <w:drawing>
          <wp:inline distT="0" distB="0" distL="0" distR="0" wp14:anchorId="492C451B" wp14:editId="76029661">
            <wp:extent cx="6210935" cy="1372235"/>
            <wp:effectExtent l="0" t="0" r="0" b="0"/>
            <wp:docPr id="2120503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03127" name=""/>
                    <pic:cNvPicPr/>
                  </pic:nvPicPr>
                  <pic:blipFill>
                    <a:blip r:embed="rId14"/>
                    <a:stretch>
                      <a:fillRect/>
                    </a:stretch>
                  </pic:blipFill>
                  <pic:spPr>
                    <a:xfrm>
                      <a:off x="0" y="0"/>
                      <a:ext cx="6210935" cy="1372235"/>
                    </a:xfrm>
                    <a:prstGeom prst="rect">
                      <a:avLst/>
                    </a:prstGeom>
                  </pic:spPr>
                </pic:pic>
              </a:graphicData>
            </a:graphic>
          </wp:inline>
        </w:drawing>
      </w:r>
    </w:p>
    <w:p w14:paraId="2058F386" w14:textId="77777777" w:rsidR="00F014E9" w:rsidRDefault="00F014E9" w:rsidP="00C87BFC">
      <w:pPr>
        <w:spacing w:after="0" w:line="276" w:lineRule="auto"/>
        <w:jc w:val="both"/>
        <w:rPr>
          <w:rFonts w:ascii="Arial" w:hAnsi="Arial" w:cs="Arial"/>
          <w:color w:val="000000" w:themeColor="text1"/>
          <w:sz w:val="22"/>
          <w:szCs w:val="22"/>
        </w:rPr>
      </w:pPr>
    </w:p>
    <w:p w14:paraId="24C7D078" w14:textId="3F4DF56D" w:rsidR="002C3296" w:rsidRDefault="002C3296"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significance of the </w:t>
      </w:r>
      <w:r w:rsidR="005D3455">
        <w:rPr>
          <w:rFonts w:ascii="Arial" w:hAnsi="Arial" w:cs="Arial"/>
          <w:color w:val="000000" w:themeColor="text1"/>
          <w:sz w:val="22"/>
          <w:szCs w:val="22"/>
        </w:rPr>
        <w:t xml:space="preserve">listed building </w:t>
      </w:r>
      <w:proofErr w:type="gramStart"/>
      <w:r w:rsidR="005D3455">
        <w:rPr>
          <w:rFonts w:ascii="Arial" w:hAnsi="Arial" w:cs="Arial"/>
          <w:color w:val="000000" w:themeColor="text1"/>
          <w:sz w:val="22"/>
          <w:szCs w:val="22"/>
        </w:rPr>
        <w:t xml:space="preserve">is </w:t>
      </w:r>
      <w:r w:rsidR="00213AE0">
        <w:rPr>
          <w:rFonts w:ascii="Arial" w:hAnsi="Arial" w:cs="Arial"/>
          <w:color w:val="000000" w:themeColor="text1"/>
          <w:sz w:val="22"/>
          <w:szCs w:val="22"/>
        </w:rPr>
        <w:t>considered to be</w:t>
      </w:r>
      <w:proofErr w:type="gramEnd"/>
      <w:r w:rsidR="00213AE0">
        <w:rPr>
          <w:rFonts w:ascii="Arial" w:hAnsi="Arial" w:cs="Arial"/>
          <w:color w:val="000000" w:themeColor="text1"/>
          <w:sz w:val="22"/>
          <w:szCs w:val="22"/>
        </w:rPr>
        <w:t xml:space="preserve"> its </w:t>
      </w:r>
      <w:r w:rsidR="00591281">
        <w:rPr>
          <w:rFonts w:ascii="Arial" w:hAnsi="Arial" w:cs="Arial"/>
          <w:color w:val="000000" w:themeColor="text1"/>
          <w:sz w:val="22"/>
          <w:szCs w:val="22"/>
        </w:rPr>
        <w:t xml:space="preserve">architectural and </w:t>
      </w:r>
      <w:r w:rsidR="00213AE0">
        <w:rPr>
          <w:rFonts w:ascii="Arial" w:hAnsi="Arial" w:cs="Arial"/>
          <w:color w:val="000000" w:themeColor="text1"/>
          <w:sz w:val="22"/>
          <w:szCs w:val="22"/>
        </w:rPr>
        <w:t>historic past</w:t>
      </w:r>
      <w:r w:rsidR="00645EE0">
        <w:rPr>
          <w:rFonts w:ascii="Arial" w:hAnsi="Arial" w:cs="Arial"/>
          <w:color w:val="000000" w:themeColor="text1"/>
          <w:sz w:val="22"/>
          <w:szCs w:val="22"/>
        </w:rPr>
        <w:t>, which can be traced back to the 18</w:t>
      </w:r>
      <w:r w:rsidR="005254C3">
        <w:rPr>
          <w:rFonts w:ascii="Arial" w:hAnsi="Arial" w:cs="Arial"/>
          <w:color w:val="000000" w:themeColor="text1"/>
          <w:sz w:val="22"/>
          <w:szCs w:val="22"/>
        </w:rPr>
        <w:t>40’s</w:t>
      </w:r>
      <w:r w:rsidR="00CF4AD3">
        <w:rPr>
          <w:rFonts w:ascii="Arial" w:hAnsi="Arial" w:cs="Arial"/>
          <w:color w:val="000000" w:themeColor="text1"/>
          <w:sz w:val="22"/>
          <w:szCs w:val="22"/>
        </w:rPr>
        <w:t xml:space="preserve"> </w:t>
      </w:r>
      <w:r w:rsidR="00645EE0">
        <w:rPr>
          <w:rFonts w:ascii="Arial" w:hAnsi="Arial" w:cs="Arial"/>
          <w:color w:val="000000" w:themeColor="text1"/>
          <w:sz w:val="22"/>
          <w:szCs w:val="22"/>
        </w:rPr>
        <w:t>as shown in the f</w:t>
      </w:r>
      <w:r w:rsidR="00055A31">
        <w:rPr>
          <w:rFonts w:ascii="Arial" w:hAnsi="Arial" w:cs="Arial"/>
          <w:color w:val="000000" w:themeColor="text1"/>
          <w:sz w:val="22"/>
          <w:szCs w:val="22"/>
        </w:rPr>
        <w:t>ollowing plan:</w:t>
      </w:r>
    </w:p>
    <w:p w14:paraId="55C36A9C" w14:textId="77777777" w:rsidR="00055A31" w:rsidRDefault="00055A31" w:rsidP="00C87BFC">
      <w:pPr>
        <w:spacing w:after="0" w:line="276" w:lineRule="auto"/>
        <w:jc w:val="both"/>
        <w:rPr>
          <w:rFonts w:ascii="Arial" w:hAnsi="Arial" w:cs="Arial"/>
          <w:color w:val="000000" w:themeColor="text1"/>
          <w:sz w:val="22"/>
          <w:szCs w:val="22"/>
        </w:rPr>
      </w:pPr>
    </w:p>
    <w:p w14:paraId="0C5BBF52" w14:textId="4314A51D" w:rsidR="00055A31" w:rsidRDefault="00641603" w:rsidP="00C87BFC">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41A7860" wp14:editId="11DCFD93">
            <wp:extent cx="2261545" cy="1929015"/>
            <wp:effectExtent l="0" t="0" r="5715" b="0"/>
            <wp:docPr id="1310865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9469" cy="1944303"/>
                    </a:xfrm>
                    <a:prstGeom prst="rect">
                      <a:avLst/>
                    </a:prstGeom>
                    <a:noFill/>
                  </pic:spPr>
                </pic:pic>
              </a:graphicData>
            </a:graphic>
          </wp:inline>
        </w:drawing>
      </w:r>
    </w:p>
    <w:p w14:paraId="2901DB7E" w14:textId="77777777" w:rsidR="00931945" w:rsidRDefault="00931945" w:rsidP="00C87BFC">
      <w:pPr>
        <w:spacing w:after="0" w:line="276" w:lineRule="auto"/>
        <w:jc w:val="both"/>
        <w:rPr>
          <w:rFonts w:ascii="Arial" w:hAnsi="Arial" w:cs="Arial"/>
          <w:color w:val="000000" w:themeColor="text1"/>
          <w:sz w:val="22"/>
          <w:szCs w:val="22"/>
        </w:rPr>
      </w:pPr>
    </w:p>
    <w:p w14:paraId="2DB3E547" w14:textId="5240F43C" w:rsidR="003354DA" w:rsidRDefault="003354DA"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terms of </w:t>
      </w:r>
      <w:r w:rsidR="00270B9D">
        <w:rPr>
          <w:rFonts w:ascii="Arial" w:hAnsi="Arial" w:cs="Arial"/>
          <w:color w:val="000000" w:themeColor="text1"/>
          <w:sz w:val="22"/>
          <w:szCs w:val="22"/>
        </w:rPr>
        <w:t xml:space="preserve">the </w:t>
      </w:r>
      <w:r w:rsidR="00C87132">
        <w:rPr>
          <w:rFonts w:ascii="Arial" w:hAnsi="Arial" w:cs="Arial"/>
          <w:color w:val="000000" w:themeColor="text1"/>
          <w:sz w:val="22"/>
          <w:szCs w:val="22"/>
        </w:rPr>
        <w:t>impact of th</w:t>
      </w:r>
      <w:r w:rsidR="00270B9D">
        <w:rPr>
          <w:rFonts w:ascii="Arial" w:hAnsi="Arial" w:cs="Arial"/>
          <w:color w:val="000000" w:themeColor="text1"/>
          <w:sz w:val="22"/>
          <w:szCs w:val="22"/>
        </w:rPr>
        <w:t>e</w:t>
      </w:r>
      <w:r w:rsidR="0025583F">
        <w:rPr>
          <w:rFonts w:ascii="Arial" w:hAnsi="Arial" w:cs="Arial"/>
          <w:color w:val="000000" w:themeColor="text1"/>
          <w:sz w:val="22"/>
          <w:szCs w:val="22"/>
        </w:rPr>
        <w:t xml:space="preserve"> new development on the </w:t>
      </w:r>
      <w:r w:rsidR="00675E4F">
        <w:rPr>
          <w:rFonts w:ascii="Arial" w:hAnsi="Arial" w:cs="Arial"/>
          <w:color w:val="000000" w:themeColor="text1"/>
          <w:sz w:val="22"/>
          <w:szCs w:val="22"/>
        </w:rPr>
        <w:t>significance of the principal listed building</w:t>
      </w:r>
      <w:r w:rsidR="008074F7">
        <w:rPr>
          <w:rFonts w:ascii="Arial" w:hAnsi="Arial" w:cs="Arial"/>
          <w:color w:val="000000" w:themeColor="text1"/>
          <w:sz w:val="22"/>
          <w:szCs w:val="22"/>
        </w:rPr>
        <w:t>, t</w:t>
      </w:r>
      <w:r w:rsidR="008074F7" w:rsidRPr="008074F7">
        <w:rPr>
          <w:rFonts w:ascii="Arial" w:hAnsi="Arial" w:cs="Arial"/>
          <w:color w:val="000000" w:themeColor="text1"/>
          <w:sz w:val="22"/>
          <w:szCs w:val="22"/>
        </w:rPr>
        <w:t>he swimming pool and associated outbuilding are physically separate from the main house and do not involve alteration to, or loss of, any fabric of the listed building itself. The works are located to the rear of the property</w:t>
      </w:r>
      <w:r w:rsidR="00E2603B">
        <w:rPr>
          <w:rFonts w:ascii="Arial" w:hAnsi="Arial" w:cs="Arial"/>
          <w:color w:val="000000" w:themeColor="text1"/>
          <w:sz w:val="22"/>
          <w:szCs w:val="22"/>
        </w:rPr>
        <w:t xml:space="preserve"> and site</w:t>
      </w:r>
      <w:r w:rsidR="008074F7" w:rsidRPr="008074F7">
        <w:rPr>
          <w:rFonts w:ascii="Arial" w:hAnsi="Arial" w:cs="Arial"/>
          <w:color w:val="000000" w:themeColor="text1"/>
          <w:sz w:val="22"/>
          <w:szCs w:val="22"/>
        </w:rPr>
        <w:t xml:space="preserve"> and are fully screened from the principal elevations by intervening outbuildings, boundary walls, planting and changes in level. There are no views of the pool area from the principal rooms or garden-facing elevations of the house. As a result, the architectural and historic interest of the listed building, from which its primary significance derives, is preserved.</w:t>
      </w:r>
    </w:p>
    <w:p w14:paraId="6B410231" w14:textId="77777777" w:rsidR="00DE50DA" w:rsidRDefault="00DE50DA" w:rsidP="00C87BFC">
      <w:pPr>
        <w:spacing w:after="0" w:line="276" w:lineRule="auto"/>
        <w:jc w:val="both"/>
        <w:rPr>
          <w:rFonts w:ascii="Arial" w:hAnsi="Arial" w:cs="Arial"/>
          <w:color w:val="000000" w:themeColor="text1"/>
          <w:sz w:val="22"/>
          <w:szCs w:val="22"/>
        </w:rPr>
      </w:pPr>
    </w:p>
    <w:p w14:paraId="272B3787" w14:textId="476F6B57" w:rsidR="00DE50DA" w:rsidRDefault="00DE50DA"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terms of impact on curtilage listed structures</w:t>
      </w:r>
      <w:r w:rsidR="00417824">
        <w:rPr>
          <w:rFonts w:ascii="Arial" w:hAnsi="Arial" w:cs="Arial"/>
          <w:color w:val="000000" w:themeColor="text1"/>
          <w:sz w:val="22"/>
          <w:szCs w:val="22"/>
        </w:rPr>
        <w:t xml:space="preserve">, the site’s planning history shows </w:t>
      </w:r>
      <w:r w:rsidR="0091360C">
        <w:rPr>
          <w:rFonts w:ascii="Arial" w:hAnsi="Arial" w:cs="Arial"/>
          <w:color w:val="000000" w:themeColor="text1"/>
          <w:sz w:val="22"/>
          <w:szCs w:val="22"/>
        </w:rPr>
        <w:t>that various works were undertaken within this part of the site by consents granted in 2008</w:t>
      </w:r>
      <w:r w:rsidR="00E95293">
        <w:rPr>
          <w:rFonts w:ascii="Arial" w:hAnsi="Arial" w:cs="Arial"/>
          <w:color w:val="000000" w:themeColor="text1"/>
          <w:sz w:val="22"/>
          <w:szCs w:val="22"/>
        </w:rPr>
        <w:t>.  C</w:t>
      </w:r>
      <w:r w:rsidR="003A65C8">
        <w:rPr>
          <w:rFonts w:ascii="Arial" w:hAnsi="Arial" w:cs="Arial"/>
          <w:color w:val="000000" w:themeColor="text1"/>
          <w:sz w:val="22"/>
          <w:szCs w:val="22"/>
        </w:rPr>
        <w:t>urrent works involved the demolition of various</w:t>
      </w:r>
      <w:r w:rsidR="00FD5F55">
        <w:rPr>
          <w:rFonts w:ascii="Arial" w:hAnsi="Arial" w:cs="Arial"/>
          <w:color w:val="000000" w:themeColor="text1"/>
          <w:sz w:val="22"/>
          <w:szCs w:val="22"/>
        </w:rPr>
        <w:t xml:space="preserve"> sections of garden walling</w:t>
      </w:r>
      <w:r w:rsidR="00474EB9">
        <w:rPr>
          <w:rFonts w:ascii="Arial" w:hAnsi="Arial" w:cs="Arial"/>
          <w:color w:val="000000" w:themeColor="text1"/>
          <w:sz w:val="22"/>
          <w:szCs w:val="22"/>
        </w:rPr>
        <w:t>, which consisted of</w:t>
      </w:r>
      <w:r w:rsidR="0091360C">
        <w:rPr>
          <w:rFonts w:ascii="Arial" w:hAnsi="Arial" w:cs="Arial"/>
          <w:color w:val="000000" w:themeColor="text1"/>
          <w:sz w:val="22"/>
          <w:szCs w:val="22"/>
        </w:rPr>
        <w:t xml:space="preserve"> </w:t>
      </w:r>
      <w:r w:rsidR="00474EB9" w:rsidRPr="00474EB9">
        <w:rPr>
          <w:rFonts w:ascii="Arial" w:hAnsi="Arial" w:cs="Arial"/>
          <w:color w:val="000000" w:themeColor="text1"/>
          <w:sz w:val="22"/>
          <w:szCs w:val="22"/>
        </w:rPr>
        <w:t>deteriorated rubble wall forming part of the walled garden enclosure and a further length of ancillary side garden wall of mixed origi</w:t>
      </w:r>
      <w:r w:rsidR="006A51E4">
        <w:rPr>
          <w:rFonts w:ascii="Arial" w:hAnsi="Arial" w:cs="Arial"/>
          <w:color w:val="000000" w:themeColor="text1"/>
          <w:sz w:val="22"/>
          <w:szCs w:val="22"/>
        </w:rPr>
        <w:t>ns</w:t>
      </w:r>
      <w:r w:rsidR="003917EF">
        <w:rPr>
          <w:rFonts w:ascii="Arial" w:hAnsi="Arial" w:cs="Arial"/>
          <w:color w:val="000000" w:themeColor="text1"/>
          <w:sz w:val="22"/>
          <w:szCs w:val="22"/>
        </w:rPr>
        <w:t>.</w:t>
      </w:r>
      <w:r w:rsidR="006A51E4">
        <w:rPr>
          <w:rFonts w:ascii="Arial" w:hAnsi="Arial" w:cs="Arial"/>
          <w:color w:val="000000" w:themeColor="text1"/>
          <w:sz w:val="22"/>
          <w:szCs w:val="22"/>
        </w:rPr>
        <w:t xml:space="preserve"> </w:t>
      </w:r>
      <w:r w:rsidR="006A51E4" w:rsidRPr="006A51E4">
        <w:rPr>
          <w:rFonts w:ascii="Arial" w:hAnsi="Arial" w:cs="Arial"/>
          <w:color w:val="000000" w:themeColor="text1"/>
          <w:sz w:val="22"/>
          <w:szCs w:val="22"/>
        </w:rPr>
        <w:lastRenderedPageBreak/>
        <w:t xml:space="preserve">These walls comprised a combination of previously altered fabric, remnants of former outbuildings and </w:t>
      </w:r>
      <w:r w:rsidR="000A14D9">
        <w:rPr>
          <w:rFonts w:ascii="Arial" w:hAnsi="Arial" w:cs="Arial"/>
          <w:color w:val="000000" w:themeColor="text1"/>
          <w:sz w:val="22"/>
          <w:szCs w:val="22"/>
        </w:rPr>
        <w:t>a</w:t>
      </w:r>
      <w:r w:rsidR="006A51E4" w:rsidRPr="006A51E4">
        <w:rPr>
          <w:rFonts w:ascii="Arial" w:hAnsi="Arial" w:cs="Arial"/>
          <w:color w:val="000000" w:themeColor="text1"/>
          <w:sz w:val="22"/>
          <w:szCs w:val="22"/>
        </w:rPr>
        <w:t>n area that had already been extensively remodelled as part of previous landscaping work</w:t>
      </w:r>
      <w:r w:rsidR="004C31AB">
        <w:rPr>
          <w:rFonts w:ascii="Arial" w:hAnsi="Arial" w:cs="Arial"/>
          <w:color w:val="000000" w:themeColor="text1"/>
          <w:sz w:val="22"/>
          <w:szCs w:val="22"/>
        </w:rPr>
        <w:t xml:space="preserve"> and which </w:t>
      </w:r>
      <w:r w:rsidR="004C31AB" w:rsidRPr="004C31AB">
        <w:rPr>
          <w:rFonts w:ascii="Arial" w:hAnsi="Arial" w:cs="Arial"/>
          <w:color w:val="000000" w:themeColor="text1"/>
          <w:sz w:val="22"/>
          <w:szCs w:val="22"/>
        </w:rPr>
        <w:t>were</w:t>
      </w:r>
      <w:r w:rsidR="004C31AB" w:rsidRPr="004C31AB">
        <w:rPr>
          <w:rFonts w:ascii="Arial" w:hAnsi="Arial" w:cs="Arial"/>
          <w:color w:val="000000" w:themeColor="text1"/>
          <w:sz w:val="22"/>
          <w:szCs w:val="22"/>
        </w:rPr>
        <w:t xml:space="preserve"> not of consistent date, quality or architectural interest and did not form part of the formal setting of the </w:t>
      </w:r>
      <w:r w:rsidR="004C31AB">
        <w:rPr>
          <w:rFonts w:ascii="Arial" w:hAnsi="Arial" w:cs="Arial"/>
          <w:color w:val="000000" w:themeColor="text1"/>
          <w:sz w:val="22"/>
          <w:szCs w:val="22"/>
        </w:rPr>
        <w:t>main house.</w:t>
      </w:r>
    </w:p>
    <w:p w14:paraId="4922B2FF" w14:textId="77777777" w:rsidR="00E7497F" w:rsidRDefault="00E7497F" w:rsidP="00C87BFC">
      <w:pPr>
        <w:spacing w:after="0" w:line="276" w:lineRule="auto"/>
        <w:jc w:val="both"/>
        <w:rPr>
          <w:rFonts w:ascii="Arial" w:hAnsi="Arial" w:cs="Arial"/>
          <w:color w:val="000000" w:themeColor="text1"/>
          <w:sz w:val="22"/>
          <w:szCs w:val="22"/>
        </w:rPr>
      </w:pPr>
    </w:p>
    <w:p w14:paraId="6B880B66" w14:textId="0B121D65" w:rsidR="00E7497F" w:rsidRDefault="00E7497F"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By contrast, n</w:t>
      </w:r>
      <w:r w:rsidRPr="00E7497F">
        <w:rPr>
          <w:rFonts w:ascii="Arial" w:hAnsi="Arial" w:cs="Arial"/>
          <w:color w:val="000000" w:themeColor="text1"/>
          <w:sz w:val="22"/>
          <w:szCs w:val="22"/>
        </w:rPr>
        <w:t>ew boundary walls have been constructed using traditional materials and detailing appropriate to the site, and remaining sections of the walled garden enclosure have been retained and repaired. A new gate has been introduced between the stables and the pool area, with only a single fixing into the stables wall and no material impact on significant historic fabri</w:t>
      </w:r>
      <w:r>
        <w:rPr>
          <w:rFonts w:ascii="Arial" w:hAnsi="Arial" w:cs="Arial"/>
          <w:color w:val="000000" w:themeColor="text1"/>
          <w:sz w:val="22"/>
          <w:szCs w:val="22"/>
        </w:rPr>
        <w:t>c</w:t>
      </w:r>
    </w:p>
    <w:p w14:paraId="15BE6440" w14:textId="7F5BDC25" w:rsidR="00540248" w:rsidRPr="00540248" w:rsidRDefault="00540248" w:rsidP="00540248">
      <w:pPr>
        <w:spacing w:after="0" w:line="276" w:lineRule="auto"/>
        <w:jc w:val="both"/>
        <w:rPr>
          <w:rFonts w:ascii="Arial" w:hAnsi="Arial" w:cs="Arial"/>
          <w:color w:val="000000" w:themeColor="text1"/>
          <w:sz w:val="22"/>
          <w:szCs w:val="22"/>
        </w:rPr>
      </w:pPr>
      <w:r w:rsidRPr="00540248">
        <w:rPr>
          <w:rFonts w:ascii="Arial" w:hAnsi="Arial" w:cs="Arial"/>
          <w:color w:val="000000" w:themeColor="text1"/>
          <w:sz w:val="22"/>
          <w:szCs w:val="22"/>
        </w:rPr>
        <w:t xml:space="preserve"> </w:t>
      </w:r>
      <w:r w:rsidRPr="00540248">
        <w:drawing>
          <wp:inline distT="0" distB="0" distL="0" distR="0" wp14:anchorId="39B00F49" wp14:editId="00B678EE">
            <wp:extent cx="6210935" cy="371475"/>
            <wp:effectExtent l="0" t="0" r="0" b="9525"/>
            <wp:docPr id="17554810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0935" cy="371475"/>
                    </a:xfrm>
                    <a:prstGeom prst="rect">
                      <a:avLst/>
                    </a:prstGeom>
                    <a:noFill/>
                    <a:ln>
                      <a:noFill/>
                    </a:ln>
                  </pic:spPr>
                </pic:pic>
              </a:graphicData>
            </a:graphic>
          </wp:inline>
        </w:drawing>
      </w:r>
    </w:p>
    <w:p w14:paraId="09D4332F" w14:textId="4D532D96" w:rsidR="003354DA" w:rsidRDefault="00540248" w:rsidP="00540248">
      <w:pPr>
        <w:spacing w:after="0" w:line="276" w:lineRule="auto"/>
        <w:jc w:val="both"/>
        <w:rPr>
          <w:rFonts w:ascii="Arial" w:hAnsi="Arial" w:cs="Arial"/>
          <w:color w:val="000000" w:themeColor="text1"/>
          <w:sz w:val="22"/>
          <w:szCs w:val="22"/>
        </w:rPr>
      </w:pPr>
      <w:r w:rsidRPr="00540248">
        <w:rPr>
          <w:rFonts w:ascii="Arial" w:hAnsi="Arial" w:cs="Arial"/>
          <w:color w:val="000000" w:themeColor="text1"/>
          <w:sz w:val="22"/>
          <w:szCs w:val="22"/>
        </w:rPr>
        <w:t>The development results in no harm to the significance</w:t>
      </w:r>
      <w:r w:rsidR="007C0882">
        <w:rPr>
          <w:rFonts w:ascii="Arial" w:hAnsi="Arial" w:cs="Arial"/>
          <w:color w:val="000000" w:themeColor="text1"/>
          <w:sz w:val="22"/>
          <w:szCs w:val="22"/>
        </w:rPr>
        <w:t>, setting</w:t>
      </w:r>
      <w:r w:rsidR="002A1731">
        <w:rPr>
          <w:rFonts w:ascii="Arial" w:hAnsi="Arial" w:cs="Arial"/>
          <w:color w:val="000000" w:themeColor="text1"/>
          <w:sz w:val="22"/>
          <w:szCs w:val="22"/>
        </w:rPr>
        <w:t xml:space="preserve"> and character</w:t>
      </w:r>
      <w:r w:rsidRPr="00540248">
        <w:rPr>
          <w:rFonts w:ascii="Arial" w:hAnsi="Arial" w:cs="Arial"/>
          <w:color w:val="000000" w:themeColor="text1"/>
          <w:sz w:val="22"/>
          <w:szCs w:val="22"/>
        </w:rPr>
        <w:t xml:space="preserve"> of South </w:t>
      </w:r>
      <w:proofErr w:type="spellStart"/>
      <w:r w:rsidRPr="00540248">
        <w:rPr>
          <w:rFonts w:ascii="Arial" w:hAnsi="Arial" w:cs="Arial"/>
          <w:color w:val="000000" w:themeColor="text1"/>
          <w:sz w:val="22"/>
          <w:szCs w:val="22"/>
        </w:rPr>
        <w:t>Wraxall</w:t>
      </w:r>
      <w:proofErr w:type="spellEnd"/>
      <w:r w:rsidRPr="00540248">
        <w:rPr>
          <w:rFonts w:ascii="Arial" w:hAnsi="Arial" w:cs="Arial"/>
          <w:color w:val="000000" w:themeColor="text1"/>
          <w:sz w:val="22"/>
          <w:szCs w:val="22"/>
        </w:rPr>
        <w:t xml:space="preserve"> House</w:t>
      </w:r>
      <w:r w:rsidR="002A1731">
        <w:rPr>
          <w:rFonts w:ascii="Arial" w:hAnsi="Arial" w:cs="Arial"/>
          <w:color w:val="000000" w:themeColor="text1"/>
          <w:sz w:val="22"/>
          <w:szCs w:val="22"/>
        </w:rPr>
        <w:t xml:space="preserve">. </w:t>
      </w:r>
      <w:r w:rsidRPr="00540248">
        <w:rPr>
          <w:rFonts w:ascii="Arial" w:hAnsi="Arial" w:cs="Arial"/>
          <w:color w:val="000000" w:themeColor="text1"/>
          <w:sz w:val="22"/>
          <w:szCs w:val="22"/>
        </w:rPr>
        <w:t xml:space="preserve">The impact </w:t>
      </w:r>
      <w:r>
        <w:rPr>
          <w:rFonts w:ascii="Arial" w:hAnsi="Arial" w:cs="Arial"/>
          <w:color w:val="000000" w:themeColor="text1"/>
          <w:sz w:val="22"/>
          <w:szCs w:val="22"/>
        </w:rPr>
        <w:t xml:space="preserve">of the works </w:t>
      </w:r>
      <w:r w:rsidRPr="00540248">
        <w:rPr>
          <w:rFonts w:ascii="Arial" w:hAnsi="Arial" w:cs="Arial"/>
          <w:color w:val="000000" w:themeColor="text1"/>
          <w:sz w:val="22"/>
          <w:szCs w:val="22"/>
        </w:rPr>
        <w:t>on the wider curtilage is limited and relates primarily to the loss of fabric of low heritage significance within an area long characterised by change and adaptation</w:t>
      </w:r>
      <w:r w:rsidR="00A31EAD">
        <w:rPr>
          <w:rFonts w:ascii="Arial" w:hAnsi="Arial" w:cs="Arial"/>
          <w:color w:val="000000" w:themeColor="text1"/>
          <w:sz w:val="22"/>
          <w:szCs w:val="22"/>
        </w:rPr>
        <w:t>.</w:t>
      </w:r>
    </w:p>
    <w:p w14:paraId="3D8DB93F" w14:textId="77777777" w:rsidR="00A31EAD" w:rsidRDefault="00A31EAD" w:rsidP="00540248">
      <w:pPr>
        <w:spacing w:after="0" w:line="276" w:lineRule="auto"/>
        <w:jc w:val="both"/>
        <w:rPr>
          <w:rFonts w:ascii="Arial" w:hAnsi="Arial" w:cs="Arial"/>
          <w:color w:val="000000" w:themeColor="text1"/>
          <w:sz w:val="22"/>
          <w:szCs w:val="22"/>
        </w:rPr>
      </w:pPr>
    </w:p>
    <w:p w14:paraId="3DB44FC6" w14:textId="382EC691" w:rsidR="00A31EAD" w:rsidRDefault="00A31EAD" w:rsidP="00540248">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council’s Conservation Officer is in support </w:t>
      </w:r>
      <w:r w:rsidR="00570CB7">
        <w:rPr>
          <w:rFonts w:ascii="Arial" w:hAnsi="Arial" w:cs="Arial"/>
          <w:color w:val="000000" w:themeColor="text1"/>
          <w:sz w:val="22"/>
          <w:szCs w:val="22"/>
        </w:rPr>
        <w:t xml:space="preserve">of the works and </w:t>
      </w:r>
      <w:r w:rsidR="007E0148">
        <w:rPr>
          <w:rFonts w:ascii="Arial" w:hAnsi="Arial" w:cs="Arial"/>
          <w:color w:val="000000" w:themeColor="text1"/>
          <w:sz w:val="22"/>
          <w:szCs w:val="22"/>
        </w:rPr>
        <w:t>has not raised any objections.</w:t>
      </w:r>
    </w:p>
    <w:p w14:paraId="4E12A067" w14:textId="77777777" w:rsidR="003354DA" w:rsidRDefault="003354DA" w:rsidP="00C87BFC">
      <w:pPr>
        <w:spacing w:after="0" w:line="276" w:lineRule="auto"/>
        <w:jc w:val="both"/>
        <w:rPr>
          <w:rFonts w:ascii="Arial" w:hAnsi="Arial" w:cs="Arial"/>
          <w:color w:val="000000" w:themeColor="text1"/>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65C83CE8" w14:textId="2D7E51F9" w:rsidR="00711AFD" w:rsidRDefault="005E65CF"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Part</w:t>
      </w:r>
      <w:r w:rsidR="00450181" w:rsidRPr="000E3C0E">
        <w:rPr>
          <w:rFonts w:ascii="Arial" w:eastAsia="Times New Roman" w:hAnsi="Arial" w:cs="Arial"/>
          <w:kern w:val="0"/>
          <w:sz w:val="22"/>
          <w:szCs w:val="22"/>
          <w:lang w:eastAsia="en-GB"/>
          <w14:ligatures w14:val="none"/>
        </w:rPr>
        <w:t xml:space="preserve"> vii of Core Policy 57 - Ensuring High Quality Design and Place Shaping of the Wiltshire Core Strategy</w:t>
      </w:r>
      <w:r>
        <w:rPr>
          <w:rFonts w:ascii="Arial" w:eastAsia="Times New Roman" w:hAnsi="Arial" w:cs="Arial"/>
          <w:kern w:val="0"/>
          <w:sz w:val="22"/>
          <w:szCs w:val="22"/>
          <w:lang w:eastAsia="en-GB"/>
          <w14:ligatures w14:val="none"/>
        </w:rPr>
        <w:t>,</w:t>
      </w:r>
      <w:r w:rsidR="00450181" w:rsidRPr="000E3C0E">
        <w:rPr>
          <w:rFonts w:ascii="Arial" w:eastAsia="Times New Roman" w:hAnsi="Arial" w:cs="Arial"/>
          <w:kern w:val="0"/>
          <w:sz w:val="22"/>
          <w:szCs w:val="22"/>
          <w:lang w:eastAsia="en-GB"/>
          <w14:ligatures w14:val="none"/>
        </w:rPr>
        <w:t xml:space="preserve">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11B2481" w14:textId="77777777" w:rsidR="00711AFD" w:rsidRDefault="00711AFD" w:rsidP="000E3C0E">
      <w:pPr>
        <w:spacing w:after="0" w:line="276" w:lineRule="auto"/>
        <w:jc w:val="both"/>
        <w:rPr>
          <w:rFonts w:ascii="Arial" w:eastAsia="Times New Roman" w:hAnsi="Arial" w:cs="Arial"/>
          <w:kern w:val="0"/>
          <w:sz w:val="22"/>
          <w:szCs w:val="22"/>
          <w:lang w:eastAsia="en-GB"/>
          <w14:ligatures w14:val="none"/>
        </w:rPr>
      </w:pPr>
    </w:p>
    <w:p w14:paraId="34C63F37" w14:textId="5E9D4172" w:rsidR="006D1073" w:rsidRPr="00A11C99" w:rsidRDefault="00711AFD" w:rsidP="006705B5">
      <w:pPr>
        <w:spacing w:after="0" w:line="276" w:lineRule="auto"/>
        <w:jc w:val="both"/>
        <w:rPr>
          <w:rFonts w:ascii="Arial" w:hAnsi="Arial" w:cs="Arial"/>
          <w:bCs/>
          <w:color w:val="000000" w:themeColor="text1"/>
          <w:sz w:val="22"/>
          <w:szCs w:val="22"/>
        </w:rPr>
      </w:pPr>
      <w:r w:rsidRPr="00711AFD">
        <w:rPr>
          <w:rFonts w:ascii="Arial" w:eastAsia="Times New Roman" w:hAnsi="Arial" w:cs="Arial"/>
          <w:kern w:val="0"/>
          <w:sz w:val="22"/>
          <w:szCs w:val="22"/>
          <w:lang w:eastAsia="en-GB"/>
          <w14:ligatures w14:val="none"/>
        </w:rPr>
        <w:t xml:space="preserve">The </w:t>
      </w:r>
      <w:r w:rsidR="007E0148">
        <w:rPr>
          <w:rFonts w:ascii="Arial" w:eastAsia="Times New Roman" w:hAnsi="Arial" w:cs="Arial"/>
          <w:kern w:val="0"/>
          <w:sz w:val="22"/>
          <w:szCs w:val="22"/>
          <w:lang w:eastAsia="en-GB"/>
          <w14:ligatures w14:val="none"/>
        </w:rPr>
        <w:t xml:space="preserve">construction of the swimming pool and </w:t>
      </w:r>
      <w:r w:rsidR="007F150A">
        <w:rPr>
          <w:rFonts w:ascii="Arial" w:eastAsia="Times New Roman" w:hAnsi="Arial" w:cs="Arial"/>
          <w:kern w:val="0"/>
          <w:sz w:val="22"/>
          <w:szCs w:val="22"/>
          <w:lang w:eastAsia="en-GB"/>
          <w14:ligatures w14:val="none"/>
        </w:rPr>
        <w:t xml:space="preserve">its </w:t>
      </w:r>
      <w:r w:rsidR="00295115">
        <w:rPr>
          <w:rFonts w:ascii="Arial" w:eastAsia="Times New Roman" w:hAnsi="Arial" w:cs="Arial"/>
          <w:kern w:val="0"/>
          <w:sz w:val="22"/>
          <w:szCs w:val="22"/>
          <w:lang w:eastAsia="en-GB"/>
          <w14:ligatures w14:val="none"/>
        </w:rPr>
        <w:t>ancillary small kitchen area</w:t>
      </w:r>
      <w:r w:rsidR="007F150A">
        <w:rPr>
          <w:rFonts w:ascii="Arial" w:eastAsia="Times New Roman" w:hAnsi="Arial" w:cs="Arial"/>
          <w:kern w:val="0"/>
          <w:sz w:val="22"/>
          <w:szCs w:val="22"/>
          <w:lang w:eastAsia="en-GB"/>
          <w14:ligatures w14:val="none"/>
        </w:rPr>
        <w:t xml:space="preserve"> </w:t>
      </w:r>
      <w:r w:rsidR="009B7605">
        <w:rPr>
          <w:rFonts w:ascii="Arial" w:eastAsia="Times New Roman" w:hAnsi="Arial" w:cs="Arial"/>
          <w:kern w:val="0"/>
          <w:sz w:val="22"/>
          <w:szCs w:val="22"/>
          <w:lang w:eastAsia="en-GB"/>
          <w14:ligatures w14:val="none"/>
        </w:rPr>
        <w:t xml:space="preserve">are all totally enclosed within the </w:t>
      </w:r>
      <w:r w:rsidR="0078107C">
        <w:rPr>
          <w:rFonts w:ascii="Arial" w:eastAsia="Times New Roman" w:hAnsi="Arial" w:cs="Arial"/>
          <w:kern w:val="0"/>
          <w:sz w:val="22"/>
          <w:szCs w:val="22"/>
          <w:lang w:eastAsia="en-GB"/>
          <w14:ligatures w14:val="none"/>
        </w:rPr>
        <w:t>walled garden area of the site</w:t>
      </w:r>
      <w:r w:rsidR="00A358E4">
        <w:rPr>
          <w:rFonts w:ascii="Arial" w:eastAsia="Times New Roman" w:hAnsi="Arial" w:cs="Arial"/>
          <w:kern w:val="0"/>
          <w:sz w:val="22"/>
          <w:szCs w:val="22"/>
          <w:lang w:eastAsia="en-GB"/>
          <w14:ligatures w14:val="none"/>
        </w:rPr>
        <w:t>, with no neighbours being affected</w:t>
      </w:r>
      <w:r w:rsidR="00A573B6">
        <w:rPr>
          <w:rFonts w:ascii="Arial" w:eastAsia="Times New Roman" w:hAnsi="Arial" w:cs="Arial"/>
          <w:kern w:val="0"/>
          <w:sz w:val="22"/>
          <w:szCs w:val="22"/>
          <w:lang w:eastAsia="en-GB"/>
          <w14:ligatures w14:val="none"/>
        </w:rPr>
        <w:t xml:space="preserve"> or impacted on. C</w:t>
      </w:r>
      <w:r w:rsidR="00A11C99">
        <w:rPr>
          <w:rFonts w:ascii="Arial" w:hAnsi="Arial" w:cs="Arial"/>
          <w:color w:val="000000" w:themeColor="text1"/>
          <w:sz w:val="22"/>
          <w:szCs w:val="22"/>
        </w:rPr>
        <w:t>onsequently, the</w:t>
      </w:r>
      <w:r w:rsidR="00DB13C3" w:rsidRPr="000E3C0E">
        <w:rPr>
          <w:rFonts w:ascii="Arial" w:hAnsi="Arial" w:cs="Arial"/>
          <w:color w:val="000000" w:themeColor="text1"/>
          <w:sz w:val="22"/>
          <w:szCs w:val="22"/>
        </w:rPr>
        <w:t xml:space="preserve"> </w:t>
      </w:r>
      <w:r w:rsidR="00A11C99">
        <w:rPr>
          <w:rFonts w:ascii="Arial" w:hAnsi="Arial" w:cs="Arial"/>
          <w:color w:val="000000" w:themeColor="text1"/>
          <w:sz w:val="22"/>
          <w:szCs w:val="22"/>
        </w:rPr>
        <w:t xml:space="preserve">works </w:t>
      </w:r>
      <w:r w:rsidR="00DB13C3" w:rsidRPr="000E3C0E">
        <w:rPr>
          <w:rFonts w:ascii="Arial" w:hAnsi="Arial" w:cs="Arial"/>
          <w:color w:val="000000" w:themeColor="text1"/>
          <w:sz w:val="22"/>
          <w:szCs w:val="22"/>
        </w:rPr>
        <w:t>therefore accord with Core Policy 57 point vii in respect of safeguarding residential amenity and Appendix D of the Wiltshire Design Guide.</w:t>
      </w:r>
      <w:r w:rsidR="00D9169A">
        <w:rPr>
          <w:rFonts w:ascii="Arial" w:hAnsi="Arial" w:cs="Arial"/>
          <w:color w:val="000000" w:themeColor="text1"/>
          <w:sz w:val="22"/>
          <w:szCs w:val="22"/>
        </w:rPr>
        <w:t xml:space="preserve">    </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7FC561A2" w14:textId="77777777" w:rsidR="006A4CD0"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2" w:name="_Hlk215229598"/>
    </w:p>
    <w:p w14:paraId="189E7344" w14:textId="440A8CEE" w:rsidR="00974367" w:rsidRPr="00974367" w:rsidRDefault="00974367" w:rsidP="00974367">
      <w:pPr>
        <w:spacing w:after="0" w:line="276" w:lineRule="auto"/>
        <w:jc w:val="both"/>
        <w:rPr>
          <w:rFonts w:ascii="Arial" w:eastAsia="Times New Roman" w:hAnsi="Arial" w:cs="Arial"/>
          <w:bCs/>
          <w:kern w:val="0"/>
          <w:sz w:val="22"/>
          <w:szCs w:val="22"/>
          <w:lang w:eastAsia="en-GB"/>
          <w14:ligatures w14:val="none"/>
        </w:rPr>
      </w:pPr>
      <w:r w:rsidRPr="00974367">
        <w:rPr>
          <w:rFonts w:ascii="Arial" w:eastAsia="Times New Roman" w:hAnsi="Arial" w:cs="Arial"/>
          <w:bCs/>
          <w:kern w:val="0"/>
          <w:sz w:val="22"/>
          <w:szCs w:val="22"/>
          <w:lang w:eastAsia="en-GB"/>
          <w14:ligatures w14:val="none"/>
        </w:rPr>
        <w:t xml:space="preserve">CP50 requires no net loss of biodiversity on site. The site is located within the </w:t>
      </w:r>
      <w:r w:rsidR="004A444E">
        <w:rPr>
          <w:rFonts w:ascii="Arial" w:eastAsia="Times New Roman" w:hAnsi="Arial" w:cs="Arial"/>
          <w:bCs/>
          <w:kern w:val="0"/>
          <w:sz w:val="22"/>
          <w:szCs w:val="22"/>
          <w:lang w:eastAsia="en-GB"/>
          <w14:ligatures w14:val="none"/>
        </w:rPr>
        <w:t xml:space="preserve">Bath and Bradford on Avon Bat SAC, the </w:t>
      </w:r>
      <w:r w:rsidRPr="00974367">
        <w:rPr>
          <w:rFonts w:ascii="Arial" w:eastAsia="Times New Roman" w:hAnsi="Arial" w:cs="Arial"/>
          <w:bCs/>
          <w:kern w:val="0"/>
          <w:sz w:val="22"/>
          <w:szCs w:val="22"/>
          <w:lang w:eastAsia="en-GB"/>
          <w14:ligatures w14:val="none"/>
        </w:rPr>
        <w:t xml:space="preserve">proposed development because of its nature </w:t>
      </w:r>
      <w:r w:rsidR="00564DE4">
        <w:rPr>
          <w:rFonts w:ascii="Arial" w:eastAsia="Times New Roman" w:hAnsi="Arial" w:cs="Arial"/>
          <w:bCs/>
          <w:kern w:val="0"/>
          <w:sz w:val="22"/>
          <w:szCs w:val="22"/>
          <w:lang w:eastAsia="en-GB"/>
          <w14:ligatures w14:val="none"/>
        </w:rPr>
        <w:t>is</w:t>
      </w:r>
      <w:r w:rsidRPr="00974367">
        <w:rPr>
          <w:rFonts w:ascii="Arial" w:eastAsia="Times New Roman" w:hAnsi="Arial" w:cs="Arial"/>
          <w:bCs/>
          <w:kern w:val="0"/>
          <w:sz w:val="22"/>
          <w:szCs w:val="22"/>
          <w:lang w:eastAsia="en-GB"/>
          <w14:ligatures w14:val="none"/>
        </w:rPr>
        <w:t xml:space="preserve"> considered unlikely to result in harm to bats or their habitat.  There is no mechanism for significant effects from recreational pressure since it does not result in the creation of a new dwelling. Accordingly, the proposal is acceptable in this regard. As such, the development complies with Core Policy 50 of the Wiltshire Core Strategy and the relevant provisions of the NPPF.</w:t>
      </w:r>
    </w:p>
    <w:p w14:paraId="11B8B406" w14:textId="77777777" w:rsidR="00974367" w:rsidRPr="00974367" w:rsidRDefault="00974367" w:rsidP="00974367">
      <w:pPr>
        <w:spacing w:after="0" w:line="276" w:lineRule="auto"/>
        <w:jc w:val="both"/>
        <w:rPr>
          <w:rFonts w:ascii="Arial" w:eastAsia="Times New Roman" w:hAnsi="Arial" w:cs="Arial"/>
          <w:bCs/>
          <w:i/>
          <w:iCs/>
          <w:kern w:val="0"/>
          <w:sz w:val="22"/>
          <w:szCs w:val="22"/>
          <w:lang w:eastAsia="en-GB"/>
          <w14:ligatures w14:val="none"/>
        </w:rPr>
      </w:pPr>
    </w:p>
    <w:p w14:paraId="50E9BD5D" w14:textId="54BF603E" w:rsidR="002E1399" w:rsidRDefault="00974367" w:rsidP="00974367">
      <w:pPr>
        <w:spacing w:after="0" w:line="276" w:lineRule="auto"/>
        <w:jc w:val="both"/>
        <w:rPr>
          <w:rFonts w:ascii="Arial" w:eastAsia="Times New Roman" w:hAnsi="Arial" w:cs="Arial"/>
          <w:bCs/>
          <w:kern w:val="0"/>
          <w:sz w:val="22"/>
          <w:szCs w:val="22"/>
          <w:lang w:eastAsia="en-GB"/>
          <w14:ligatures w14:val="none"/>
        </w:rPr>
      </w:pPr>
      <w:r w:rsidRPr="00974367">
        <w:rPr>
          <w:rFonts w:ascii="Arial" w:eastAsia="Times New Roman" w:hAnsi="Arial" w:cs="Arial"/>
          <w:bCs/>
          <w:kern w:val="0"/>
          <w:sz w:val="22"/>
          <w:szCs w:val="22"/>
          <w:u w:val="single"/>
          <w:lang w:eastAsia="en-GB"/>
          <w14:ligatures w14:val="none"/>
        </w:rPr>
        <w:t>Biodiversity Net Gain.</w:t>
      </w:r>
      <w:r w:rsidRPr="00974367">
        <w:rPr>
          <w:rFonts w:ascii="Arial" w:eastAsia="Times New Roman" w:hAnsi="Arial" w:cs="Arial"/>
          <w:bCs/>
          <w:kern w:val="0"/>
          <w:sz w:val="22"/>
          <w:szCs w:val="22"/>
          <w:lang w:eastAsia="en-GB"/>
          <w14:ligatures w14:val="none"/>
        </w:rPr>
        <w:t xml:space="preserve">  This application is exempt from the requirement to deliver Biodiversity Net Gain under Schedule 7A, Section 4(2)(a) of the Town and Country Planning Act 1990, as inserted by the Environment Act 2021, because the proposal is a</w:t>
      </w:r>
      <w:r w:rsidR="00B340C8">
        <w:rPr>
          <w:rFonts w:ascii="Arial" w:eastAsia="Times New Roman" w:hAnsi="Arial" w:cs="Arial"/>
          <w:bCs/>
          <w:kern w:val="0"/>
          <w:sz w:val="22"/>
          <w:szCs w:val="22"/>
          <w:lang w:eastAsia="en-GB"/>
          <w14:ligatures w14:val="none"/>
        </w:rPr>
        <w:t xml:space="preserve"> householder</w:t>
      </w:r>
      <w:r w:rsidR="00235D02">
        <w:rPr>
          <w:rFonts w:ascii="Arial" w:eastAsia="Times New Roman" w:hAnsi="Arial" w:cs="Arial"/>
          <w:bCs/>
          <w:kern w:val="0"/>
          <w:sz w:val="22"/>
          <w:szCs w:val="22"/>
          <w:lang w:eastAsia="en-GB"/>
          <w14:ligatures w14:val="none"/>
        </w:rPr>
        <w:t xml:space="preserve"> ancillary </w:t>
      </w:r>
      <w:r w:rsidRPr="00974367">
        <w:rPr>
          <w:rFonts w:ascii="Arial" w:eastAsia="Times New Roman" w:hAnsi="Arial" w:cs="Arial"/>
          <w:bCs/>
          <w:kern w:val="0"/>
          <w:sz w:val="22"/>
          <w:szCs w:val="22"/>
          <w:lang w:eastAsia="en-GB"/>
          <w14:ligatures w14:val="none"/>
        </w:rPr>
        <w:t>extension</w:t>
      </w:r>
      <w:r w:rsidR="001B7BDC">
        <w:rPr>
          <w:rFonts w:ascii="Arial" w:eastAsia="Times New Roman" w:hAnsi="Arial" w:cs="Arial"/>
          <w:bCs/>
          <w:kern w:val="0"/>
          <w:sz w:val="22"/>
          <w:szCs w:val="22"/>
          <w:lang w:eastAsia="en-GB"/>
          <w14:ligatures w14:val="none"/>
        </w:rPr>
        <w:t xml:space="preserve"> of works.</w:t>
      </w:r>
    </w:p>
    <w:p w14:paraId="576D9CB2" w14:textId="77777777" w:rsidR="001B7BDC" w:rsidRDefault="001B7BDC" w:rsidP="00974367">
      <w:pPr>
        <w:spacing w:after="0" w:line="276" w:lineRule="auto"/>
        <w:jc w:val="both"/>
        <w:rPr>
          <w:rFonts w:ascii="Arial" w:eastAsia="Times New Roman" w:hAnsi="Arial" w:cs="Arial"/>
          <w:bCs/>
          <w:kern w:val="0"/>
          <w:sz w:val="22"/>
          <w:szCs w:val="22"/>
          <w:lang w:eastAsia="en-GB"/>
          <w14:ligatures w14:val="none"/>
        </w:rPr>
      </w:pPr>
    </w:p>
    <w:p w14:paraId="2ECC0154" w14:textId="1C82A269" w:rsidR="006B28C7" w:rsidRPr="006B28C7" w:rsidRDefault="001B7BDC" w:rsidP="006B28C7">
      <w:pPr>
        <w:spacing w:after="0" w:line="276" w:lineRule="auto"/>
        <w:jc w:val="both"/>
        <w:rPr>
          <w:rFonts w:ascii="Arial" w:eastAsia="Times New Roman" w:hAnsi="Arial" w:cs="Arial"/>
          <w:bCs/>
          <w:kern w:val="0"/>
          <w:sz w:val="22"/>
          <w:szCs w:val="22"/>
          <w:lang w:eastAsia="en-GB"/>
          <w14:ligatures w14:val="none"/>
        </w:rPr>
      </w:pPr>
      <w:r w:rsidRPr="006B28C7">
        <w:rPr>
          <w:rFonts w:ascii="Arial" w:eastAsia="Times New Roman" w:hAnsi="Arial" w:cs="Arial"/>
          <w:bCs/>
          <w:kern w:val="0"/>
          <w:sz w:val="22"/>
          <w:szCs w:val="22"/>
          <w:u w:val="single"/>
          <w:lang w:eastAsia="en-GB"/>
          <w14:ligatures w14:val="none"/>
        </w:rPr>
        <w:t>Green Belt</w:t>
      </w:r>
      <w:r>
        <w:rPr>
          <w:rFonts w:ascii="Arial" w:eastAsia="Times New Roman" w:hAnsi="Arial" w:cs="Arial"/>
          <w:bCs/>
          <w:kern w:val="0"/>
          <w:sz w:val="22"/>
          <w:szCs w:val="22"/>
          <w:lang w:eastAsia="en-GB"/>
          <w14:ligatures w14:val="none"/>
        </w:rPr>
        <w:t xml:space="preserve">. </w:t>
      </w:r>
      <w:r w:rsidR="006B28C7">
        <w:rPr>
          <w:rFonts w:ascii="Arial" w:eastAsia="Times New Roman" w:hAnsi="Arial" w:cs="Arial"/>
          <w:bCs/>
          <w:kern w:val="0"/>
          <w:sz w:val="22"/>
          <w:szCs w:val="22"/>
          <w:lang w:eastAsia="en-GB"/>
          <w14:ligatures w14:val="none"/>
        </w:rPr>
        <w:t xml:space="preserve"> </w:t>
      </w:r>
      <w:r w:rsidR="006B28C7" w:rsidRPr="006B28C7">
        <w:rPr>
          <w:rFonts w:ascii="Arial" w:eastAsia="Times New Roman" w:hAnsi="Arial" w:cs="Arial"/>
          <w:bCs/>
          <w:kern w:val="0"/>
          <w:sz w:val="22"/>
          <w:szCs w:val="22"/>
          <w:lang w:eastAsia="en-GB"/>
          <w14:ligatures w14:val="none"/>
        </w:rPr>
        <w:t xml:space="preserve">The site lies within Green Belt land and there </w:t>
      </w:r>
      <w:proofErr w:type="gramStart"/>
      <w:r w:rsidR="00EF69E7">
        <w:rPr>
          <w:rFonts w:ascii="Arial" w:eastAsia="Times New Roman" w:hAnsi="Arial" w:cs="Arial"/>
          <w:bCs/>
          <w:kern w:val="0"/>
          <w:sz w:val="22"/>
          <w:szCs w:val="22"/>
          <w:lang w:eastAsia="en-GB"/>
          <w14:ligatures w14:val="none"/>
        </w:rPr>
        <w:t>are</w:t>
      </w:r>
      <w:proofErr w:type="gramEnd"/>
      <w:r w:rsidR="006B28C7" w:rsidRPr="006B28C7">
        <w:rPr>
          <w:rFonts w:ascii="Arial" w:eastAsia="Times New Roman" w:hAnsi="Arial" w:cs="Arial"/>
          <w:bCs/>
          <w:kern w:val="0"/>
          <w:sz w:val="22"/>
          <w:szCs w:val="22"/>
          <w:lang w:eastAsia="en-GB"/>
          <w14:ligatures w14:val="none"/>
        </w:rPr>
        <w:t xml:space="preserve"> no relevant WCS development plan policies relating to the Green Belt, therefore the NPPF provides the policy direction. The NPPF sets out within paragraph 142 that “The Government attaches great importance to Green Belts. The fundamental aim of Green Belt policy is to prevent urban sprawl by keeping land permanently open; the essential characteristics of Green Belts are their openness and their permanence”.  Openness is the absence of development and Paragraph 143 </w:t>
      </w:r>
      <w:r w:rsidR="00446343">
        <w:rPr>
          <w:rFonts w:ascii="Arial" w:eastAsia="Times New Roman" w:hAnsi="Arial" w:cs="Arial"/>
          <w:bCs/>
          <w:kern w:val="0"/>
          <w:sz w:val="22"/>
          <w:szCs w:val="22"/>
          <w:lang w:eastAsia="en-GB"/>
          <w14:ligatures w14:val="none"/>
        </w:rPr>
        <w:t xml:space="preserve">of </w:t>
      </w:r>
      <w:r w:rsidR="006B28C7" w:rsidRPr="006B28C7">
        <w:rPr>
          <w:rFonts w:ascii="Arial" w:eastAsia="Times New Roman" w:hAnsi="Arial" w:cs="Arial"/>
          <w:bCs/>
          <w:kern w:val="0"/>
          <w:sz w:val="22"/>
          <w:szCs w:val="22"/>
          <w:lang w:eastAsia="en-GB"/>
          <w14:ligatures w14:val="none"/>
        </w:rPr>
        <w:t>the NPPF sets out five key purposes of the Green Belt with one being to safeguard the open countryside from encroachment. The NPPF explains how to treat proposals within the Green Belt.</w:t>
      </w:r>
    </w:p>
    <w:p w14:paraId="635BAC9C" w14:textId="77777777" w:rsidR="006B28C7" w:rsidRPr="006B28C7" w:rsidRDefault="006B28C7" w:rsidP="006B28C7">
      <w:pPr>
        <w:spacing w:after="0" w:line="276" w:lineRule="auto"/>
        <w:jc w:val="both"/>
        <w:rPr>
          <w:rFonts w:ascii="Arial" w:eastAsia="Times New Roman" w:hAnsi="Arial" w:cs="Arial"/>
          <w:bCs/>
          <w:kern w:val="0"/>
          <w:sz w:val="22"/>
          <w:szCs w:val="22"/>
          <w:lang w:eastAsia="en-GB"/>
          <w14:ligatures w14:val="none"/>
        </w:rPr>
      </w:pPr>
    </w:p>
    <w:p w14:paraId="4EF9C63F" w14:textId="77777777" w:rsidR="006B28C7" w:rsidRPr="006B28C7" w:rsidRDefault="006B28C7" w:rsidP="006B28C7">
      <w:pPr>
        <w:spacing w:after="0" w:line="276" w:lineRule="auto"/>
        <w:jc w:val="both"/>
        <w:rPr>
          <w:rFonts w:ascii="Arial" w:eastAsia="Times New Roman" w:hAnsi="Arial" w:cs="Arial"/>
          <w:bCs/>
          <w:kern w:val="0"/>
          <w:sz w:val="22"/>
          <w:szCs w:val="22"/>
          <w:lang w:eastAsia="en-GB"/>
          <w14:ligatures w14:val="none"/>
        </w:rPr>
      </w:pPr>
      <w:r w:rsidRPr="006B28C7">
        <w:rPr>
          <w:rFonts w:ascii="Arial" w:eastAsia="Times New Roman" w:hAnsi="Arial" w:cs="Arial"/>
          <w:bCs/>
          <w:kern w:val="0"/>
          <w:sz w:val="22"/>
          <w:szCs w:val="22"/>
          <w:lang w:eastAsia="en-GB"/>
          <w14:ligatures w14:val="none"/>
        </w:rPr>
        <w:lastRenderedPageBreak/>
        <w:t>Paragraph 153 of the NPPF states inappropriate development is, by definition, harmful to the Green Belt and should not be approved except in very special circumstances. The two key characteristics of the Green Belt are its openness and its permanence.</w:t>
      </w:r>
    </w:p>
    <w:p w14:paraId="5F37361A" w14:textId="77777777" w:rsidR="006B28C7" w:rsidRPr="006B28C7" w:rsidRDefault="006B28C7" w:rsidP="006B28C7">
      <w:pPr>
        <w:spacing w:after="0" w:line="276" w:lineRule="auto"/>
        <w:jc w:val="both"/>
        <w:rPr>
          <w:rFonts w:ascii="Arial" w:eastAsia="Times New Roman" w:hAnsi="Arial" w:cs="Arial"/>
          <w:bCs/>
          <w:kern w:val="0"/>
          <w:sz w:val="22"/>
          <w:szCs w:val="22"/>
          <w:lang w:eastAsia="en-GB"/>
          <w14:ligatures w14:val="none"/>
        </w:rPr>
      </w:pPr>
    </w:p>
    <w:p w14:paraId="332E4DB1" w14:textId="77777777" w:rsidR="003949CA" w:rsidRDefault="006B28C7" w:rsidP="006B28C7">
      <w:pPr>
        <w:spacing w:after="0" w:line="276" w:lineRule="auto"/>
        <w:jc w:val="both"/>
        <w:rPr>
          <w:rFonts w:ascii="Arial" w:eastAsia="Times New Roman" w:hAnsi="Arial" w:cs="Arial"/>
          <w:bCs/>
          <w:kern w:val="0"/>
          <w:sz w:val="22"/>
          <w:szCs w:val="22"/>
          <w:lang w:eastAsia="en-GB"/>
          <w14:ligatures w14:val="none"/>
        </w:rPr>
      </w:pPr>
      <w:r w:rsidRPr="006B28C7">
        <w:rPr>
          <w:rFonts w:ascii="Arial" w:eastAsia="Times New Roman" w:hAnsi="Arial" w:cs="Arial"/>
          <w:bCs/>
          <w:kern w:val="0"/>
          <w:sz w:val="22"/>
          <w:szCs w:val="22"/>
          <w:lang w:eastAsia="en-GB"/>
          <w14:ligatures w14:val="none"/>
        </w:rPr>
        <w:t xml:space="preserve">Paragraph 154 sets out the categories of development which may be regarded as being ‘appropriate’ or exceptions in the Green Belt, such that in this instance sub-paragraph </w:t>
      </w:r>
      <w:r w:rsidR="00D52AC3">
        <w:rPr>
          <w:rFonts w:ascii="Arial" w:eastAsia="Times New Roman" w:hAnsi="Arial" w:cs="Arial"/>
          <w:bCs/>
          <w:kern w:val="0"/>
          <w:sz w:val="22"/>
          <w:szCs w:val="22"/>
          <w:lang w:eastAsia="en-GB"/>
          <w14:ligatures w14:val="none"/>
        </w:rPr>
        <w:t>B</w:t>
      </w:r>
      <w:r w:rsidRPr="006B28C7">
        <w:rPr>
          <w:rFonts w:ascii="Arial" w:eastAsia="Times New Roman" w:hAnsi="Arial" w:cs="Arial"/>
          <w:bCs/>
          <w:kern w:val="0"/>
          <w:sz w:val="22"/>
          <w:szCs w:val="22"/>
          <w:lang w:eastAsia="en-GB"/>
          <w14:ligatures w14:val="none"/>
        </w:rPr>
        <w:t xml:space="preserve"> allows for </w:t>
      </w:r>
      <w:r w:rsidR="00503C69">
        <w:rPr>
          <w:rFonts w:ascii="Arial" w:eastAsia="Times New Roman" w:hAnsi="Arial" w:cs="Arial"/>
          <w:bCs/>
          <w:kern w:val="0"/>
          <w:sz w:val="22"/>
          <w:szCs w:val="22"/>
          <w:lang w:eastAsia="en-GB"/>
          <w14:ligatures w14:val="none"/>
        </w:rPr>
        <w:t xml:space="preserve">development in connection with outdoor </w:t>
      </w:r>
      <w:r w:rsidR="00D94E7A">
        <w:rPr>
          <w:rFonts w:ascii="Arial" w:eastAsia="Times New Roman" w:hAnsi="Arial" w:cs="Arial"/>
          <w:bCs/>
          <w:kern w:val="0"/>
          <w:sz w:val="22"/>
          <w:szCs w:val="22"/>
          <w:lang w:eastAsia="en-GB"/>
          <w14:ligatures w14:val="none"/>
        </w:rPr>
        <w:t xml:space="preserve">recreation, </w:t>
      </w:r>
      <w:proofErr w:type="gramStart"/>
      <w:r w:rsidR="00D94E7A">
        <w:rPr>
          <w:rFonts w:ascii="Arial" w:eastAsia="Times New Roman" w:hAnsi="Arial" w:cs="Arial"/>
          <w:bCs/>
          <w:kern w:val="0"/>
          <w:sz w:val="22"/>
          <w:szCs w:val="22"/>
          <w:lang w:eastAsia="en-GB"/>
          <w14:ligatures w14:val="none"/>
        </w:rPr>
        <w:t>as long as</w:t>
      </w:r>
      <w:proofErr w:type="gramEnd"/>
      <w:r w:rsidR="00D94E7A">
        <w:rPr>
          <w:rFonts w:ascii="Arial" w:eastAsia="Times New Roman" w:hAnsi="Arial" w:cs="Arial"/>
          <w:bCs/>
          <w:kern w:val="0"/>
          <w:sz w:val="22"/>
          <w:szCs w:val="22"/>
          <w:lang w:eastAsia="en-GB"/>
          <w14:ligatures w14:val="none"/>
        </w:rPr>
        <w:t xml:space="preserve"> the </w:t>
      </w:r>
      <w:r w:rsidR="00FF3088">
        <w:rPr>
          <w:rFonts w:ascii="Arial" w:eastAsia="Times New Roman" w:hAnsi="Arial" w:cs="Arial"/>
          <w:bCs/>
          <w:kern w:val="0"/>
          <w:sz w:val="22"/>
          <w:szCs w:val="22"/>
          <w:lang w:eastAsia="en-GB"/>
          <w14:ligatures w14:val="none"/>
        </w:rPr>
        <w:t>facilities preserve the openness of the Green Belt.</w:t>
      </w:r>
    </w:p>
    <w:p w14:paraId="3FF3C8F5" w14:textId="77777777" w:rsidR="003949CA" w:rsidRDefault="003949CA" w:rsidP="006B28C7">
      <w:pPr>
        <w:spacing w:after="0" w:line="276" w:lineRule="auto"/>
        <w:jc w:val="both"/>
        <w:rPr>
          <w:rFonts w:ascii="Arial" w:eastAsia="Times New Roman" w:hAnsi="Arial" w:cs="Arial"/>
          <w:bCs/>
          <w:kern w:val="0"/>
          <w:sz w:val="22"/>
          <w:szCs w:val="22"/>
          <w:lang w:eastAsia="en-GB"/>
          <w14:ligatures w14:val="none"/>
        </w:rPr>
      </w:pPr>
    </w:p>
    <w:p w14:paraId="4075498A" w14:textId="4767F761" w:rsidR="00E433E6" w:rsidRDefault="003949CA" w:rsidP="00A74251">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this </w:t>
      </w:r>
      <w:r w:rsidR="008E673D">
        <w:rPr>
          <w:rFonts w:ascii="Arial" w:eastAsia="Times New Roman" w:hAnsi="Arial" w:cs="Arial"/>
          <w:bCs/>
          <w:kern w:val="0"/>
          <w:sz w:val="22"/>
          <w:szCs w:val="22"/>
          <w:lang w:eastAsia="en-GB"/>
          <w14:ligatures w14:val="none"/>
        </w:rPr>
        <w:t xml:space="preserve">instance it is the </w:t>
      </w:r>
      <w:r w:rsidR="00637FC0">
        <w:rPr>
          <w:rFonts w:ascii="Arial" w:eastAsia="Times New Roman" w:hAnsi="Arial" w:cs="Arial"/>
          <w:bCs/>
          <w:kern w:val="0"/>
          <w:sz w:val="22"/>
          <w:szCs w:val="22"/>
          <w:lang w:eastAsia="en-GB"/>
          <w14:ligatures w14:val="none"/>
        </w:rPr>
        <w:t xml:space="preserve">swimming pool and </w:t>
      </w:r>
      <w:r w:rsidR="008E673D">
        <w:rPr>
          <w:rFonts w:ascii="Arial" w:eastAsia="Times New Roman" w:hAnsi="Arial" w:cs="Arial"/>
          <w:bCs/>
          <w:kern w:val="0"/>
          <w:sz w:val="22"/>
          <w:szCs w:val="22"/>
          <w:lang w:eastAsia="en-GB"/>
          <w14:ligatures w14:val="none"/>
        </w:rPr>
        <w:t xml:space="preserve">accompanying shed </w:t>
      </w:r>
      <w:r w:rsidR="00574CF1">
        <w:rPr>
          <w:rFonts w:ascii="Arial" w:eastAsia="Times New Roman" w:hAnsi="Arial" w:cs="Arial"/>
          <w:bCs/>
          <w:kern w:val="0"/>
          <w:sz w:val="22"/>
          <w:szCs w:val="22"/>
          <w:lang w:eastAsia="en-GB"/>
          <w14:ligatures w14:val="none"/>
        </w:rPr>
        <w:t xml:space="preserve">that </w:t>
      </w:r>
      <w:r w:rsidR="008E673D">
        <w:rPr>
          <w:rFonts w:ascii="Arial" w:eastAsia="Times New Roman" w:hAnsi="Arial" w:cs="Arial"/>
          <w:bCs/>
          <w:kern w:val="0"/>
          <w:sz w:val="22"/>
          <w:szCs w:val="22"/>
          <w:lang w:eastAsia="en-GB"/>
          <w14:ligatures w14:val="none"/>
        </w:rPr>
        <w:t xml:space="preserve">is </w:t>
      </w:r>
      <w:r w:rsidR="000D17FB">
        <w:rPr>
          <w:rFonts w:ascii="Arial" w:eastAsia="Times New Roman" w:hAnsi="Arial" w:cs="Arial"/>
          <w:bCs/>
          <w:kern w:val="0"/>
          <w:sz w:val="22"/>
          <w:szCs w:val="22"/>
          <w:lang w:eastAsia="en-GB"/>
          <w14:ligatures w14:val="none"/>
        </w:rPr>
        <w:t xml:space="preserve">under consideration here. </w:t>
      </w:r>
      <w:r w:rsidR="00834250" w:rsidRPr="00834250">
        <w:rPr>
          <w:rFonts w:ascii="Arial" w:eastAsia="Times New Roman" w:hAnsi="Arial" w:cs="Arial"/>
          <w:bCs/>
          <w:kern w:val="0"/>
          <w:sz w:val="22"/>
          <w:szCs w:val="22"/>
          <w:lang w:eastAsia="en-GB"/>
          <w14:ligatures w14:val="none"/>
        </w:rPr>
        <w:t>The pool area is not visible from public viewpoints</w:t>
      </w:r>
      <w:r w:rsidR="00A23A30">
        <w:rPr>
          <w:rFonts w:ascii="Arial" w:eastAsia="Times New Roman" w:hAnsi="Arial" w:cs="Arial"/>
          <w:bCs/>
          <w:kern w:val="0"/>
          <w:sz w:val="22"/>
          <w:szCs w:val="22"/>
          <w:lang w:eastAsia="en-GB"/>
          <w14:ligatures w14:val="none"/>
        </w:rPr>
        <w:t xml:space="preserve">, nor </w:t>
      </w:r>
      <w:r w:rsidR="00834250" w:rsidRPr="00834250">
        <w:rPr>
          <w:rFonts w:ascii="Arial" w:eastAsia="Times New Roman" w:hAnsi="Arial" w:cs="Arial"/>
          <w:bCs/>
          <w:kern w:val="0"/>
          <w:sz w:val="22"/>
          <w:szCs w:val="22"/>
          <w:lang w:eastAsia="en-GB"/>
          <w14:ligatures w14:val="none"/>
        </w:rPr>
        <w:t xml:space="preserve">from the approach to the house, or from principal internal or external viewpoints within the site. </w:t>
      </w:r>
      <w:r w:rsidR="00A23A30">
        <w:rPr>
          <w:rFonts w:ascii="Arial" w:eastAsia="Times New Roman" w:hAnsi="Arial" w:cs="Arial"/>
          <w:bCs/>
          <w:kern w:val="0"/>
          <w:sz w:val="22"/>
          <w:szCs w:val="22"/>
          <w:lang w:eastAsia="en-GB"/>
          <w14:ligatures w14:val="none"/>
        </w:rPr>
        <w:t xml:space="preserve">The </w:t>
      </w:r>
      <w:r w:rsidR="007B3510">
        <w:rPr>
          <w:rFonts w:ascii="Arial" w:eastAsia="Times New Roman" w:hAnsi="Arial" w:cs="Arial"/>
          <w:bCs/>
          <w:kern w:val="0"/>
          <w:sz w:val="22"/>
          <w:szCs w:val="22"/>
          <w:lang w:eastAsia="en-GB"/>
          <w14:ligatures w14:val="none"/>
        </w:rPr>
        <w:t xml:space="preserve">accompanying </w:t>
      </w:r>
      <w:r w:rsidR="008B64FE">
        <w:rPr>
          <w:rFonts w:ascii="Arial" w:eastAsia="Times New Roman" w:hAnsi="Arial" w:cs="Arial"/>
          <w:bCs/>
          <w:kern w:val="0"/>
          <w:sz w:val="22"/>
          <w:szCs w:val="22"/>
          <w:lang w:eastAsia="en-GB"/>
          <w14:ligatures w14:val="none"/>
        </w:rPr>
        <w:t xml:space="preserve">timber kitchen outbuilding is at a </w:t>
      </w:r>
      <w:r w:rsidR="00872AA5">
        <w:rPr>
          <w:rFonts w:ascii="Arial" w:eastAsia="Times New Roman" w:hAnsi="Arial" w:cs="Arial"/>
          <w:bCs/>
          <w:kern w:val="0"/>
          <w:sz w:val="22"/>
          <w:szCs w:val="22"/>
          <w:lang w:eastAsia="en-GB"/>
          <w14:ligatures w14:val="none"/>
        </w:rPr>
        <w:t>low level</w:t>
      </w:r>
      <w:r w:rsidR="003025AB">
        <w:rPr>
          <w:rFonts w:ascii="Arial" w:eastAsia="Times New Roman" w:hAnsi="Arial" w:cs="Arial"/>
          <w:bCs/>
          <w:kern w:val="0"/>
          <w:sz w:val="22"/>
          <w:szCs w:val="22"/>
          <w:lang w:eastAsia="en-GB"/>
          <w14:ligatures w14:val="none"/>
        </w:rPr>
        <w:t xml:space="preserve"> and is a </w:t>
      </w:r>
      <w:r w:rsidR="000D17FB">
        <w:rPr>
          <w:rFonts w:ascii="Arial" w:eastAsia="Times New Roman" w:hAnsi="Arial" w:cs="Arial"/>
          <w:bCs/>
          <w:kern w:val="0"/>
          <w:sz w:val="22"/>
          <w:szCs w:val="22"/>
          <w:lang w:eastAsia="en-GB"/>
          <w14:ligatures w14:val="none"/>
        </w:rPr>
        <w:t>small size</w:t>
      </w:r>
      <w:r w:rsidR="000A5B12">
        <w:rPr>
          <w:rFonts w:ascii="Arial" w:eastAsia="Times New Roman" w:hAnsi="Arial" w:cs="Arial"/>
          <w:bCs/>
          <w:kern w:val="0"/>
          <w:sz w:val="22"/>
          <w:szCs w:val="22"/>
          <w:lang w:eastAsia="en-GB"/>
          <w14:ligatures w14:val="none"/>
        </w:rPr>
        <w:t>d form of development</w:t>
      </w:r>
      <w:r w:rsidR="008E582A">
        <w:rPr>
          <w:rFonts w:ascii="Arial" w:eastAsia="Times New Roman" w:hAnsi="Arial" w:cs="Arial"/>
          <w:bCs/>
          <w:kern w:val="0"/>
          <w:sz w:val="22"/>
          <w:szCs w:val="22"/>
          <w:lang w:eastAsia="en-GB"/>
          <w14:ligatures w14:val="none"/>
        </w:rPr>
        <w:t xml:space="preserve">, </w:t>
      </w:r>
      <w:r w:rsidR="00574CF1">
        <w:rPr>
          <w:rFonts w:ascii="Arial" w:eastAsia="Times New Roman" w:hAnsi="Arial" w:cs="Arial"/>
          <w:bCs/>
          <w:kern w:val="0"/>
          <w:sz w:val="22"/>
          <w:szCs w:val="22"/>
          <w:lang w:eastAsia="en-GB"/>
          <w14:ligatures w14:val="none"/>
        </w:rPr>
        <w:t xml:space="preserve">that </w:t>
      </w:r>
      <w:r w:rsidR="008E582A">
        <w:rPr>
          <w:rFonts w:ascii="Arial" w:eastAsia="Times New Roman" w:hAnsi="Arial" w:cs="Arial"/>
          <w:bCs/>
          <w:kern w:val="0"/>
          <w:sz w:val="22"/>
          <w:szCs w:val="22"/>
          <w:lang w:eastAsia="en-GB"/>
          <w14:ligatures w14:val="none"/>
        </w:rPr>
        <w:t xml:space="preserve">is </w:t>
      </w:r>
      <w:r w:rsidR="000E3FC5">
        <w:rPr>
          <w:rFonts w:ascii="Arial" w:eastAsia="Times New Roman" w:hAnsi="Arial" w:cs="Arial"/>
          <w:bCs/>
          <w:kern w:val="0"/>
          <w:sz w:val="22"/>
          <w:szCs w:val="22"/>
          <w:lang w:eastAsia="en-GB"/>
          <w14:ligatures w14:val="none"/>
        </w:rPr>
        <w:t xml:space="preserve">utilised in connection with the recreational use of </w:t>
      </w:r>
      <w:r w:rsidR="00770C21">
        <w:rPr>
          <w:rFonts w:ascii="Arial" w:eastAsia="Times New Roman" w:hAnsi="Arial" w:cs="Arial"/>
          <w:bCs/>
          <w:kern w:val="0"/>
          <w:sz w:val="22"/>
          <w:szCs w:val="22"/>
          <w:lang w:eastAsia="en-GB"/>
          <w14:ligatures w14:val="none"/>
        </w:rPr>
        <w:t xml:space="preserve">the pool.  The </w:t>
      </w:r>
      <w:r w:rsidR="00D4756E">
        <w:rPr>
          <w:rFonts w:ascii="Arial" w:eastAsia="Times New Roman" w:hAnsi="Arial" w:cs="Arial"/>
          <w:bCs/>
          <w:kern w:val="0"/>
          <w:sz w:val="22"/>
          <w:szCs w:val="22"/>
          <w:lang w:eastAsia="en-GB"/>
          <w14:ligatures w14:val="none"/>
        </w:rPr>
        <w:t xml:space="preserve">shed </w:t>
      </w:r>
      <w:r w:rsidR="00746C2D">
        <w:rPr>
          <w:rFonts w:ascii="Arial" w:eastAsia="Times New Roman" w:hAnsi="Arial" w:cs="Arial"/>
          <w:bCs/>
          <w:kern w:val="0"/>
          <w:sz w:val="22"/>
          <w:szCs w:val="22"/>
          <w:lang w:eastAsia="en-GB"/>
          <w14:ligatures w14:val="none"/>
        </w:rPr>
        <w:t>has been constructed in line with the stone boundary wall</w:t>
      </w:r>
      <w:r w:rsidR="007F2945">
        <w:rPr>
          <w:rFonts w:ascii="Arial" w:eastAsia="Times New Roman" w:hAnsi="Arial" w:cs="Arial"/>
          <w:bCs/>
          <w:kern w:val="0"/>
          <w:sz w:val="22"/>
          <w:szCs w:val="22"/>
          <w:lang w:eastAsia="en-GB"/>
          <w14:ligatures w14:val="none"/>
        </w:rPr>
        <w:t xml:space="preserve"> and so in effect acts</w:t>
      </w:r>
      <w:r w:rsidR="00AF120E">
        <w:rPr>
          <w:rFonts w:ascii="Arial" w:eastAsia="Times New Roman" w:hAnsi="Arial" w:cs="Arial"/>
          <w:bCs/>
          <w:kern w:val="0"/>
          <w:sz w:val="22"/>
          <w:szCs w:val="22"/>
          <w:lang w:eastAsia="en-GB"/>
          <w14:ligatures w14:val="none"/>
        </w:rPr>
        <w:t xml:space="preserve"> as a form of boundary treatment, </w:t>
      </w:r>
      <w:r w:rsidR="009729E0">
        <w:rPr>
          <w:rFonts w:ascii="Arial" w:eastAsia="Times New Roman" w:hAnsi="Arial" w:cs="Arial"/>
          <w:bCs/>
          <w:kern w:val="0"/>
          <w:sz w:val="22"/>
          <w:szCs w:val="22"/>
          <w:lang w:eastAsia="en-GB"/>
          <w14:ligatures w14:val="none"/>
        </w:rPr>
        <w:t>set within the context of a</w:t>
      </w:r>
      <w:r w:rsidR="00692A20">
        <w:rPr>
          <w:rFonts w:ascii="Arial" w:eastAsia="Times New Roman" w:hAnsi="Arial" w:cs="Arial"/>
          <w:bCs/>
          <w:kern w:val="0"/>
          <w:sz w:val="22"/>
          <w:szCs w:val="22"/>
          <w:lang w:eastAsia="en-GB"/>
          <w14:ligatures w14:val="none"/>
        </w:rPr>
        <w:t xml:space="preserve">n </w:t>
      </w:r>
      <w:r w:rsidR="00A74251">
        <w:rPr>
          <w:rFonts w:ascii="Arial" w:eastAsia="Times New Roman" w:hAnsi="Arial" w:cs="Arial"/>
          <w:bCs/>
          <w:kern w:val="0"/>
          <w:sz w:val="22"/>
          <w:szCs w:val="22"/>
          <w:lang w:eastAsia="en-GB"/>
          <w14:ligatures w14:val="none"/>
        </w:rPr>
        <w:t xml:space="preserve">established residential </w:t>
      </w:r>
      <w:r w:rsidR="00692A20">
        <w:rPr>
          <w:rFonts w:ascii="Arial" w:eastAsia="Times New Roman" w:hAnsi="Arial" w:cs="Arial"/>
          <w:bCs/>
          <w:kern w:val="0"/>
          <w:sz w:val="22"/>
          <w:szCs w:val="22"/>
          <w:lang w:eastAsia="en-GB"/>
          <w14:ligatures w14:val="none"/>
        </w:rPr>
        <w:t>enclosed garden</w:t>
      </w:r>
      <w:r w:rsidR="00E52BF9">
        <w:rPr>
          <w:rFonts w:ascii="Arial" w:eastAsia="Times New Roman" w:hAnsi="Arial" w:cs="Arial"/>
          <w:bCs/>
          <w:kern w:val="0"/>
          <w:sz w:val="22"/>
          <w:szCs w:val="22"/>
          <w:lang w:eastAsia="en-GB"/>
          <w14:ligatures w14:val="none"/>
        </w:rPr>
        <w:t xml:space="preserve"> area</w:t>
      </w:r>
      <w:r w:rsidR="00F63388">
        <w:rPr>
          <w:rFonts w:ascii="Arial" w:eastAsia="Times New Roman" w:hAnsi="Arial" w:cs="Arial"/>
          <w:bCs/>
          <w:kern w:val="0"/>
          <w:sz w:val="22"/>
          <w:szCs w:val="22"/>
          <w:lang w:eastAsia="en-GB"/>
          <w14:ligatures w14:val="none"/>
        </w:rPr>
        <w:t xml:space="preserve">. </w:t>
      </w:r>
      <w:proofErr w:type="gramStart"/>
      <w:r w:rsidR="00F63388">
        <w:rPr>
          <w:rFonts w:ascii="Arial" w:eastAsia="Times New Roman" w:hAnsi="Arial" w:cs="Arial"/>
          <w:bCs/>
          <w:kern w:val="0"/>
          <w:sz w:val="22"/>
          <w:szCs w:val="22"/>
          <w:lang w:eastAsia="en-GB"/>
          <w14:ligatures w14:val="none"/>
        </w:rPr>
        <w:t>A</w:t>
      </w:r>
      <w:r w:rsidR="00AA400A">
        <w:rPr>
          <w:rFonts w:ascii="Arial" w:eastAsia="Times New Roman" w:hAnsi="Arial" w:cs="Arial"/>
          <w:bCs/>
          <w:kern w:val="0"/>
          <w:sz w:val="22"/>
          <w:szCs w:val="22"/>
          <w:lang w:eastAsia="en-GB"/>
          <w14:ligatures w14:val="none"/>
        </w:rPr>
        <w:t>ll of</w:t>
      </w:r>
      <w:proofErr w:type="gramEnd"/>
      <w:r w:rsidR="00AA400A">
        <w:rPr>
          <w:rFonts w:ascii="Arial" w:eastAsia="Times New Roman" w:hAnsi="Arial" w:cs="Arial"/>
          <w:bCs/>
          <w:kern w:val="0"/>
          <w:sz w:val="22"/>
          <w:szCs w:val="22"/>
          <w:lang w:eastAsia="en-GB"/>
          <w14:ligatures w14:val="none"/>
        </w:rPr>
        <w:t xml:space="preserve"> these factors serve to mitigate </w:t>
      </w:r>
      <w:r w:rsidR="005F40F7">
        <w:rPr>
          <w:rFonts w:ascii="Arial" w:eastAsia="Times New Roman" w:hAnsi="Arial" w:cs="Arial"/>
          <w:bCs/>
          <w:kern w:val="0"/>
          <w:sz w:val="22"/>
          <w:szCs w:val="22"/>
          <w:lang w:eastAsia="en-GB"/>
          <w14:ligatures w14:val="none"/>
        </w:rPr>
        <w:t xml:space="preserve">visual impact and </w:t>
      </w:r>
      <w:r w:rsidR="00E82AE1">
        <w:rPr>
          <w:rFonts w:ascii="Arial" w:eastAsia="Times New Roman" w:hAnsi="Arial" w:cs="Arial"/>
          <w:bCs/>
          <w:kern w:val="0"/>
          <w:sz w:val="22"/>
          <w:szCs w:val="22"/>
          <w:lang w:eastAsia="en-GB"/>
          <w14:ligatures w14:val="none"/>
        </w:rPr>
        <w:t>maintain the</w:t>
      </w:r>
      <w:r w:rsidR="008E582A">
        <w:rPr>
          <w:rFonts w:ascii="Arial" w:eastAsia="Times New Roman" w:hAnsi="Arial" w:cs="Arial"/>
          <w:bCs/>
          <w:kern w:val="0"/>
          <w:sz w:val="22"/>
          <w:szCs w:val="22"/>
          <w:lang w:eastAsia="en-GB"/>
          <w14:ligatures w14:val="none"/>
        </w:rPr>
        <w:t xml:space="preserve"> </w:t>
      </w:r>
      <w:r w:rsidR="00A12262">
        <w:rPr>
          <w:rFonts w:ascii="Arial" w:eastAsia="Times New Roman" w:hAnsi="Arial" w:cs="Arial"/>
          <w:bCs/>
          <w:kern w:val="0"/>
          <w:sz w:val="22"/>
          <w:szCs w:val="22"/>
          <w:lang w:eastAsia="en-GB"/>
          <w14:ligatures w14:val="none"/>
        </w:rPr>
        <w:t>opennes</w:t>
      </w:r>
      <w:r w:rsidR="002D35A2">
        <w:rPr>
          <w:rFonts w:ascii="Arial" w:eastAsia="Times New Roman" w:hAnsi="Arial" w:cs="Arial"/>
          <w:bCs/>
          <w:kern w:val="0"/>
          <w:sz w:val="22"/>
          <w:szCs w:val="22"/>
          <w:lang w:eastAsia="en-GB"/>
          <w14:ligatures w14:val="none"/>
        </w:rPr>
        <w:t>s</w:t>
      </w:r>
      <w:r w:rsidR="00A12262">
        <w:rPr>
          <w:rFonts w:ascii="Arial" w:eastAsia="Times New Roman" w:hAnsi="Arial" w:cs="Arial"/>
          <w:bCs/>
          <w:kern w:val="0"/>
          <w:sz w:val="22"/>
          <w:szCs w:val="22"/>
          <w:lang w:eastAsia="en-GB"/>
          <w14:ligatures w14:val="none"/>
        </w:rPr>
        <w:t xml:space="preserve"> </w:t>
      </w:r>
      <w:r w:rsidR="00E82AE1">
        <w:rPr>
          <w:rFonts w:ascii="Arial" w:eastAsia="Times New Roman" w:hAnsi="Arial" w:cs="Arial"/>
          <w:bCs/>
          <w:kern w:val="0"/>
          <w:sz w:val="22"/>
          <w:szCs w:val="22"/>
          <w:lang w:eastAsia="en-GB"/>
          <w14:ligatures w14:val="none"/>
        </w:rPr>
        <w:t>of</w:t>
      </w:r>
      <w:r w:rsidR="00F63388">
        <w:rPr>
          <w:rFonts w:ascii="Arial" w:eastAsia="Times New Roman" w:hAnsi="Arial" w:cs="Arial"/>
          <w:bCs/>
          <w:kern w:val="0"/>
          <w:sz w:val="22"/>
          <w:szCs w:val="22"/>
          <w:lang w:eastAsia="en-GB"/>
          <w14:ligatures w14:val="none"/>
        </w:rPr>
        <w:t xml:space="preserve"> t</w:t>
      </w:r>
      <w:r w:rsidR="00E82AE1">
        <w:rPr>
          <w:rFonts w:ascii="Arial" w:eastAsia="Times New Roman" w:hAnsi="Arial" w:cs="Arial"/>
          <w:bCs/>
          <w:kern w:val="0"/>
          <w:sz w:val="22"/>
          <w:szCs w:val="22"/>
          <w:lang w:eastAsia="en-GB"/>
          <w14:ligatures w14:val="none"/>
        </w:rPr>
        <w:t>he</w:t>
      </w:r>
      <w:r w:rsidR="00F63388">
        <w:rPr>
          <w:rFonts w:ascii="Arial" w:eastAsia="Times New Roman" w:hAnsi="Arial" w:cs="Arial"/>
          <w:bCs/>
          <w:kern w:val="0"/>
          <w:sz w:val="22"/>
          <w:szCs w:val="22"/>
          <w:lang w:eastAsia="en-GB"/>
          <w14:ligatures w14:val="none"/>
        </w:rPr>
        <w:t xml:space="preserve"> </w:t>
      </w:r>
      <w:r w:rsidR="00E82AE1">
        <w:rPr>
          <w:rFonts w:ascii="Arial" w:eastAsia="Times New Roman" w:hAnsi="Arial" w:cs="Arial"/>
          <w:bCs/>
          <w:kern w:val="0"/>
          <w:sz w:val="22"/>
          <w:szCs w:val="22"/>
          <w:lang w:eastAsia="en-GB"/>
          <w14:ligatures w14:val="none"/>
        </w:rPr>
        <w:t>Green</w:t>
      </w:r>
      <w:r w:rsidR="00F63388">
        <w:rPr>
          <w:rFonts w:ascii="Arial" w:eastAsia="Times New Roman" w:hAnsi="Arial" w:cs="Arial"/>
          <w:bCs/>
          <w:kern w:val="0"/>
          <w:sz w:val="22"/>
          <w:szCs w:val="22"/>
          <w:lang w:eastAsia="en-GB"/>
          <w14:ligatures w14:val="none"/>
        </w:rPr>
        <w:t xml:space="preserve"> </w:t>
      </w:r>
      <w:r w:rsidR="00E82AE1">
        <w:rPr>
          <w:rFonts w:ascii="Arial" w:eastAsia="Times New Roman" w:hAnsi="Arial" w:cs="Arial"/>
          <w:bCs/>
          <w:kern w:val="0"/>
          <w:sz w:val="22"/>
          <w:szCs w:val="22"/>
          <w:lang w:eastAsia="en-GB"/>
          <w14:ligatures w14:val="none"/>
        </w:rPr>
        <w:t>Belt.</w:t>
      </w:r>
      <w:r w:rsidR="00164902">
        <w:rPr>
          <w:rFonts w:ascii="Arial" w:eastAsia="Times New Roman" w:hAnsi="Arial" w:cs="Arial"/>
          <w:bCs/>
          <w:kern w:val="0"/>
          <w:sz w:val="22"/>
          <w:szCs w:val="22"/>
          <w:lang w:eastAsia="en-GB"/>
          <w14:ligatures w14:val="none"/>
        </w:rPr>
        <w:t xml:space="preserve"> </w:t>
      </w:r>
      <w:r w:rsidR="00E433E6">
        <w:rPr>
          <w:rFonts w:ascii="Arial" w:eastAsia="Times New Roman" w:hAnsi="Arial" w:cs="Arial"/>
          <w:bCs/>
          <w:kern w:val="0"/>
          <w:sz w:val="22"/>
          <w:szCs w:val="22"/>
          <w:lang w:eastAsia="en-GB"/>
          <w14:ligatures w14:val="none"/>
        </w:rPr>
        <w:br/>
      </w:r>
      <w:r w:rsidR="00E433E6" w:rsidRPr="00E433E6">
        <w:rPr>
          <w:rFonts w:ascii="Arial" w:eastAsia="Times New Roman" w:hAnsi="Arial" w:cs="Arial"/>
          <w:bCs/>
          <w:kern w:val="0"/>
          <w:sz w:val="22"/>
          <w:szCs w:val="22"/>
          <w:lang w:eastAsia="en-GB"/>
          <w14:ligatures w14:val="none"/>
        </w:rPr>
        <w:t>As such, it is not considered that this application would result in inappropriate development in the Green Belt.</w:t>
      </w:r>
    </w:p>
    <w:p w14:paraId="19996FDF" w14:textId="77777777" w:rsidR="00D95CD3" w:rsidRDefault="00D95CD3" w:rsidP="00A74251">
      <w:pPr>
        <w:spacing w:after="0" w:line="276" w:lineRule="auto"/>
        <w:jc w:val="both"/>
        <w:rPr>
          <w:rFonts w:ascii="Arial" w:eastAsia="Times New Roman" w:hAnsi="Arial" w:cs="Arial"/>
          <w:bCs/>
          <w:kern w:val="0"/>
          <w:sz w:val="22"/>
          <w:szCs w:val="22"/>
          <w:lang w:eastAsia="en-GB"/>
          <w14:ligatures w14:val="none"/>
        </w:rPr>
      </w:pPr>
    </w:p>
    <w:p w14:paraId="5D06B32A" w14:textId="44285374" w:rsidR="00C91CF8" w:rsidRDefault="00D95CD3" w:rsidP="00C91CF8">
      <w:pPr>
        <w:spacing w:after="0" w:line="276" w:lineRule="auto"/>
        <w:jc w:val="both"/>
        <w:rPr>
          <w:rFonts w:ascii="Arial" w:eastAsia="Times New Roman" w:hAnsi="Arial" w:cs="Arial"/>
          <w:bCs/>
          <w:iCs/>
          <w:kern w:val="0"/>
          <w:sz w:val="22"/>
          <w:szCs w:val="22"/>
          <w:lang w:eastAsia="en-GB"/>
          <w14:ligatures w14:val="none"/>
        </w:rPr>
      </w:pPr>
      <w:r w:rsidRPr="00D95CD3">
        <w:rPr>
          <w:rFonts w:ascii="Arial" w:eastAsia="Times New Roman" w:hAnsi="Arial" w:cs="Arial"/>
          <w:bCs/>
          <w:kern w:val="0"/>
          <w:sz w:val="22"/>
          <w:szCs w:val="22"/>
          <w:u w:val="single"/>
          <w:lang w:eastAsia="en-GB"/>
          <w14:ligatures w14:val="none"/>
        </w:rPr>
        <w:t>Conservati</w:t>
      </w:r>
      <w:r w:rsidR="00C91CF8">
        <w:rPr>
          <w:rFonts w:ascii="Arial" w:eastAsia="Times New Roman" w:hAnsi="Arial" w:cs="Arial"/>
          <w:bCs/>
          <w:kern w:val="0"/>
          <w:sz w:val="22"/>
          <w:szCs w:val="22"/>
          <w:u w:val="single"/>
          <w:lang w:eastAsia="en-GB"/>
          <w14:ligatures w14:val="none"/>
        </w:rPr>
        <w:t>o</w:t>
      </w:r>
      <w:r w:rsidRPr="00D95CD3">
        <w:rPr>
          <w:rFonts w:ascii="Arial" w:eastAsia="Times New Roman" w:hAnsi="Arial" w:cs="Arial"/>
          <w:bCs/>
          <w:kern w:val="0"/>
          <w:sz w:val="22"/>
          <w:szCs w:val="22"/>
          <w:u w:val="single"/>
          <w:lang w:eastAsia="en-GB"/>
          <w14:ligatures w14:val="none"/>
        </w:rPr>
        <w:t>n Area</w:t>
      </w:r>
      <w:r>
        <w:rPr>
          <w:rFonts w:ascii="Arial" w:eastAsia="Times New Roman" w:hAnsi="Arial" w:cs="Arial"/>
          <w:bCs/>
          <w:kern w:val="0"/>
          <w:sz w:val="22"/>
          <w:szCs w:val="22"/>
          <w:lang w:eastAsia="en-GB"/>
          <w14:ligatures w14:val="none"/>
        </w:rPr>
        <w:t>.</w:t>
      </w:r>
      <w:r w:rsidR="00C91CF8">
        <w:rPr>
          <w:rFonts w:ascii="Arial" w:eastAsia="Times New Roman" w:hAnsi="Arial" w:cs="Arial"/>
          <w:bCs/>
          <w:kern w:val="0"/>
          <w:sz w:val="22"/>
          <w:szCs w:val="22"/>
          <w:lang w:eastAsia="en-GB"/>
          <w14:ligatures w14:val="none"/>
        </w:rPr>
        <w:t xml:space="preserve">  </w:t>
      </w:r>
      <w:r w:rsidR="00C91CF8" w:rsidRPr="00C91CF8">
        <w:rPr>
          <w:rFonts w:ascii="Arial" w:eastAsia="Times New Roman" w:hAnsi="Arial" w:cs="Arial"/>
          <w:bCs/>
          <w:iCs/>
          <w:kern w:val="0"/>
          <w:sz w:val="22"/>
          <w:szCs w:val="22"/>
          <w:lang w:eastAsia="en-GB"/>
          <w14:ligatures w14:val="none"/>
        </w:rPr>
        <w:t>The</w:t>
      </w:r>
      <w:r w:rsidR="00192CF1">
        <w:rPr>
          <w:rFonts w:ascii="Arial" w:eastAsia="Times New Roman" w:hAnsi="Arial" w:cs="Arial"/>
          <w:bCs/>
          <w:iCs/>
          <w:kern w:val="0"/>
          <w:sz w:val="22"/>
          <w:szCs w:val="22"/>
          <w:lang w:eastAsia="en-GB"/>
          <w14:ligatures w14:val="none"/>
        </w:rPr>
        <w:t xml:space="preserve"> site </w:t>
      </w:r>
      <w:r w:rsidR="00C07857">
        <w:rPr>
          <w:rFonts w:ascii="Arial" w:eastAsia="Times New Roman" w:hAnsi="Arial" w:cs="Arial"/>
          <w:bCs/>
          <w:iCs/>
          <w:kern w:val="0"/>
          <w:sz w:val="22"/>
          <w:szCs w:val="22"/>
          <w:lang w:eastAsia="en-GB"/>
          <w14:ligatures w14:val="none"/>
        </w:rPr>
        <w:t>is located within this area and the</w:t>
      </w:r>
      <w:r w:rsidR="00C91CF8" w:rsidRPr="00C91CF8">
        <w:rPr>
          <w:rFonts w:ascii="Arial" w:eastAsia="Times New Roman" w:hAnsi="Arial" w:cs="Arial"/>
          <w:bCs/>
          <w:iCs/>
          <w:kern w:val="0"/>
          <w:sz w:val="22"/>
          <w:szCs w:val="22"/>
          <w:lang w:eastAsia="en-GB"/>
          <w14:ligatures w14:val="none"/>
        </w:rPr>
        <w:t xml:space="preserve"> NPPF, Section 72 of the Planning (Listed Building and  Conservation Area) Act 1990 and Core Policy 58 of the Council’s adopted Core Strategy set out the critical importance on attributing special attention to the preservation and enhancement of the character and appearance of the Conservation Area, when appraising applications that affect such protected areas.</w:t>
      </w:r>
    </w:p>
    <w:p w14:paraId="4C4ECC88" w14:textId="77777777" w:rsidR="00C91CF8" w:rsidRPr="00C91CF8" w:rsidRDefault="00C91CF8" w:rsidP="00C91CF8">
      <w:pPr>
        <w:spacing w:after="0" w:line="276" w:lineRule="auto"/>
        <w:jc w:val="both"/>
        <w:rPr>
          <w:rFonts w:ascii="Arial" w:eastAsia="Times New Roman" w:hAnsi="Arial" w:cs="Arial"/>
          <w:bCs/>
          <w:iCs/>
          <w:kern w:val="0"/>
          <w:sz w:val="22"/>
          <w:szCs w:val="22"/>
          <w:lang w:eastAsia="en-GB"/>
          <w14:ligatures w14:val="none"/>
        </w:rPr>
      </w:pPr>
    </w:p>
    <w:p w14:paraId="6514426C" w14:textId="0914C5AF" w:rsidR="00C91CF8" w:rsidRDefault="00C91CF8" w:rsidP="00C91CF8">
      <w:pPr>
        <w:spacing w:after="0" w:line="276" w:lineRule="auto"/>
        <w:jc w:val="both"/>
        <w:rPr>
          <w:rFonts w:ascii="Arial" w:eastAsia="Times New Roman" w:hAnsi="Arial" w:cs="Arial"/>
          <w:bCs/>
          <w:iCs/>
          <w:kern w:val="0"/>
          <w:sz w:val="22"/>
          <w:szCs w:val="22"/>
          <w:lang w:eastAsia="en-GB"/>
          <w14:ligatures w14:val="none"/>
        </w:rPr>
      </w:pPr>
      <w:r w:rsidRPr="00C91CF8">
        <w:rPr>
          <w:rFonts w:ascii="Arial" w:eastAsia="Times New Roman" w:hAnsi="Arial" w:cs="Arial"/>
          <w:bCs/>
          <w:iCs/>
          <w:kern w:val="0"/>
          <w:sz w:val="22"/>
          <w:szCs w:val="22"/>
          <w:lang w:eastAsia="en-GB"/>
          <w14:ligatures w14:val="none"/>
        </w:rPr>
        <w:t xml:space="preserve">The site is located within the </w:t>
      </w:r>
      <w:r w:rsidR="004E7126">
        <w:rPr>
          <w:rFonts w:ascii="Arial" w:eastAsia="Times New Roman" w:hAnsi="Arial" w:cs="Arial"/>
          <w:bCs/>
          <w:iCs/>
          <w:kern w:val="0"/>
          <w:sz w:val="22"/>
          <w:szCs w:val="22"/>
          <w:lang w:eastAsia="en-GB"/>
          <w14:ligatures w14:val="none"/>
        </w:rPr>
        <w:t xml:space="preserve">South </w:t>
      </w:r>
      <w:proofErr w:type="spellStart"/>
      <w:r w:rsidR="004E7126">
        <w:rPr>
          <w:rFonts w:ascii="Arial" w:eastAsia="Times New Roman" w:hAnsi="Arial" w:cs="Arial"/>
          <w:bCs/>
          <w:iCs/>
          <w:kern w:val="0"/>
          <w:sz w:val="22"/>
          <w:szCs w:val="22"/>
          <w:lang w:eastAsia="en-GB"/>
          <w14:ligatures w14:val="none"/>
        </w:rPr>
        <w:t>Wraxall</w:t>
      </w:r>
      <w:proofErr w:type="spellEnd"/>
      <w:r w:rsidRPr="00C91CF8">
        <w:rPr>
          <w:rFonts w:ascii="Arial" w:eastAsia="Times New Roman" w:hAnsi="Arial" w:cs="Arial"/>
          <w:bCs/>
          <w:iCs/>
          <w:kern w:val="0"/>
          <w:sz w:val="22"/>
          <w:szCs w:val="22"/>
          <w:lang w:eastAsia="en-GB"/>
          <w14:ligatures w14:val="none"/>
        </w:rPr>
        <w:t xml:space="preserve"> Conservation Area and careful consideration has been given to CP58 of the Core Strategy and to the statutory requirement as mentioned above, whereby it has been concluded that </w:t>
      </w:r>
      <w:r w:rsidR="00D433AE">
        <w:rPr>
          <w:rFonts w:ascii="Arial" w:eastAsia="Times New Roman" w:hAnsi="Arial" w:cs="Arial"/>
          <w:bCs/>
          <w:iCs/>
          <w:kern w:val="0"/>
          <w:sz w:val="22"/>
          <w:szCs w:val="22"/>
          <w:lang w:eastAsia="en-GB"/>
          <w14:ligatures w14:val="none"/>
        </w:rPr>
        <w:t xml:space="preserve"> for the reasons as discussed throughout t</w:t>
      </w:r>
      <w:r w:rsidR="00A31410">
        <w:rPr>
          <w:rFonts w:ascii="Arial" w:eastAsia="Times New Roman" w:hAnsi="Arial" w:cs="Arial"/>
          <w:bCs/>
          <w:iCs/>
          <w:kern w:val="0"/>
          <w:sz w:val="22"/>
          <w:szCs w:val="22"/>
          <w:lang w:eastAsia="en-GB"/>
          <w14:ligatures w14:val="none"/>
        </w:rPr>
        <w:t xml:space="preserve">his report, </w:t>
      </w:r>
      <w:r w:rsidRPr="00C91CF8">
        <w:rPr>
          <w:rFonts w:ascii="Arial" w:eastAsia="Times New Roman" w:hAnsi="Arial" w:cs="Arial"/>
          <w:bCs/>
          <w:iCs/>
          <w:kern w:val="0"/>
          <w:sz w:val="22"/>
          <w:szCs w:val="22"/>
          <w:lang w:eastAsia="en-GB"/>
          <w14:ligatures w14:val="none"/>
        </w:rPr>
        <w:t xml:space="preserve">the proposed works </w:t>
      </w:r>
      <w:r w:rsidR="00CD61CE">
        <w:rPr>
          <w:rFonts w:ascii="Arial" w:eastAsia="Times New Roman" w:hAnsi="Arial" w:cs="Arial"/>
          <w:bCs/>
          <w:iCs/>
          <w:kern w:val="0"/>
          <w:sz w:val="22"/>
          <w:szCs w:val="22"/>
          <w:lang w:eastAsia="en-GB"/>
          <w14:ligatures w14:val="none"/>
        </w:rPr>
        <w:t xml:space="preserve">have </w:t>
      </w:r>
      <w:r w:rsidR="006C0574">
        <w:rPr>
          <w:rFonts w:ascii="Arial" w:eastAsia="Times New Roman" w:hAnsi="Arial" w:cs="Arial"/>
          <w:bCs/>
          <w:iCs/>
          <w:kern w:val="0"/>
          <w:sz w:val="22"/>
          <w:szCs w:val="22"/>
          <w:lang w:eastAsia="en-GB"/>
          <w14:ligatures w14:val="none"/>
        </w:rPr>
        <w:t xml:space="preserve">not </w:t>
      </w:r>
      <w:r w:rsidRPr="00C91CF8">
        <w:rPr>
          <w:rFonts w:ascii="Arial" w:eastAsia="Times New Roman" w:hAnsi="Arial" w:cs="Arial"/>
          <w:bCs/>
          <w:iCs/>
          <w:kern w:val="0"/>
          <w:sz w:val="22"/>
          <w:szCs w:val="22"/>
          <w:lang w:eastAsia="en-GB"/>
          <w14:ligatures w14:val="none"/>
        </w:rPr>
        <w:t>result</w:t>
      </w:r>
      <w:r w:rsidR="006C0574">
        <w:rPr>
          <w:rFonts w:ascii="Arial" w:eastAsia="Times New Roman" w:hAnsi="Arial" w:cs="Arial"/>
          <w:bCs/>
          <w:iCs/>
          <w:kern w:val="0"/>
          <w:sz w:val="22"/>
          <w:szCs w:val="22"/>
          <w:lang w:eastAsia="en-GB"/>
          <w14:ligatures w14:val="none"/>
        </w:rPr>
        <w:t>ed</w:t>
      </w:r>
      <w:r w:rsidRPr="00C91CF8">
        <w:rPr>
          <w:rFonts w:ascii="Arial" w:eastAsia="Times New Roman" w:hAnsi="Arial" w:cs="Arial"/>
          <w:bCs/>
          <w:iCs/>
          <w:kern w:val="0"/>
          <w:sz w:val="22"/>
          <w:szCs w:val="22"/>
          <w:lang w:eastAsia="en-GB"/>
          <w14:ligatures w14:val="none"/>
        </w:rPr>
        <w:t xml:space="preserve"> in </w:t>
      </w:r>
      <w:r w:rsidR="006C0574">
        <w:rPr>
          <w:rFonts w:ascii="Arial" w:eastAsia="Times New Roman" w:hAnsi="Arial" w:cs="Arial"/>
          <w:bCs/>
          <w:iCs/>
          <w:kern w:val="0"/>
          <w:sz w:val="22"/>
          <w:szCs w:val="22"/>
          <w:lang w:eastAsia="en-GB"/>
          <w14:ligatures w14:val="none"/>
        </w:rPr>
        <w:t>any</w:t>
      </w:r>
      <w:r w:rsidRPr="00C91CF8">
        <w:rPr>
          <w:rFonts w:ascii="Arial" w:eastAsia="Times New Roman" w:hAnsi="Arial" w:cs="Arial"/>
          <w:bCs/>
          <w:iCs/>
          <w:kern w:val="0"/>
          <w:sz w:val="22"/>
          <w:szCs w:val="22"/>
          <w:lang w:eastAsia="en-GB"/>
          <w14:ligatures w14:val="none"/>
        </w:rPr>
        <w:t xml:space="preserve"> harm to the character and special appearance and setting of the Conservation Area.</w:t>
      </w:r>
    </w:p>
    <w:p w14:paraId="53C00C34" w14:textId="77777777" w:rsidR="006C5C61" w:rsidRPr="00E61E4D" w:rsidRDefault="006C5C61" w:rsidP="00C91CF8">
      <w:pPr>
        <w:spacing w:after="0" w:line="276" w:lineRule="auto"/>
        <w:jc w:val="both"/>
        <w:rPr>
          <w:rFonts w:ascii="Arial" w:eastAsia="Times New Roman" w:hAnsi="Arial" w:cs="Arial"/>
          <w:bCs/>
          <w:iCs/>
          <w:kern w:val="0"/>
          <w:sz w:val="22"/>
          <w:szCs w:val="22"/>
          <w:u w:val="single"/>
          <w:lang w:eastAsia="en-GB"/>
          <w14:ligatures w14:val="none"/>
        </w:rPr>
      </w:pPr>
    </w:p>
    <w:p w14:paraId="294792A3" w14:textId="77777777" w:rsidR="00E6520C" w:rsidRPr="00E6520C" w:rsidRDefault="00E6520C" w:rsidP="00E6520C">
      <w:pPr>
        <w:spacing w:after="0" w:line="276" w:lineRule="auto"/>
        <w:jc w:val="both"/>
        <w:rPr>
          <w:rFonts w:ascii="Arial" w:eastAsia="Times New Roman" w:hAnsi="Arial" w:cs="Arial"/>
          <w:bCs/>
          <w:iCs/>
          <w:kern w:val="0"/>
          <w:sz w:val="22"/>
          <w:szCs w:val="22"/>
          <w:u w:val="single"/>
          <w:lang w:eastAsia="en-GB"/>
          <w14:ligatures w14:val="none"/>
        </w:rPr>
      </w:pPr>
      <w:r w:rsidRPr="00E6520C">
        <w:rPr>
          <w:rFonts w:ascii="Arial" w:eastAsia="Times New Roman" w:hAnsi="Arial" w:cs="Arial"/>
          <w:bCs/>
          <w:iCs/>
          <w:kern w:val="0"/>
          <w:sz w:val="22"/>
          <w:szCs w:val="22"/>
          <w:u w:val="single"/>
          <w:lang w:eastAsia="en-GB"/>
          <w14:ligatures w14:val="none"/>
        </w:rPr>
        <w:t>Conclusion</w:t>
      </w:r>
    </w:p>
    <w:p w14:paraId="12767832" w14:textId="011675C1" w:rsidR="0076145B" w:rsidRDefault="00E6520C" w:rsidP="00051F7E">
      <w:pPr>
        <w:spacing w:after="0" w:line="276" w:lineRule="auto"/>
        <w:jc w:val="both"/>
        <w:rPr>
          <w:rFonts w:ascii="Arial" w:eastAsia="Times New Roman" w:hAnsi="Arial" w:cs="Arial"/>
          <w:bCs/>
          <w:iCs/>
          <w:kern w:val="0"/>
          <w:sz w:val="22"/>
          <w:szCs w:val="22"/>
          <w:lang w:eastAsia="en-GB"/>
          <w14:ligatures w14:val="none"/>
        </w:rPr>
      </w:pPr>
      <w:r w:rsidRPr="00E6520C">
        <w:rPr>
          <w:rFonts w:ascii="Arial" w:eastAsia="Times New Roman" w:hAnsi="Arial" w:cs="Arial"/>
          <w:bCs/>
          <w:iCs/>
          <w:kern w:val="0"/>
          <w:sz w:val="22"/>
          <w:szCs w:val="22"/>
          <w:lang w:eastAsia="en-GB"/>
          <w14:ligatures w14:val="none"/>
        </w:rPr>
        <w:t>The development results in no harm to the significance</w:t>
      </w:r>
      <w:r w:rsidR="00444A8C">
        <w:rPr>
          <w:rFonts w:ascii="Arial" w:eastAsia="Times New Roman" w:hAnsi="Arial" w:cs="Arial"/>
          <w:bCs/>
          <w:iCs/>
          <w:kern w:val="0"/>
          <w:sz w:val="22"/>
          <w:szCs w:val="22"/>
          <w:lang w:eastAsia="en-GB"/>
          <w14:ligatures w14:val="none"/>
        </w:rPr>
        <w:t xml:space="preserve">, setting and </w:t>
      </w:r>
      <w:r w:rsidR="006C4581">
        <w:rPr>
          <w:rFonts w:ascii="Arial" w:eastAsia="Times New Roman" w:hAnsi="Arial" w:cs="Arial"/>
          <w:bCs/>
          <w:iCs/>
          <w:kern w:val="0"/>
          <w:sz w:val="22"/>
          <w:szCs w:val="22"/>
          <w:lang w:eastAsia="en-GB"/>
          <w14:ligatures w14:val="none"/>
        </w:rPr>
        <w:t>character</w:t>
      </w:r>
      <w:r w:rsidRPr="00E6520C">
        <w:rPr>
          <w:rFonts w:ascii="Arial" w:eastAsia="Times New Roman" w:hAnsi="Arial" w:cs="Arial"/>
          <w:bCs/>
          <w:iCs/>
          <w:kern w:val="0"/>
          <w:sz w:val="22"/>
          <w:szCs w:val="22"/>
          <w:lang w:eastAsia="en-GB"/>
          <w14:ligatures w14:val="none"/>
        </w:rPr>
        <w:t xml:space="preserve"> of South </w:t>
      </w:r>
      <w:proofErr w:type="spellStart"/>
      <w:r w:rsidRPr="00E6520C">
        <w:rPr>
          <w:rFonts w:ascii="Arial" w:eastAsia="Times New Roman" w:hAnsi="Arial" w:cs="Arial"/>
          <w:bCs/>
          <w:iCs/>
          <w:kern w:val="0"/>
          <w:sz w:val="22"/>
          <w:szCs w:val="22"/>
          <w:lang w:eastAsia="en-GB"/>
          <w14:ligatures w14:val="none"/>
        </w:rPr>
        <w:t>Wraxall</w:t>
      </w:r>
      <w:proofErr w:type="spellEnd"/>
      <w:r w:rsidRPr="00E6520C">
        <w:rPr>
          <w:rFonts w:ascii="Arial" w:eastAsia="Times New Roman" w:hAnsi="Arial" w:cs="Arial"/>
          <w:bCs/>
          <w:iCs/>
          <w:kern w:val="0"/>
          <w:sz w:val="22"/>
          <w:szCs w:val="22"/>
          <w:lang w:eastAsia="en-GB"/>
          <w14:ligatures w14:val="none"/>
        </w:rPr>
        <w:t xml:space="preserve"> House</w:t>
      </w:r>
      <w:r w:rsidR="006C4581">
        <w:rPr>
          <w:rFonts w:ascii="Arial" w:eastAsia="Times New Roman" w:hAnsi="Arial" w:cs="Arial"/>
          <w:bCs/>
          <w:iCs/>
          <w:kern w:val="0"/>
          <w:sz w:val="22"/>
          <w:szCs w:val="22"/>
          <w:lang w:eastAsia="en-GB"/>
          <w14:ligatures w14:val="none"/>
        </w:rPr>
        <w:t>.</w:t>
      </w:r>
      <w:r w:rsidRPr="00E6520C">
        <w:rPr>
          <w:rFonts w:ascii="Arial" w:eastAsia="Times New Roman" w:hAnsi="Arial" w:cs="Arial"/>
          <w:bCs/>
          <w:iCs/>
          <w:kern w:val="0"/>
          <w:sz w:val="22"/>
          <w:szCs w:val="22"/>
          <w:lang w:eastAsia="en-GB"/>
          <w14:ligatures w14:val="none"/>
        </w:rPr>
        <w:t xml:space="preserve"> The impact on the wider curtilage is limited and relates primarily to the </w:t>
      </w:r>
      <w:r w:rsidR="006C4581">
        <w:rPr>
          <w:rFonts w:ascii="Arial" w:eastAsia="Times New Roman" w:hAnsi="Arial" w:cs="Arial"/>
          <w:bCs/>
          <w:iCs/>
          <w:kern w:val="0"/>
          <w:sz w:val="22"/>
          <w:szCs w:val="22"/>
          <w:lang w:eastAsia="en-GB"/>
          <w14:ligatures w14:val="none"/>
        </w:rPr>
        <w:t xml:space="preserve">small </w:t>
      </w:r>
      <w:r w:rsidRPr="00E6520C">
        <w:rPr>
          <w:rFonts w:ascii="Arial" w:eastAsia="Times New Roman" w:hAnsi="Arial" w:cs="Arial"/>
          <w:bCs/>
          <w:iCs/>
          <w:kern w:val="0"/>
          <w:sz w:val="22"/>
          <w:szCs w:val="22"/>
          <w:lang w:eastAsia="en-GB"/>
          <w14:ligatures w14:val="none"/>
        </w:rPr>
        <w:t xml:space="preserve">loss of </w:t>
      </w:r>
      <w:r w:rsidR="008B6271">
        <w:rPr>
          <w:rFonts w:ascii="Arial" w:eastAsia="Times New Roman" w:hAnsi="Arial" w:cs="Arial"/>
          <w:bCs/>
          <w:iCs/>
          <w:kern w:val="0"/>
          <w:sz w:val="22"/>
          <w:szCs w:val="22"/>
          <w:lang w:eastAsia="en-GB"/>
          <w14:ligatures w14:val="none"/>
        </w:rPr>
        <w:t xml:space="preserve">wall </w:t>
      </w:r>
      <w:r w:rsidRPr="00E6520C">
        <w:rPr>
          <w:rFonts w:ascii="Arial" w:eastAsia="Times New Roman" w:hAnsi="Arial" w:cs="Arial"/>
          <w:bCs/>
          <w:iCs/>
          <w:kern w:val="0"/>
          <w:sz w:val="22"/>
          <w:szCs w:val="22"/>
          <w:lang w:eastAsia="en-GB"/>
          <w14:ligatures w14:val="none"/>
        </w:rPr>
        <w:t>fabric of low heritage significance</w:t>
      </w:r>
      <w:r w:rsidR="006C4581">
        <w:rPr>
          <w:rFonts w:ascii="Arial" w:eastAsia="Times New Roman" w:hAnsi="Arial" w:cs="Arial"/>
          <w:bCs/>
          <w:iCs/>
          <w:kern w:val="0"/>
          <w:sz w:val="22"/>
          <w:szCs w:val="22"/>
          <w:lang w:eastAsia="en-GB"/>
          <w14:ligatures w14:val="none"/>
        </w:rPr>
        <w:t>,</w:t>
      </w:r>
      <w:r w:rsidRPr="00E6520C">
        <w:rPr>
          <w:rFonts w:ascii="Arial" w:eastAsia="Times New Roman" w:hAnsi="Arial" w:cs="Arial"/>
          <w:bCs/>
          <w:iCs/>
          <w:kern w:val="0"/>
          <w:sz w:val="22"/>
          <w:szCs w:val="22"/>
          <w:lang w:eastAsia="en-GB"/>
          <w14:ligatures w14:val="none"/>
        </w:rPr>
        <w:t xml:space="preserve"> with</w:t>
      </w:r>
      <w:r w:rsidR="008B6271">
        <w:rPr>
          <w:rFonts w:ascii="Arial" w:eastAsia="Times New Roman" w:hAnsi="Arial" w:cs="Arial"/>
          <w:bCs/>
          <w:iCs/>
          <w:kern w:val="0"/>
          <w:sz w:val="22"/>
          <w:szCs w:val="22"/>
          <w:lang w:eastAsia="en-GB"/>
          <w14:ligatures w14:val="none"/>
        </w:rPr>
        <w:t xml:space="preserve"> this </w:t>
      </w:r>
      <w:r w:rsidR="0089147A">
        <w:rPr>
          <w:rFonts w:ascii="Arial" w:eastAsia="Times New Roman" w:hAnsi="Arial" w:cs="Arial"/>
          <w:bCs/>
          <w:iCs/>
          <w:kern w:val="0"/>
          <w:sz w:val="22"/>
          <w:szCs w:val="22"/>
          <w:lang w:eastAsia="en-GB"/>
          <w14:ligatures w14:val="none"/>
        </w:rPr>
        <w:t>a</w:t>
      </w:r>
      <w:r w:rsidRPr="00E6520C">
        <w:rPr>
          <w:rFonts w:ascii="Arial" w:eastAsia="Times New Roman" w:hAnsi="Arial" w:cs="Arial"/>
          <w:bCs/>
          <w:iCs/>
          <w:kern w:val="0"/>
          <w:sz w:val="22"/>
          <w:szCs w:val="22"/>
          <w:lang w:eastAsia="en-GB"/>
          <w14:ligatures w14:val="none"/>
        </w:rPr>
        <w:t>rea long characterised by change and adaptation. The overall effect of the works on the significance of the designated heritage asset is therefore neutral</w:t>
      </w:r>
      <w:r w:rsidR="00B04943">
        <w:rPr>
          <w:rFonts w:ascii="Arial" w:eastAsia="Times New Roman" w:hAnsi="Arial" w:cs="Arial"/>
          <w:bCs/>
          <w:iCs/>
          <w:kern w:val="0"/>
          <w:sz w:val="22"/>
          <w:szCs w:val="22"/>
          <w:lang w:eastAsia="en-GB"/>
          <w14:ligatures w14:val="none"/>
        </w:rPr>
        <w:t xml:space="preserve">. </w:t>
      </w:r>
    </w:p>
    <w:p w14:paraId="43CF2375" w14:textId="77777777" w:rsidR="00B04943" w:rsidRDefault="00B04943" w:rsidP="00051F7E">
      <w:pPr>
        <w:spacing w:after="0" w:line="276" w:lineRule="auto"/>
        <w:jc w:val="both"/>
        <w:rPr>
          <w:rFonts w:ascii="Arial" w:eastAsia="Times New Roman" w:hAnsi="Arial" w:cs="Arial"/>
          <w:bCs/>
          <w:kern w:val="0"/>
          <w:sz w:val="22"/>
          <w:szCs w:val="22"/>
          <w:lang w:eastAsia="en-GB"/>
          <w14:ligatures w14:val="none"/>
        </w:rPr>
      </w:pPr>
    </w:p>
    <w:p w14:paraId="5B6EF751" w14:textId="77777777" w:rsidR="00B84B64" w:rsidRDefault="00051F7E" w:rsidP="00051F7E">
      <w:pPr>
        <w:spacing w:after="0" w:line="276" w:lineRule="auto"/>
        <w:jc w:val="both"/>
        <w:rPr>
          <w:rFonts w:ascii="Arial" w:eastAsia="Times New Roman" w:hAnsi="Arial" w:cs="Arial"/>
          <w:bCs/>
          <w:kern w:val="0"/>
          <w:sz w:val="22"/>
          <w:szCs w:val="22"/>
          <w:lang w:eastAsia="en-GB"/>
          <w14:ligatures w14:val="none"/>
        </w:rPr>
      </w:pPr>
      <w:r w:rsidRPr="00051F7E">
        <w:rPr>
          <w:rFonts w:ascii="Arial" w:eastAsia="Times New Roman" w:hAnsi="Arial" w:cs="Arial"/>
          <w:bCs/>
          <w:kern w:val="0"/>
          <w:sz w:val="22"/>
          <w:szCs w:val="22"/>
          <w:lang w:eastAsia="en-GB"/>
          <w14:ligatures w14:val="none"/>
        </w:rPr>
        <w:t>In terms of conditions, th</w:t>
      </w:r>
      <w:r w:rsidR="0060034C">
        <w:rPr>
          <w:rFonts w:ascii="Arial" w:eastAsia="Times New Roman" w:hAnsi="Arial" w:cs="Arial"/>
          <w:bCs/>
          <w:kern w:val="0"/>
          <w:sz w:val="22"/>
          <w:szCs w:val="22"/>
          <w:lang w:eastAsia="en-GB"/>
          <w14:ligatures w14:val="none"/>
        </w:rPr>
        <w:t>e</w:t>
      </w:r>
      <w:r w:rsidRPr="00051F7E">
        <w:rPr>
          <w:rFonts w:ascii="Arial" w:eastAsia="Times New Roman" w:hAnsi="Arial" w:cs="Arial"/>
          <w:bCs/>
          <w:kern w:val="0"/>
          <w:sz w:val="22"/>
          <w:szCs w:val="22"/>
          <w:lang w:eastAsia="en-GB"/>
          <w14:ligatures w14:val="none"/>
        </w:rPr>
        <w:t xml:space="preserve"> application is </w:t>
      </w:r>
      <w:r w:rsidR="006D43A2">
        <w:rPr>
          <w:rFonts w:ascii="Arial" w:eastAsia="Times New Roman" w:hAnsi="Arial" w:cs="Arial"/>
          <w:bCs/>
          <w:kern w:val="0"/>
          <w:sz w:val="22"/>
          <w:szCs w:val="22"/>
          <w:lang w:eastAsia="en-GB"/>
          <w14:ligatures w14:val="none"/>
        </w:rPr>
        <w:t>retrospective</w:t>
      </w:r>
      <w:r w:rsidR="0060034C">
        <w:rPr>
          <w:rFonts w:ascii="Arial" w:eastAsia="Times New Roman" w:hAnsi="Arial" w:cs="Arial"/>
          <w:bCs/>
          <w:kern w:val="0"/>
          <w:sz w:val="22"/>
          <w:szCs w:val="22"/>
          <w:lang w:eastAsia="en-GB"/>
          <w14:ligatures w14:val="none"/>
        </w:rPr>
        <w:t xml:space="preserve"> </w:t>
      </w:r>
      <w:r w:rsidR="001852AF">
        <w:rPr>
          <w:rFonts w:ascii="Arial" w:eastAsia="Times New Roman" w:hAnsi="Arial" w:cs="Arial"/>
          <w:bCs/>
          <w:kern w:val="0"/>
          <w:sz w:val="22"/>
          <w:szCs w:val="22"/>
          <w:lang w:eastAsia="en-GB"/>
          <w14:ligatures w14:val="none"/>
        </w:rPr>
        <w:t xml:space="preserve">with all works </w:t>
      </w:r>
      <w:r w:rsidR="006D43A2">
        <w:rPr>
          <w:rFonts w:ascii="Arial" w:eastAsia="Times New Roman" w:hAnsi="Arial" w:cs="Arial"/>
          <w:bCs/>
          <w:kern w:val="0"/>
          <w:sz w:val="22"/>
          <w:szCs w:val="22"/>
          <w:lang w:eastAsia="en-GB"/>
          <w14:ligatures w14:val="none"/>
        </w:rPr>
        <w:t xml:space="preserve">completed, </w:t>
      </w:r>
      <w:r w:rsidR="001852AF">
        <w:rPr>
          <w:rFonts w:ascii="Arial" w:eastAsia="Times New Roman" w:hAnsi="Arial" w:cs="Arial"/>
          <w:bCs/>
          <w:kern w:val="0"/>
          <w:sz w:val="22"/>
          <w:szCs w:val="22"/>
          <w:lang w:eastAsia="en-GB"/>
          <w14:ligatures w14:val="none"/>
        </w:rPr>
        <w:t xml:space="preserve">there is no requirement for the </w:t>
      </w:r>
      <w:r w:rsidR="006D43A2">
        <w:rPr>
          <w:rFonts w:ascii="Arial" w:eastAsia="Times New Roman" w:hAnsi="Arial" w:cs="Arial"/>
          <w:bCs/>
          <w:kern w:val="0"/>
          <w:sz w:val="22"/>
          <w:szCs w:val="22"/>
          <w:lang w:eastAsia="en-GB"/>
          <w14:ligatures w14:val="none"/>
        </w:rPr>
        <w:t xml:space="preserve">standard </w:t>
      </w:r>
      <w:proofErr w:type="gramStart"/>
      <w:r w:rsidR="001852AF">
        <w:rPr>
          <w:rFonts w:ascii="Arial" w:eastAsia="Times New Roman" w:hAnsi="Arial" w:cs="Arial"/>
          <w:bCs/>
          <w:kern w:val="0"/>
          <w:sz w:val="22"/>
          <w:szCs w:val="22"/>
          <w:lang w:eastAsia="en-GB"/>
          <w14:ligatures w14:val="none"/>
        </w:rPr>
        <w:t>3 year</w:t>
      </w:r>
      <w:proofErr w:type="gramEnd"/>
      <w:r w:rsidR="001852AF">
        <w:rPr>
          <w:rFonts w:ascii="Arial" w:eastAsia="Times New Roman" w:hAnsi="Arial" w:cs="Arial"/>
          <w:bCs/>
          <w:kern w:val="0"/>
          <w:sz w:val="22"/>
          <w:szCs w:val="22"/>
          <w:lang w:eastAsia="en-GB"/>
          <w14:ligatures w14:val="none"/>
        </w:rPr>
        <w:t xml:space="preserve"> </w:t>
      </w:r>
      <w:r w:rsidR="006D43A2">
        <w:rPr>
          <w:rFonts w:ascii="Arial" w:eastAsia="Times New Roman" w:hAnsi="Arial" w:cs="Arial"/>
          <w:bCs/>
          <w:kern w:val="0"/>
          <w:sz w:val="22"/>
          <w:szCs w:val="22"/>
          <w:lang w:eastAsia="en-GB"/>
          <w14:ligatures w14:val="none"/>
        </w:rPr>
        <w:t>commencement</w:t>
      </w:r>
      <w:r w:rsidR="001852AF">
        <w:rPr>
          <w:rFonts w:ascii="Arial" w:eastAsia="Times New Roman" w:hAnsi="Arial" w:cs="Arial"/>
          <w:bCs/>
          <w:kern w:val="0"/>
          <w:sz w:val="22"/>
          <w:szCs w:val="22"/>
          <w:lang w:eastAsia="en-GB"/>
          <w14:ligatures w14:val="none"/>
        </w:rPr>
        <w:t xml:space="preserve"> </w:t>
      </w:r>
      <w:r w:rsidR="006D43A2">
        <w:rPr>
          <w:rFonts w:ascii="Arial" w:eastAsia="Times New Roman" w:hAnsi="Arial" w:cs="Arial"/>
          <w:bCs/>
          <w:kern w:val="0"/>
          <w:sz w:val="22"/>
          <w:szCs w:val="22"/>
          <w:lang w:eastAsia="en-GB"/>
          <w14:ligatures w14:val="none"/>
        </w:rPr>
        <w:t>condition</w:t>
      </w:r>
      <w:r w:rsidR="00B84B64">
        <w:rPr>
          <w:rFonts w:ascii="Arial" w:eastAsia="Times New Roman" w:hAnsi="Arial" w:cs="Arial"/>
          <w:bCs/>
          <w:kern w:val="0"/>
          <w:sz w:val="22"/>
          <w:szCs w:val="22"/>
          <w:lang w:eastAsia="en-GB"/>
          <w14:ligatures w14:val="none"/>
        </w:rPr>
        <w:t>.</w:t>
      </w:r>
    </w:p>
    <w:p w14:paraId="288456C1" w14:textId="77777777" w:rsidR="00B84B64" w:rsidRDefault="00B84B64" w:rsidP="00051F7E">
      <w:pPr>
        <w:spacing w:after="0" w:line="276" w:lineRule="auto"/>
        <w:jc w:val="both"/>
        <w:rPr>
          <w:rFonts w:ascii="Arial" w:eastAsia="Times New Roman" w:hAnsi="Arial" w:cs="Arial"/>
          <w:bCs/>
          <w:kern w:val="0"/>
          <w:sz w:val="22"/>
          <w:szCs w:val="22"/>
          <w:lang w:eastAsia="en-GB"/>
          <w14:ligatures w14:val="none"/>
        </w:rPr>
      </w:pPr>
    </w:p>
    <w:p w14:paraId="3673547B" w14:textId="3A21CDAB" w:rsidR="00051F7E" w:rsidRPr="00051F7E" w:rsidRDefault="00051F7E" w:rsidP="00051F7E">
      <w:pPr>
        <w:spacing w:after="0" w:line="276" w:lineRule="auto"/>
        <w:jc w:val="both"/>
        <w:rPr>
          <w:rFonts w:ascii="Arial" w:eastAsia="Times New Roman" w:hAnsi="Arial" w:cs="Arial"/>
          <w:bCs/>
          <w:kern w:val="0"/>
          <w:sz w:val="22"/>
          <w:szCs w:val="22"/>
          <w:lang w:eastAsia="en-GB"/>
          <w14:ligatures w14:val="none"/>
        </w:rPr>
      </w:pPr>
      <w:r w:rsidRPr="00051F7E">
        <w:rPr>
          <w:rFonts w:ascii="Arial" w:eastAsia="Times New Roman" w:hAnsi="Arial" w:cs="Arial"/>
          <w:bCs/>
          <w:kern w:val="0"/>
          <w:sz w:val="22"/>
          <w:szCs w:val="22"/>
          <w:lang w:eastAsia="en-GB"/>
          <w14:ligatures w14:val="none"/>
        </w:rPr>
        <w:t>The proposal is considered to comply with the relevant policies of the Wiltshire Core Strategy, the Wiltshire Local Plan, and the National Planning Policy Framework</w:t>
      </w:r>
      <w:r w:rsidR="00977D0A">
        <w:rPr>
          <w:rFonts w:ascii="Arial" w:eastAsia="Times New Roman" w:hAnsi="Arial" w:cs="Arial"/>
          <w:bCs/>
          <w:kern w:val="0"/>
          <w:sz w:val="22"/>
          <w:szCs w:val="22"/>
          <w:lang w:eastAsia="en-GB"/>
          <w14:ligatures w14:val="none"/>
        </w:rPr>
        <w:t xml:space="preserve"> and the </w:t>
      </w:r>
      <w:r w:rsidR="009D535D">
        <w:rPr>
          <w:rFonts w:ascii="Arial" w:eastAsia="Times New Roman" w:hAnsi="Arial" w:cs="Arial"/>
          <w:bCs/>
          <w:kern w:val="0"/>
          <w:sz w:val="22"/>
          <w:szCs w:val="22"/>
          <w:lang w:eastAsia="en-GB"/>
          <w14:ligatures w14:val="none"/>
        </w:rPr>
        <w:t>a</w:t>
      </w:r>
      <w:r w:rsidRPr="00051F7E">
        <w:rPr>
          <w:rFonts w:ascii="Arial" w:eastAsia="Times New Roman" w:hAnsi="Arial" w:cs="Arial"/>
          <w:bCs/>
          <w:kern w:val="0"/>
          <w:sz w:val="22"/>
          <w:szCs w:val="22"/>
          <w:lang w:eastAsia="en-GB"/>
          <w14:ligatures w14:val="none"/>
        </w:rPr>
        <w:t>pplication is recommended for approval, subject to conditions</w:t>
      </w:r>
      <w:r w:rsidR="009D535D">
        <w:rPr>
          <w:rFonts w:ascii="Arial" w:eastAsia="Times New Roman" w:hAnsi="Arial" w:cs="Arial"/>
          <w:bCs/>
          <w:kern w:val="0"/>
          <w:sz w:val="22"/>
          <w:szCs w:val="22"/>
          <w:lang w:eastAsia="en-GB"/>
          <w14:ligatures w14:val="none"/>
        </w:rPr>
        <w:t>.</w:t>
      </w:r>
    </w:p>
    <w:p w14:paraId="017CB6F3" w14:textId="77777777" w:rsidR="00051F7E" w:rsidRPr="00051F7E" w:rsidRDefault="00051F7E" w:rsidP="00051F7E">
      <w:pPr>
        <w:spacing w:after="0" w:line="276" w:lineRule="auto"/>
        <w:jc w:val="both"/>
        <w:rPr>
          <w:rFonts w:ascii="Arial" w:eastAsia="Times New Roman" w:hAnsi="Arial" w:cs="Arial"/>
          <w:b/>
          <w:bCs/>
          <w:kern w:val="0"/>
          <w:sz w:val="22"/>
          <w:szCs w:val="22"/>
          <w:lang w:eastAsia="en-GB"/>
          <w14:ligatures w14:val="none"/>
        </w:rPr>
      </w:pPr>
    </w:p>
    <w:p w14:paraId="4A92EF93" w14:textId="5306C9C8" w:rsidR="00051F7E" w:rsidRPr="00051F7E" w:rsidRDefault="00051F7E" w:rsidP="00051F7E">
      <w:pPr>
        <w:spacing w:after="0" w:line="276" w:lineRule="auto"/>
        <w:jc w:val="both"/>
        <w:rPr>
          <w:rFonts w:ascii="Arial" w:eastAsia="Times New Roman" w:hAnsi="Arial" w:cs="Arial"/>
          <w:b/>
          <w:bCs/>
          <w:kern w:val="0"/>
          <w:sz w:val="22"/>
          <w:szCs w:val="22"/>
          <w:lang w:eastAsia="en-GB"/>
          <w14:ligatures w14:val="none"/>
        </w:rPr>
      </w:pPr>
      <w:r w:rsidRPr="00051F7E">
        <w:rPr>
          <w:rFonts w:ascii="Arial" w:eastAsia="Times New Roman" w:hAnsi="Arial" w:cs="Arial"/>
          <w:b/>
          <w:bCs/>
          <w:kern w:val="0"/>
          <w:sz w:val="22"/>
          <w:szCs w:val="22"/>
          <w:lang w:eastAsia="en-GB"/>
          <w14:ligatures w14:val="none"/>
        </w:rPr>
        <w:t xml:space="preserve">RECOMMENDATION:  </w:t>
      </w:r>
    </w:p>
    <w:p w14:paraId="7E0823EF" w14:textId="77777777" w:rsidR="00051F7E" w:rsidRPr="00051F7E" w:rsidRDefault="00051F7E" w:rsidP="00051F7E">
      <w:pPr>
        <w:spacing w:after="0" w:line="276" w:lineRule="auto"/>
        <w:jc w:val="both"/>
        <w:rPr>
          <w:rFonts w:ascii="Arial" w:eastAsia="Times New Roman" w:hAnsi="Arial" w:cs="Arial"/>
          <w:bCs/>
          <w:kern w:val="0"/>
          <w:sz w:val="22"/>
          <w:szCs w:val="22"/>
          <w:u w:val="single"/>
          <w:lang w:eastAsia="en-GB"/>
          <w14:ligatures w14:val="none"/>
        </w:rPr>
      </w:pPr>
    </w:p>
    <w:p w14:paraId="7EE537E1" w14:textId="52ABF79E" w:rsidR="00051F7E" w:rsidRPr="00051F7E" w:rsidRDefault="00051F7E" w:rsidP="00051F7E">
      <w:pPr>
        <w:spacing w:after="0" w:line="276" w:lineRule="auto"/>
        <w:jc w:val="both"/>
        <w:rPr>
          <w:rFonts w:ascii="Arial" w:eastAsia="Times New Roman" w:hAnsi="Arial" w:cs="Arial"/>
          <w:bCs/>
          <w:kern w:val="0"/>
          <w:sz w:val="22"/>
          <w:szCs w:val="22"/>
          <w:lang w:eastAsia="en-GB"/>
          <w14:ligatures w14:val="none"/>
        </w:rPr>
      </w:pPr>
      <w:r w:rsidRPr="00051F7E">
        <w:rPr>
          <w:rFonts w:ascii="Arial" w:eastAsia="Times New Roman" w:hAnsi="Arial" w:cs="Arial"/>
          <w:bCs/>
          <w:kern w:val="0"/>
          <w:sz w:val="22"/>
          <w:szCs w:val="22"/>
          <w:u w:val="single"/>
          <w:lang w:eastAsia="en-GB"/>
          <w14:ligatures w14:val="none"/>
        </w:rPr>
        <w:t>PL/2025/0</w:t>
      </w:r>
      <w:r w:rsidR="00A14726" w:rsidRPr="005F1D36">
        <w:rPr>
          <w:rFonts w:ascii="Arial" w:eastAsia="Times New Roman" w:hAnsi="Arial" w:cs="Arial"/>
          <w:bCs/>
          <w:kern w:val="0"/>
          <w:sz w:val="22"/>
          <w:szCs w:val="22"/>
          <w:u w:val="single"/>
          <w:lang w:eastAsia="en-GB"/>
          <w14:ligatures w14:val="none"/>
        </w:rPr>
        <w:t>9959</w:t>
      </w:r>
      <w:r w:rsidRPr="00051F7E">
        <w:rPr>
          <w:rFonts w:ascii="Arial" w:eastAsia="Times New Roman" w:hAnsi="Arial" w:cs="Arial"/>
          <w:bCs/>
          <w:kern w:val="0"/>
          <w:sz w:val="22"/>
          <w:szCs w:val="22"/>
          <w:u w:val="single"/>
          <w:lang w:eastAsia="en-GB"/>
          <w14:ligatures w14:val="none"/>
        </w:rPr>
        <w:t xml:space="preserve"> (</w:t>
      </w:r>
      <w:proofErr w:type="gramStart"/>
      <w:r w:rsidRPr="00051F7E">
        <w:rPr>
          <w:rFonts w:ascii="Arial" w:eastAsia="Times New Roman" w:hAnsi="Arial" w:cs="Arial"/>
          <w:bCs/>
          <w:kern w:val="0"/>
          <w:sz w:val="22"/>
          <w:szCs w:val="22"/>
          <w:u w:val="single"/>
          <w:lang w:eastAsia="en-GB"/>
          <w14:ligatures w14:val="none"/>
        </w:rPr>
        <w:t>FUL)</w:t>
      </w:r>
      <w:r w:rsidRPr="00051F7E">
        <w:rPr>
          <w:rFonts w:ascii="Arial" w:eastAsia="Times New Roman" w:hAnsi="Arial" w:cs="Arial"/>
          <w:bCs/>
          <w:kern w:val="0"/>
          <w:sz w:val="22"/>
          <w:szCs w:val="22"/>
          <w:lang w:eastAsia="en-GB"/>
          <w14:ligatures w14:val="none"/>
        </w:rPr>
        <w:t xml:space="preserve">  </w:t>
      </w:r>
      <w:r w:rsidR="00521C82" w:rsidRPr="005F1D36">
        <w:rPr>
          <w:rFonts w:ascii="Arial" w:eastAsia="Times New Roman" w:hAnsi="Arial" w:cs="Arial"/>
          <w:bCs/>
          <w:kern w:val="0"/>
          <w:sz w:val="22"/>
          <w:szCs w:val="22"/>
          <w:lang w:eastAsia="en-GB"/>
          <w14:ligatures w14:val="none"/>
        </w:rPr>
        <w:t>Planning</w:t>
      </w:r>
      <w:proofErr w:type="gramEnd"/>
      <w:r w:rsidR="00521C82" w:rsidRPr="005F1D36">
        <w:rPr>
          <w:rFonts w:ascii="Arial" w:eastAsia="Times New Roman" w:hAnsi="Arial" w:cs="Arial"/>
          <w:bCs/>
          <w:kern w:val="0"/>
          <w:sz w:val="22"/>
          <w:szCs w:val="22"/>
          <w:lang w:eastAsia="en-GB"/>
          <w14:ligatures w14:val="none"/>
        </w:rPr>
        <w:t xml:space="preserve"> permission be granted</w:t>
      </w:r>
      <w:r w:rsidR="005F1D36" w:rsidRPr="005F1D36">
        <w:rPr>
          <w:rFonts w:ascii="Arial" w:eastAsia="Times New Roman" w:hAnsi="Arial" w:cs="Arial"/>
          <w:bCs/>
          <w:kern w:val="0"/>
          <w:sz w:val="22"/>
          <w:szCs w:val="22"/>
          <w:lang w:eastAsia="en-GB"/>
          <w14:ligatures w14:val="none"/>
        </w:rPr>
        <w:t>.</w:t>
      </w:r>
    </w:p>
    <w:p w14:paraId="4BBBFDC4" w14:textId="77777777" w:rsidR="00051F7E" w:rsidRPr="00051F7E" w:rsidRDefault="00051F7E" w:rsidP="00051F7E">
      <w:pPr>
        <w:spacing w:after="0" w:line="276" w:lineRule="auto"/>
        <w:jc w:val="both"/>
        <w:rPr>
          <w:rFonts w:ascii="Arial" w:eastAsia="Times New Roman" w:hAnsi="Arial" w:cs="Arial"/>
          <w:bCs/>
          <w:kern w:val="0"/>
          <w:sz w:val="22"/>
          <w:szCs w:val="22"/>
          <w:lang w:eastAsia="en-GB"/>
          <w14:ligatures w14:val="none"/>
        </w:rPr>
      </w:pPr>
    </w:p>
    <w:p w14:paraId="060333CE" w14:textId="03EA6832" w:rsidR="00051F7E" w:rsidRPr="00051F7E" w:rsidRDefault="00051F7E" w:rsidP="00051F7E">
      <w:pPr>
        <w:spacing w:after="0" w:line="276" w:lineRule="auto"/>
        <w:jc w:val="both"/>
        <w:rPr>
          <w:rFonts w:ascii="Arial" w:eastAsia="Times New Roman" w:hAnsi="Arial" w:cs="Arial"/>
          <w:bCs/>
          <w:kern w:val="0"/>
          <w:sz w:val="22"/>
          <w:szCs w:val="22"/>
          <w:lang w:eastAsia="en-GB"/>
          <w14:ligatures w14:val="none"/>
        </w:rPr>
      </w:pPr>
      <w:r w:rsidRPr="00051F7E">
        <w:rPr>
          <w:rFonts w:ascii="Arial" w:eastAsia="Times New Roman" w:hAnsi="Arial" w:cs="Arial"/>
          <w:bCs/>
          <w:kern w:val="0"/>
          <w:sz w:val="22"/>
          <w:szCs w:val="22"/>
          <w:u w:val="single"/>
          <w:lang w:eastAsia="en-GB"/>
          <w14:ligatures w14:val="none"/>
        </w:rPr>
        <w:t>PL/2025/07000 (</w:t>
      </w:r>
      <w:proofErr w:type="gramStart"/>
      <w:r w:rsidRPr="00051F7E">
        <w:rPr>
          <w:rFonts w:ascii="Arial" w:eastAsia="Times New Roman" w:hAnsi="Arial" w:cs="Arial"/>
          <w:bCs/>
          <w:kern w:val="0"/>
          <w:sz w:val="22"/>
          <w:szCs w:val="22"/>
          <w:u w:val="single"/>
          <w:lang w:eastAsia="en-GB"/>
          <w14:ligatures w14:val="none"/>
        </w:rPr>
        <w:t>LBC</w:t>
      </w:r>
      <w:r w:rsidR="005F1D36">
        <w:rPr>
          <w:rFonts w:ascii="Arial" w:eastAsia="Times New Roman" w:hAnsi="Arial" w:cs="Arial"/>
          <w:bCs/>
          <w:kern w:val="0"/>
          <w:sz w:val="22"/>
          <w:szCs w:val="22"/>
          <w:lang w:eastAsia="en-GB"/>
          <w14:ligatures w14:val="none"/>
        </w:rPr>
        <w:t xml:space="preserve">  Listed</w:t>
      </w:r>
      <w:proofErr w:type="gramEnd"/>
      <w:r w:rsidR="005F1D36">
        <w:rPr>
          <w:rFonts w:ascii="Arial" w:eastAsia="Times New Roman" w:hAnsi="Arial" w:cs="Arial"/>
          <w:bCs/>
          <w:kern w:val="0"/>
          <w:sz w:val="22"/>
          <w:szCs w:val="22"/>
          <w:lang w:eastAsia="en-GB"/>
          <w14:ligatures w14:val="none"/>
        </w:rPr>
        <w:t xml:space="preserve"> building consent be granted.</w:t>
      </w:r>
    </w:p>
    <w:p w14:paraId="310ABF0E" w14:textId="281219DF" w:rsidR="00805D0B" w:rsidRDefault="001475FE" w:rsidP="00805D0B">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p>
    <w:p w14:paraId="148453FD" w14:textId="7601D4BF" w:rsidR="00892FD8" w:rsidRDefault="001475FE" w:rsidP="009C1702">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lastRenderedPageBreak/>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r>
        <w:rPr>
          <w:rFonts w:ascii="Arial" w:eastAsia="Times New Roman" w:hAnsi="Arial" w:cs="Arial"/>
          <w:bCs/>
          <w:kern w:val="0"/>
          <w:sz w:val="22"/>
          <w:szCs w:val="22"/>
          <w:lang w:eastAsia="en-GB"/>
          <w14:ligatures w14:val="none"/>
        </w:rPr>
        <w:tab/>
      </w:r>
      <w:bookmarkEnd w:id="2"/>
      <w:r w:rsidR="0040113B">
        <w:rPr>
          <w:rFonts w:ascii="Arial" w:eastAsia="Times New Roman" w:hAnsi="Arial" w:cs="Arial"/>
          <w:bCs/>
          <w:kern w:val="0"/>
          <w:sz w:val="22"/>
          <w:szCs w:val="22"/>
          <w:lang w:eastAsia="en-GB"/>
          <w14:ligatures w14:val="none"/>
        </w:rPr>
        <w:t xml:space="preserve">                                                                           </w:t>
      </w:r>
    </w:p>
    <w:sectPr w:rsidR="00892FD8" w:rsidSect="007C27B8">
      <w:pgSz w:w="11906" w:h="16838"/>
      <w:pgMar w:top="1134" w:right="991"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D2F"/>
    <w:rsid w:val="00003A12"/>
    <w:rsid w:val="00011496"/>
    <w:rsid w:val="00011888"/>
    <w:rsid w:val="00013C57"/>
    <w:rsid w:val="000143A5"/>
    <w:rsid w:val="000148E7"/>
    <w:rsid w:val="00015ADB"/>
    <w:rsid w:val="000221CB"/>
    <w:rsid w:val="00022F97"/>
    <w:rsid w:val="00023407"/>
    <w:rsid w:val="0002742F"/>
    <w:rsid w:val="00033847"/>
    <w:rsid w:val="000342FE"/>
    <w:rsid w:val="00034BBF"/>
    <w:rsid w:val="00036B7E"/>
    <w:rsid w:val="000373ED"/>
    <w:rsid w:val="00037AE2"/>
    <w:rsid w:val="00040C6F"/>
    <w:rsid w:val="00043B9C"/>
    <w:rsid w:val="00051F7E"/>
    <w:rsid w:val="000522C7"/>
    <w:rsid w:val="00055A31"/>
    <w:rsid w:val="000610AC"/>
    <w:rsid w:val="00061693"/>
    <w:rsid w:val="00063A02"/>
    <w:rsid w:val="00063D1C"/>
    <w:rsid w:val="0006512E"/>
    <w:rsid w:val="00067004"/>
    <w:rsid w:val="0006701C"/>
    <w:rsid w:val="000678CD"/>
    <w:rsid w:val="00071E19"/>
    <w:rsid w:val="0007377C"/>
    <w:rsid w:val="0007735A"/>
    <w:rsid w:val="000774EF"/>
    <w:rsid w:val="000815DE"/>
    <w:rsid w:val="0008454F"/>
    <w:rsid w:val="00085C56"/>
    <w:rsid w:val="00087EBD"/>
    <w:rsid w:val="00091944"/>
    <w:rsid w:val="00093398"/>
    <w:rsid w:val="00097010"/>
    <w:rsid w:val="000A03F6"/>
    <w:rsid w:val="000A14D9"/>
    <w:rsid w:val="000A32E8"/>
    <w:rsid w:val="000A3ACC"/>
    <w:rsid w:val="000A5B12"/>
    <w:rsid w:val="000B0F07"/>
    <w:rsid w:val="000B17DF"/>
    <w:rsid w:val="000B1BD2"/>
    <w:rsid w:val="000B1D0B"/>
    <w:rsid w:val="000B4864"/>
    <w:rsid w:val="000B66D7"/>
    <w:rsid w:val="000B6B01"/>
    <w:rsid w:val="000C382C"/>
    <w:rsid w:val="000C7F98"/>
    <w:rsid w:val="000D0858"/>
    <w:rsid w:val="000D17FB"/>
    <w:rsid w:val="000D5836"/>
    <w:rsid w:val="000E063D"/>
    <w:rsid w:val="000E18EB"/>
    <w:rsid w:val="000E240C"/>
    <w:rsid w:val="000E26E6"/>
    <w:rsid w:val="000E3C0E"/>
    <w:rsid w:val="000E3FC5"/>
    <w:rsid w:val="000E6021"/>
    <w:rsid w:val="000E7462"/>
    <w:rsid w:val="000E7FB4"/>
    <w:rsid w:val="000F1788"/>
    <w:rsid w:val="000F3916"/>
    <w:rsid w:val="001044B1"/>
    <w:rsid w:val="0010654C"/>
    <w:rsid w:val="00106743"/>
    <w:rsid w:val="0010674E"/>
    <w:rsid w:val="0010681A"/>
    <w:rsid w:val="00111D21"/>
    <w:rsid w:val="00112058"/>
    <w:rsid w:val="00134D23"/>
    <w:rsid w:val="00136687"/>
    <w:rsid w:val="00136ECE"/>
    <w:rsid w:val="00137212"/>
    <w:rsid w:val="00141929"/>
    <w:rsid w:val="0014198B"/>
    <w:rsid w:val="001475FE"/>
    <w:rsid w:val="00152901"/>
    <w:rsid w:val="001601F7"/>
    <w:rsid w:val="0016064F"/>
    <w:rsid w:val="0016162B"/>
    <w:rsid w:val="00162405"/>
    <w:rsid w:val="00162DCB"/>
    <w:rsid w:val="00164902"/>
    <w:rsid w:val="001668B1"/>
    <w:rsid w:val="00170D06"/>
    <w:rsid w:val="0018298F"/>
    <w:rsid w:val="001852AF"/>
    <w:rsid w:val="00185E20"/>
    <w:rsid w:val="00192CF1"/>
    <w:rsid w:val="001948D0"/>
    <w:rsid w:val="001A413F"/>
    <w:rsid w:val="001A4142"/>
    <w:rsid w:val="001A6E40"/>
    <w:rsid w:val="001B34A3"/>
    <w:rsid w:val="001B460F"/>
    <w:rsid w:val="001B7BDC"/>
    <w:rsid w:val="001C0267"/>
    <w:rsid w:val="001C0F61"/>
    <w:rsid w:val="001C30C8"/>
    <w:rsid w:val="001C73A5"/>
    <w:rsid w:val="001D279F"/>
    <w:rsid w:val="001D2B00"/>
    <w:rsid w:val="001D34B3"/>
    <w:rsid w:val="001D3964"/>
    <w:rsid w:val="001E0449"/>
    <w:rsid w:val="001E0BD8"/>
    <w:rsid w:val="001E264A"/>
    <w:rsid w:val="001E4C5E"/>
    <w:rsid w:val="001E5127"/>
    <w:rsid w:val="001E54F2"/>
    <w:rsid w:val="001E5AF9"/>
    <w:rsid w:val="001E7C98"/>
    <w:rsid w:val="001F17EC"/>
    <w:rsid w:val="001F1A84"/>
    <w:rsid w:val="001F42C9"/>
    <w:rsid w:val="001F7106"/>
    <w:rsid w:val="00200044"/>
    <w:rsid w:val="002056F3"/>
    <w:rsid w:val="00205F1E"/>
    <w:rsid w:val="002100CF"/>
    <w:rsid w:val="00210CF2"/>
    <w:rsid w:val="00211930"/>
    <w:rsid w:val="00212556"/>
    <w:rsid w:val="00213133"/>
    <w:rsid w:val="00213AE0"/>
    <w:rsid w:val="0021435E"/>
    <w:rsid w:val="002175E1"/>
    <w:rsid w:val="00217EAA"/>
    <w:rsid w:val="00221469"/>
    <w:rsid w:val="002215A6"/>
    <w:rsid w:val="00221D04"/>
    <w:rsid w:val="00224E0D"/>
    <w:rsid w:val="00226D51"/>
    <w:rsid w:val="0023040F"/>
    <w:rsid w:val="00230823"/>
    <w:rsid w:val="00233F78"/>
    <w:rsid w:val="00234EDB"/>
    <w:rsid w:val="002354DB"/>
    <w:rsid w:val="00235D02"/>
    <w:rsid w:val="0024333D"/>
    <w:rsid w:val="00247674"/>
    <w:rsid w:val="00247CD5"/>
    <w:rsid w:val="0025583F"/>
    <w:rsid w:val="0025615E"/>
    <w:rsid w:val="00264D32"/>
    <w:rsid w:val="00270B9D"/>
    <w:rsid w:val="00272E7C"/>
    <w:rsid w:val="0027322E"/>
    <w:rsid w:val="00276C28"/>
    <w:rsid w:val="00284692"/>
    <w:rsid w:val="00284E1F"/>
    <w:rsid w:val="002929FF"/>
    <w:rsid w:val="00293076"/>
    <w:rsid w:val="00295115"/>
    <w:rsid w:val="00296162"/>
    <w:rsid w:val="002A0762"/>
    <w:rsid w:val="002A1731"/>
    <w:rsid w:val="002A74B8"/>
    <w:rsid w:val="002A7BF6"/>
    <w:rsid w:val="002B0492"/>
    <w:rsid w:val="002B3C19"/>
    <w:rsid w:val="002B67AF"/>
    <w:rsid w:val="002B7220"/>
    <w:rsid w:val="002C17BA"/>
    <w:rsid w:val="002C26B6"/>
    <w:rsid w:val="002C3296"/>
    <w:rsid w:val="002C39F8"/>
    <w:rsid w:val="002C64FD"/>
    <w:rsid w:val="002C6B0D"/>
    <w:rsid w:val="002C7B77"/>
    <w:rsid w:val="002C7D54"/>
    <w:rsid w:val="002D0258"/>
    <w:rsid w:val="002D08BA"/>
    <w:rsid w:val="002D20C0"/>
    <w:rsid w:val="002D35A2"/>
    <w:rsid w:val="002D3B30"/>
    <w:rsid w:val="002D764D"/>
    <w:rsid w:val="002D7E02"/>
    <w:rsid w:val="002E1399"/>
    <w:rsid w:val="002E6C51"/>
    <w:rsid w:val="0030007E"/>
    <w:rsid w:val="003025AB"/>
    <w:rsid w:val="00302D05"/>
    <w:rsid w:val="003030A4"/>
    <w:rsid w:val="003032BE"/>
    <w:rsid w:val="00305BDE"/>
    <w:rsid w:val="00307390"/>
    <w:rsid w:val="00312C7F"/>
    <w:rsid w:val="00313578"/>
    <w:rsid w:val="0031397F"/>
    <w:rsid w:val="0031428F"/>
    <w:rsid w:val="00315AE0"/>
    <w:rsid w:val="0031770E"/>
    <w:rsid w:val="003244C3"/>
    <w:rsid w:val="0032527A"/>
    <w:rsid w:val="003274FA"/>
    <w:rsid w:val="00331573"/>
    <w:rsid w:val="00331E7A"/>
    <w:rsid w:val="00332D09"/>
    <w:rsid w:val="003342BE"/>
    <w:rsid w:val="003354DA"/>
    <w:rsid w:val="00335B14"/>
    <w:rsid w:val="003415BB"/>
    <w:rsid w:val="003445AD"/>
    <w:rsid w:val="003502A9"/>
    <w:rsid w:val="00351815"/>
    <w:rsid w:val="003519E5"/>
    <w:rsid w:val="0035208F"/>
    <w:rsid w:val="0036015B"/>
    <w:rsid w:val="00360480"/>
    <w:rsid w:val="00361F3A"/>
    <w:rsid w:val="00362D8F"/>
    <w:rsid w:val="00364013"/>
    <w:rsid w:val="003709CE"/>
    <w:rsid w:val="00370F3F"/>
    <w:rsid w:val="00371103"/>
    <w:rsid w:val="00371C0F"/>
    <w:rsid w:val="003727C5"/>
    <w:rsid w:val="00372E76"/>
    <w:rsid w:val="0037425B"/>
    <w:rsid w:val="003774FF"/>
    <w:rsid w:val="0038241A"/>
    <w:rsid w:val="0038324D"/>
    <w:rsid w:val="0038668B"/>
    <w:rsid w:val="00387F18"/>
    <w:rsid w:val="00390440"/>
    <w:rsid w:val="003917EF"/>
    <w:rsid w:val="00393433"/>
    <w:rsid w:val="003949CA"/>
    <w:rsid w:val="00394AB3"/>
    <w:rsid w:val="003A202C"/>
    <w:rsid w:val="003A2DD3"/>
    <w:rsid w:val="003A3368"/>
    <w:rsid w:val="003A3610"/>
    <w:rsid w:val="003A64B7"/>
    <w:rsid w:val="003A65C8"/>
    <w:rsid w:val="003A7995"/>
    <w:rsid w:val="003C4EFA"/>
    <w:rsid w:val="003C7574"/>
    <w:rsid w:val="003D2F7E"/>
    <w:rsid w:val="003D3A3D"/>
    <w:rsid w:val="003E0C85"/>
    <w:rsid w:val="003E2BA9"/>
    <w:rsid w:val="003E389F"/>
    <w:rsid w:val="003F076A"/>
    <w:rsid w:val="003F5922"/>
    <w:rsid w:val="003F6A34"/>
    <w:rsid w:val="00400FB2"/>
    <w:rsid w:val="0040113B"/>
    <w:rsid w:val="00404392"/>
    <w:rsid w:val="004130CC"/>
    <w:rsid w:val="00413285"/>
    <w:rsid w:val="004158E9"/>
    <w:rsid w:val="00417824"/>
    <w:rsid w:val="004212F8"/>
    <w:rsid w:val="00422C35"/>
    <w:rsid w:val="004268A1"/>
    <w:rsid w:val="00436306"/>
    <w:rsid w:val="00436D0A"/>
    <w:rsid w:val="004407D1"/>
    <w:rsid w:val="004414AD"/>
    <w:rsid w:val="00443176"/>
    <w:rsid w:val="00443F55"/>
    <w:rsid w:val="00444A8C"/>
    <w:rsid w:val="00445B0B"/>
    <w:rsid w:val="00445F83"/>
    <w:rsid w:val="00446343"/>
    <w:rsid w:val="00450181"/>
    <w:rsid w:val="00451A33"/>
    <w:rsid w:val="00454B68"/>
    <w:rsid w:val="00454C71"/>
    <w:rsid w:val="00456177"/>
    <w:rsid w:val="00461975"/>
    <w:rsid w:val="00463CFE"/>
    <w:rsid w:val="00463E39"/>
    <w:rsid w:val="004649E9"/>
    <w:rsid w:val="00464AE2"/>
    <w:rsid w:val="00465C63"/>
    <w:rsid w:val="00466B06"/>
    <w:rsid w:val="00470CFE"/>
    <w:rsid w:val="004713E6"/>
    <w:rsid w:val="00474EB9"/>
    <w:rsid w:val="004810AA"/>
    <w:rsid w:val="00482050"/>
    <w:rsid w:val="004866DF"/>
    <w:rsid w:val="00487461"/>
    <w:rsid w:val="00487D26"/>
    <w:rsid w:val="004908AE"/>
    <w:rsid w:val="00491C07"/>
    <w:rsid w:val="00492385"/>
    <w:rsid w:val="00492C16"/>
    <w:rsid w:val="00496655"/>
    <w:rsid w:val="00496A46"/>
    <w:rsid w:val="004A0E83"/>
    <w:rsid w:val="004A3A79"/>
    <w:rsid w:val="004A3D1B"/>
    <w:rsid w:val="004A444E"/>
    <w:rsid w:val="004A4A11"/>
    <w:rsid w:val="004A6DB3"/>
    <w:rsid w:val="004A70A9"/>
    <w:rsid w:val="004B0381"/>
    <w:rsid w:val="004B0B23"/>
    <w:rsid w:val="004B3C0C"/>
    <w:rsid w:val="004B679F"/>
    <w:rsid w:val="004C31AB"/>
    <w:rsid w:val="004C43BA"/>
    <w:rsid w:val="004C63D5"/>
    <w:rsid w:val="004D2399"/>
    <w:rsid w:val="004D3857"/>
    <w:rsid w:val="004D3BA9"/>
    <w:rsid w:val="004D7DA6"/>
    <w:rsid w:val="004E280B"/>
    <w:rsid w:val="004E633B"/>
    <w:rsid w:val="004E7126"/>
    <w:rsid w:val="004E7970"/>
    <w:rsid w:val="004F1F7B"/>
    <w:rsid w:val="004F4139"/>
    <w:rsid w:val="004F635C"/>
    <w:rsid w:val="004F65E7"/>
    <w:rsid w:val="004F68D1"/>
    <w:rsid w:val="004F7954"/>
    <w:rsid w:val="00503381"/>
    <w:rsid w:val="00503C69"/>
    <w:rsid w:val="00511F7A"/>
    <w:rsid w:val="00515980"/>
    <w:rsid w:val="0051645C"/>
    <w:rsid w:val="0052069C"/>
    <w:rsid w:val="00520E30"/>
    <w:rsid w:val="00521C82"/>
    <w:rsid w:val="005254C3"/>
    <w:rsid w:val="005256CE"/>
    <w:rsid w:val="00540248"/>
    <w:rsid w:val="0054068B"/>
    <w:rsid w:val="00540D13"/>
    <w:rsid w:val="005463DD"/>
    <w:rsid w:val="00550749"/>
    <w:rsid w:val="00556929"/>
    <w:rsid w:val="005575CC"/>
    <w:rsid w:val="00561A9C"/>
    <w:rsid w:val="00562E3C"/>
    <w:rsid w:val="00564DE4"/>
    <w:rsid w:val="00570CB7"/>
    <w:rsid w:val="00573A91"/>
    <w:rsid w:val="00574CF1"/>
    <w:rsid w:val="00577E70"/>
    <w:rsid w:val="00582EB0"/>
    <w:rsid w:val="005832F7"/>
    <w:rsid w:val="00585829"/>
    <w:rsid w:val="00591281"/>
    <w:rsid w:val="00591B99"/>
    <w:rsid w:val="0059524B"/>
    <w:rsid w:val="00597BBB"/>
    <w:rsid w:val="005A2832"/>
    <w:rsid w:val="005A2CD7"/>
    <w:rsid w:val="005A5492"/>
    <w:rsid w:val="005B0FD5"/>
    <w:rsid w:val="005B3C1C"/>
    <w:rsid w:val="005B6082"/>
    <w:rsid w:val="005C1D3F"/>
    <w:rsid w:val="005C5B24"/>
    <w:rsid w:val="005D04A7"/>
    <w:rsid w:val="005D0A8C"/>
    <w:rsid w:val="005D13DC"/>
    <w:rsid w:val="005D167D"/>
    <w:rsid w:val="005D24B8"/>
    <w:rsid w:val="005D30AB"/>
    <w:rsid w:val="005D3455"/>
    <w:rsid w:val="005E0776"/>
    <w:rsid w:val="005E0F78"/>
    <w:rsid w:val="005E1F7C"/>
    <w:rsid w:val="005E2BAD"/>
    <w:rsid w:val="005E65CF"/>
    <w:rsid w:val="005E7162"/>
    <w:rsid w:val="005F1D36"/>
    <w:rsid w:val="005F40F7"/>
    <w:rsid w:val="005F5EC2"/>
    <w:rsid w:val="0060034C"/>
    <w:rsid w:val="00605230"/>
    <w:rsid w:val="00610699"/>
    <w:rsid w:val="00611388"/>
    <w:rsid w:val="00615302"/>
    <w:rsid w:val="006164A3"/>
    <w:rsid w:val="006164E6"/>
    <w:rsid w:val="00616DC2"/>
    <w:rsid w:val="00616F83"/>
    <w:rsid w:val="00620784"/>
    <w:rsid w:val="00620EF4"/>
    <w:rsid w:val="0062234B"/>
    <w:rsid w:val="006242FB"/>
    <w:rsid w:val="00625B19"/>
    <w:rsid w:val="00625EE5"/>
    <w:rsid w:val="00631A77"/>
    <w:rsid w:val="00631B2E"/>
    <w:rsid w:val="0063206F"/>
    <w:rsid w:val="00637FC0"/>
    <w:rsid w:val="006407C9"/>
    <w:rsid w:val="00640FEC"/>
    <w:rsid w:val="00641603"/>
    <w:rsid w:val="006427A0"/>
    <w:rsid w:val="00643C57"/>
    <w:rsid w:val="00645EE0"/>
    <w:rsid w:val="0064707A"/>
    <w:rsid w:val="00647E0D"/>
    <w:rsid w:val="00652E61"/>
    <w:rsid w:val="00653CA6"/>
    <w:rsid w:val="0065617A"/>
    <w:rsid w:val="006619D8"/>
    <w:rsid w:val="0066208E"/>
    <w:rsid w:val="00662C0A"/>
    <w:rsid w:val="00663D3A"/>
    <w:rsid w:val="00664B60"/>
    <w:rsid w:val="006656F8"/>
    <w:rsid w:val="0066737B"/>
    <w:rsid w:val="006705B5"/>
    <w:rsid w:val="00670822"/>
    <w:rsid w:val="006729F3"/>
    <w:rsid w:val="00673B87"/>
    <w:rsid w:val="00674539"/>
    <w:rsid w:val="00675E4F"/>
    <w:rsid w:val="00680DA9"/>
    <w:rsid w:val="00681BC8"/>
    <w:rsid w:val="006838F7"/>
    <w:rsid w:val="00683C17"/>
    <w:rsid w:val="00684046"/>
    <w:rsid w:val="00684294"/>
    <w:rsid w:val="00692A20"/>
    <w:rsid w:val="00696570"/>
    <w:rsid w:val="006A15F9"/>
    <w:rsid w:val="006A1F58"/>
    <w:rsid w:val="006A4A12"/>
    <w:rsid w:val="006A4CD0"/>
    <w:rsid w:val="006A51E4"/>
    <w:rsid w:val="006A6059"/>
    <w:rsid w:val="006A6EB8"/>
    <w:rsid w:val="006A735A"/>
    <w:rsid w:val="006B1193"/>
    <w:rsid w:val="006B28C7"/>
    <w:rsid w:val="006B4BBE"/>
    <w:rsid w:val="006B6C79"/>
    <w:rsid w:val="006C0574"/>
    <w:rsid w:val="006C2EF8"/>
    <w:rsid w:val="006C4581"/>
    <w:rsid w:val="006C5A72"/>
    <w:rsid w:val="006C5C61"/>
    <w:rsid w:val="006C6A8F"/>
    <w:rsid w:val="006D1073"/>
    <w:rsid w:val="006D1119"/>
    <w:rsid w:val="006D1553"/>
    <w:rsid w:val="006D43A2"/>
    <w:rsid w:val="006D4A80"/>
    <w:rsid w:val="006D4D81"/>
    <w:rsid w:val="006E0E96"/>
    <w:rsid w:val="006E139C"/>
    <w:rsid w:val="006E3BCE"/>
    <w:rsid w:val="006F72F8"/>
    <w:rsid w:val="00711058"/>
    <w:rsid w:val="00711AFD"/>
    <w:rsid w:val="0071467B"/>
    <w:rsid w:val="00714FE5"/>
    <w:rsid w:val="00715057"/>
    <w:rsid w:val="00717E18"/>
    <w:rsid w:val="007235F5"/>
    <w:rsid w:val="00724332"/>
    <w:rsid w:val="00731883"/>
    <w:rsid w:val="00736C88"/>
    <w:rsid w:val="00740D4B"/>
    <w:rsid w:val="00742829"/>
    <w:rsid w:val="00742C35"/>
    <w:rsid w:val="00744E80"/>
    <w:rsid w:val="00746C2D"/>
    <w:rsid w:val="00750FD1"/>
    <w:rsid w:val="00751BBE"/>
    <w:rsid w:val="00755B0D"/>
    <w:rsid w:val="00760FC2"/>
    <w:rsid w:val="0076145B"/>
    <w:rsid w:val="0076160D"/>
    <w:rsid w:val="007638C3"/>
    <w:rsid w:val="00770541"/>
    <w:rsid w:val="00770C21"/>
    <w:rsid w:val="00771C95"/>
    <w:rsid w:val="0078107C"/>
    <w:rsid w:val="007811A4"/>
    <w:rsid w:val="00790038"/>
    <w:rsid w:val="00793652"/>
    <w:rsid w:val="00795F96"/>
    <w:rsid w:val="007A3910"/>
    <w:rsid w:val="007A509D"/>
    <w:rsid w:val="007B2DC0"/>
    <w:rsid w:val="007B3510"/>
    <w:rsid w:val="007B3C61"/>
    <w:rsid w:val="007B6BE2"/>
    <w:rsid w:val="007B70B8"/>
    <w:rsid w:val="007C061D"/>
    <w:rsid w:val="007C0882"/>
    <w:rsid w:val="007C1403"/>
    <w:rsid w:val="007C1E0E"/>
    <w:rsid w:val="007C27B8"/>
    <w:rsid w:val="007C28D5"/>
    <w:rsid w:val="007C57C0"/>
    <w:rsid w:val="007C5FC6"/>
    <w:rsid w:val="007C6DE3"/>
    <w:rsid w:val="007D187B"/>
    <w:rsid w:val="007D390B"/>
    <w:rsid w:val="007D3DFC"/>
    <w:rsid w:val="007D4B14"/>
    <w:rsid w:val="007D4D2C"/>
    <w:rsid w:val="007D5706"/>
    <w:rsid w:val="007D6521"/>
    <w:rsid w:val="007D7EB8"/>
    <w:rsid w:val="007E0148"/>
    <w:rsid w:val="007E229B"/>
    <w:rsid w:val="007E4274"/>
    <w:rsid w:val="007E4322"/>
    <w:rsid w:val="007E4927"/>
    <w:rsid w:val="007E54BD"/>
    <w:rsid w:val="007E6A47"/>
    <w:rsid w:val="007F150A"/>
    <w:rsid w:val="007F2945"/>
    <w:rsid w:val="007F3ABA"/>
    <w:rsid w:val="007F501D"/>
    <w:rsid w:val="007F6A57"/>
    <w:rsid w:val="007F7867"/>
    <w:rsid w:val="0080096B"/>
    <w:rsid w:val="00802C50"/>
    <w:rsid w:val="00805D0B"/>
    <w:rsid w:val="008074F7"/>
    <w:rsid w:val="0080791F"/>
    <w:rsid w:val="008106A5"/>
    <w:rsid w:val="00810B9F"/>
    <w:rsid w:val="00811D7A"/>
    <w:rsid w:val="00814F87"/>
    <w:rsid w:val="008176BD"/>
    <w:rsid w:val="00820CAD"/>
    <w:rsid w:val="00824896"/>
    <w:rsid w:val="00825C1D"/>
    <w:rsid w:val="0083213E"/>
    <w:rsid w:val="008325FC"/>
    <w:rsid w:val="00834250"/>
    <w:rsid w:val="008376A8"/>
    <w:rsid w:val="00840D98"/>
    <w:rsid w:val="00844223"/>
    <w:rsid w:val="0084670A"/>
    <w:rsid w:val="00850C16"/>
    <w:rsid w:val="00852CAC"/>
    <w:rsid w:val="00855117"/>
    <w:rsid w:val="0085527B"/>
    <w:rsid w:val="00857CEE"/>
    <w:rsid w:val="00862AEC"/>
    <w:rsid w:val="0086379F"/>
    <w:rsid w:val="00867EFD"/>
    <w:rsid w:val="0087005A"/>
    <w:rsid w:val="00872AA5"/>
    <w:rsid w:val="00872C34"/>
    <w:rsid w:val="0087744B"/>
    <w:rsid w:val="0088121A"/>
    <w:rsid w:val="0088163B"/>
    <w:rsid w:val="008822ED"/>
    <w:rsid w:val="008831CA"/>
    <w:rsid w:val="00884A97"/>
    <w:rsid w:val="0089147A"/>
    <w:rsid w:val="00892438"/>
    <w:rsid w:val="008929A4"/>
    <w:rsid w:val="00892FD8"/>
    <w:rsid w:val="008A1574"/>
    <w:rsid w:val="008A3152"/>
    <w:rsid w:val="008A4A27"/>
    <w:rsid w:val="008A4B95"/>
    <w:rsid w:val="008B30BE"/>
    <w:rsid w:val="008B38E7"/>
    <w:rsid w:val="008B578F"/>
    <w:rsid w:val="008B6271"/>
    <w:rsid w:val="008B64FE"/>
    <w:rsid w:val="008C2176"/>
    <w:rsid w:val="008C28B9"/>
    <w:rsid w:val="008C2C2F"/>
    <w:rsid w:val="008C3D5B"/>
    <w:rsid w:val="008C704F"/>
    <w:rsid w:val="008D0811"/>
    <w:rsid w:val="008D490E"/>
    <w:rsid w:val="008D694B"/>
    <w:rsid w:val="008D71C6"/>
    <w:rsid w:val="008D7802"/>
    <w:rsid w:val="008D7D6E"/>
    <w:rsid w:val="008E3EA2"/>
    <w:rsid w:val="008E437C"/>
    <w:rsid w:val="008E582A"/>
    <w:rsid w:val="008E5C30"/>
    <w:rsid w:val="008E673D"/>
    <w:rsid w:val="008E684D"/>
    <w:rsid w:val="008F0D3D"/>
    <w:rsid w:val="008F1CF8"/>
    <w:rsid w:val="008F5EE6"/>
    <w:rsid w:val="00900EF0"/>
    <w:rsid w:val="009017B1"/>
    <w:rsid w:val="00903B75"/>
    <w:rsid w:val="009100A7"/>
    <w:rsid w:val="0091360C"/>
    <w:rsid w:val="00914ABE"/>
    <w:rsid w:val="0091558A"/>
    <w:rsid w:val="00915A44"/>
    <w:rsid w:val="00921A38"/>
    <w:rsid w:val="0092325F"/>
    <w:rsid w:val="00924221"/>
    <w:rsid w:val="0092586B"/>
    <w:rsid w:val="00926348"/>
    <w:rsid w:val="00927C0E"/>
    <w:rsid w:val="00931945"/>
    <w:rsid w:val="0093201B"/>
    <w:rsid w:val="00932A4E"/>
    <w:rsid w:val="009350D4"/>
    <w:rsid w:val="0094387A"/>
    <w:rsid w:val="00945812"/>
    <w:rsid w:val="00946486"/>
    <w:rsid w:val="00951A3D"/>
    <w:rsid w:val="009558C5"/>
    <w:rsid w:val="00961C4E"/>
    <w:rsid w:val="00962ED7"/>
    <w:rsid w:val="009653C3"/>
    <w:rsid w:val="00965A06"/>
    <w:rsid w:val="009669F2"/>
    <w:rsid w:val="00967050"/>
    <w:rsid w:val="00967694"/>
    <w:rsid w:val="00967DCB"/>
    <w:rsid w:val="00970A8A"/>
    <w:rsid w:val="009729E0"/>
    <w:rsid w:val="00972CFA"/>
    <w:rsid w:val="00972DD7"/>
    <w:rsid w:val="00974367"/>
    <w:rsid w:val="00974EA2"/>
    <w:rsid w:val="0097606B"/>
    <w:rsid w:val="00977B35"/>
    <w:rsid w:val="00977D0A"/>
    <w:rsid w:val="0098248F"/>
    <w:rsid w:val="009858F4"/>
    <w:rsid w:val="00990A8B"/>
    <w:rsid w:val="00993063"/>
    <w:rsid w:val="0099354E"/>
    <w:rsid w:val="0099792A"/>
    <w:rsid w:val="00997B32"/>
    <w:rsid w:val="009A0641"/>
    <w:rsid w:val="009A1B10"/>
    <w:rsid w:val="009A21C2"/>
    <w:rsid w:val="009A7BFF"/>
    <w:rsid w:val="009A7D06"/>
    <w:rsid w:val="009B0B35"/>
    <w:rsid w:val="009B4AB5"/>
    <w:rsid w:val="009B57F2"/>
    <w:rsid w:val="009B63DB"/>
    <w:rsid w:val="009B7605"/>
    <w:rsid w:val="009B7F44"/>
    <w:rsid w:val="009C04EA"/>
    <w:rsid w:val="009C1296"/>
    <w:rsid w:val="009C1702"/>
    <w:rsid w:val="009C3071"/>
    <w:rsid w:val="009C36DF"/>
    <w:rsid w:val="009C3A91"/>
    <w:rsid w:val="009C6A0A"/>
    <w:rsid w:val="009D0F93"/>
    <w:rsid w:val="009D47BD"/>
    <w:rsid w:val="009D4A27"/>
    <w:rsid w:val="009D535D"/>
    <w:rsid w:val="009D6B32"/>
    <w:rsid w:val="009D76AB"/>
    <w:rsid w:val="009E0336"/>
    <w:rsid w:val="009E1642"/>
    <w:rsid w:val="009E2D38"/>
    <w:rsid w:val="009E77F7"/>
    <w:rsid w:val="009F1BA2"/>
    <w:rsid w:val="009F2A0F"/>
    <w:rsid w:val="009F3CC2"/>
    <w:rsid w:val="009F684B"/>
    <w:rsid w:val="009F7867"/>
    <w:rsid w:val="00A005F8"/>
    <w:rsid w:val="00A050F1"/>
    <w:rsid w:val="00A10D10"/>
    <w:rsid w:val="00A10F73"/>
    <w:rsid w:val="00A11C99"/>
    <w:rsid w:val="00A12262"/>
    <w:rsid w:val="00A13A4F"/>
    <w:rsid w:val="00A14726"/>
    <w:rsid w:val="00A15716"/>
    <w:rsid w:val="00A20C00"/>
    <w:rsid w:val="00A23603"/>
    <w:rsid w:val="00A23A30"/>
    <w:rsid w:val="00A241C0"/>
    <w:rsid w:val="00A24AEC"/>
    <w:rsid w:val="00A2530D"/>
    <w:rsid w:val="00A27294"/>
    <w:rsid w:val="00A3010D"/>
    <w:rsid w:val="00A30942"/>
    <w:rsid w:val="00A31410"/>
    <w:rsid w:val="00A31EAD"/>
    <w:rsid w:val="00A34EB7"/>
    <w:rsid w:val="00A358E4"/>
    <w:rsid w:val="00A40AFC"/>
    <w:rsid w:val="00A41AB7"/>
    <w:rsid w:val="00A44EAB"/>
    <w:rsid w:val="00A4593E"/>
    <w:rsid w:val="00A46019"/>
    <w:rsid w:val="00A5591C"/>
    <w:rsid w:val="00A55952"/>
    <w:rsid w:val="00A573B6"/>
    <w:rsid w:val="00A60C0F"/>
    <w:rsid w:val="00A663B2"/>
    <w:rsid w:val="00A6662C"/>
    <w:rsid w:val="00A70CB7"/>
    <w:rsid w:val="00A71FDC"/>
    <w:rsid w:val="00A723FE"/>
    <w:rsid w:val="00A72E8A"/>
    <w:rsid w:val="00A7409E"/>
    <w:rsid w:val="00A74251"/>
    <w:rsid w:val="00A75F23"/>
    <w:rsid w:val="00A772D3"/>
    <w:rsid w:val="00A81CF7"/>
    <w:rsid w:val="00A85226"/>
    <w:rsid w:val="00A866CC"/>
    <w:rsid w:val="00A8703C"/>
    <w:rsid w:val="00A87F9C"/>
    <w:rsid w:val="00A95AD6"/>
    <w:rsid w:val="00A96EA8"/>
    <w:rsid w:val="00AA297D"/>
    <w:rsid w:val="00AA400A"/>
    <w:rsid w:val="00AA5D89"/>
    <w:rsid w:val="00AA6FBE"/>
    <w:rsid w:val="00AA7649"/>
    <w:rsid w:val="00AB26DE"/>
    <w:rsid w:val="00AB52C2"/>
    <w:rsid w:val="00AC01A4"/>
    <w:rsid w:val="00AD0915"/>
    <w:rsid w:val="00AD2BC0"/>
    <w:rsid w:val="00AD39FA"/>
    <w:rsid w:val="00AD5AB9"/>
    <w:rsid w:val="00AD7F81"/>
    <w:rsid w:val="00AE028B"/>
    <w:rsid w:val="00AE04FE"/>
    <w:rsid w:val="00AE3529"/>
    <w:rsid w:val="00AE5896"/>
    <w:rsid w:val="00AE7FCA"/>
    <w:rsid w:val="00AF0AAF"/>
    <w:rsid w:val="00AF120E"/>
    <w:rsid w:val="00AF2650"/>
    <w:rsid w:val="00AF2AF9"/>
    <w:rsid w:val="00AF2CA8"/>
    <w:rsid w:val="00AF7298"/>
    <w:rsid w:val="00B01936"/>
    <w:rsid w:val="00B029DC"/>
    <w:rsid w:val="00B04943"/>
    <w:rsid w:val="00B111D2"/>
    <w:rsid w:val="00B13AEB"/>
    <w:rsid w:val="00B16D71"/>
    <w:rsid w:val="00B1710B"/>
    <w:rsid w:val="00B17147"/>
    <w:rsid w:val="00B22776"/>
    <w:rsid w:val="00B23C9C"/>
    <w:rsid w:val="00B24491"/>
    <w:rsid w:val="00B273BB"/>
    <w:rsid w:val="00B3075F"/>
    <w:rsid w:val="00B340C8"/>
    <w:rsid w:val="00B3635B"/>
    <w:rsid w:val="00B3644D"/>
    <w:rsid w:val="00B367A0"/>
    <w:rsid w:val="00B36A21"/>
    <w:rsid w:val="00B41DD3"/>
    <w:rsid w:val="00B44C99"/>
    <w:rsid w:val="00B44EC9"/>
    <w:rsid w:val="00B46FC8"/>
    <w:rsid w:val="00B54DA2"/>
    <w:rsid w:val="00B60B28"/>
    <w:rsid w:val="00B633AB"/>
    <w:rsid w:val="00B65531"/>
    <w:rsid w:val="00B71530"/>
    <w:rsid w:val="00B71D0E"/>
    <w:rsid w:val="00B7210F"/>
    <w:rsid w:val="00B7214D"/>
    <w:rsid w:val="00B74673"/>
    <w:rsid w:val="00B82691"/>
    <w:rsid w:val="00B84B64"/>
    <w:rsid w:val="00B915D4"/>
    <w:rsid w:val="00B97B4B"/>
    <w:rsid w:val="00B97D5C"/>
    <w:rsid w:val="00BA2753"/>
    <w:rsid w:val="00BA448F"/>
    <w:rsid w:val="00BA4902"/>
    <w:rsid w:val="00BA4E78"/>
    <w:rsid w:val="00BB22A1"/>
    <w:rsid w:val="00BB4BBB"/>
    <w:rsid w:val="00BB5ECE"/>
    <w:rsid w:val="00BB69F6"/>
    <w:rsid w:val="00BB7690"/>
    <w:rsid w:val="00BC7ABC"/>
    <w:rsid w:val="00BD3EAF"/>
    <w:rsid w:val="00BD5E4A"/>
    <w:rsid w:val="00BD6B4D"/>
    <w:rsid w:val="00BE0642"/>
    <w:rsid w:val="00BE579C"/>
    <w:rsid w:val="00BE59D8"/>
    <w:rsid w:val="00BE5F7B"/>
    <w:rsid w:val="00BF1AC4"/>
    <w:rsid w:val="00BF1DB2"/>
    <w:rsid w:val="00BF6A19"/>
    <w:rsid w:val="00BF7456"/>
    <w:rsid w:val="00C016AE"/>
    <w:rsid w:val="00C02EE5"/>
    <w:rsid w:val="00C03688"/>
    <w:rsid w:val="00C07857"/>
    <w:rsid w:val="00C11E49"/>
    <w:rsid w:val="00C1522E"/>
    <w:rsid w:val="00C21B1F"/>
    <w:rsid w:val="00C224C6"/>
    <w:rsid w:val="00C23329"/>
    <w:rsid w:val="00C238EC"/>
    <w:rsid w:val="00C261CE"/>
    <w:rsid w:val="00C27C39"/>
    <w:rsid w:val="00C318BF"/>
    <w:rsid w:val="00C326D3"/>
    <w:rsid w:val="00C344BB"/>
    <w:rsid w:val="00C3683A"/>
    <w:rsid w:val="00C37EDD"/>
    <w:rsid w:val="00C40230"/>
    <w:rsid w:val="00C41267"/>
    <w:rsid w:val="00C43BC6"/>
    <w:rsid w:val="00C449C8"/>
    <w:rsid w:val="00C44E10"/>
    <w:rsid w:val="00C45665"/>
    <w:rsid w:val="00C508EE"/>
    <w:rsid w:val="00C54C35"/>
    <w:rsid w:val="00C575A0"/>
    <w:rsid w:val="00C600F7"/>
    <w:rsid w:val="00C61731"/>
    <w:rsid w:val="00C66E1F"/>
    <w:rsid w:val="00C73630"/>
    <w:rsid w:val="00C75432"/>
    <w:rsid w:val="00C760C4"/>
    <w:rsid w:val="00C81A53"/>
    <w:rsid w:val="00C82F98"/>
    <w:rsid w:val="00C8654A"/>
    <w:rsid w:val="00C86A61"/>
    <w:rsid w:val="00C86C57"/>
    <w:rsid w:val="00C87132"/>
    <w:rsid w:val="00C873D5"/>
    <w:rsid w:val="00C87BFC"/>
    <w:rsid w:val="00C91CF8"/>
    <w:rsid w:val="00C9250F"/>
    <w:rsid w:val="00CA3A97"/>
    <w:rsid w:val="00CA6AA2"/>
    <w:rsid w:val="00CB50E0"/>
    <w:rsid w:val="00CB6B3B"/>
    <w:rsid w:val="00CC51B9"/>
    <w:rsid w:val="00CC552A"/>
    <w:rsid w:val="00CC57A0"/>
    <w:rsid w:val="00CC61C9"/>
    <w:rsid w:val="00CD3BB6"/>
    <w:rsid w:val="00CD4F26"/>
    <w:rsid w:val="00CD56B9"/>
    <w:rsid w:val="00CD61CE"/>
    <w:rsid w:val="00CD745F"/>
    <w:rsid w:val="00CE2152"/>
    <w:rsid w:val="00CE3877"/>
    <w:rsid w:val="00CE4DA9"/>
    <w:rsid w:val="00CE7093"/>
    <w:rsid w:val="00CF31F3"/>
    <w:rsid w:val="00CF4AD3"/>
    <w:rsid w:val="00CF4F6C"/>
    <w:rsid w:val="00CF7529"/>
    <w:rsid w:val="00D008F1"/>
    <w:rsid w:val="00D0459C"/>
    <w:rsid w:val="00D06D32"/>
    <w:rsid w:val="00D10FAE"/>
    <w:rsid w:val="00D14841"/>
    <w:rsid w:val="00D15F32"/>
    <w:rsid w:val="00D17453"/>
    <w:rsid w:val="00D20665"/>
    <w:rsid w:val="00D22F8E"/>
    <w:rsid w:val="00D30109"/>
    <w:rsid w:val="00D32747"/>
    <w:rsid w:val="00D3717E"/>
    <w:rsid w:val="00D3723F"/>
    <w:rsid w:val="00D4023F"/>
    <w:rsid w:val="00D433AE"/>
    <w:rsid w:val="00D44370"/>
    <w:rsid w:val="00D45754"/>
    <w:rsid w:val="00D46836"/>
    <w:rsid w:val="00D4756E"/>
    <w:rsid w:val="00D5047C"/>
    <w:rsid w:val="00D50CF6"/>
    <w:rsid w:val="00D52AC3"/>
    <w:rsid w:val="00D551EA"/>
    <w:rsid w:val="00D6122E"/>
    <w:rsid w:val="00D634C8"/>
    <w:rsid w:val="00D7435B"/>
    <w:rsid w:val="00D7679C"/>
    <w:rsid w:val="00D831EE"/>
    <w:rsid w:val="00D8578B"/>
    <w:rsid w:val="00D902FA"/>
    <w:rsid w:val="00D9169A"/>
    <w:rsid w:val="00D94E7A"/>
    <w:rsid w:val="00D95C5D"/>
    <w:rsid w:val="00D95CD3"/>
    <w:rsid w:val="00DA41A3"/>
    <w:rsid w:val="00DA46EF"/>
    <w:rsid w:val="00DA53FA"/>
    <w:rsid w:val="00DB13C3"/>
    <w:rsid w:val="00DB65E7"/>
    <w:rsid w:val="00DB7D89"/>
    <w:rsid w:val="00DC0041"/>
    <w:rsid w:val="00DC6E07"/>
    <w:rsid w:val="00DD0655"/>
    <w:rsid w:val="00DD2D61"/>
    <w:rsid w:val="00DD3F9C"/>
    <w:rsid w:val="00DD5D06"/>
    <w:rsid w:val="00DD5DF9"/>
    <w:rsid w:val="00DD76CB"/>
    <w:rsid w:val="00DE442D"/>
    <w:rsid w:val="00DE474C"/>
    <w:rsid w:val="00DE4DC6"/>
    <w:rsid w:val="00DE50DA"/>
    <w:rsid w:val="00DF2FE5"/>
    <w:rsid w:val="00DF3550"/>
    <w:rsid w:val="00DF51A5"/>
    <w:rsid w:val="00DF58F6"/>
    <w:rsid w:val="00E0076E"/>
    <w:rsid w:val="00E00855"/>
    <w:rsid w:val="00E0301C"/>
    <w:rsid w:val="00E04721"/>
    <w:rsid w:val="00E075A5"/>
    <w:rsid w:val="00E10F53"/>
    <w:rsid w:val="00E11BCB"/>
    <w:rsid w:val="00E12366"/>
    <w:rsid w:val="00E13D8C"/>
    <w:rsid w:val="00E14A99"/>
    <w:rsid w:val="00E162CA"/>
    <w:rsid w:val="00E16B1D"/>
    <w:rsid w:val="00E16B63"/>
    <w:rsid w:val="00E174AE"/>
    <w:rsid w:val="00E23381"/>
    <w:rsid w:val="00E23CEB"/>
    <w:rsid w:val="00E23E30"/>
    <w:rsid w:val="00E23FFB"/>
    <w:rsid w:val="00E241F0"/>
    <w:rsid w:val="00E2603B"/>
    <w:rsid w:val="00E27B36"/>
    <w:rsid w:val="00E3754A"/>
    <w:rsid w:val="00E37C6D"/>
    <w:rsid w:val="00E417B5"/>
    <w:rsid w:val="00E433E6"/>
    <w:rsid w:val="00E503BF"/>
    <w:rsid w:val="00E51166"/>
    <w:rsid w:val="00E52BF9"/>
    <w:rsid w:val="00E54B0C"/>
    <w:rsid w:val="00E55BAB"/>
    <w:rsid w:val="00E57D1F"/>
    <w:rsid w:val="00E61170"/>
    <w:rsid w:val="00E612DA"/>
    <w:rsid w:val="00E61ADC"/>
    <w:rsid w:val="00E61E4D"/>
    <w:rsid w:val="00E63788"/>
    <w:rsid w:val="00E650BF"/>
    <w:rsid w:val="00E6520C"/>
    <w:rsid w:val="00E70135"/>
    <w:rsid w:val="00E70D98"/>
    <w:rsid w:val="00E72847"/>
    <w:rsid w:val="00E7497F"/>
    <w:rsid w:val="00E810D6"/>
    <w:rsid w:val="00E82852"/>
    <w:rsid w:val="00E82AE1"/>
    <w:rsid w:val="00E90A3F"/>
    <w:rsid w:val="00E91806"/>
    <w:rsid w:val="00E95266"/>
    <w:rsid w:val="00E95293"/>
    <w:rsid w:val="00E977C4"/>
    <w:rsid w:val="00EB1D12"/>
    <w:rsid w:val="00EB2E89"/>
    <w:rsid w:val="00EB421A"/>
    <w:rsid w:val="00EB527C"/>
    <w:rsid w:val="00EC07F3"/>
    <w:rsid w:val="00EC2E4E"/>
    <w:rsid w:val="00EC324A"/>
    <w:rsid w:val="00EC3D71"/>
    <w:rsid w:val="00EC4E9E"/>
    <w:rsid w:val="00EC5C09"/>
    <w:rsid w:val="00EC5E3F"/>
    <w:rsid w:val="00EE3862"/>
    <w:rsid w:val="00EE47DB"/>
    <w:rsid w:val="00EE5C03"/>
    <w:rsid w:val="00EE6345"/>
    <w:rsid w:val="00EE6AA5"/>
    <w:rsid w:val="00EE7315"/>
    <w:rsid w:val="00EF0DA4"/>
    <w:rsid w:val="00EF3358"/>
    <w:rsid w:val="00EF69E7"/>
    <w:rsid w:val="00F00408"/>
    <w:rsid w:val="00F005A4"/>
    <w:rsid w:val="00F00EE1"/>
    <w:rsid w:val="00F01283"/>
    <w:rsid w:val="00F014E9"/>
    <w:rsid w:val="00F07D8C"/>
    <w:rsid w:val="00F1263F"/>
    <w:rsid w:val="00F1491F"/>
    <w:rsid w:val="00F15E48"/>
    <w:rsid w:val="00F17D1C"/>
    <w:rsid w:val="00F21EC5"/>
    <w:rsid w:val="00F2477F"/>
    <w:rsid w:val="00F24FA5"/>
    <w:rsid w:val="00F272A5"/>
    <w:rsid w:val="00F335B4"/>
    <w:rsid w:val="00F33A0F"/>
    <w:rsid w:val="00F33BBB"/>
    <w:rsid w:val="00F400B5"/>
    <w:rsid w:val="00F40F2D"/>
    <w:rsid w:val="00F43B82"/>
    <w:rsid w:val="00F50F61"/>
    <w:rsid w:val="00F548C7"/>
    <w:rsid w:val="00F606DE"/>
    <w:rsid w:val="00F60B31"/>
    <w:rsid w:val="00F629C0"/>
    <w:rsid w:val="00F63388"/>
    <w:rsid w:val="00F635D4"/>
    <w:rsid w:val="00F7017C"/>
    <w:rsid w:val="00F70A68"/>
    <w:rsid w:val="00F7116E"/>
    <w:rsid w:val="00F712DD"/>
    <w:rsid w:val="00F7609E"/>
    <w:rsid w:val="00F77540"/>
    <w:rsid w:val="00F84317"/>
    <w:rsid w:val="00F85D5A"/>
    <w:rsid w:val="00F86303"/>
    <w:rsid w:val="00F90876"/>
    <w:rsid w:val="00F9178A"/>
    <w:rsid w:val="00F932D6"/>
    <w:rsid w:val="00F939E3"/>
    <w:rsid w:val="00F95593"/>
    <w:rsid w:val="00FA3D27"/>
    <w:rsid w:val="00FA3DF1"/>
    <w:rsid w:val="00FA5776"/>
    <w:rsid w:val="00FA5EC3"/>
    <w:rsid w:val="00FA656B"/>
    <w:rsid w:val="00FB193A"/>
    <w:rsid w:val="00FB6F10"/>
    <w:rsid w:val="00FC07FD"/>
    <w:rsid w:val="00FC1700"/>
    <w:rsid w:val="00FC722B"/>
    <w:rsid w:val="00FC744E"/>
    <w:rsid w:val="00FD0031"/>
    <w:rsid w:val="00FD3796"/>
    <w:rsid w:val="00FD40E3"/>
    <w:rsid w:val="00FD5340"/>
    <w:rsid w:val="00FD5F55"/>
    <w:rsid w:val="00FD61A0"/>
    <w:rsid w:val="00FD7F4A"/>
    <w:rsid w:val="00FE0496"/>
    <w:rsid w:val="00FE250F"/>
    <w:rsid w:val="00FE6252"/>
    <w:rsid w:val="00FF21CE"/>
    <w:rsid w:val="00FF3088"/>
    <w:rsid w:val="00FF3D73"/>
    <w:rsid w:val="00FF5994"/>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paragraph" w:styleId="NormalWeb">
    <w:name w:val="Normal (Web)"/>
    <w:basedOn w:val="Normal"/>
    <w:uiPriority w:val="99"/>
    <w:semiHidden/>
    <w:unhideWhenUsed/>
    <w:rsid w:val="00C91CF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F3FC67FF-B22F-4EE2-961C-5B196B2B9B35}">
  <ds:schemaRefs>
    <ds:schemaRef ds:uri="http://schemas.openxmlformats.org/officeDocument/2006/bibliography"/>
  </ds:schemaRefs>
</ds:datastoreItem>
</file>

<file path=customXml/itemProps4.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8</Pages>
  <Words>2845</Words>
  <Characters>15511</Characters>
  <Application>Microsoft Office Word</Application>
  <DocSecurity>0</DocSecurity>
  <Lines>344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273</cp:revision>
  <dcterms:created xsi:type="dcterms:W3CDTF">2026-03-01T09:12:00Z</dcterms:created>
  <dcterms:modified xsi:type="dcterms:W3CDTF">2026-03-02T10:19:00Z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