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E49A4"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11AC00BB"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0EA4CBFF"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B794F0" w14:textId="77777777" w:rsidTr="00683C17">
        <w:tc>
          <w:tcPr>
            <w:tcW w:w="3681" w:type="dxa"/>
          </w:tcPr>
          <w:p w14:paraId="6332A2B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289A3A34"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PL/2025/09619</w:t>
            </w:r>
          </w:p>
        </w:tc>
      </w:tr>
      <w:tr w:rsidR="00097010" w14:paraId="2C3599CF" w14:textId="77777777" w:rsidTr="00683C17">
        <w:tc>
          <w:tcPr>
            <w:tcW w:w="3681" w:type="dxa"/>
          </w:tcPr>
          <w:p w14:paraId="00D98FF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5738803"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2EE9941F" w14:textId="77777777" w:rsidTr="00683C17">
        <w:tc>
          <w:tcPr>
            <w:tcW w:w="3681" w:type="dxa"/>
          </w:tcPr>
          <w:p w14:paraId="1F5A5A6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84B618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1 St Johns Close, Milford, Salisbury, SP1 1NW</w:t>
            </w:r>
          </w:p>
        </w:tc>
      </w:tr>
      <w:tr w:rsidR="00097010" w14:paraId="017F5844" w14:textId="77777777" w:rsidTr="00683C17">
        <w:tc>
          <w:tcPr>
            <w:tcW w:w="3681" w:type="dxa"/>
          </w:tcPr>
          <w:p w14:paraId="51E42A7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93D58AB"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Demolition of garage and shed, construction of single storey extension to east elevation and alteration to porch. Enlargement of parking area with extended dropped kerb.</w:t>
            </w:r>
          </w:p>
        </w:tc>
      </w:tr>
      <w:tr w:rsidR="00097010" w14:paraId="79353B5B" w14:textId="77777777" w:rsidTr="00683C17">
        <w:tc>
          <w:tcPr>
            <w:tcW w:w="3681" w:type="dxa"/>
          </w:tcPr>
          <w:p w14:paraId="0D69C867"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E39C487"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0A32FF1F"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6171F717"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58479501" w14:textId="4F25BFEB" w:rsidR="007449C2" w:rsidRDefault="005B0FD5"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permission </w:t>
      </w:r>
      <w:r w:rsidR="00BD4069">
        <w:rPr>
          <w:rFonts w:ascii="Arial" w:eastAsia="Times New Roman" w:hAnsi="Arial" w:cs="Arial"/>
          <w:color w:val="000000" w:themeColor="text1"/>
          <w:kern w:val="0"/>
          <w:sz w:val="22"/>
          <w:szCs w:val="22"/>
          <w:lang w:eastAsia="en-GB"/>
          <w14:ligatures w14:val="none"/>
        </w:rPr>
        <w:t xml:space="preserve">to demolish a detached garage and construct </w:t>
      </w:r>
      <w:r w:rsidR="001D7BE9">
        <w:rPr>
          <w:rFonts w:ascii="Arial" w:eastAsia="Times New Roman" w:hAnsi="Arial" w:cs="Arial"/>
          <w:color w:val="000000" w:themeColor="text1"/>
          <w:kern w:val="0"/>
          <w:sz w:val="22"/>
          <w:szCs w:val="22"/>
          <w:lang w:eastAsia="en-GB"/>
          <w14:ligatures w14:val="none"/>
        </w:rPr>
        <w:t>a single storey side and front extension</w:t>
      </w:r>
      <w:r w:rsidR="007449C2">
        <w:rPr>
          <w:rFonts w:ascii="Arial" w:eastAsia="Times New Roman" w:hAnsi="Arial" w:cs="Arial"/>
          <w:color w:val="000000" w:themeColor="text1"/>
          <w:kern w:val="0"/>
          <w:sz w:val="22"/>
          <w:szCs w:val="22"/>
          <w:lang w:eastAsia="en-GB"/>
          <w14:ligatures w14:val="none"/>
        </w:rPr>
        <w:t xml:space="preserve"> on the east </w:t>
      </w:r>
      <w:r w:rsidR="003A5450">
        <w:rPr>
          <w:rFonts w:ascii="Arial" w:eastAsia="Times New Roman" w:hAnsi="Arial" w:cs="Arial"/>
          <w:color w:val="000000" w:themeColor="text1"/>
          <w:kern w:val="0"/>
          <w:sz w:val="22"/>
          <w:szCs w:val="22"/>
          <w:lang w:eastAsia="en-GB"/>
          <w14:ligatures w14:val="none"/>
        </w:rPr>
        <w:t xml:space="preserve">side of the </w:t>
      </w:r>
      <w:r w:rsidR="003F3E77">
        <w:rPr>
          <w:rFonts w:ascii="Arial" w:eastAsia="Times New Roman" w:hAnsi="Arial" w:cs="Arial"/>
          <w:color w:val="000000" w:themeColor="text1"/>
          <w:kern w:val="0"/>
          <w:sz w:val="22"/>
          <w:szCs w:val="22"/>
          <w:lang w:eastAsia="en-GB"/>
          <w14:ligatures w14:val="none"/>
        </w:rPr>
        <w:t xml:space="preserve">dwelling </w:t>
      </w:r>
      <w:r w:rsidR="007449C2">
        <w:rPr>
          <w:rFonts w:ascii="Arial" w:eastAsia="Times New Roman" w:hAnsi="Arial" w:cs="Arial"/>
          <w:color w:val="000000" w:themeColor="text1"/>
          <w:kern w:val="0"/>
          <w:sz w:val="22"/>
          <w:szCs w:val="22"/>
          <w:lang w:eastAsia="en-GB"/>
          <w14:ligatures w14:val="none"/>
        </w:rPr>
        <w:t xml:space="preserve">to create a store, kitchen and family room. </w:t>
      </w:r>
      <w:r w:rsidR="002E0CC7">
        <w:rPr>
          <w:rFonts w:ascii="Arial" w:eastAsia="Times New Roman" w:hAnsi="Arial" w:cs="Arial"/>
          <w:color w:val="000000" w:themeColor="text1"/>
          <w:kern w:val="0"/>
          <w:sz w:val="22"/>
          <w:szCs w:val="22"/>
          <w:lang w:eastAsia="en-GB"/>
          <w14:ligatures w14:val="none"/>
        </w:rPr>
        <w:t xml:space="preserve"> Landscaping and dropped kerb to front garden to create additional parking.</w:t>
      </w:r>
      <w:r w:rsidR="006B58AA">
        <w:rPr>
          <w:rFonts w:ascii="Arial" w:eastAsia="Times New Roman" w:hAnsi="Arial" w:cs="Arial"/>
          <w:color w:val="000000" w:themeColor="text1"/>
          <w:kern w:val="0"/>
          <w:sz w:val="22"/>
          <w:szCs w:val="22"/>
          <w:lang w:eastAsia="en-GB"/>
          <w14:ligatures w14:val="none"/>
        </w:rPr>
        <w:t xml:space="preserve">  </w:t>
      </w:r>
    </w:p>
    <w:p w14:paraId="486626E0" w14:textId="77777777" w:rsidR="0011675F" w:rsidRDefault="0011675F"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AE4E6D9" w14:textId="2B4F0BFC" w:rsidR="0011675F" w:rsidRDefault="0011675F"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Revised plans were received 24.02.2026</w:t>
      </w:r>
      <w:r w:rsidR="00C06AFC">
        <w:rPr>
          <w:rFonts w:ascii="Arial" w:eastAsia="Times New Roman" w:hAnsi="Arial" w:cs="Arial"/>
          <w:color w:val="000000" w:themeColor="text1"/>
          <w:kern w:val="0"/>
          <w:sz w:val="22"/>
          <w:szCs w:val="22"/>
          <w:lang w:eastAsia="en-GB"/>
          <w14:ligatures w14:val="none"/>
        </w:rPr>
        <w:t xml:space="preserve">, removing a projecting wall on the north elevation, position of No 2 St Johns Close and </w:t>
      </w:r>
      <w:r w:rsidR="00720CB2">
        <w:rPr>
          <w:rFonts w:ascii="Arial" w:eastAsia="Times New Roman" w:hAnsi="Arial" w:cs="Arial"/>
          <w:color w:val="000000" w:themeColor="text1"/>
          <w:kern w:val="0"/>
          <w:sz w:val="22"/>
          <w:szCs w:val="22"/>
          <w:lang w:eastAsia="en-GB"/>
          <w14:ligatures w14:val="none"/>
        </w:rPr>
        <w:t xml:space="preserve">noting </w:t>
      </w:r>
      <w:r w:rsidR="005B3D5E">
        <w:rPr>
          <w:rFonts w:ascii="Arial" w:eastAsia="Times New Roman" w:hAnsi="Arial" w:cs="Arial"/>
          <w:color w:val="000000" w:themeColor="text1"/>
          <w:kern w:val="0"/>
          <w:sz w:val="22"/>
          <w:szCs w:val="22"/>
          <w:lang w:eastAsia="en-GB"/>
          <w14:ligatures w14:val="none"/>
        </w:rPr>
        <w:t>the</w:t>
      </w:r>
      <w:r w:rsidR="00720CB2">
        <w:rPr>
          <w:rFonts w:ascii="Arial" w:eastAsia="Times New Roman" w:hAnsi="Arial" w:cs="Arial"/>
          <w:color w:val="000000" w:themeColor="text1"/>
          <w:kern w:val="0"/>
          <w:sz w:val="22"/>
          <w:szCs w:val="22"/>
          <w:lang w:eastAsia="en-GB"/>
          <w14:ligatures w14:val="none"/>
        </w:rPr>
        <w:t xml:space="preserve"> proposed</w:t>
      </w:r>
      <w:r w:rsidR="005B3D5E">
        <w:rPr>
          <w:rFonts w:ascii="Arial" w:eastAsia="Times New Roman" w:hAnsi="Arial" w:cs="Arial"/>
          <w:color w:val="000000" w:themeColor="text1"/>
          <w:kern w:val="0"/>
          <w:sz w:val="22"/>
          <w:szCs w:val="22"/>
          <w:lang w:eastAsia="en-GB"/>
          <w14:ligatures w14:val="none"/>
        </w:rPr>
        <w:t xml:space="preserve"> materials for the </w:t>
      </w:r>
      <w:r w:rsidR="00406A6D">
        <w:rPr>
          <w:rFonts w:ascii="Arial" w:eastAsia="Times New Roman" w:hAnsi="Arial" w:cs="Arial"/>
          <w:color w:val="000000" w:themeColor="text1"/>
          <w:kern w:val="0"/>
          <w:sz w:val="22"/>
          <w:szCs w:val="22"/>
          <w:lang w:eastAsia="en-GB"/>
          <w14:ligatures w14:val="none"/>
        </w:rPr>
        <w:t>garage door</w:t>
      </w:r>
      <w:r w:rsidR="00720CB2">
        <w:rPr>
          <w:rFonts w:ascii="Arial" w:eastAsia="Times New Roman" w:hAnsi="Arial" w:cs="Arial"/>
          <w:color w:val="000000" w:themeColor="text1"/>
          <w:kern w:val="0"/>
          <w:sz w:val="22"/>
          <w:szCs w:val="22"/>
          <w:lang w:eastAsia="en-GB"/>
          <w14:ligatures w14:val="none"/>
        </w:rPr>
        <w:t>.</w:t>
      </w:r>
      <w:r w:rsidR="00BB0E47">
        <w:rPr>
          <w:rFonts w:ascii="Arial" w:eastAsia="Times New Roman" w:hAnsi="Arial" w:cs="Arial"/>
          <w:color w:val="000000" w:themeColor="text1"/>
          <w:kern w:val="0"/>
          <w:sz w:val="22"/>
          <w:szCs w:val="22"/>
          <w:lang w:eastAsia="en-GB"/>
          <w14:ligatures w14:val="none"/>
        </w:rPr>
        <w:t xml:space="preserve"> </w:t>
      </w:r>
    </w:p>
    <w:p w14:paraId="30562153" w14:textId="77777777" w:rsidR="007449C2" w:rsidRDefault="007449C2"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4509E35" w14:textId="676AEDB5" w:rsidR="000658B0" w:rsidRDefault="001F1893"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F1893">
        <w:rPr>
          <w:rFonts w:ascii="Arial" w:eastAsia="Times New Roman" w:hAnsi="Arial" w:cs="Arial"/>
          <w:noProof/>
          <w:color w:val="000000" w:themeColor="text1"/>
          <w:kern w:val="0"/>
          <w:sz w:val="22"/>
          <w:szCs w:val="22"/>
          <w:lang w:eastAsia="en-GB"/>
          <w14:ligatures w14:val="none"/>
        </w:rPr>
        <w:drawing>
          <wp:inline distT="0" distB="0" distL="0" distR="0" wp14:anchorId="0C2E1F1C" wp14:editId="6FB07119">
            <wp:extent cx="5731510" cy="2564130"/>
            <wp:effectExtent l="0" t="0" r="2540" b="7620"/>
            <wp:docPr id="1300805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805131" name=""/>
                    <pic:cNvPicPr/>
                  </pic:nvPicPr>
                  <pic:blipFill>
                    <a:blip r:embed="rId8"/>
                    <a:stretch>
                      <a:fillRect/>
                    </a:stretch>
                  </pic:blipFill>
                  <pic:spPr>
                    <a:xfrm>
                      <a:off x="0" y="0"/>
                      <a:ext cx="5731510" cy="2564130"/>
                    </a:xfrm>
                    <a:prstGeom prst="rect">
                      <a:avLst/>
                    </a:prstGeom>
                  </pic:spPr>
                </pic:pic>
              </a:graphicData>
            </a:graphic>
          </wp:inline>
        </w:drawing>
      </w:r>
    </w:p>
    <w:p w14:paraId="59F3B573" w14:textId="77777777" w:rsidR="007449C2" w:rsidRDefault="007449C2"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6E784C9" w14:textId="2E6B4E98" w:rsidR="002F6A65" w:rsidRDefault="000E5471"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E5471">
        <w:rPr>
          <w:rFonts w:ascii="Arial" w:eastAsia="Times New Roman" w:hAnsi="Arial" w:cs="Arial"/>
          <w:noProof/>
          <w:color w:val="000000" w:themeColor="text1"/>
          <w:kern w:val="0"/>
          <w:sz w:val="22"/>
          <w:szCs w:val="22"/>
          <w:lang w:eastAsia="en-GB"/>
          <w14:ligatures w14:val="none"/>
        </w:rPr>
        <w:drawing>
          <wp:inline distT="0" distB="0" distL="0" distR="0" wp14:anchorId="65B2E5F9" wp14:editId="6C4A75AC">
            <wp:extent cx="5134708" cy="2157192"/>
            <wp:effectExtent l="0" t="0" r="8890" b="0"/>
            <wp:docPr id="1368688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688149" name=""/>
                    <pic:cNvPicPr/>
                  </pic:nvPicPr>
                  <pic:blipFill>
                    <a:blip r:embed="rId9"/>
                    <a:stretch>
                      <a:fillRect/>
                    </a:stretch>
                  </pic:blipFill>
                  <pic:spPr>
                    <a:xfrm>
                      <a:off x="0" y="0"/>
                      <a:ext cx="5153951" cy="2165276"/>
                    </a:xfrm>
                    <a:prstGeom prst="rect">
                      <a:avLst/>
                    </a:prstGeom>
                  </pic:spPr>
                </pic:pic>
              </a:graphicData>
            </a:graphic>
          </wp:inline>
        </w:drawing>
      </w:r>
    </w:p>
    <w:p w14:paraId="45B904A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SITE DESCRIPTION</w:t>
      </w:r>
      <w:r w:rsidR="00F1263F" w:rsidRPr="009C1702">
        <w:rPr>
          <w:rFonts w:ascii="Arial" w:eastAsia="Times New Roman" w:hAnsi="Arial" w:cs="Arial"/>
          <w:b/>
          <w:bCs/>
          <w:kern w:val="0"/>
          <w:sz w:val="22"/>
          <w:szCs w:val="22"/>
          <w:lang w:eastAsia="en-GB"/>
          <w14:ligatures w14:val="none"/>
        </w:rPr>
        <w:t>/CONTEXT</w:t>
      </w:r>
    </w:p>
    <w:p w14:paraId="1956FA63" w14:textId="6E1E30F6" w:rsidR="00386EDB" w:rsidRPr="00B10630" w:rsidRDefault="00386EDB" w:rsidP="00386EDB">
      <w:pPr>
        <w:spacing w:line="276" w:lineRule="auto"/>
        <w:jc w:val="both"/>
        <w:outlineLvl w:val="2"/>
        <w:rPr>
          <w:rFonts w:ascii="Arial" w:hAnsi="Arial" w:cs="Arial"/>
          <w:color w:val="000000" w:themeColor="text1"/>
          <w:sz w:val="22"/>
          <w:szCs w:val="22"/>
        </w:rPr>
      </w:pPr>
      <w:r w:rsidRPr="009F240E">
        <w:rPr>
          <w:rFonts w:ascii="Arial" w:eastAsia="Times New Roman" w:hAnsi="Arial" w:cs="Arial"/>
          <w:kern w:val="0"/>
          <w:sz w:val="22"/>
          <w:szCs w:val="22"/>
          <w:lang w:eastAsia="en-GB"/>
          <w14:ligatures w14:val="none"/>
        </w:rPr>
        <w:t xml:space="preserve">The application relates to </w:t>
      </w:r>
      <w:r>
        <w:rPr>
          <w:rFonts w:ascii="Arial" w:eastAsia="Times New Roman" w:hAnsi="Arial" w:cs="Arial"/>
          <w:kern w:val="0"/>
          <w:sz w:val="22"/>
          <w:szCs w:val="22"/>
          <w:lang w:eastAsia="en-GB"/>
          <w14:ligatures w14:val="none"/>
        </w:rPr>
        <w:t>1 St Johns Close</w:t>
      </w:r>
      <w:r w:rsidRPr="009F240E">
        <w:rPr>
          <w:rFonts w:ascii="Arial" w:eastAsia="Times New Roman" w:hAnsi="Arial" w:cs="Arial"/>
          <w:kern w:val="0"/>
          <w:sz w:val="22"/>
          <w:szCs w:val="22"/>
          <w:lang w:eastAsia="en-GB"/>
          <w14:ligatures w14:val="none"/>
        </w:rPr>
        <w:t xml:space="preserve">, a </w:t>
      </w:r>
      <w:r>
        <w:rPr>
          <w:rFonts w:ascii="Arial" w:eastAsia="Times New Roman" w:hAnsi="Arial" w:cs="Arial"/>
          <w:kern w:val="0"/>
          <w:sz w:val="22"/>
          <w:szCs w:val="22"/>
          <w:lang w:eastAsia="en-GB"/>
          <w14:ligatures w14:val="none"/>
        </w:rPr>
        <w:t>detached</w:t>
      </w:r>
      <w:r w:rsidR="003F3E77">
        <w:rPr>
          <w:rFonts w:ascii="Arial" w:eastAsia="Times New Roman" w:hAnsi="Arial" w:cs="Arial"/>
          <w:kern w:val="0"/>
          <w:sz w:val="22"/>
          <w:szCs w:val="22"/>
          <w:lang w:eastAsia="en-GB"/>
          <w14:ligatures w14:val="none"/>
        </w:rPr>
        <w:t>,</w:t>
      </w:r>
      <w:r>
        <w:rPr>
          <w:rFonts w:ascii="Arial" w:eastAsia="Times New Roman" w:hAnsi="Arial" w:cs="Arial"/>
          <w:kern w:val="0"/>
          <w:sz w:val="22"/>
          <w:szCs w:val="22"/>
          <w:lang w:eastAsia="en-GB"/>
          <w14:ligatures w14:val="none"/>
        </w:rPr>
        <w:t xml:space="preserve"> single storey dwelling,</w:t>
      </w:r>
      <w:r w:rsidRPr="009F240E">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 xml:space="preserve">located on the </w:t>
      </w:r>
      <w:r w:rsidR="007B5044">
        <w:rPr>
          <w:rFonts w:ascii="Arial" w:eastAsia="Times New Roman" w:hAnsi="Arial" w:cs="Arial"/>
          <w:kern w:val="0"/>
          <w:sz w:val="22"/>
          <w:szCs w:val="22"/>
          <w:lang w:eastAsia="en-GB"/>
          <w14:ligatures w14:val="none"/>
        </w:rPr>
        <w:t xml:space="preserve">southern edge of </w:t>
      </w:r>
      <w:r w:rsidR="00C222A1">
        <w:rPr>
          <w:rFonts w:ascii="Arial" w:eastAsia="Times New Roman" w:hAnsi="Arial" w:cs="Arial"/>
          <w:kern w:val="0"/>
          <w:sz w:val="22"/>
          <w:szCs w:val="22"/>
          <w:lang w:eastAsia="en-GB"/>
          <w14:ligatures w14:val="none"/>
        </w:rPr>
        <w:t xml:space="preserve">the </w:t>
      </w:r>
      <w:r w:rsidR="003D0BCA">
        <w:rPr>
          <w:rFonts w:ascii="Arial" w:eastAsia="Times New Roman" w:hAnsi="Arial" w:cs="Arial"/>
          <w:kern w:val="0"/>
          <w:sz w:val="22"/>
          <w:szCs w:val="22"/>
          <w:lang w:eastAsia="en-GB"/>
          <w14:ligatures w14:val="none"/>
        </w:rPr>
        <w:t>s</w:t>
      </w:r>
      <w:r w:rsidR="00C222A1">
        <w:rPr>
          <w:rFonts w:ascii="Arial" w:eastAsia="Times New Roman" w:hAnsi="Arial" w:cs="Arial"/>
          <w:kern w:val="0"/>
          <w:sz w:val="22"/>
          <w:szCs w:val="22"/>
          <w:lang w:eastAsia="en-GB"/>
          <w14:ligatures w14:val="none"/>
        </w:rPr>
        <w:t xml:space="preserve">mall </w:t>
      </w:r>
      <w:r w:rsidR="003D0BCA">
        <w:rPr>
          <w:rFonts w:ascii="Arial" w:eastAsia="Times New Roman" w:hAnsi="Arial" w:cs="Arial"/>
          <w:kern w:val="0"/>
          <w:sz w:val="22"/>
          <w:szCs w:val="22"/>
          <w:lang w:eastAsia="en-GB"/>
          <w14:ligatures w14:val="none"/>
        </w:rPr>
        <w:t>v</w:t>
      </w:r>
      <w:r w:rsidR="00C222A1">
        <w:rPr>
          <w:rFonts w:ascii="Arial" w:eastAsia="Times New Roman" w:hAnsi="Arial" w:cs="Arial"/>
          <w:kern w:val="0"/>
          <w:sz w:val="22"/>
          <w:szCs w:val="22"/>
          <w:lang w:eastAsia="en-GB"/>
          <w14:ligatures w14:val="none"/>
        </w:rPr>
        <w:t xml:space="preserve">illage of </w:t>
      </w:r>
      <w:proofErr w:type="spellStart"/>
      <w:r w:rsidR="00C222A1">
        <w:rPr>
          <w:rFonts w:ascii="Arial" w:eastAsia="Times New Roman" w:hAnsi="Arial" w:cs="Arial"/>
          <w:kern w:val="0"/>
          <w:sz w:val="22"/>
          <w:szCs w:val="22"/>
          <w:lang w:eastAsia="en-GB"/>
          <w14:ligatures w14:val="none"/>
        </w:rPr>
        <w:t>Laverstock</w:t>
      </w:r>
      <w:proofErr w:type="spellEnd"/>
      <w:r>
        <w:rPr>
          <w:rFonts w:ascii="Arial" w:hAnsi="Arial" w:cs="Arial"/>
          <w:sz w:val="22"/>
          <w:szCs w:val="22"/>
        </w:rPr>
        <w:t xml:space="preserve">, as </w:t>
      </w:r>
      <w:r w:rsidRPr="0051793A">
        <w:rPr>
          <w:rFonts w:ascii="Arial" w:hAnsi="Arial" w:cs="Arial"/>
          <w:bCs/>
          <w:sz w:val="22"/>
          <w:szCs w:val="22"/>
        </w:rPr>
        <w:t>defined by Wiltshire Core Strategy (WCS) core policies 1 (Settlement Strategy), 2 (Delivery Strategy) and 2</w:t>
      </w:r>
      <w:r>
        <w:rPr>
          <w:rFonts w:ascii="Arial" w:hAnsi="Arial" w:cs="Arial"/>
          <w:bCs/>
          <w:sz w:val="22"/>
          <w:szCs w:val="22"/>
        </w:rPr>
        <w:t>0</w:t>
      </w:r>
      <w:r w:rsidRPr="0051793A">
        <w:rPr>
          <w:rFonts w:ascii="Arial" w:hAnsi="Arial" w:cs="Arial"/>
          <w:bCs/>
          <w:sz w:val="22"/>
          <w:szCs w:val="22"/>
        </w:rPr>
        <w:t xml:space="preserve"> (Spatial Strategy for the </w:t>
      </w:r>
      <w:r>
        <w:rPr>
          <w:rFonts w:ascii="Arial" w:hAnsi="Arial" w:cs="Arial"/>
          <w:bCs/>
          <w:sz w:val="22"/>
          <w:szCs w:val="22"/>
        </w:rPr>
        <w:t>Salisbury</w:t>
      </w:r>
      <w:r w:rsidRPr="0051793A">
        <w:rPr>
          <w:rFonts w:ascii="Arial" w:hAnsi="Arial" w:cs="Arial"/>
          <w:bCs/>
          <w:sz w:val="22"/>
          <w:szCs w:val="22"/>
        </w:rPr>
        <w:t xml:space="preserve"> Community Area).</w:t>
      </w:r>
      <w:r w:rsidRPr="00512C0C">
        <w:rPr>
          <w:rFonts w:ascii="Arial" w:hAnsi="Arial" w:cs="Arial"/>
          <w:sz w:val="22"/>
          <w:szCs w:val="22"/>
        </w:rPr>
        <w:t xml:space="preserve">  </w:t>
      </w:r>
    </w:p>
    <w:p w14:paraId="38D0622F" w14:textId="1B5DADE6" w:rsidR="00386EDB" w:rsidRDefault="00386EDB" w:rsidP="00386EDB">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site is located </w:t>
      </w:r>
      <w:r w:rsidR="004C7797">
        <w:rPr>
          <w:rFonts w:ascii="Arial" w:eastAsia="Times New Roman" w:hAnsi="Arial" w:cs="Arial"/>
          <w:kern w:val="0"/>
          <w:sz w:val="22"/>
          <w:szCs w:val="22"/>
          <w:lang w:eastAsia="en-GB"/>
          <w14:ligatures w14:val="none"/>
        </w:rPr>
        <w:t xml:space="preserve">within a residential neighbourhood, </w:t>
      </w:r>
      <w:r>
        <w:rPr>
          <w:rFonts w:ascii="Arial" w:eastAsia="Times New Roman" w:hAnsi="Arial" w:cs="Arial"/>
          <w:kern w:val="0"/>
          <w:sz w:val="22"/>
          <w:szCs w:val="22"/>
          <w:lang w:eastAsia="en-GB"/>
          <w14:ligatures w14:val="none"/>
        </w:rPr>
        <w:t xml:space="preserve">at the end of a cul-de-sac, </w:t>
      </w:r>
      <w:r w:rsidR="003D0BCA">
        <w:rPr>
          <w:rFonts w:ascii="Arial" w:eastAsia="Times New Roman" w:hAnsi="Arial" w:cs="Arial"/>
          <w:kern w:val="0"/>
          <w:sz w:val="22"/>
          <w:szCs w:val="22"/>
          <w:lang w:eastAsia="en-GB"/>
          <w14:ligatures w14:val="none"/>
        </w:rPr>
        <w:t xml:space="preserve">set </w:t>
      </w:r>
      <w:r>
        <w:rPr>
          <w:rFonts w:ascii="Arial" w:eastAsia="Times New Roman" w:hAnsi="Arial" w:cs="Arial"/>
          <w:kern w:val="0"/>
          <w:sz w:val="22"/>
          <w:szCs w:val="22"/>
          <w:lang w:eastAsia="en-GB"/>
          <w14:ligatures w14:val="none"/>
        </w:rPr>
        <w:t xml:space="preserve">higher than </w:t>
      </w:r>
      <w:r w:rsidR="004C7797">
        <w:rPr>
          <w:rFonts w:ascii="Arial" w:eastAsia="Times New Roman" w:hAnsi="Arial" w:cs="Arial"/>
          <w:kern w:val="0"/>
          <w:sz w:val="22"/>
          <w:szCs w:val="22"/>
          <w:lang w:eastAsia="en-GB"/>
          <w14:ligatures w14:val="none"/>
        </w:rPr>
        <w:t xml:space="preserve">Queen Manor Road to the south.  There are </w:t>
      </w:r>
      <w:r w:rsidR="00D25E03">
        <w:rPr>
          <w:rFonts w:ascii="Arial" w:eastAsia="Times New Roman" w:hAnsi="Arial" w:cs="Arial"/>
          <w:kern w:val="0"/>
          <w:sz w:val="22"/>
          <w:szCs w:val="22"/>
          <w:lang w:eastAsia="en-GB"/>
          <w14:ligatures w14:val="none"/>
        </w:rPr>
        <w:t xml:space="preserve">residential neighbours to the west, north and east.  The site has off road </w:t>
      </w:r>
      <w:r w:rsidR="00AD3404">
        <w:rPr>
          <w:rFonts w:ascii="Arial" w:eastAsia="Times New Roman" w:hAnsi="Arial" w:cs="Arial"/>
          <w:kern w:val="0"/>
          <w:sz w:val="22"/>
          <w:szCs w:val="22"/>
          <w:lang w:eastAsia="en-GB"/>
          <w14:ligatures w14:val="none"/>
        </w:rPr>
        <w:t>parking</w:t>
      </w:r>
      <w:r w:rsidR="00D25E03">
        <w:rPr>
          <w:rFonts w:ascii="Arial" w:eastAsia="Times New Roman" w:hAnsi="Arial" w:cs="Arial"/>
          <w:kern w:val="0"/>
          <w:sz w:val="22"/>
          <w:szCs w:val="22"/>
          <w:lang w:eastAsia="en-GB"/>
          <w14:ligatures w14:val="none"/>
        </w:rPr>
        <w:t>, detached garage</w:t>
      </w:r>
      <w:r w:rsidR="00FB0BFD">
        <w:rPr>
          <w:rFonts w:ascii="Arial" w:eastAsia="Times New Roman" w:hAnsi="Arial" w:cs="Arial"/>
          <w:kern w:val="0"/>
          <w:sz w:val="22"/>
          <w:szCs w:val="22"/>
          <w:lang w:eastAsia="en-GB"/>
          <w14:ligatures w14:val="none"/>
        </w:rPr>
        <w:t>, front</w:t>
      </w:r>
      <w:r w:rsidR="00D25E03">
        <w:rPr>
          <w:rFonts w:ascii="Arial" w:eastAsia="Times New Roman" w:hAnsi="Arial" w:cs="Arial"/>
          <w:kern w:val="0"/>
          <w:sz w:val="22"/>
          <w:szCs w:val="22"/>
          <w:lang w:eastAsia="en-GB"/>
          <w14:ligatures w14:val="none"/>
        </w:rPr>
        <w:t xml:space="preserve"> and rear garden</w:t>
      </w:r>
      <w:r w:rsidR="00FB0BFD">
        <w:rPr>
          <w:rFonts w:ascii="Arial" w:eastAsia="Times New Roman" w:hAnsi="Arial" w:cs="Arial"/>
          <w:kern w:val="0"/>
          <w:sz w:val="22"/>
          <w:szCs w:val="22"/>
          <w:lang w:eastAsia="en-GB"/>
          <w14:ligatures w14:val="none"/>
        </w:rPr>
        <w:t>s</w:t>
      </w:r>
      <w:r w:rsidR="00D25E03">
        <w:rPr>
          <w:rFonts w:ascii="Arial" w:eastAsia="Times New Roman" w:hAnsi="Arial" w:cs="Arial"/>
          <w:kern w:val="0"/>
          <w:sz w:val="22"/>
          <w:szCs w:val="22"/>
          <w:lang w:eastAsia="en-GB"/>
          <w14:ligatures w14:val="none"/>
        </w:rPr>
        <w:t>.</w:t>
      </w:r>
    </w:p>
    <w:p w14:paraId="2D538416" w14:textId="77777777" w:rsidR="00386EDB" w:rsidRDefault="00386EDB" w:rsidP="00386EDB">
      <w:pPr>
        <w:spacing w:after="0" w:line="276" w:lineRule="auto"/>
        <w:jc w:val="both"/>
        <w:outlineLvl w:val="2"/>
        <w:rPr>
          <w:rFonts w:ascii="Arial" w:eastAsia="Times New Roman" w:hAnsi="Arial" w:cs="Arial"/>
          <w:kern w:val="0"/>
          <w:sz w:val="22"/>
          <w:szCs w:val="22"/>
          <w:lang w:eastAsia="en-GB"/>
          <w14:ligatures w14:val="none"/>
        </w:rPr>
      </w:pPr>
    </w:p>
    <w:p w14:paraId="781E5CC9" w14:textId="77777777" w:rsidR="00602735" w:rsidRDefault="00602735" w:rsidP="00386EDB">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3612305" w14:textId="77777777" w:rsidR="00526596" w:rsidRDefault="00925D10"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noProof/>
        </w:rPr>
        <w:drawing>
          <wp:inline distT="0" distB="0" distL="0" distR="0" wp14:anchorId="58CAEE81" wp14:editId="5838A489">
            <wp:extent cx="2638800" cy="1980000"/>
            <wp:effectExtent l="0" t="0" r="9525" b="1270"/>
            <wp:docPr id="4064149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414966" name="Picture 406414966"/>
                    <pic:cNvPicPr/>
                  </pic:nvPicPr>
                  <pic:blipFill>
                    <a:blip r:embed="rId10" cstate="print">
                      <a:extLst>
                        <a:ext uri="{28A0092B-C50C-407E-A947-70E740481C1C}">
                          <a14:useLocalDpi xmlns:a14="http://schemas.microsoft.com/office/drawing/2010/main" val="0"/>
                        </a:ext>
                      </a:extLst>
                    </a:blip>
                    <a:stretch>
                      <a:fillRect/>
                    </a:stretch>
                  </pic:blipFill>
                  <pic:spPr>
                    <a:xfrm rot="10800000">
                      <a:off x="0" y="0"/>
                      <a:ext cx="2638800" cy="1980000"/>
                    </a:xfrm>
                    <a:prstGeom prst="rect">
                      <a:avLst/>
                    </a:prstGeom>
                  </pic:spPr>
                </pic:pic>
              </a:graphicData>
            </a:graphic>
          </wp:inline>
        </w:drawing>
      </w:r>
      <w:r w:rsidR="004A4EA8">
        <w:rPr>
          <w:noProof/>
        </w:rPr>
        <w:drawing>
          <wp:inline distT="0" distB="0" distL="0" distR="0" wp14:anchorId="4904D935" wp14:editId="4E48C19E">
            <wp:extent cx="2638800" cy="1980000"/>
            <wp:effectExtent l="0" t="0" r="9525" b="1270"/>
            <wp:docPr id="29913099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130997" name="Picture 299130997"/>
                    <pic:cNvPicPr/>
                  </pic:nvPicPr>
                  <pic:blipFill>
                    <a:blip r:embed="rId11" cstate="print">
                      <a:extLst>
                        <a:ext uri="{28A0092B-C50C-407E-A947-70E740481C1C}">
                          <a14:useLocalDpi xmlns:a14="http://schemas.microsoft.com/office/drawing/2010/main" val="0"/>
                        </a:ext>
                      </a:extLst>
                    </a:blip>
                    <a:stretch>
                      <a:fillRect/>
                    </a:stretch>
                  </pic:blipFill>
                  <pic:spPr>
                    <a:xfrm rot="10800000">
                      <a:off x="0" y="0"/>
                      <a:ext cx="2638800" cy="1980000"/>
                    </a:xfrm>
                    <a:prstGeom prst="rect">
                      <a:avLst/>
                    </a:prstGeom>
                  </pic:spPr>
                </pic:pic>
              </a:graphicData>
            </a:graphic>
          </wp:inline>
        </w:drawing>
      </w:r>
      <w:r w:rsidR="00C418CB">
        <w:rPr>
          <w:noProof/>
        </w:rPr>
        <w:drawing>
          <wp:inline distT="0" distB="0" distL="0" distR="0" wp14:anchorId="2CEB7460" wp14:editId="4380E898">
            <wp:extent cx="2638800" cy="1980000"/>
            <wp:effectExtent l="0" t="0" r="9525" b="1270"/>
            <wp:docPr id="45255497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554975" name="Picture 452554975"/>
                    <pic:cNvPicPr/>
                  </pic:nvPicPr>
                  <pic:blipFill>
                    <a:blip r:embed="rId12" cstate="print">
                      <a:extLst>
                        <a:ext uri="{28A0092B-C50C-407E-A947-70E740481C1C}">
                          <a14:useLocalDpi xmlns:a14="http://schemas.microsoft.com/office/drawing/2010/main" val="0"/>
                        </a:ext>
                      </a:extLst>
                    </a:blip>
                    <a:stretch>
                      <a:fillRect/>
                    </a:stretch>
                  </pic:blipFill>
                  <pic:spPr>
                    <a:xfrm rot="10800000">
                      <a:off x="0" y="0"/>
                      <a:ext cx="2638800" cy="1980000"/>
                    </a:xfrm>
                    <a:prstGeom prst="rect">
                      <a:avLst/>
                    </a:prstGeom>
                  </pic:spPr>
                </pic:pic>
              </a:graphicData>
            </a:graphic>
          </wp:inline>
        </w:drawing>
      </w:r>
      <w:r w:rsidR="00C47FD8">
        <w:rPr>
          <w:noProof/>
        </w:rPr>
        <w:drawing>
          <wp:inline distT="0" distB="0" distL="0" distR="0" wp14:anchorId="6B53CAF3" wp14:editId="25B09B80">
            <wp:extent cx="2638800" cy="1980000"/>
            <wp:effectExtent l="0" t="0" r="9525" b="1270"/>
            <wp:docPr id="25246786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467861" name="Picture 252467861"/>
                    <pic:cNvPicPr/>
                  </pic:nvPicPr>
                  <pic:blipFill>
                    <a:blip r:embed="rId13" cstate="print">
                      <a:extLst>
                        <a:ext uri="{28A0092B-C50C-407E-A947-70E740481C1C}">
                          <a14:useLocalDpi xmlns:a14="http://schemas.microsoft.com/office/drawing/2010/main" val="0"/>
                        </a:ext>
                      </a:extLst>
                    </a:blip>
                    <a:stretch>
                      <a:fillRect/>
                    </a:stretch>
                  </pic:blipFill>
                  <pic:spPr>
                    <a:xfrm rot="10800000">
                      <a:off x="0" y="0"/>
                      <a:ext cx="2638800" cy="1980000"/>
                    </a:xfrm>
                    <a:prstGeom prst="rect">
                      <a:avLst/>
                    </a:prstGeom>
                  </pic:spPr>
                </pic:pic>
              </a:graphicData>
            </a:graphic>
          </wp:inline>
        </w:drawing>
      </w:r>
    </w:p>
    <w:p w14:paraId="0BC0530C" w14:textId="46A38944" w:rsidR="00526596" w:rsidRDefault="0075003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750036">
        <w:rPr>
          <w:rFonts w:ascii="Arial" w:eastAsia="Times New Roman" w:hAnsi="Arial" w:cs="Arial"/>
          <w:noProof/>
          <w:color w:val="000000" w:themeColor="text1"/>
          <w:kern w:val="0"/>
          <w:sz w:val="22"/>
          <w:szCs w:val="22"/>
          <w:lang w:eastAsia="en-GB"/>
          <w14:ligatures w14:val="none"/>
        </w:rPr>
        <w:drawing>
          <wp:inline distT="0" distB="0" distL="0" distR="0" wp14:anchorId="2CB670D3" wp14:editId="78B7556C">
            <wp:extent cx="2360427" cy="2615720"/>
            <wp:effectExtent l="0" t="0" r="1905" b="0"/>
            <wp:docPr id="271659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659046" name=""/>
                    <pic:cNvPicPr/>
                  </pic:nvPicPr>
                  <pic:blipFill>
                    <a:blip r:embed="rId14"/>
                    <a:stretch>
                      <a:fillRect/>
                    </a:stretch>
                  </pic:blipFill>
                  <pic:spPr>
                    <a:xfrm>
                      <a:off x="0" y="0"/>
                      <a:ext cx="2374737" cy="2631578"/>
                    </a:xfrm>
                    <a:prstGeom prst="rect">
                      <a:avLst/>
                    </a:prstGeom>
                  </pic:spPr>
                </pic:pic>
              </a:graphicData>
            </a:graphic>
          </wp:inline>
        </w:drawing>
      </w:r>
      <w:r w:rsidR="00655871" w:rsidRPr="00655871">
        <w:rPr>
          <w:rFonts w:ascii="Arial" w:eastAsia="Times New Roman" w:hAnsi="Arial" w:cs="Arial"/>
          <w:noProof/>
          <w:color w:val="000000" w:themeColor="text1"/>
          <w:kern w:val="0"/>
          <w:sz w:val="22"/>
          <w:szCs w:val="22"/>
          <w:lang w:eastAsia="en-GB"/>
          <w14:ligatures w14:val="none"/>
        </w:rPr>
        <w:drawing>
          <wp:inline distT="0" distB="0" distL="0" distR="0" wp14:anchorId="0AD5D9D0" wp14:editId="2BFD2AF2">
            <wp:extent cx="2794000" cy="2593721"/>
            <wp:effectExtent l="0" t="0" r="6350" b="0"/>
            <wp:docPr id="1903991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991128" name=""/>
                    <pic:cNvPicPr/>
                  </pic:nvPicPr>
                  <pic:blipFill>
                    <a:blip r:embed="rId15"/>
                    <a:stretch>
                      <a:fillRect/>
                    </a:stretch>
                  </pic:blipFill>
                  <pic:spPr>
                    <a:xfrm>
                      <a:off x="0" y="0"/>
                      <a:ext cx="2801380" cy="2600572"/>
                    </a:xfrm>
                    <a:prstGeom prst="rect">
                      <a:avLst/>
                    </a:prstGeom>
                  </pic:spPr>
                </pic:pic>
              </a:graphicData>
            </a:graphic>
          </wp:inline>
        </w:drawing>
      </w:r>
    </w:p>
    <w:p w14:paraId="431980A6"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62787F67" w14:textId="504B6536" w:rsidR="00F932D6" w:rsidRDefault="00F7609E" w:rsidP="00E41DE7">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PLANNING HISTORY</w:t>
      </w:r>
    </w:p>
    <w:p w14:paraId="1C3AC014" w14:textId="77777777" w:rsidR="00E41DE7" w:rsidRDefault="00E41DE7" w:rsidP="00E41DE7">
      <w:pPr>
        <w:spacing w:after="0" w:line="276" w:lineRule="auto"/>
        <w:jc w:val="both"/>
        <w:outlineLvl w:val="2"/>
        <w:rPr>
          <w:rFonts w:ascii="Arial" w:eastAsia="Times New Roman" w:hAnsi="Arial" w:cs="Arial"/>
          <w:b/>
          <w:bCs/>
          <w:kern w:val="0"/>
          <w:sz w:val="22"/>
          <w:szCs w:val="22"/>
          <w:lang w:eastAsia="en-GB"/>
          <w14:ligatures w14:val="none"/>
        </w:rPr>
      </w:pPr>
    </w:p>
    <w:p w14:paraId="0D71BCFA" w14:textId="5177FCE4" w:rsidR="00E41DE7" w:rsidRPr="00E41DE7" w:rsidRDefault="00E41DE7" w:rsidP="00E41DE7">
      <w:pPr>
        <w:spacing w:after="0" w:line="276" w:lineRule="auto"/>
        <w:jc w:val="both"/>
        <w:outlineLvl w:val="2"/>
        <w:rPr>
          <w:rFonts w:ascii="Arial" w:eastAsia="Times New Roman" w:hAnsi="Arial" w:cs="Arial"/>
          <w:kern w:val="0"/>
          <w:sz w:val="22"/>
          <w:szCs w:val="22"/>
          <w:lang w:eastAsia="en-GB"/>
          <w14:ligatures w14:val="none"/>
        </w:rPr>
      </w:pPr>
      <w:r w:rsidRPr="00E41DE7">
        <w:rPr>
          <w:rFonts w:ascii="Arial" w:eastAsia="Times New Roman" w:hAnsi="Arial" w:cs="Arial"/>
          <w:kern w:val="0"/>
          <w:sz w:val="22"/>
          <w:szCs w:val="22"/>
          <w:lang w:eastAsia="en-GB"/>
          <w14:ligatures w14:val="none"/>
        </w:rPr>
        <w:t>None</w:t>
      </w:r>
    </w:p>
    <w:p w14:paraId="0669FDEB" w14:textId="77777777" w:rsidR="00E41DE7" w:rsidRDefault="00E41DE7" w:rsidP="00E41DE7">
      <w:pPr>
        <w:spacing w:after="0" w:line="276" w:lineRule="auto"/>
        <w:jc w:val="both"/>
        <w:outlineLvl w:val="2"/>
        <w:rPr>
          <w:rFonts w:ascii="Arial" w:eastAsia="Times New Roman" w:hAnsi="Arial" w:cs="Arial"/>
          <w:b/>
          <w:bCs/>
          <w:kern w:val="0"/>
          <w:sz w:val="22"/>
          <w:szCs w:val="22"/>
          <w:lang w:eastAsia="en-GB"/>
          <w14:ligatures w14:val="none"/>
        </w:rPr>
      </w:pPr>
    </w:p>
    <w:p w14:paraId="43BC6ECE"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2EF3AD41"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554A56FA"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09558AEF" w14:textId="77777777" w:rsidR="00710D9A" w:rsidRDefault="00710D9A" w:rsidP="00710D9A">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10066">
        <w:rPr>
          <w:rFonts w:ascii="Arial" w:eastAsia="Times New Roman" w:hAnsi="Arial" w:cs="Arial"/>
          <w:kern w:val="0"/>
          <w:sz w:val="22"/>
          <w:szCs w:val="22"/>
          <w:lang w:eastAsia="en-GB"/>
          <w14:ligatures w14:val="none"/>
        </w:rPr>
        <w:t xml:space="preserve">Core Policy </w:t>
      </w:r>
      <w:r>
        <w:rPr>
          <w:rFonts w:ascii="Arial" w:eastAsia="Times New Roman" w:hAnsi="Arial" w:cs="Arial"/>
          <w:kern w:val="0"/>
          <w:sz w:val="22"/>
          <w:szCs w:val="22"/>
          <w:lang w:eastAsia="en-GB"/>
          <w14:ligatures w14:val="none"/>
        </w:rPr>
        <w:t>1: Settlement Strategy</w:t>
      </w:r>
    </w:p>
    <w:p w14:paraId="31BFAB65" w14:textId="77777777" w:rsidR="00710D9A" w:rsidRDefault="00710D9A" w:rsidP="00710D9A">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2: Delivery Strategy</w:t>
      </w:r>
    </w:p>
    <w:p w14:paraId="211F20DA" w14:textId="2930B322" w:rsidR="00710D9A" w:rsidRDefault="00710D9A" w:rsidP="00710D9A">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20: Spatial Strategy for the Salisbury Community Area</w:t>
      </w:r>
    </w:p>
    <w:p w14:paraId="7753D920"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66BD88EC" w14:textId="77777777" w:rsidR="00315AE0" w:rsidRPr="00710D9A"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10D9A">
        <w:rPr>
          <w:rFonts w:ascii="Arial" w:eastAsia="Times New Roman" w:hAnsi="Arial" w:cs="Arial"/>
          <w:kern w:val="0"/>
          <w:sz w:val="22"/>
          <w:szCs w:val="22"/>
          <w:lang w:eastAsia="en-GB"/>
          <w14:ligatures w14:val="none"/>
        </w:rPr>
        <w:t>Core Policy 50</w:t>
      </w:r>
      <w:r w:rsidR="006A735A" w:rsidRPr="00710D9A">
        <w:rPr>
          <w:rFonts w:ascii="Arial" w:eastAsia="Times New Roman" w:hAnsi="Arial" w:cs="Arial"/>
          <w:kern w:val="0"/>
          <w:sz w:val="22"/>
          <w:szCs w:val="22"/>
          <w:lang w:eastAsia="en-GB"/>
          <w14:ligatures w14:val="none"/>
        </w:rPr>
        <w:t>:</w:t>
      </w:r>
      <w:r w:rsidRPr="00710D9A">
        <w:rPr>
          <w:rFonts w:ascii="Arial" w:eastAsia="Times New Roman" w:hAnsi="Arial" w:cs="Arial"/>
          <w:kern w:val="0"/>
          <w:sz w:val="22"/>
          <w:szCs w:val="22"/>
          <w:lang w:eastAsia="en-GB"/>
          <w14:ligatures w14:val="none"/>
        </w:rPr>
        <w:t xml:space="preserve"> Biodiversity and Geodiversity </w:t>
      </w:r>
    </w:p>
    <w:p w14:paraId="602B0F0E" w14:textId="77777777" w:rsidR="009F684B" w:rsidRPr="00710D9A"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10D9A">
        <w:rPr>
          <w:rFonts w:ascii="Arial" w:eastAsia="Times New Roman" w:hAnsi="Arial" w:cs="Arial"/>
          <w:kern w:val="0"/>
          <w:sz w:val="22"/>
          <w:szCs w:val="22"/>
          <w:lang w:eastAsia="en-GB"/>
          <w14:ligatures w14:val="none"/>
        </w:rPr>
        <w:t>Core Policy 61</w:t>
      </w:r>
      <w:r w:rsidR="006A735A" w:rsidRPr="00710D9A">
        <w:rPr>
          <w:rFonts w:ascii="Arial" w:eastAsia="Times New Roman" w:hAnsi="Arial" w:cs="Arial"/>
          <w:kern w:val="0"/>
          <w:sz w:val="22"/>
          <w:szCs w:val="22"/>
          <w:lang w:eastAsia="en-GB"/>
          <w14:ligatures w14:val="none"/>
        </w:rPr>
        <w:t>:</w:t>
      </w:r>
      <w:r w:rsidRPr="00710D9A">
        <w:rPr>
          <w:rFonts w:ascii="Arial" w:eastAsia="Times New Roman" w:hAnsi="Arial" w:cs="Arial"/>
          <w:kern w:val="0"/>
          <w:sz w:val="22"/>
          <w:szCs w:val="22"/>
          <w:lang w:eastAsia="en-GB"/>
          <w14:ligatures w14:val="none"/>
        </w:rPr>
        <w:t xml:space="preserve"> Transport and New Development</w:t>
      </w:r>
    </w:p>
    <w:p w14:paraId="664C8BC0"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3337DA23" w14:textId="77777777" w:rsidR="00134D23" w:rsidRDefault="00134D23" w:rsidP="009C1702">
      <w:pPr>
        <w:spacing w:after="0" w:line="276" w:lineRule="auto"/>
        <w:jc w:val="both"/>
        <w:rPr>
          <w:rFonts w:ascii="Arial" w:eastAsia="Times New Roman" w:hAnsi="Arial" w:cs="Arial"/>
          <w:color w:val="FF0000"/>
          <w:kern w:val="0"/>
          <w:sz w:val="22"/>
          <w:szCs w:val="22"/>
          <w:lang w:eastAsia="en-GB"/>
          <w14:ligatures w14:val="none"/>
        </w:rPr>
      </w:pPr>
    </w:p>
    <w:p w14:paraId="6BDAA5D7" w14:textId="77777777" w:rsidR="0081145E" w:rsidRDefault="0081145E" w:rsidP="0081145E">
      <w:pPr>
        <w:spacing w:after="0" w:line="276" w:lineRule="auto"/>
        <w:jc w:val="both"/>
        <w:rPr>
          <w:rFonts w:ascii="Arial" w:hAnsi="Arial" w:cs="Arial"/>
          <w:color w:val="000000" w:themeColor="text1"/>
          <w:sz w:val="22"/>
          <w:szCs w:val="22"/>
        </w:rPr>
      </w:pPr>
      <w:proofErr w:type="spellStart"/>
      <w:r w:rsidRPr="0081145E">
        <w:rPr>
          <w:rFonts w:ascii="Arial" w:hAnsi="Arial" w:cs="Arial"/>
          <w:color w:val="000000" w:themeColor="text1"/>
          <w:sz w:val="22"/>
          <w:szCs w:val="22"/>
        </w:rPr>
        <w:t>Laverstock</w:t>
      </w:r>
      <w:proofErr w:type="spellEnd"/>
      <w:r w:rsidRPr="0081145E">
        <w:rPr>
          <w:rFonts w:ascii="Arial" w:hAnsi="Arial" w:cs="Arial"/>
          <w:color w:val="000000" w:themeColor="text1"/>
          <w:sz w:val="22"/>
          <w:szCs w:val="22"/>
        </w:rPr>
        <w:t xml:space="preserve"> and Ford Communities Neighbourhood Plan 2021 to 2036. Made October 2022</w:t>
      </w:r>
    </w:p>
    <w:p w14:paraId="1CE7D273" w14:textId="77777777" w:rsidR="0081145E" w:rsidRPr="0081145E" w:rsidRDefault="0081145E" w:rsidP="0081145E">
      <w:pPr>
        <w:spacing w:after="0" w:line="276" w:lineRule="auto"/>
        <w:jc w:val="both"/>
        <w:rPr>
          <w:rFonts w:ascii="Arial" w:hAnsi="Arial" w:cs="Arial"/>
          <w:color w:val="000000" w:themeColor="text1"/>
          <w:sz w:val="22"/>
          <w:szCs w:val="22"/>
        </w:rPr>
      </w:pPr>
    </w:p>
    <w:p w14:paraId="6D7BBCB0"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3F02A147"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2F1E5A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75040EBB"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37B61EAF"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60C3F810"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59106B82"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65F93111"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23DC4706"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549D6F98"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36CEFFD3" w14:textId="3700AA44" w:rsidR="0016162B" w:rsidRPr="00E16B1D" w:rsidRDefault="00F22CEF" w:rsidP="0016162B">
      <w:pPr>
        <w:spacing w:after="0" w:line="276" w:lineRule="auto"/>
        <w:jc w:val="both"/>
        <w:rPr>
          <w:rFonts w:ascii="Arial" w:eastAsia="Times New Roman" w:hAnsi="Arial" w:cs="Arial"/>
          <w:i/>
          <w:iCs/>
          <w:color w:val="ED0000"/>
          <w:kern w:val="0"/>
          <w:sz w:val="22"/>
          <w:szCs w:val="22"/>
          <w:lang w:eastAsia="en-GB"/>
          <w14:ligatures w14:val="none"/>
        </w:rPr>
      </w:pPr>
      <w:proofErr w:type="spellStart"/>
      <w:r>
        <w:rPr>
          <w:rFonts w:ascii="Arial" w:eastAsia="Times New Roman" w:hAnsi="Arial" w:cs="Arial"/>
          <w:kern w:val="0"/>
          <w:sz w:val="22"/>
          <w:szCs w:val="22"/>
          <w:u w:val="single"/>
          <w:lang w:eastAsia="en-GB"/>
          <w14:ligatures w14:val="none"/>
        </w:rPr>
        <w:t>Laverstock</w:t>
      </w:r>
      <w:proofErr w:type="spellEnd"/>
      <w:r>
        <w:rPr>
          <w:rFonts w:ascii="Arial" w:eastAsia="Times New Roman" w:hAnsi="Arial" w:cs="Arial"/>
          <w:kern w:val="0"/>
          <w:sz w:val="22"/>
          <w:szCs w:val="22"/>
          <w:u w:val="single"/>
          <w:lang w:eastAsia="en-GB"/>
          <w14:ligatures w14:val="none"/>
        </w:rPr>
        <w:t xml:space="preserve"> and Ford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bookmarkStart w:id="0" w:name="_Hlk198304422"/>
      <w:r>
        <w:rPr>
          <w:rFonts w:ascii="Arial" w:eastAsia="Times New Roman" w:hAnsi="Arial" w:cs="Arial"/>
          <w:kern w:val="0"/>
          <w:sz w:val="22"/>
          <w:szCs w:val="22"/>
          <w:lang w:eastAsia="en-GB"/>
          <w14:ligatures w14:val="none"/>
        </w:rPr>
        <w:t>comment</w:t>
      </w:r>
    </w:p>
    <w:bookmarkEnd w:id="0"/>
    <w:p w14:paraId="3E3900D1"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0F5B50F5" w14:textId="77777777" w:rsidR="007D0270" w:rsidRPr="00923170" w:rsidRDefault="00706389" w:rsidP="009C1702">
      <w:pPr>
        <w:spacing w:after="0" w:line="276" w:lineRule="auto"/>
        <w:jc w:val="both"/>
        <w:rPr>
          <w:rFonts w:ascii="Arial" w:eastAsia="Times New Roman" w:hAnsi="Arial" w:cs="Arial"/>
          <w:kern w:val="0"/>
          <w:sz w:val="22"/>
          <w:szCs w:val="22"/>
          <w:lang w:eastAsia="en-GB"/>
          <w14:ligatures w14:val="none"/>
        </w:rPr>
      </w:pPr>
      <w:r w:rsidRPr="00923170">
        <w:rPr>
          <w:rFonts w:ascii="Arial" w:eastAsia="Times New Roman" w:hAnsi="Arial" w:cs="Arial"/>
          <w:kern w:val="0"/>
          <w:sz w:val="22"/>
          <w:szCs w:val="22"/>
          <w:u w:val="single"/>
          <w:lang w:eastAsia="en-GB"/>
          <w14:ligatures w14:val="none"/>
        </w:rPr>
        <w:t>Highways Officer:</w:t>
      </w:r>
      <w:r w:rsidRPr="00923170">
        <w:rPr>
          <w:rFonts w:ascii="Arial" w:eastAsia="Times New Roman" w:hAnsi="Arial" w:cs="Arial"/>
          <w:kern w:val="0"/>
          <w:sz w:val="22"/>
          <w:szCs w:val="22"/>
          <w:lang w:eastAsia="en-GB"/>
          <w14:ligatures w14:val="none"/>
        </w:rPr>
        <w:t xml:space="preserve"> </w:t>
      </w:r>
      <w:r w:rsidR="000815DE" w:rsidRPr="00923170">
        <w:rPr>
          <w:rFonts w:ascii="Arial" w:eastAsia="Times New Roman" w:hAnsi="Arial" w:cs="Arial"/>
          <w:kern w:val="0"/>
          <w:sz w:val="22"/>
          <w:szCs w:val="22"/>
          <w:lang w:eastAsia="en-GB"/>
          <w14:ligatures w14:val="none"/>
        </w:rPr>
        <w:t xml:space="preserve"> </w:t>
      </w:r>
      <w:r w:rsidR="00265B56" w:rsidRPr="00923170">
        <w:rPr>
          <w:rFonts w:ascii="Arial" w:eastAsia="Times New Roman" w:hAnsi="Arial" w:cs="Arial"/>
          <w:kern w:val="0"/>
          <w:sz w:val="22"/>
          <w:szCs w:val="22"/>
          <w:lang w:eastAsia="en-GB"/>
          <w14:ligatures w14:val="none"/>
        </w:rPr>
        <w:t xml:space="preserve">No objection subject to conditions </w:t>
      </w:r>
    </w:p>
    <w:p w14:paraId="7ADB4EFD" w14:textId="2DD23C21" w:rsidR="007D0270" w:rsidRPr="00923170" w:rsidRDefault="00923170" w:rsidP="00923170">
      <w:pPr>
        <w:spacing w:after="0" w:line="276" w:lineRule="auto"/>
        <w:ind w:left="720"/>
        <w:rPr>
          <w:rFonts w:ascii="Arial" w:eastAsia="Times New Roman" w:hAnsi="Arial" w:cs="Arial"/>
          <w:i/>
          <w:iCs/>
          <w:kern w:val="0"/>
          <w:sz w:val="22"/>
          <w:szCs w:val="22"/>
          <w:lang w:eastAsia="en-GB"/>
          <w14:ligatures w14:val="none"/>
        </w:rPr>
      </w:pPr>
      <w:r w:rsidRPr="00923170">
        <w:rPr>
          <w:rFonts w:ascii="Arial" w:eastAsia="Times New Roman" w:hAnsi="Arial" w:cs="Arial"/>
          <w:i/>
          <w:iCs/>
          <w:kern w:val="0"/>
          <w:sz w:val="22"/>
          <w:szCs w:val="22"/>
          <w:lang w:eastAsia="en-GB"/>
          <w14:ligatures w14:val="none"/>
        </w:rPr>
        <w:t>I refer to the above planning application for the demolition of the garage and shed, construction of a single storey extension to the east elevation and alteration to porch. Enlargement of parking area with extended dropped kerb.</w:t>
      </w:r>
      <w:r w:rsidRPr="00923170">
        <w:rPr>
          <w:rFonts w:ascii="Arial" w:eastAsia="Times New Roman" w:hAnsi="Arial" w:cs="Arial"/>
          <w:i/>
          <w:iCs/>
          <w:kern w:val="0"/>
          <w:sz w:val="22"/>
          <w:szCs w:val="22"/>
          <w:lang w:eastAsia="en-GB"/>
          <w14:ligatures w14:val="none"/>
        </w:rPr>
        <w:br/>
      </w:r>
      <w:r w:rsidRPr="00923170">
        <w:rPr>
          <w:rFonts w:ascii="Arial" w:eastAsia="Times New Roman" w:hAnsi="Arial" w:cs="Arial"/>
          <w:i/>
          <w:iCs/>
          <w:kern w:val="0"/>
          <w:sz w:val="22"/>
          <w:szCs w:val="22"/>
          <w:lang w:eastAsia="en-GB"/>
          <w14:ligatures w14:val="none"/>
        </w:rPr>
        <w:br/>
        <w:t xml:space="preserve">The proposal will retain 3 bedroom in the dwelling and therefore 2 off street parking spaces must be provided to meet Wiltshire’s current parking standards. No parking plan has been </w:t>
      </w:r>
      <w:proofErr w:type="gramStart"/>
      <w:r w:rsidRPr="00923170">
        <w:rPr>
          <w:rFonts w:ascii="Arial" w:eastAsia="Times New Roman" w:hAnsi="Arial" w:cs="Arial"/>
          <w:i/>
          <w:iCs/>
          <w:kern w:val="0"/>
          <w:sz w:val="22"/>
          <w:szCs w:val="22"/>
          <w:lang w:eastAsia="en-GB"/>
          <w14:ligatures w14:val="none"/>
        </w:rPr>
        <w:t>provided,</w:t>
      </w:r>
      <w:proofErr w:type="gramEnd"/>
      <w:r w:rsidRPr="00923170">
        <w:rPr>
          <w:rFonts w:ascii="Arial" w:eastAsia="Times New Roman" w:hAnsi="Arial" w:cs="Arial"/>
          <w:i/>
          <w:iCs/>
          <w:kern w:val="0"/>
          <w:sz w:val="22"/>
          <w:szCs w:val="22"/>
          <w:lang w:eastAsia="en-GB"/>
          <w14:ligatures w14:val="none"/>
        </w:rPr>
        <w:t xml:space="preserve"> however the site frontage is able to accommodate 2 vehicles.</w:t>
      </w:r>
      <w:r w:rsidRPr="00923170">
        <w:rPr>
          <w:rFonts w:ascii="Arial" w:eastAsia="Times New Roman" w:hAnsi="Arial" w:cs="Arial"/>
          <w:i/>
          <w:iCs/>
          <w:kern w:val="0"/>
          <w:sz w:val="22"/>
          <w:szCs w:val="22"/>
          <w:lang w:eastAsia="en-GB"/>
          <w14:ligatures w14:val="none"/>
        </w:rPr>
        <w:br/>
      </w:r>
      <w:r w:rsidRPr="00923170">
        <w:rPr>
          <w:rFonts w:ascii="Arial" w:eastAsia="Times New Roman" w:hAnsi="Arial" w:cs="Arial"/>
          <w:i/>
          <w:iCs/>
          <w:kern w:val="0"/>
          <w:sz w:val="22"/>
          <w:szCs w:val="22"/>
          <w:lang w:eastAsia="en-GB"/>
          <w14:ligatures w14:val="none"/>
        </w:rPr>
        <w:br/>
        <w:t>I raise no highway objection providing he following conditions are imposed:</w:t>
      </w:r>
    </w:p>
    <w:p w14:paraId="4B267ADA" w14:textId="77777777" w:rsidR="00923170" w:rsidRPr="00923170" w:rsidRDefault="00923170" w:rsidP="00923170">
      <w:pPr>
        <w:spacing w:after="0" w:line="276" w:lineRule="auto"/>
        <w:ind w:left="720"/>
        <w:rPr>
          <w:rFonts w:ascii="Arial" w:eastAsia="Times New Roman" w:hAnsi="Arial" w:cs="Arial"/>
          <w:i/>
          <w:iCs/>
          <w:kern w:val="0"/>
          <w:sz w:val="22"/>
          <w:szCs w:val="22"/>
          <w:lang w:eastAsia="en-GB"/>
          <w14:ligatures w14:val="none"/>
        </w:rPr>
      </w:pPr>
    </w:p>
    <w:p w14:paraId="6937A86D" w14:textId="78611536" w:rsidR="00265B56" w:rsidRPr="00923170" w:rsidRDefault="00604F95" w:rsidP="00265B56">
      <w:pPr>
        <w:pStyle w:val="ListParagraph"/>
        <w:numPr>
          <w:ilvl w:val="0"/>
          <w:numId w:val="13"/>
        </w:numPr>
        <w:spacing w:after="0" w:line="276" w:lineRule="auto"/>
        <w:jc w:val="both"/>
        <w:rPr>
          <w:rFonts w:ascii="Arial" w:eastAsia="Times New Roman" w:hAnsi="Arial" w:cs="Arial"/>
          <w:kern w:val="0"/>
          <w:sz w:val="22"/>
          <w:szCs w:val="22"/>
          <w:lang w:eastAsia="en-GB"/>
          <w14:ligatures w14:val="none"/>
        </w:rPr>
      </w:pPr>
      <w:r w:rsidRPr="00923170">
        <w:rPr>
          <w:rFonts w:ascii="Arial" w:eastAsia="Times New Roman" w:hAnsi="Arial" w:cs="Arial"/>
          <w:kern w:val="0"/>
          <w:sz w:val="22"/>
          <w:szCs w:val="22"/>
          <w:lang w:eastAsia="en-GB"/>
          <w14:ligatures w14:val="none"/>
        </w:rPr>
        <w:t>Visibility at nearside carriageway edge</w:t>
      </w:r>
    </w:p>
    <w:p w14:paraId="6ED159D3" w14:textId="461E2EF5" w:rsidR="00604F95" w:rsidRPr="00923170" w:rsidRDefault="00604F95" w:rsidP="00265B56">
      <w:pPr>
        <w:pStyle w:val="ListParagraph"/>
        <w:numPr>
          <w:ilvl w:val="0"/>
          <w:numId w:val="13"/>
        </w:numPr>
        <w:spacing w:after="0" w:line="276" w:lineRule="auto"/>
        <w:jc w:val="both"/>
        <w:rPr>
          <w:rFonts w:ascii="Arial" w:eastAsia="Times New Roman" w:hAnsi="Arial" w:cs="Arial"/>
          <w:kern w:val="0"/>
          <w:sz w:val="22"/>
          <w:szCs w:val="22"/>
          <w:lang w:eastAsia="en-GB"/>
          <w14:ligatures w14:val="none"/>
        </w:rPr>
      </w:pPr>
      <w:r w:rsidRPr="00923170">
        <w:rPr>
          <w:rFonts w:ascii="Arial" w:eastAsia="Times New Roman" w:hAnsi="Arial" w:cs="Arial"/>
          <w:kern w:val="0"/>
          <w:sz w:val="22"/>
          <w:szCs w:val="22"/>
          <w:lang w:eastAsia="en-GB"/>
          <w14:ligatures w14:val="none"/>
        </w:rPr>
        <w:t>Consolidated surface to driveway</w:t>
      </w:r>
    </w:p>
    <w:p w14:paraId="7FA0F95A" w14:textId="7C38B701" w:rsidR="00604F95" w:rsidRPr="00923170" w:rsidRDefault="00447781" w:rsidP="00265B56">
      <w:pPr>
        <w:pStyle w:val="ListParagraph"/>
        <w:numPr>
          <w:ilvl w:val="0"/>
          <w:numId w:val="13"/>
        </w:numPr>
        <w:spacing w:after="0" w:line="276" w:lineRule="auto"/>
        <w:jc w:val="both"/>
        <w:rPr>
          <w:rFonts w:ascii="Arial" w:eastAsia="Times New Roman" w:hAnsi="Arial" w:cs="Arial"/>
          <w:kern w:val="0"/>
          <w:sz w:val="22"/>
          <w:szCs w:val="22"/>
          <w:lang w:eastAsia="en-GB"/>
          <w14:ligatures w14:val="none"/>
        </w:rPr>
      </w:pPr>
      <w:r w:rsidRPr="00923170">
        <w:rPr>
          <w:rFonts w:ascii="Arial" w:eastAsia="Times New Roman" w:hAnsi="Arial" w:cs="Arial"/>
          <w:kern w:val="0"/>
          <w:sz w:val="22"/>
          <w:szCs w:val="22"/>
          <w:lang w:eastAsia="en-GB"/>
          <w14:ligatures w14:val="none"/>
        </w:rPr>
        <w:t>Works to avoid surface water entering highway</w:t>
      </w:r>
    </w:p>
    <w:p w14:paraId="52B46EE8" w14:textId="457168EA" w:rsidR="00447781" w:rsidRPr="00923170" w:rsidRDefault="00447781" w:rsidP="00265B56">
      <w:pPr>
        <w:pStyle w:val="ListParagraph"/>
        <w:numPr>
          <w:ilvl w:val="0"/>
          <w:numId w:val="13"/>
        </w:numPr>
        <w:spacing w:after="0" w:line="276" w:lineRule="auto"/>
        <w:jc w:val="both"/>
        <w:rPr>
          <w:rFonts w:ascii="Arial" w:eastAsia="Times New Roman" w:hAnsi="Arial" w:cs="Arial"/>
          <w:kern w:val="0"/>
          <w:sz w:val="22"/>
          <w:szCs w:val="22"/>
          <w:lang w:eastAsia="en-GB"/>
          <w14:ligatures w14:val="none"/>
        </w:rPr>
      </w:pPr>
      <w:r w:rsidRPr="00923170">
        <w:rPr>
          <w:rFonts w:ascii="Arial" w:eastAsia="Times New Roman" w:hAnsi="Arial" w:cs="Arial"/>
          <w:kern w:val="0"/>
          <w:sz w:val="22"/>
          <w:szCs w:val="22"/>
          <w:lang w:eastAsia="en-GB"/>
          <w14:ligatures w14:val="none"/>
        </w:rPr>
        <w:t>Vehicle access remains unaged</w:t>
      </w:r>
    </w:p>
    <w:p w14:paraId="7054DE4D" w14:textId="00200932" w:rsidR="00447781" w:rsidRPr="00923170" w:rsidRDefault="00447781" w:rsidP="00265B56">
      <w:pPr>
        <w:pStyle w:val="ListParagraph"/>
        <w:numPr>
          <w:ilvl w:val="0"/>
          <w:numId w:val="13"/>
        </w:numPr>
        <w:spacing w:after="0" w:line="276" w:lineRule="auto"/>
        <w:jc w:val="both"/>
        <w:rPr>
          <w:rFonts w:ascii="Arial" w:eastAsia="Times New Roman" w:hAnsi="Arial" w:cs="Arial"/>
          <w:kern w:val="0"/>
          <w:sz w:val="22"/>
          <w:szCs w:val="22"/>
          <w:lang w:eastAsia="en-GB"/>
          <w14:ligatures w14:val="none"/>
        </w:rPr>
      </w:pPr>
      <w:r w:rsidRPr="00923170">
        <w:rPr>
          <w:rFonts w:ascii="Arial" w:eastAsia="Times New Roman" w:hAnsi="Arial" w:cs="Arial"/>
          <w:kern w:val="0"/>
          <w:sz w:val="22"/>
          <w:szCs w:val="22"/>
          <w:lang w:eastAsia="en-GB"/>
          <w14:ligatures w14:val="none"/>
        </w:rPr>
        <w:t>Two parking spaces maintained</w:t>
      </w:r>
    </w:p>
    <w:p w14:paraId="790DE7B9"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57FACE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2E17F334"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67D9E5F5"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FB87235" w14:textId="77777777" w:rsidR="005652C6" w:rsidRDefault="00515703"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One </w:t>
      </w:r>
      <w:r w:rsidR="005652C6">
        <w:rPr>
          <w:rFonts w:ascii="Arial" w:eastAsia="Times New Roman" w:hAnsi="Arial" w:cs="Arial"/>
          <w:color w:val="000000" w:themeColor="text1"/>
          <w:kern w:val="0"/>
          <w:sz w:val="22"/>
          <w:szCs w:val="22"/>
          <w:lang w:eastAsia="en-GB"/>
          <w14:ligatures w14:val="none"/>
        </w:rPr>
        <w:t>representation</w:t>
      </w:r>
      <w:r>
        <w:rPr>
          <w:rFonts w:ascii="Arial" w:eastAsia="Times New Roman" w:hAnsi="Arial" w:cs="Arial"/>
          <w:color w:val="000000" w:themeColor="text1"/>
          <w:kern w:val="0"/>
          <w:sz w:val="22"/>
          <w:szCs w:val="22"/>
          <w:lang w:eastAsia="en-GB"/>
          <w14:ligatures w14:val="none"/>
        </w:rPr>
        <w:t xml:space="preserve"> was received</w:t>
      </w:r>
      <w:r w:rsidR="005652C6">
        <w:rPr>
          <w:rFonts w:ascii="Arial" w:eastAsia="Times New Roman" w:hAnsi="Arial" w:cs="Arial"/>
          <w:color w:val="000000" w:themeColor="text1"/>
          <w:kern w:val="0"/>
          <w:sz w:val="22"/>
          <w:szCs w:val="22"/>
          <w:lang w:eastAsia="en-GB"/>
          <w14:ligatures w14:val="none"/>
        </w:rPr>
        <w:t xml:space="preserve"> as follows:</w:t>
      </w:r>
    </w:p>
    <w:p w14:paraId="1E81A10B" w14:textId="4EBA4847" w:rsidR="00C35174" w:rsidRDefault="00C35174" w:rsidP="00C35174">
      <w:pPr>
        <w:spacing w:after="0" w:line="276" w:lineRule="auto"/>
        <w:ind w:left="720"/>
        <w:jc w:val="both"/>
        <w:rPr>
          <w:rFonts w:ascii="Arial" w:eastAsia="Times New Roman" w:hAnsi="Arial" w:cs="Arial"/>
          <w:i/>
          <w:iCs/>
          <w:color w:val="000000" w:themeColor="text1"/>
          <w:kern w:val="0"/>
          <w:sz w:val="22"/>
          <w:szCs w:val="22"/>
          <w:lang w:eastAsia="en-GB"/>
          <w14:ligatures w14:val="none"/>
        </w:rPr>
      </w:pPr>
      <w:r w:rsidRPr="00C35174">
        <w:rPr>
          <w:rFonts w:ascii="Arial" w:eastAsia="Times New Roman" w:hAnsi="Arial" w:cs="Arial"/>
          <w:i/>
          <w:iCs/>
          <w:color w:val="000000" w:themeColor="text1"/>
          <w:kern w:val="0"/>
          <w:sz w:val="22"/>
          <w:szCs w:val="22"/>
          <w:lang w:eastAsia="en-GB"/>
          <w14:ligatures w14:val="none"/>
        </w:rPr>
        <w:t xml:space="preserve">This comment is one of support and raise some minor objections (considerations), the </w:t>
      </w:r>
      <w:proofErr w:type="gramStart"/>
      <w:r w:rsidRPr="00C35174">
        <w:rPr>
          <w:rFonts w:ascii="Arial" w:eastAsia="Times New Roman" w:hAnsi="Arial" w:cs="Arial"/>
          <w:i/>
          <w:iCs/>
          <w:color w:val="000000" w:themeColor="text1"/>
          <w:kern w:val="0"/>
          <w:sz w:val="22"/>
          <w:szCs w:val="22"/>
          <w:lang w:eastAsia="en-GB"/>
          <w14:ligatures w14:val="none"/>
        </w:rPr>
        <w:t>home owners</w:t>
      </w:r>
      <w:proofErr w:type="gramEnd"/>
      <w:r w:rsidRPr="00C35174">
        <w:rPr>
          <w:rFonts w:ascii="Arial" w:eastAsia="Times New Roman" w:hAnsi="Arial" w:cs="Arial"/>
          <w:i/>
          <w:iCs/>
          <w:color w:val="000000" w:themeColor="text1"/>
          <w:kern w:val="0"/>
          <w:sz w:val="22"/>
          <w:szCs w:val="22"/>
          <w:lang w:eastAsia="en-GB"/>
          <w14:ligatures w14:val="none"/>
        </w:rPr>
        <w:t xml:space="preserve"> have discussed their plans with me, where I raised some concerns and questions, which are not identified in the planning documentation. Firstly the plans do not show any dimensions, the width of the proposed building, it is assumed that this is not extending further ( same line as the original garage) towards No 2 St John’s, it should be noted that there is a minor shed extending out by </w:t>
      </w:r>
      <w:proofErr w:type="spellStart"/>
      <w:r w:rsidRPr="00C35174">
        <w:rPr>
          <w:rFonts w:ascii="Arial" w:eastAsia="Times New Roman" w:hAnsi="Arial" w:cs="Arial"/>
          <w:i/>
          <w:iCs/>
          <w:color w:val="000000" w:themeColor="text1"/>
          <w:kern w:val="0"/>
          <w:sz w:val="22"/>
          <w:szCs w:val="22"/>
          <w:lang w:eastAsia="en-GB"/>
          <w14:ligatures w14:val="none"/>
        </w:rPr>
        <w:t>approx</w:t>
      </w:r>
      <w:proofErr w:type="spellEnd"/>
      <w:r w:rsidRPr="00C35174">
        <w:rPr>
          <w:rFonts w:ascii="Arial" w:eastAsia="Times New Roman" w:hAnsi="Arial" w:cs="Arial"/>
          <w:i/>
          <w:iCs/>
          <w:color w:val="000000" w:themeColor="text1"/>
          <w:kern w:val="0"/>
          <w:sz w:val="22"/>
          <w:szCs w:val="22"/>
          <w:lang w:eastAsia="en-GB"/>
          <w14:ligatures w14:val="none"/>
        </w:rPr>
        <w:t xml:space="preserve"> 30cm, this is on the existing fence line, the extension should not extend beyond our boundary. Looking at the drawings the height of the </w:t>
      </w:r>
      <w:proofErr w:type="gramStart"/>
      <w:r w:rsidRPr="00C35174">
        <w:rPr>
          <w:rFonts w:ascii="Arial" w:eastAsia="Times New Roman" w:hAnsi="Arial" w:cs="Arial"/>
          <w:i/>
          <w:iCs/>
          <w:color w:val="000000" w:themeColor="text1"/>
          <w:kern w:val="0"/>
          <w:sz w:val="22"/>
          <w:szCs w:val="22"/>
          <w:lang w:eastAsia="en-GB"/>
          <w14:ligatures w14:val="none"/>
        </w:rPr>
        <w:t>single story</w:t>
      </w:r>
      <w:proofErr w:type="gramEnd"/>
      <w:r w:rsidRPr="00C35174">
        <w:rPr>
          <w:rFonts w:ascii="Arial" w:eastAsia="Times New Roman" w:hAnsi="Arial" w:cs="Arial"/>
          <w:i/>
          <w:iCs/>
          <w:color w:val="000000" w:themeColor="text1"/>
          <w:kern w:val="0"/>
          <w:sz w:val="22"/>
          <w:szCs w:val="22"/>
          <w:lang w:eastAsia="en-GB"/>
          <w14:ligatures w14:val="none"/>
        </w:rPr>
        <w:t xml:space="preserve"> extension and rear wall s acceptable.</w:t>
      </w:r>
    </w:p>
    <w:p w14:paraId="59773760" w14:textId="77777777" w:rsidR="00C35174" w:rsidRDefault="00C35174" w:rsidP="00C35174">
      <w:pPr>
        <w:spacing w:after="0" w:line="276" w:lineRule="auto"/>
        <w:ind w:left="720"/>
        <w:jc w:val="both"/>
        <w:rPr>
          <w:rFonts w:ascii="Arial" w:eastAsia="Times New Roman" w:hAnsi="Arial" w:cs="Arial"/>
          <w:i/>
          <w:iCs/>
          <w:color w:val="000000" w:themeColor="text1"/>
          <w:kern w:val="0"/>
          <w:sz w:val="22"/>
          <w:szCs w:val="22"/>
          <w:lang w:eastAsia="en-GB"/>
          <w14:ligatures w14:val="none"/>
        </w:rPr>
      </w:pPr>
      <w:r w:rsidRPr="00C35174">
        <w:rPr>
          <w:rFonts w:ascii="Arial" w:eastAsia="Times New Roman" w:hAnsi="Arial" w:cs="Arial"/>
          <w:i/>
          <w:iCs/>
          <w:color w:val="000000" w:themeColor="text1"/>
          <w:kern w:val="0"/>
          <w:sz w:val="22"/>
          <w:szCs w:val="22"/>
          <w:lang w:eastAsia="en-GB"/>
          <w14:ligatures w14:val="none"/>
        </w:rPr>
        <w:br/>
        <w:t xml:space="preserve">The main concerns are that the main kitchen in the proposal is opposite our French doors which are generally open, the doors (to my bungalow) are 3.2m from my boundary. It is requested that any extractions (gas or food) are located away from location </w:t>
      </w:r>
      <w:proofErr w:type="spellStart"/>
      <w:r w:rsidRPr="00C35174">
        <w:rPr>
          <w:rFonts w:ascii="Arial" w:eastAsia="Times New Roman" w:hAnsi="Arial" w:cs="Arial"/>
          <w:i/>
          <w:iCs/>
          <w:color w:val="000000" w:themeColor="text1"/>
          <w:kern w:val="0"/>
          <w:sz w:val="22"/>
          <w:szCs w:val="22"/>
          <w:lang w:eastAsia="en-GB"/>
          <w14:ligatures w14:val="none"/>
        </w:rPr>
        <w:t>iaw</w:t>
      </w:r>
      <w:proofErr w:type="spellEnd"/>
      <w:r w:rsidRPr="00C35174">
        <w:rPr>
          <w:rFonts w:ascii="Arial" w:eastAsia="Times New Roman" w:hAnsi="Arial" w:cs="Arial"/>
          <w:i/>
          <w:iCs/>
          <w:color w:val="000000" w:themeColor="text1"/>
          <w:kern w:val="0"/>
          <w:sz w:val="22"/>
          <w:szCs w:val="22"/>
          <w:lang w:eastAsia="en-GB"/>
          <w14:ligatures w14:val="none"/>
        </w:rPr>
        <w:t xml:space="preserve"> Wiltshire Council relevant issues instructions. It should also be noted that there is a proposal to have a skylight above the kitchen, if this is an opening window, conversations from both parties may be heard creating privacy and relevant noise issues, without dimensions I assume this will place the window well within 4m of each dwelling.</w:t>
      </w:r>
    </w:p>
    <w:p w14:paraId="78906554" w14:textId="6E0BE5AE" w:rsidR="005B0FD5" w:rsidRDefault="00C35174" w:rsidP="00C35174">
      <w:pPr>
        <w:spacing w:after="0" w:line="276" w:lineRule="auto"/>
        <w:ind w:left="720"/>
        <w:jc w:val="both"/>
        <w:rPr>
          <w:rFonts w:ascii="Arial" w:eastAsia="Times New Roman" w:hAnsi="Arial" w:cs="Arial"/>
          <w:i/>
          <w:iCs/>
          <w:color w:val="000000" w:themeColor="text1"/>
          <w:kern w:val="0"/>
          <w:sz w:val="22"/>
          <w:szCs w:val="22"/>
          <w:lang w:eastAsia="en-GB"/>
          <w14:ligatures w14:val="none"/>
        </w:rPr>
      </w:pPr>
      <w:r w:rsidRPr="00C35174">
        <w:rPr>
          <w:rFonts w:ascii="Arial" w:eastAsia="Times New Roman" w:hAnsi="Arial" w:cs="Arial"/>
          <w:i/>
          <w:iCs/>
          <w:color w:val="000000" w:themeColor="text1"/>
          <w:kern w:val="0"/>
          <w:sz w:val="22"/>
          <w:szCs w:val="22"/>
          <w:lang w:eastAsia="en-GB"/>
          <w14:ligatures w14:val="none"/>
        </w:rPr>
        <w:br/>
        <w:t xml:space="preserve">The </w:t>
      </w:r>
      <w:proofErr w:type="gramStart"/>
      <w:r w:rsidRPr="00C35174">
        <w:rPr>
          <w:rFonts w:ascii="Arial" w:eastAsia="Times New Roman" w:hAnsi="Arial" w:cs="Arial"/>
          <w:i/>
          <w:iCs/>
          <w:color w:val="000000" w:themeColor="text1"/>
          <w:kern w:val="0"/>
          <w:sz w:val="22"/>
          <w:szCs w:val="22"/>
          <w:lang w:eastAsia="en-GB"/>
          <w14:ligatures w14:val="none"/>
        </w:rPr>
        <w:t>planned up</w:t>
      </w:r>
      <w:proofErr w:type="gramEnd"/>
      <w:r w:rsidRPr="00C35174">
        <w:rPr>
          <w:rFonts w:ascii="Arial" w:eastAsia="Times New Roman" w:hAnsi="Arial" w:cs="Arial"/>
          <w:i/>
          <w:iCs/>
          <w:color w:val="000000" w:themeColor="text1"/>
          <w:kern w:val="0"/>
          <w:sz w:val="22"/>
          <w:szCs w:val="22"/>
          <w:lang w:eastAsia="en-GB"/>
          <w14:ligatures w14:val="none"/>
        </w:rPr>
        <w:t xml:space="preserve"> lighters in the existing property or the removal of the chimney are considered as not affecting my property.</w:t>
      </w:r>
    </w:p>
    <w:p w14:paraId="022F80CA" w14:textId="77777777" w:rsidR="00C35174" w:rsidRPr="00C35174" w:rsidRDefault="00C35174" w:rsidP="00C35174">
      <w:pPr>
        <w:spacing w:after="0" w:line="276" w:lineRule="auto"/>
        <w:ind w:left="720"/>
        <w:jc w:val="both"/>
        <w:rPr>
          <w:rFonts w:ascii="Arial" w:eastAsia="Times New Roman" w:hAnsi="Arial" w:cs="Arial"/>
          <w:b/>
          <w:bCs/>
          <w:i/>
          <w:iCs/>
          <w:color w:val="FF0000"/>
          <w:kern w:val="0"/>
          <w:sz w:val="22"/>
          <w:szCs w:val="22"/>
          <w:lang w:eastAsia="en-GB"/>
          <w14:ligatures w14:val="none"/>
        </w:rPr>
      </w:pPr>
    </w:p>
    <w:p w14:paraId="568C31B0"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5B5B159C"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058F85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003CB07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34ADDA3"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A257B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AF52D1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ACFE76E"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74EE4E95"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549B258"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274BE2DD"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54B0CBB"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38D51DC3" w14:textId="77777777" w:rsidR="00FF70C6" w:rsidRDefault="00FF70C6" w:rsidP="00852CAC">
      <w:pPr>
        <w:spacing w:after="0" w:line="276" w:lineRule="auto"/>
        <w:jc w:val="both"/>
        <w:rPr>
          <w:rFonts w:ascii="Arial" w:eastAsia="Times New Roman" w:hAnsi="Arial" w:cs="Arial"/>
          <w:kern w:val="0"/>
          <w:sz w:val="22"/>
          <w:szCs w:val="22"/>
          <w:lang w:eastAsia="en-GB"/>
          <w14:ligatures w14:val="none"/>
        </w:rPr>
      </w:pPr>
    </w:p>
    <w:p w14:paraId="01B4024A" w14:textId="77777777" w:rsidR="008D539F" w:rsidRDefault="00FF70C6"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This application is seeking permission to construct a single storey extension on the east elevation of the dwelling.  </w:t>
      </w:r>
      <w:r w:rsidR="008D539F">
        <w:rPr>
          <w:rFonts w:ascii="Arial" w:eastAsia="Times New Roman" w:hAnsi="Arial" w:cs="Arial"/>
          <w:kern w:val="0"/>
          <w:sz w:val="22"/>
          <w:szCs w:val="22"/>
          <w:lang w:eastAsia="en-GB"/>
          <w14:ligatures w14:val="none"/>
        </w:rPr>
        <w:t xml:space="preserve">The extension would contain a kitchen/family area and storage space to the front.  The dwelling would retain three bedrooms. </w:t>
      </w:r>
    </w:p>
    <w:p w14:paraId="355F4587" w14:textId="77777777" w:rsidR="008D539F" w:rsidRDefault="008D539F" w:rsidP="00852CAC">
      <w:pPr>
        <w:spacing w:after="0" w:line="276" w:lineRule="auto"/>
        <w:jc w:val="both"/>
        <w:rPr>
          <w:rFonts w:ascii="Arial" w:eastAsia="Times New Roman" w:hAnsi="Arial" w:cs="Arial"/>
          <w:kern w:val="0"/>
          <w:sz w:val="22"/>
          <w:szCs w:val="22"/>
          <w:lang w:eastAsia="en-GB"/>
          <w14:ligatures w14:val="none"/>
        </w:rPr>
      </w:pPr>
    </w:p>
    <w:p w14:paraId="15D83892" w14:textId="01DEAB37" w:rsidR="008D539F" w:rsidRDefault="005C51E1"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lastRenderedPageBreak/>
        <w:t xml:space="preserve">An existing, detached, single storey garage would be </w:t>
      </w:r>
      <w:proofErr w:type="gramStart"/>
      <w:r>
        <w:rPr>
          <w:rFonts w:ascii="Arial" w:eastAsia="Times New Roman" w:hAnsi="Arial" w:cs="Arial"/>
          <w:kern w:val="0"/>
          <w:sz w:val="22"/>
          <w:szCs w:val="22"/>
          <w:lang w:eastAsia="en-GB"/>
          <w14:ligatures w14:val="none"/>
        </w:rPr>
        <w:t>demolished</w:t>
      </w:r>
      <w:proofErr w:type="gramEnd"/>
      <w:r>
        <w:rPr>
          <w:rFonts w:ascii="Arial" w:eastAsia="Times New Roman" w:hAnsi="Arial" w:cs="Arial"/>
          <w:kern w:val="0"/>
          <w:sz w:val="22"/>
          <w:szCs w:val="22"/>
          <w:lang w:eastAsia="en-GB"/>
          <w14:ligatures w14:val="none"/>
        </w:rPr>
        <w:t xml:space="preserve"> and the proposed extension would </w:t>
      </w:r>
      <w:r w:rsidR="00131C73">
        <w:rPr>
          <w:rFonts w:ascii="Arial" w:eastAsia="Times New Roman" w:hAnsi="Arial" w:cs="Arial"/>
          <w:kern w:val="0"/>
          <w:sz w:val="22"/>
          <w:szCs w:val="22"/>
          <w:lang w:eastAsia="en-GB"/>
          <w14:ligatures w14:val="none"/>
        </w:rPr>
        <w:t>infill the area between the east side of the dwelling and the shared boundary with no 2 St Johns Close</w:t>
      </w:r>
      <w:r w:rsidR="00636856">
        <w:rPr>
          <w:rFonts w:ascii="Arial" w:eastAsia="Times New Roman" w:hAnsi="Arial" w:cs="Arial"/>
          <w:kern w:val="0"/>
          <w:sz w:val="22"/>
          <w:szCs w:val="22"/>
          <w:lang w:eastAsia="en-GB"/>
          <w14:ligatures w14:val="none"/>
        </w:rPr>
        <w:t>.  The extension would align with the rear (north) elevation of the existing property and exten</w:t>
      </w:r>
      <w:r w:rsidR="003D5290">
        <w:rPr>
          <w:rFonts w:ascii="Arial" w:eastAsia="Times New Roman" w:hAnsi="Arial" w:cs="Arial"/>
          <w:kern w:val="0"/>
          <w:sz w:val="22"/>
          <w:szCs w:val="22"/>
          <w:lang w:eastAsia="en-GB"/>
          <w14:ligatures w14:val="none"/>
        </w:rPr>
        <w:t xml:space="preserve">d </w:t>
      </w:r>
      <w:r w:rsidR="004A71A2">
        <w:rPr>
          <w:rFonts w:ascii="Arial" w:eastAsia="Times New Roman" w:hAnsi="Arial" w:cs="Arial"/>
          <w:kern w:val="0"/>
          <w:sz w:val="22"/>
          <w:szCs w:val="22"/>
          <w:lang w:eastAsia="en-GB"/>
          <w14:ligatures w14:val="none"/>
        </w:rPr>
        <w:t>forward of the front elevation by approximately 1.74</w:t>
      </w:r>
      <w:r w:rsidR="00AE2C47">
        <w:rPr>
          <w:rFonts w:ascii="Arial" w:eastAsia="Times New Roman" w:hAnsi="Arial" w:cs="Arial"/>
          <w:kern w:val="0"/>
          <w:sz w:val="22"/>
          <w:szCs w:val="22"/>
          <w:lang w:eastAsia="en-GB"/>
          <w14:ligatures w14:val="none"/>
        </w:rPr>
        <w:t xml:space="preserve">m.  The </w:t>
      </w:r>
      <w:r w:rsidR="00644E05">
        <w:rPr>
          <w:rFonts w:ascii="Arial" w:eastAsia="Times New Roman" w:hAnsi="Arial" w:cs="Arial"/>
          <w:kern w:val="0"/>
          <w:sz w:val="22"/>
          <w:szCs w:val="22"/>
          <w:lang w:eastAsia="en-GB"/>
          <w14:ligatures w14:val="none"/>
        </w:rPr>
        <w:t>forward extension</w:t>
      </w:r>
      <w:r w:rsidR="00AE2C47">
        <w:rPr>
          <w:rFonts w:ascii="Arial" w:eastAsia="Times New Roman" w:hAnsi="Arial" w:cs="Arial"/>
          <w:kern w:val="0"/>
          <w:sz w:val="22"/>
          <w:szCs w:val="22"/>
          <w:lang w:eastAsia="en-GB"/>
          <w14:ligatures w14:val="none"/>
        </w:rPr>
        <w:t xml:space="preserve"> would include for a</w:t>
      </w:r>
      <w:r w:rsidR="00C2749B">
        <w:rPr>
          <w:rFonts w:ascii="Arial" w:eastAsia="Times New Roman" w:hAnsi="Arial" w:cs="Arial"/>
          <w:kern w:val="0"/>
          <w:sz w:val="22"/>
          <w:szCs w:val="22"/>
          <w:lang w:eastAsia="en-GB"/>
          <w14:ligatures w14:val="none"/>
        </w:rPr>
        <w:t>n extension to the front hall</w:t>
      </w:r>
      <w:r w:rsidR="00644E05">
        <w:rPr>
          <w:rFonts w:ascii="Arial" w:eastAsia="Times New Roman" w:hAnsi="Arial" w:cs="Arial"/>
          <w:kern w:val="0"/>
          <w:sz w:val="22"/>
          <w:szCs w:val="22"/>
          <w:lang w:eastAsia="en-GB"/>
          <w14:ligatures w14:val="none"/>
        </w:rPr>
        <w:t xml:space="preserve"> and a storage area</w:t>
      </w:r>
      <w:r w:rsidR="00C2749B">
        <w:rPr>
          <w:rFonts w:ascii="Arial" w:eastAsia="Times New Roman" w:hAnsi="Arial" w:cs="Arial"/>
          <w:kern w:val="0"/>
          <w:sz w:val="22"/>
          <w:szCs w:val="22"/>
          <w:lang w:eastAsia="en-GB"/>
          <w14:ligatures w14:val="none"/>
        </w:rPr>
        <w:t>.</w:t>
      </w:r>
      <w:r w:rsidR="00D83CCE">
        <w:rPr>
          <w:rFonts w:ascii="Arial" w:eastAsia="Times New Roman" w:hAnsi="Arial" w:cs="Arial"/>
          <w:kern w:val="0"/>
          <w:sz w:val="22"/>
          <w:szCs w:val="22"/>
          <w:lang w:eastAsia="en-GB"/>
          <w14:ligatures w14:val="none"/>
        </w:rPr>
        <w:t xml:space="preserve">  The roof to the front elevation is proposed to have a gable </w:t>
      </w:r>
      <w:r w:rsidR="007A2D47">
        <w:rPr>
          <w:rFonts w:ascii="Arial" w:eastAsia="Times New Roman" w:hAnsi="Arial" w:cs="Arial"/>
          <w:kern w:val="0"/>
          <w:sz w:val="22"/>
          <w:szCs w:val="22"/>
          <w:lang w:eastAsia="en-GB"/>
          <w14:ligatures w14:val="none"/>
        </w:rPr>
        <w:t xml:space="preserve">end above the front door, a small gable on the </w:t>
      </w:r>
      <w:r w:rsidR="00A17DDA">
        <w:rPr>
          <w:rFonts w:ascii="Arial" w:eastAsia="Times New Roman" w:hAnsi="Arial" w:cs="Arial"/>
          <w:kern w:val="0"/>
          <w:sz w:val="22"/>
          <w:szCs w:val="22"/>
          <w:lang w:eastAsia="en-GB"/>
          <w14:ligatures w14:val="none"/>
        </w:rPr>
        <w:t xml:space="preserve">east elevation and then the rest of the roof would be a flat roof.  </w:t>
      </w:r>
    </w:p>
    <w:p w14:paraId="2D19E3B5" w14:textId="77777777" w:rsidR="008D539F" w:rsidRDefault="008D539F" w:rsidP="00852CAC">
      <w:pPr>
        <w:spacing w:after="0" w:line="276" w:lineRule="auto"/>
        <w:jc w:val="both"/>
        <w:rPr>
          <w:rFonts w:ascii="Arial" w:eastAsia="Times New Roman" w:hAnsi="Arial" w:cs="Arial"/>
          <w:kern w:val="0"/>
          <w:sz w:val="22"/>
          <w:szCs w:val="22"/>
          <w:lang w:eastAsia="en-GB"/>
          <w14:ligatures w14:val="none"/>
        </w:rPr>
      </w:pPr>
    </w:p>
    <w:p w14:paraId="2DE5BACD" w14:textId="24DD5D4D" w:rsidR="00E87E02" w:rsidRDefault="00A17DDA"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Materials are proposed to be </w:t>
      </w:r>
      <w:r w:rsidR="000C74F0">
        <w:rPr>
          <w:rFonts w:ascii="Arial" w:eastAsia="Times New Roman" w:hAnsi="Arial" w:cs="Arial"/>
          <w:kern w:val="0"/>
          <w:sz w:val="22"/>
          <w:szCs w:val="22"/>
          <w:lang w:eastAsia="en-GB"/>
          <w14:ligatures w14:val="none"/>
        </w:rPr>
        <w:t>brickwo</w:t>
      </w:r>
      <w:r w:rsidR="00D942FC">
        <w:rPr>
          <w:rFonts w:ascii="Arial" w:eastAsia="Times New Roman" w:hAnsi="Arial" w:cs="Arial"/>
          <w:kern w:val="0"/>
          <w:sz w:val="22"/>
          <w:szCs w:val="22"/>
          <w:lang w:eastAsia="en-GB"/>
          <w14:ligatures w14:val="none"/>
        </w:rPr>
        <w:t>rk walls and tile</w:t>
      </w:r>
      <w:r w:rsidR="00203A0A">
        <w:rPr>
          <w:rFonts w:ascii="Arial" w:eastAsia="Times New Roman" w:hAnsi="Arial" w:cs="Arial"/>
          <w:kern w:val="0"/>
          <w:sz w:val="22"/>
          <w:szCs w:val="22"/>
          <w:lang w:eastAsia="en-GB"/>
          <w14:ligatures w14:val="none"/>
        </w:rPr>
        <w:t>s to the pitche</w:t>
      </w:r>
      <w:r w:rsidR="00D942FC">
        <w:rPr>
          <w:rFonts w:ascii="Arial" w:eastAsia="Times New Roman" w:hAnsi="Arial" w:cs="Arial"/>
          <w:kern w:val="0"/>
          <w:sz w:val="22"/>
          <w:szCs w:val="22"/>
          <w:lang w:eastAsia="en-GB"/>
          <w14:ligatures w14:val="none"/>
        </w:rPr>
        <w:t>d</w:t>
      </w:r>
      <w:r w:rsidR="00203A0A">
        <w:rPr>
          <w:rFonts w:ascii="Arial" w:eastAsia="Times New Roman" w:hAnsi="Arial" w:cs="Arial"/>
          <w:kern w:val="0"/>
          <w:sz w:val="22"/>
          <w:szCs w:val="22"/>
          <w:lang w:eastAsia="en-GB"/>
          <w14:ligatures w14:val="none"/>
        </w:rPr>
        <w:t xml:space="preserve"> areas of</w:t>
      </w:r>
      <w:r w:rsidR="00D942FC">
        <w:rPr>
          <w:rFonts w:ascii="Arial" w:eastAsia="Times New Roman" w:hAnsi="Arial" w:cs="Arial"/>
          <w:kern w:val="0"/>
          <w:sz w:val="22"/>
          <w:szCs w:val="22"/>
          <w:lang w:eastAsia="en-GB"/>
          <w14:ligatures w14:val="none"/>
        </w:rPr>
        <w:t xml:space="preserve"> roof, to match the existing dwelling.  </w:t>
      </w:r>
      <w:r w:rsidR="00251866">
        <w:rPr>
          <w:rFonts w:ascii="Arial" w:eastAsia="Times New Roman" w:hAnsi="Arial" w:cs="Arial"/>
          <w:kern w:val="0"/>
          <w:sz w:val="22"/>
          <w:szCs w:val="22"/>
          <w:lang w:eastAsia="en-GB"/>
          <w14:ligatures w14:val="none"/>
        </w:rPr>
        <w:t>The south elevation of the extension will h</w:t>
      </w:r>
      <w:r w:rsidR="000B7027">
        <w:rPr>
          <w:rFonts w:ascii="Arial" w:eastAsia="Times New Roman" w:hAnsi="Arial" w:cs="Arial"/>
          <w:kern w:val="0"/>
          <w:sz w:val="22"/>
          <w:szCs w:val="22"/>
          <w:lang w:eastAsia="en-GB"/>
          <w14:ligatures w14:val="none"/>
        </w:rPr>
        <w:t xml:space="preserve">ave vertical timber cladding, </w:t>
      </w:r>
      <w:proofErr w:type="gramStart"/>
      <w:r w:rsidR="000B7027">
        <w:rPr>
          <w:rFonts w:ascii="Arial" w:eastAsia="Times New Roman" w:hAnsi="Arial" w:cs="Arial"/>
          <w:kern w:val="0"/>
          <w:sz w:val="22"/>
          <w:szCs w:val="22"/>
          <w:lang w:eastAsia="en-GB"/>
          <w14:ligatures w14:val="none"/>
        </w:rPr>
        <w:t>similar to</w:t>
      </w:r>
      <w:proofErr w:type="gramEnd"/>
      <w:r w:rsidR="000B7027">
        <w:rPr>
          <w:rFonts w:ascii="Arial" w:eastAsia="Times New Roman" w:hAnsi="Arial" w:cs="Arial"/>
          <w:kern w:val="0"/>
          <w:sz w:val="22"/>
          <w:szCs w:val="22"/>
          <w:lang w:eastAsia="en-GB"/>
          <w14:ligatures w14:val="none"/>
        </w:rPr>
        <w:t xml:space="preserve"> a garage door with a single opening door.  </w:t>
      </w:r>
    </w:p>
    <w:p w14:paraId="56F74CE0" w14:textId="77777777" w:rsidR="00800B6E" w:rsidRDefault="00800B6E" w:rsidP="00852CAC">
      <w:pPr>
        <w:spacing w:after="0" w:line="276" w:lineRule="auto"/>
        <w:jc w:val="both"/>
        <w:rPr>
          <w:rFonts w:ascii="Arial" w:eastAsia="Times New Roman" w:hAnsi="Arial" w:cs="Arial"/>
          <w:kern w:val="0"/>
          <w:sz w:val="22"/>
          <w:szCs w:val="22"/>
          <w:lang w:eastAsia="en-GB"/>
          <w14:ligatures w14:val="none"/>
        </w:rPr>
      </w:pPr>
    </w:p>
    <w:p w14:paraId="22D5D8FA" w14:textId="496969FB" w:rsidR="00800B6E" w:rsidRDefault="00800B6E" w:rsidP="00800B6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proposed extension would be positioned along the shared east boundary.  Access to the rear garden would be available on the west side of the dwelling.  It would be preferable to maintain a distance from the boundary on both sides, but it is noted that there is an existing, detached garage along this boundary that the proposed extension would replace and would not harm the proportions and character of the dwelling.  </w:t>
      </w:r>
    </w:p>
    <w:p w14:paraId="00F1ADB0" w14:textId="77777777" w:rsidR="00800B6E" w:rsidRDefault="00800B6E" w:rsidP="00800B6E">
      <w:pPr>
        <w:spacing w:after="0" w:line="276" w:lineRule="auto"/>
        <w:jc w:val="both"/>
        <w:rPr>
          <w:rFonts w:ascii="Arial" w:eastAsia="Times New Roman" w:hAnsi="Arial" w:cs="Arial"/>
          <w:kern w:val="0"/>
          <w:sz w:val="22"/>
          <w:szCs w:val="22"/>
          <w:lang w:eastAsia="en-GB"/>
          <w14:ligatures w14:val="none"/>
        </w:rPr>
      </w:pPr>
    </w:p>
    <w:p w14:paraId="71173840" w14:textId="4ED01BDB" w:rsidR="00800B6E" w:rsidRDefault="00800B6E"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proposed extension is subservient to the existing dwelling and reflects the existing dwelling’s character in terms of materials.  </w:t>
      </w:r>
    </w:p>
    <w:p w14:paraId="5ADF8785" w14:textId="77777777" w:rsidR="00E87E02" w:rsidRDefault="00E87E02" w:rsidP="00852CAC">
      <w:pPr>
        <w:spacing w:after="0" w:line="276" w:lineRule="auto"/>
        <w:jc w:val="both"/>
        <w:rPr>
          <w:rFonts w:ascii="Arial" w:eastAsia="Times New Roman" w:hAnsi="Arial" w:cs="Arial"/>
          <w:kern w:val="0"/>
          <w:sz w:val="22"/>
          <w:szCs w:val="22"/>
          <w:lang w:eastAsia="en-GB"/>
          <w14:ligatures w14:val="none"/>
        </w:rPr>
      </w:pPr>
    </w:p>
    <w:p w14:paraId="6BB65690" w14:textId="77777777" w:rsidR="00250A2E" w:rsidRDefault="00E87E02" w:rsidP="00250A2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Alterations to the existing dwelling include removal of a chimney stack and changing the hanging clay tiles on the front elevation with horizontal boarding.  </w:t>
      </w:r>
      <w:r w:rsidR="00250A2E">
        <w:rPr>
          <w:rFonts w:ascii="Arial" w:eastAsia="Times New Roman" w:hAnsi="Arial" w:cs="Arial"/>
          <w:kern w:val="0"/>
          <w:sz w:val="22"/>
          <w:szCs w:val="22"/>
          <w:lang w:eastAsia="en-GB"/>
          <w14:ligatures w14:val="none"/>
        </w:rPr>
        <w:t>The removal of the chimney stack and proposed change from hanging tiles to horizontal cladding is considered acceptable.</w:t>
      </w:r>
    </w:p>
    <w:p w14:paraId="5B6984C0" w14:textId="4D23C63A" w:rsidR="00250A2E" w:rsidRDefault="00250A2E" w:rsidP="00E87E02">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F78A6C5" w14:textId="1E38B98D" w:rsidR="008A76DA" w:rsidRDefault="00E87E02" w:rsidP="007E0FBD">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Three </w:t>
      </w:r>
      <w:r w:rsidR="00CC6537">
        <w:rPr>
          <w:rFonts w:ascii="Arial" w:eastAsia="Times New Roman" w:hAnsi="Arial" w:cs="Arial"/>
          <w:kern w:val="0"/>
          <w:sz w:val="22"/>
          <w:szCs w:val="22"/>
          <w:lang w:eastAsia="en-GB"/>
          <w14:ligatures w14:val="none"/>
        </w:rPr>
        <w:t>sun tubes are proposed within the existing pitched roof and a flat roof window within the side extension.</w:t>
      </w:r>
      <w:r w:rsidR="00D942FC">
        <w:rPr>
          <w:rFonts w:ascii="Arial" w:eastAsia="Times New Roman" w:hAnsi="Arial" w:cs="Arial"/>
          <w:kern w:val="0"/>
          <w:sz w:val="22"/>
          <w:szCs w:val="22"/>
          <w:lang w:eastAsia="en-GB"/>
          <w14:ligatures w14:val="none"/>
        </w:rPr>
        <w:t xml:space="preserve"> </w:t>
      </w:r>
      <w:r w:rsidR="007E0FBD">
        <w:rPr>
          <w:rFonts w:ascii="Arial" w:eastAsia="Times New Roman" w:hAnsi="Arial" w:cs="Arial"/>
          <w:kern w:val="0"/>
          <w:sz w:val="22"/>
          <w:szCs w:val="22"/>
          <w:lang w:eastAsia="en-GB"/>
          <w14:ligatures w14:val="none"/>
        </w:rPr>
        <w:t>These are considered acceptable.</w:t>
      </w:r>
    </w:p>
    <w:p w14:paraId="39B707A0" w14:textId="77777777" w:rsidR="008F0D3D" w:rsidRDefault="008F0D3D" w:rsidP="00A050F1">
      <w:pPr>
        <w:spacing w:after="0" w:line="276" w:lineRule="auto"/>
        <w:jc w:val="both"/>
        <w:rPr>
          <w:rFonts w:ascii="Arial" w:hAnsi="Arial" w:cs="Arial"/>
          <w:color w:val="000000" w:themeColor="text1"/>
          <w:sz w:val="22"/>
          <w:szCs w:val="22"/>
        </w:rPr>
      </w:pPr>
    </w:p>
    <w:p w14:paraId="3DAC6841"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1A286B5E" w14:textId="77777777" w:rsidR="00A050F1" w:rsidRDefault="00A050F1" w:rsidP="00A050F1">
      <w:pPr>
        <w:spacing w:after="0" w:line="276" w:lineRule="auto"/>
        <w:jc w:val="both"/>
        <w:rPr>
          <w:rFonts w:ascii="Arial" w:hAnsi="Arial" w:cs="Arial"/>
          <w:b/>
          <w:bCs/>
          <w:i/>
          <w:iCs/>
          <w:color w:val="FF0000"/>
          <w:sz w:val="22"/>
          <w:szCs w:val="22"/>
        </w:rPr>
      </w:pPr>
    </w:p>
    <w:p w14:paraId="1BABC241"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2747E792"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0C8B891C"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6017AC12" w14:textId="77777777" w:rsidR="00393433" w:rsidRDefault="00393433" w:rsidP="00A050F1">
      <w:pPr>
        <w:spacing w:after="0" w:line="276" w:lineRule="auto"/>
        <w:jc w:val="both"/>
        <w:rPr>
          <w:rFonts w:ascii="Arial" w:hAnsi="Arial" w:cs="Arial"/>
          <w:color w:val="000000" w:themeColor="text1"/>
          <w:sz w:val="22"/>
          <w:szCs w:val="22"/>
        </w:rPr>
      </w:pPr>
    </w:p>
    <w:p w14:paraId="07311186"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0079F323" w14:textId="77777777" w:rsidR="00400FB2" w:rsidRDefault="00400FB2" w:rsidP="00A050F1">
      <w:pPr>
        <w:spacing w:after="0" w:line="276" w:lineRule="auto"/>
        <w:jc w:val="both"/>
        <w:rPr>
          <w:rFonts w:ascii="Arial" w:hAnsi="Arial" w:cs="Arial"/>
          <w:color w:val="000000" w:themeColor="text1"/>
          <w:sz w:val="22"/>
          <w:szCs w:val="22"/>
        </w:rPr>
      </w:pPr>
    </w:p>
    <w:p w14:paraId="617134B1"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7D16C392" w14:textId="77777777" w:rsidR="00EE5902" w:rsidRDefault="00EE5902" w:rsidP="00DB13C3">
      <w:pPr>
        <w:spacing w:after="0" w:line="276" w:lineRule="auto"/>
        <w:jc w:val="both"/>
        <w:rPr>
          <w:rFonts w:ascii="Arial" w:hAnsi="Arial" w:cs="Arial"/>
          <w:i/>
          <w:iCs/>
          <w:color w:val="000000" w:themeColor="text1"/>
          <w:sz w:val="22"/>
          <w:szCs w:val="22"/>
        </w:rPr>
      </w:pPr>
    </w:p>
    <w:p w14:paraId="23894481" w14:textId="3A148FB5" w:rsidR="00D87258" w:rsidRDefault="00EE5902" w:rsidP="00353E14">
      <w:pPr>
        <w:spacing w:after="0" w:line="276" w:lineRule="auto"/>
        <w:jc w:val="both"/>
        <w:rPr>
          <w:rFonts w:ascii="Arial" w:hAnsi="Arial" w:cs="Arial"/>
          <w:color w:val="000000" w:themeColor="text1"/>
          <w:sz w:val="22"/>
          <w:szCs w:val="22"/>
        </w:rPr>
      </w:pPr>
      <w:r w:rsidRPr="00C40116">
        <w:rPr>
          <w:rFonts w:ascii="Arial" w:hAnsi="Arial" w:cs="Arial"/>
          <w:color w:val="000000" w:themeColor="text1"/>
          <w:sz w:val="22"/>
          <w:szCs w:val="22"/>
        </w:rPr>
        <w:t>The proposed extension has the potential to impact upon the occupiers of 2 St Johns Close due to its location on the shared east boundary</w:t>
      </w:r>
      <w:r w:rsidR="00E612EB">
        <w:rPr>
          <w:rFonts w:ascii="Arial" w:hAnsi="Arial" w:cs="Arial"/>
          <w:color w:val="000000" w:themeColor="text1"/>
          <w:sz w:val="22"/>
          <w:szCs w:val="22"/>
        </w:rPr>
        <w:t>.  T</w:t>
      </w:r>
      <w:r w:rsidR="00B85AFE" w:rsidRPr="00C40116">
        <w:rPr>
          <w:rFonts w:ascii="Arial" w:hAnsi="Arial" w:cs="Arial"/>
          <w:color w:val="000000" w:themeColor="text1"/>
          <w:sz w:val="22"/>
          <w:szCs w:val="22"/>
        </w:rPr>
        <w:t xml:space="preserve">he proposed extension is single storey, with a flat roof for </w:t>
      </w:r>
      <w:proofErr w:type="gramStart"/>
      <w:r w:rsidR="00B85AFE" w:rsidRPr="00C40116">
        <w:rPr>
          <w:rFonts w:ascii="Arial" w:hAnsi="Arial" w:cs="Arial"/>
          <w:color w:val="000000" w:themeColor="text1"/>
          <w:sz w:val="22"/>
          <w:szCs w:val="22"/>
        </w:rPr>
        <w:t>the majority of</w:t>
      </w:r>
      <w:proofErr w:type="gramEnd"/>
      <w:r w:rsidR="00B85AFE" w:rsidRPr="00C40116">
        <w:rPr>
          <w:rFonts w:ascii="Arial" w:hAnsi="Arial" w:cs="Arial"/>
          <w:color w:val="000000" w:themeColor="text1"/>
          <w:sz w:val="22"/>
          <w:szCs w:val="22"/>
        </w:rPr>
        <w:t xml:space="preserve"> the extension</w:t>
      </w:r>
      <w:r w:rsidR="00D87258">
        <w:rPr>
          <w:rFonts w:ascii="Arial" w:hAnsi="Arial" w:cs="Arial"/>
          <w:color w:val="000000" w:themeColor="text1"/>
          <w:sz w:val="22"/>
          <w:szCs w:val="22"/>
        </w:rPr>
        <w:t xml:space="preserve"> with </w:t>
      </w:r>
      <w:r w:rsidR="00B85AFE">
        <w:rPr>
          <w:rFonts w:ascii="Arial" w:hAnsi="Arial" w:cs="Arial"/>
          <w:color w:val="000000" w:themeColor="text1"/>
          <w:sz w:val="22"/>
          <w:szCs w:val="22"/>
        </w:rPr>
        <w:t>no windows</w:t>
      </w:r>
      <w:r w:rsidR="00D87258">
        <w:rPr>
          <w:rFonts w:ascii="Arial" w:hAnsi="Arial" w:cs="Arial"/>
          <w:color w:val="000000" w:themeColor="text1"/>
          <w:sz w:val="22"/>
          <w:szCs w:val="22"/>
        </w:rPr>
        <w:t xml:space="preserve"> </w:t>
      </w:r>
      <w:r w:rsidR="00B85AFE">
        <w:rPr>
          <w:rFonts w:ascii="Arial" w:hAnsi="Arial" w:cs="Arial"/>
          <w:color w:val="000000" w:themeColor="text1"/>
          <w:sz w:val="22"/>
          <w:szCs w:val="22"/>
        </w:rPr>
        <w:t>proposed in the east elevation</w:t>
      </w:r>
      <w:r w:rsidR="00B85AFE" w:rsidRPr="00C40116">
        <w:rPr>
          <w:rFonts w:ascii="Arial" w:hAnsi="Arial" w:cs="Arial"/>
          <w:color w:val="000000" w:themeColor="text1"/>
          <w:sz w:val="22"/>
          <w:szCs w:val="22"/>
        </w:rPr>
        <w:t xml:space="preserve">.  </w:t>
      </w:r>
      <w:r w:rsidR="00353E14">
        <w:rPr>
          <w:rFonts w:ascii="Arial" w:hAnsi="Arial" w:cs="Arial"/>
          <w:color w:val="000000" w:themeColor="text1"/>
          <w:sz w:val="22"/>
          <w:szCs w:val="22"/>
        </w:rPr>
        <w:t>It</w:t>
      </w:r>
      <w:r w:rsidR="00211E03">
        <w:rPr>
          <w:rFonts w:ascii="Arial" w:hAnsi="Arial" w:cs="Arial"/>
          <w:color w:val="000000" w:themeColor="text1"/>
          <w:sz w:val="22"/>
          <w:szCs w:val="22"/>
        </w:rPr>
        <w:t xml:space="preserve"> </w:t>
      </w:r>
      <w:r w:rsidR="00211E03">
        <w:rPr>
          <w:rFonts w:ascii="Arial" w:hAnsi="Arial" w:cs="Arial"/>
          <w:color w:val="000000" w:themeColor="text1"/>
          <w:sz w:val="22"/>
          <w:szCs w:val="22"/>
        </w:rPr>
        <w:lastRenderedPageBreak/>
        <w:t xml:space="preserve">is noted that </w:t>
      </w:r>
      <w:r w:rsidR="00A45BA0" w:rsidRPr="00C40116">
        <w:rPr>
          <w:rFonts w:ascii="Arial" w:hAnsi="Arial" w:cs="Arial"/>
          <w:color w:val="000000" w:themeColor="text1"/>
          <w:sz w:val="22"/>
          <w:szCs w:val="22"/>
        </w:rPr>
        <w:t xml:space="preserve">there </w:t>
      </w:r>
      <w:r w:rsidR="00E612EB">
        <w:rPr>
          <w:rFonts w:ascii="Arial" w:hAnsi="Arial" w:cs="Arial"/>
          <w:color w:val="000000" w:themeColor="text1"/>
          <w:sz w:val="22"/>
          <w:szCs w:val="22"/>
        </w:rPr>
        <w:t xml:space="preserve">is </w:t>
      </w:r>
      <w:r w:rsidR="00211E03">
        <w:rPr>
          <w:rFonts w:ascii="Arial" w:hAnsi="Arial" w:cs="Arial"/>
          <w:color w:val="000000" w:themeColor="text1"/>
          <w:sz w:val="22"/>
          <w:szCs w:val="22"/>
        </w:rPr>
        <w:t>an existing</w:t>
      </w:r>
      <w:r w:rsidR="00A45BA0" w:rsidRPr="00C40116">
        <w:rPr>
          <w:rFonts w:ascii="Arial" w:hAnsi="Arial" w:cs="Arial"/>
          <w:color w:val="000000" w:themeColor="text1"/>
          <w:sz w:val="22"/>
          <w:szCs w:val="22"/>
        </w:rPr>
        <w:t xml:space="preserve"> single garage along this boundary</w:t>
      </w:r>
      <w:r w:rsidR="00C95C86">
        <w:rPr>
          <w:rFonts w:ascii="Arial" w:hAnsi="Arial" w:cs="Arial"/>
          <w:color w:val="000000" w:themeColor="text1"/>
          <w:sz w:val="22"/>
          <w:szCs w:val="22"/>
        </w:rPr>
        <w:t xml:space="preserve">, </w:t>
      </w:r>
      <w:r w:rsidR="00A45BA0" w:rsidRPr="00C40116">
        <w:rPr>
          <w:rFonts w:ascii="Arial" w:hAnsi="Arial" w:cs="Arial"/>
          <w:color w:val="000000" w:themeColor="text1"/>
          <w:sz w:val="22"/>
          <w:szCs w:val="22"/>
        </w:rPr>
        <w:t>a tall fence</w:t>
      </w:r>
      <w:r w:rsidR="00C95C86">
        <w:rPr>
          <w:rFonts w:ascii="Arial" w:hAnsi="Arial" w:cs="Arial"/>
          <w:color w:val="000000" w:themeColor="text1"/>
          <w:sz w:val="22"/>
          <w:szCs w:val="22"/>
        </w:rPr>
        <w:t xml:space="preserve"> and no 2 St Johns Close sits at a slightly elevated level</w:t>
      </w:r>
      <w:r w:rsidR="00A45BA0">
        <w:rPr>
          <w:rFonts w:ascii="Arial" w:hAnsi="Arial" w:cs="Arial"/>
          <w:color w:val="000000" w:themeColor="text1"/>
          <w:sz w:val="22"/>
          <w:szCs w:val="22"/>
        </w:rPr>
        <w:t>.  I</w:t>
      </w:r>
      <w:r w:rsidR="00A45BA0" w:rsidRPr="00C40116">
        <w:rPr>
          <w:rFonts w:ascii="Arial" w:hAnsi="Arial" w:cs="Arial"/>
          <w:color w:val="000000" w:themeColor="text1"/>
          <w:sz w:val="22"/>
          <w:szCs w:val="22"/>
        </w:rPr>
        <w:t>t is therefore considered that the</w:t>
      </w:r>
      <w:r w:rsidR="00A45BA0">
        <w:rPr>
          <w:rFonts w:ascii="Arial" w:hAnsi="Arial" w:cs="Arial"/>
          <w:color w:val="000000" w:themeColor="text1"/>
          <w:sz w:val="22"/>
          <w:szCs w:val="22"/>
        </w:rPr>
        <w:t xml:space="preserve"> extension would not have such an</w:t>
      </w:r>
      <w:r w:rsidR="00A45BA0" w:rsidRPr="00C40116">
        <w:rPr>
          <w:rFonts w:ascii="Arial" w:hAnsi="Arial" w:cs="Arial"/>
          <w:color w:val="000000" w:themeColor="text1"/>
          <w:sz w:val="22"/>
          <w:szCs w:val="22"/>
        </w:rPr>
        <w:t xml:space="preserve"> overbearing effect </w:t>
      </w:r>
      <w:r w:rsidR="00A45BA0">
        <w:rPr>
          <w:rFonts w:ascii="Arial" w:hAnsi="Arial" w:cs="Arial"/>
          <w:color w:val="000000" w:themeColor="text1"/>
          <w:sz w:val="22"/>
          <w:szCs w:val="22"/>
        </w:rPr>
        <w:t xml:space="preserve">on the neighbour or result in the </w:t>
      </w:r>
      <w:r w:rsidR="00A45BA0" w:rsidRPr="00C40116">
        <w:rPr>
          <w:rFonts w:ascii="Arial" w:hAnsi="Arial" w:cs="Arial"/>
          <w:color w:val="000000" w:themeColor="text1"/>
          <w:sz w:val="22"/>
          <w:szCs w:val="22"/>
        </w:rPr>
        <w:t xml:space="preserve">loss of light </w:t>
      </w:r>
      <w:r w:rsidR="008374EE">
        <w:rPr>
          <w:rFonts w:ascii="Arial" w:hAnsi="Arial" w:cs="Arial"/>
          <w:color w:val="000000" w:themeColor="text1"/>
          <w:sz w:val="22"/>
          <w:szCs w:val="22"/>
        </w:rPr>
        <w:t>to</w:t>
      </w:r>
      <w:r w:rsidR="00A45BA0">
        <w:rPr>
          <w:rFonts w:ascii="Arial" w:hAnsi="Arial" w:cs="Arial"/>
          <w:color w:val="000000" w:themeColor="text1"/>
          <w:sz w:val="22"/>
          <w:szCs w:val="22"/>
        </w:rPr>
        <w:t xml:space="preserve"> warrant a refusal in this instance.</w:t>
      </w:r>
      <w:r w:rsidR="00D87258">
        <w:rPr>
          <w:rFonts w:ascii="Arial" w:hAnsi="Arial" w:cs="Arial"/>
          <w:color w:val="000000" w:themeColor="text1"/>
          <w:sz w:val="22"/>
          <w:szCs w:val="22"/>
        </w:rPr>
        <w:t xml:space="preserve">  </w:t>
      </w:r>
    </w:p>
    <w:p w14:paraId="3129444E" w14:textId="77777777" w:rsidR="00D87258" w:rsidRDefault="00D87258" w:rsidP="00353E14">
      <w:pPr>
        <w:spacing w:after="0" w:line="276" w:lineRule="auto"/>
        <w:jc w:val="both"/>
        <w:rPr>
          <w:rFonts w:ascii="Arial" w:hAnsi="Arial" w:cs="Arial"/>
          <w:color w:val="000000" w:themeColor="text1"/>
          <w:sz w:val="22"/>
          <w:szCs w:val="22"/>
        </w:rPr>
      </w:pPr>
    </w:p>
    <w:p w14:paraId="34B13C74" w14:textId="77777777" w:rsidR="00C10104" w:rsidRPr="00C10104" w:rsidRDefault="00C10104" w:rsidP="00C10104">
      <w:pPr>
        <w:spacing w:after="0" w:line="276" w:lineRule="auto"/>
        <w:jc w:val="both"/>
        <w:rPr>
          <w:rFonts w:ascii="Arial" w:hAnsi="Arial" w:cs="Arial"/>
          <w:sz w:val="22"/>
          <w:szCs w:val="22"/>
        </w:rPr>
      </w:pPr>
      <w:r w:rsidRPr="00C10104">
        <w:rPr>
          <w:rFonts w:ascii="Arial" w:hAnsi="Arial" w:cs="Arial"/>
          <w:sz w:val="22"/>
          <w:szCs w:val="22"/>
        </w:rPr>
        <w:t xml:space="preserve">The comments received from the neighbour are </w:t>
      </w:r>
      <w:proofErr w:type="gramStart"/>
      <w:r w:rsidRPr="00C10104">
        <w:rPr>
          <w:rFonts w:ascii="Arial" w:hAnsi="Arial" w:cs="Arial"/>
          <w:sz w:val="22"/>
          <w:szCs w:val="22"/>
        </w:rPr>
        <w:t>duly noted</w:t>
      </w:r>
      <w:proofErr w:type="gramEnd"/>
      <w:r w:rsidRPr="00C10104">
        <w:rPr>
          <w:rFonts w:ascii="Arial" w:hAnsi="Arial" w:cs="Arial"/>
          <w:sz w:val="22"/>
          <w:szCs w:val="22"/>
        </w:rPr>
        <w:t xml:space="preserve">. They raised concerns regarding the impact of the kitchen, and extractions coming from this, on the rear elevation of their neighbouring dwelling. Although it is noted that the proposed works will extend the kitchen and ‘family area’ along the boundary with no.2 St Johns Road, the site is set within a residential area, where an interrelationship exists. There will not be any commercial level of extraction required, which would be of impact on residential amenity. The residential occupation of the dwelling ensures that any output from the kitchen would be of a level considered acceptable, and building regulations will dictate the need and location of flues and/or extraction units. It is therefore not considered necessary to include a condition relating to this. </w:t>
      </w:r>
    </w:p>
    <w:p w14:paraId="0E68F088" w14:textId="77777777" w:rsidR="00C10104" w:rsidRPr="00C10104" w:rsidRDefault="00C10104" w:rsidP="00C10104">
      <w:pPr>
        <w:spacing w:after="0" w:line="276" w:lineRule="auto"/>
        <w:jc w:val="both"/>
        <w:rPr>
          <w:rFonts w:ascii="Arial" w:hAnsi="Arial" w:cs="Arial"/>
          <w:sz w:val="22"/>
          <w:szCs w:val="22"/>
        </w:rPr>
      </w:pPr>
    </w:p>
    <w:p w14:paraId="6AE04DD5" w14:textId="4CF5CBBB" w:rsidR="00C10104" w:rsidRPr="00C10104" w:rsidRDefault="00C10104" w:rsidP="00C10104">
      <w:pPr>
        <w:spacing w:after="0" w:line="276" w:lineRule="auto"/>
        <w:jc w:val="both"/>
        <w:rPr>
          <w:rFonts w:ascii="Arial" w:hAnsi="Arial" w:cs="Arial"/>
          <w:sz w:val="22"/>
          <w:szCs w:val="22"/>
        </w:rPr>
      </w:pPr>
      <w:r w:rsidRPr="00C10104">
        <w:rPr>
          <w:rFonts w:ascii="Arial" w:hAnsi="Arial" w:cs="Arial"/>
          <w:sz w:val="22"/>
          <w:szCs w:val="22"/>
        </w:rPr>
        <w:t xml:space="preserve">Concerns were also raised regarding the proposed skylight above the kitchen, and the impact of this on privacy should it be open. As previously mentioned, the site is set within a residential area, where an interrelationship exists. The dwellings are bordered by other residential dwellings, in </w:t>
      </w:r>
      <w:proofErr w:type="gramStart"/>
      <w:r w:rsidRPr="00C10104">
        <w:rPr>
          <w:rFonts w:ascii="Arial" w:hAnsi="Arial" w:cs="Arial"/>
          <w:sz w:val="22"/>
          <w:szCs w:val="22"/>
        </w:rPr>
        <w:t>close proximity</w:t>
      </w:r>
      <w:proofErr w:type="gramEnd"/>
      <w:r w:rsidRPr="00C10104">
        <w:rPr>
          <w:rFonts w:ascii="Arial" w:hAnsi="Arial" w:cs="Arial"/>
          <w:sz w:val="22"/>
          <w:szCs w:val="22"/>
        </w:rPr>
        <w:t xml:space="preserve">, and such it would not be appropriate to condition this window to be fixed closed. The rooflight is to be sited centrally within the eastern </w:t>
      </w:r>
      <w:proofErr w:type="gramStart"/>
      <w:r w:rsidRPr="00C10104">
        <w:rPr>
          <w:rFonts w:ascii="Arial" w:hAnsi="Arial" w:cs="Arial"/>
          <w:sz w:val="22"/>
          <w:szCs w:val="22"/>
        </w:rPr>
        <w:t>roof, and</w:t>
      </w:r>
      <w:proofErr w:type="gramEnd"/>
      <w:r w:rsidRPr="00C10104">
        <w:rPr>
          <w:rFonts w:ascii="Arial" w:hAnsi="Arial" w:cs="Arial"/>
          <w:sz w:val="22"/>
          <w:szCs w:val="22"/>
        </w:rPr>
        <w:t xml:space="preserve"> therefore set forward of the rear of no.2s rear garden area and patio doors. Neighbour amenity is a key consideration when assessing planning applications, however the proposal is not considered of further impact on privacy, overshadowing or overlooking than the existing on neighbouring dwellings.</w:t>
      </w:r>
    </w:p>
    <w:p w14:paraId="3783D9A6" w14:textId="77777777" w:rsidR="00DF783F" w:rsidRDefault="00DF783F" w:rsidP="00DB13C3">
      <w:pPr>
        <w:spacing w:after="0" w:line="276" w:lineRule="auto"/>
        <w:jc w:val="both"/>
        <w:rPr>
          <w:rFonts w:ascii="Arial" w:hAnsi="Arial" w:cs="Arial"/>
          <w:color w:val="000000" w:themeColor="text1"/>
          <w:sz w:val="22"/>
          <w:szCs w:val="22"/>
        </w:rPr>
      </w:pPr>
    </w:p>
    <w:p w14:paraId="17C65202" w14:textId="4C347B12" w:rsidR="00DB13C3" w:rsidRPr="00A050F1" w:rsidRDefault="00802F3D"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It is considered that t</w:t>
      </w:r>
      <w:r w:rsidR="00DB13C3" w:rsidRPr="00A050F1">
        <w:rPr>
          <w:rFonts w:ascii="Arial" w:hAnsi="Arial" w:cs="Arial"/>
          <w:color w:val="000000" w:themeColor="text1"/>
          <w:sz w:val="22"/>
          <w:szCs w:val="22"/>
        </w:rPr>
        <w:t>he proposal accords with Core Policy 57 point vii in respect of safeguarding residential amenity</w:t>
      </w:r>
      <w:r w:rsidR="00DB13C3">
        <w:rPr>
          <w:rFonts w:ascii="Arial" w:hAnsi="Arial" w:cs="Arial"/>
          <w:color w:val="000000" w:themeColor="text1"/>
          <w:sz w:val="22"/>
          <w:szCs w:val="22"/>
        </w:rPr>
        <w:t xml:space="preserve"> and Appendix D of the Wiltshire Design Guide</w:t>
      </w:r>
      <w:r w:rsidR="00DB13C3" w:rsidRPr="00A050F1">
        <w:rPr>
          <w:rFonts w:ascii="Arial" w:hAnsi="Arial" w:cs="Arial"/>
          <w:color w:val="000000" w:themeColor="text1"/>
          <w:sz w:val="22"/>
          <w:szCs w:val="22"/>
        </w:rPr>
        <w:t>.</w:t>
      </w:r>
    </w:p>
    <w:p w14:paraId="2E44D55E"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21BA4B4C" w14:textId="4607D8D0"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02E7556A"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7FC47CD3"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FF5A923"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61C23C3B" w14:textId="77777777" w:rsidR="00B50059" w:rsidRDefault="00B50059"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9CBCCE9" w14:textId="26868E12" w:rsidR="00B50059" w:rsidRDefault="00B50059"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proposals include for</w:t>
      </w:r>
      <w:r w:rsidR="007C66E3">
        <w:rPr>
          <w:rFonts w:ascii="Arial" w:eastAsia="Times New Roman" w:hAnsi="Arial" w:cs="Arial"/>
          <w:color w:val="000000" w:themeColor="text1"/>
          <w:kern w:val="0"/>
          <w:sz w:val="22"/>
          <w:szCs w:val="22"/>
          <w:lang w:eastAsia="en-GB"/>
          <w14:ligatures w14:val="none"/>
        </w:rPr>
        <w:t xml:space="preserve"> the demolition of the existing single garage,</w:t>
      </w:r>
      <w:r>
        <w:rPr>
          <w:rFonts w:ascii="Arial" w:eastAsia="Times New Roman" w:hAnsi="Arial" w:cs="Arial"/>
          <w:color w:val="000000" w:themeColor="text1"/>
          <w:kern w:val="0"/>
          <w:sz w:val="22"/>
          <w:szCs w:val="22"/>
          <w:lang w:eastAsia="en-GB"/>
          <w14:ligatures w14:val="none"/>
        </w:rPr>
        <w:t xml:space="preserve"> </w:t>
      </w:r>
      <w:r w:rsidR="007C66E3">
        <w:rPr>
          <w:rFonts w:ascii="Arial" w:eastAsia="Times New Roman" w:hAnsi="Arial" w:cs="Arial"/>
          <w:color w:val="000000" w:themeColor="text1"/>
          <w:kern w:val="0"/>
          <w:sz w:val="22"/>
          <w:szCs w:val="22"/>
          <w:lang w:eastAsia="en-GB"/>
          <w14:ligatures w14:val="none"/>
        </w:rPr>
        <w:t xml:space="preserve">an extension to the existing dropped kerb and additional hard standing to provide for off road parking for two vehicles.  </w:t>
      </w:r>
      <w:r w:rsidR="00EE5659">
        <w:rPr>
          <w:rFonts w:ascii="Arial" w:eastAsia="Times New Roman" w:hAnsi="Arial" w:cs="Arial"/>
          <w:color w:val="000000" w:themeColor="text1"/>
          <w:kern w:val="0"/>
          <w:sz w:val="22"/>
          <w:szCs w:val="22"/>
          <w:lang w:eastAsia="en-GB"/>
          <w14:ligatures w14:val="none"/>
        </w:rPr>
        <w:t xml:space="preserve">The proposals create sufficient off-street parking to comply with the Council’s adopted standards.  </w:t>
      </w:r>
      <w:r w:rsidR="007C66E3">
        <w:rPr>
          <w:rFonts w:ascii="Arial" w:eastAsia="Times New Roman" w:hAnsi="Arial" w:cs="Arial"/>
          <w:color w:val="000000" w:themeColor="text1"/>
          <w:kern w:val="0"/>
          <w:sz w:val="22"/>
          <w:szCs w:val="22"/>
          <w:lang w:eastAsia="en-GB"/>
          <w14:ligatures w14:val="none"/>
        </w:rPr>
        <w:t>No objection has been received from the Highways Officers subject to conditions relating to:</w:t>
      </w:r>
    </w:p>
    <w:p w14:paraId="3E48522E" w14:textId="77777777" w:rsidR="007C66E3" w:rsidRPr="00923170" w:rsidRDefault="007C66E3" w:rsidP="007C66E3">
      <w:pPr>
        <w:pStyle w:val="ListParagraph"/>
        <w:numPr>
          <w:ilvl w:val="0"/>
          <w:numId w:val="13"/>
        </w:numPr>
        <w:spacing w:after="0" w:line="276" w:lineRule="auto"/>
        <w:jc w:val="both"/>
        <w:rPr>
          <w:rFonts w:ascii="Arial" w:eastAsia="Times New Roman" w:hAnsi="Arial" w:cs="Arial"/>
          <w:kern w:val="0"/>
          <w:sz w:val="22"/>
          <w:szCs w:val="22"/>
          <w:lang w:eastAsia="en-GB"/>
          <w14:ligatures w14:val="none"/>
        </w:rPr>
      </w:pPr>
      <w:r w:rsidRPr="00923170">
        <w:rPr>
          <w:rFonts w:ascii="Arial" w:eastAsia="Times New Roman" w:hAnsi="Arial" w:cs="Arial"/>
          <w:kern w:val="0"/>
          <w:sz w:val="22"/>
          <w:szCs w:val="22"/>
          <w:lang w:eastAsia="en-GB"/>
          <w14:ligatures w14:val="none"/>
        </w:rPr>
        <w:t>Visibility at nearside carriageway edge</w:t>
      </w:r>
    </w:p>
    <w:p w14:paraId="77858B52" w14:textId="77777777" w:rsidR="007C66E3" w:rsidRPr="00923170" w:rsidRDefault="007C66E3" w:rsidP="007C66E3">
      <w:pPr>
        <w:pStyle w:val="ListParagraph"/>
        <w:numPr>
          <w:ilvl w:val="0"/>
          <w:numId w:val="13"/>
        </w:numPr>
        <w:spacing w:after="0" w:line="276" w:lineRule="auto"/>
        <w:jc w:val="both"/>
        <w:rPr>
          <w:rFonts w:ascii="Arial" w:eastAsia="Times New Roman" w:hAnsi="Arial" w:cs="Arial"/>
          <w:kern w:val="0"/>
          <w:sz w:val="22"/>
          <w:szCs w:val="22"/>
          <w:lang w:eastAsia="en-GB"/>
          <w14:ligatures w14:val="none"/>
        </w:rPr>
      </w:pPr>
      <w:r w:rsidRPr="00923170">
        <w:rPr>
          <w:rFonts w:ascii="Arial" w:eastAsia="Times New Roman" w:hAnsi="Arial" w:cs="Arial"/>
          <w:kern w:val="0"/>
          <w:sz w:val="22"/>
          <w:szCs w:val="22"/>
          <w:lang w:eastAsia="en-GB"/>
          <w14:ligatures w14:val="none"/>
        </w:rPr>
        <w:t>Consolidated surface to driveway</w:t>
      </w:r>
    </w:p>
    <w:p w14:paraId="593EB61C" w14:textId="77777777" w:rsidR="007C66E3" w:rsidRPr="00923170" w:rsidRDefault="007C66E3" w:rsidP="007C66E3">
      <w:pPr>
        <w:pStyle w:val="ListParagraph"/>
        <w:numPr>
          <w:ilvl w:val="0"/>
          <w:numId w:val="13"/>
        </w:numPr>
        <w:spacing w:after="0" w:line="276" w:lineRule="auto"/>
        <w:jc w:val="both"/>
        <w:rPr>
          <w:rFonts w:ascii="Arial" w:eastAsia="Times New Roman" w:hAnsi="Arial" w:cs="Arial"/>
          <w:kern w:val="0"/>
          <w:sz w:val="22"/>
          <w:szCs w:val="22"/>
          <w:lang w:eastAsia="en-GB"/>
          <w14:ligatures w14:val="none"/>
        </w:rPr>
      </w:pPr>
      <w:r w:rsidRPr="00923170">
        <w:rPr>
          <w:rFonts w:ascii="Arial" w:eastAsia="Times New Roman" w:hAnsi="Arial" w:cs="Arial"/>
          <w:kern w:val="0"/>
          <w:sz w:val="22"/>
          <w:szCs w:val="22"/>
          <w:lang w:eastAsia="en-GB"/>
          <w14:ligatures w14:val="none"/>
        </w:rPr>
        <w:t>Works to avoid surface water entering highway</w:t>
      </w:r>
    </w:p>
    <w:p w14:paraId="2926B749" w14:textId="7A1C72D1" w:rsidR="00110578" w:rsidRPr="00110578" w:rsidRDefault="007C66E3" w:rsidP="003321F2">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sidRPr="00110578">
        <w:rPr>
          <w:rFonts w:ascii="Arial" w:eastAsia="Times New Roman" w:hAnsi="Arial" w:cs="Arial"/>
          <w:kern w:val="0"/>
          <w:sz w:val="22"/>
          <w:szCs w:val="22"/>
          <w:lang w:eastAsia="en-GB"/>
          <w14:ligatures w14:val="none"/>
        </w:rPr>
        <w:t>Vehicle access remains un</w:t>
      </w:r>
      <w:r w:rsidR="00110578">
        <w:rPr>
          <w:rFonts w:ascii="Arial" w:eastAsia="Times New Roman" w:hAnsi="Arial" w:cs="Arial"/>
          <w:kern w:val="0"/>
          <w:sz w:val="22"/>
          <w:szCs w:val="22"/>
          <w:lang w:eastAsia="en-GB"/>
          <w14:ligatures w14:val="none"/>
        </w:rPr>
        <w:t>ch</w:t>
      </w:r>
      <w:r w:rsidRPr="00110578">
        <w:rPr>
          <w:rFonts w:ascii="Arial" w:eastAsia="Times New Roman" w:hAnsi="Arial" w:cs="Arial"/>
          <w:kern w:val="0"/>
          <w:sz w:val="22"/>
          <w:szCs w:val="22"/>
          <w:lang w:eastAsia="en-GB"/>
          <w14:ligatures w14:val="none"/>
        </w:rPr>
        <w:t>a</w:t>
      </w:r>
      <w:r w:rsidR="00110578">
        <w:rPr>
          <w:rFonts w:ascii="Arial" w:eastAsia="Times New Roman" w:hAnsi="Arial" w:cs="Arial"/>
          <w:kern w:val="0"/>
          <w:sz w:val="22"/>
          <w:szCs w:val="22"/>
          <w:lang w:eastAsia="en-GB"/>
          <w14:ligatures w14:val="none"/>
        </w:rPr>
        <w:t>n</w:t>
      </w:r>
      <w:r w:rsidRPr="00110578">
        <w:rPr>
          <w:rFonts w:ascii="Arial" w:eastAsia="Times New Roman" w:hAnsi="Arial" w:cs="Arial"/>
          <w:kern w:val="0"/>
          <w:sz w:val="22"/>
          <w:szCs w:val="22"/>
          <w:lang w:eastAsia="en-GB"/>
          <w14:ligatures w14:val="none"/>
        </w:rPr>
        <w:t>ged</w:t>
      </w:r>
    </w:p>
    <w:p w14:paraId="162FAE8F" w14:textId="787E87A5" w:rsidR="007C66E3" w:rsidRPr="00110578" w:rsidRDefault="007C66E3" w:rsidP="003321F2">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sidRPr="00110578">
        <w:rPr>
          <w:rFonts w:ascii="Arial" w:eastAsia="Times New Roman" w:hAnsi="Arial" w:cs="Arial"/>
          <w:kern w:val="0"/>
          <w:sz w:val="22"/>
          <w:szCs w:val="22"/>
          <w:lang w:eastAsia="en-GB"/>
          <w14:ligatures w14:val="none"/>
        </w:rPr>
        <w:lastRenderedPageBreak/>
        <w:t>Two parking spaces maintained</w:t>
      </w:r>
    </w:p>
    <w:p w14:paraId="7E665F48"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FE5CD32"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proofErr w:type="gramStart"/>
      <w:r w:rsidRPr="006705B5">
        <w:rPr>
          <w:rFonts w:ascii="Arial" w:eastAsia="Times New Roman" w:hAnsi="Arial" w:cs="Arial"/>
          <w:color w:val="000000" w:themeColor="text1"/>
          <w:kern w:val="0"/>
          <w:sz w:val="22"/>
          <w:szCs w:val="22"/>
          <w:lang w:eastAsia="en-GB"/>
          <w14:ligatures w14:val="none"/>
        </w:rPr>
        <w:t>is</w:t>
      </w:r>
      <w:proofErr w:type="gramEnd"/>
      <w:r w:rsidRPr="006705B5">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3DFDE456"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02D83AB"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7D211B72"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9FAD84B"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74888CA" w14:textId="2DE27390"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64B49B87"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7FBF6454"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C78E5F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4A3582E3" w14:textId="77777777" w:rsidR="00936162" w:rsidRDefault="00936162"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7DD5D50" w14:textId="70D161FF" w:rsidR="00936162" w:rsidRDefault="00936162" w:rsidP="007332B6">
      <w:pPr>
        <w:spacing w:after="0" w:line="276" w:lineRule="auto"/>
        <w:jc w:val="both"/>
        <w:outlineLvl w:val="2"/>
        <w:rPr>
          <w:rFonts w:ascii="Arial" w:hAnsi="Arial" w:cs="Arial"/>
          <w:color w:val="000000" w:themeColor="text1"/>
          <w:sz w:val="22"/>
          <w:szCs w:val="22"/>
        </w:rPr>
      </w:pPr>
      <w:r w:rsidRPr="00B71674">
        <w:rPr>
          <w:rFonts w:ascii="Arial" w:hAnsi="Arial" w:cs="Arial"/>
          <w:color w:val="000000" w:themeColor="text1"/>
          <w:sz w:val="22"/>
          <w:szCs w:val="22"/>
        </w:rPr>
        <w:t>The proposal relates to a single-storey extension to a dwelling with no trees</w:t>
      </w:r>
      <w:r>
        <w:rPr>
          <w:rFonts w:ascii="Arial" w:hAnsi="Arial" w:cs="Arial"/>
          <w:color w:val="000000" w:themeColor="text1"/>
          <w:sz w:val="22"/>
          <w:szCs w:val="22"/>
        </w:rPr>
        <w:t xml:space="preserve"> </w:t>
      </w:r>
      <w:r w:rsidRPr="00B71674">
        <w:rPr>
          <w:rFonts w:ascii="Arial" w:hAnsi="Arial" w:cs="Arial"/>
          <w:color w:val="000000" w:themeColor="text1"/>
          <w:sz w:val="22"/>
          <w:szCs w:val="22"/>
        </w:rPr>
        <w:t xml:space="preserve">or roof voids affected. </w:t>
      </w:r>
      <w:r w:rsidR="00063AC7">
        <w:rPr>
          <w:rFonts w:ascii="Arial" w:eastAsia="Times New Roman" w:hAnsi="Arial" w:cs="Arial"/>
          <w:color w:val="000000" w:themeColor="text1"/>
          <w:kern w:val="0"/>
          <w:sz w:val="22"/>
          <w:szCs w:val="22"/>
          <w:lang w:eastAsia="en-GB"/>
          <w14:ligatures w14:val="none"/>
        </w:rPr>
        <w:t xml:space="preserve">The application site is within the New Forest Protection Sites 13.8km Recreation zone of influence and Hampshire River Avon Catchment but due to the nature of the development, ecological impact is not an issue for this application.  </w:t>
      </w:r>
      <w:r w:rsidR="007332B6">
        <w:rPr>
          <w:rFonts w:ascii="Arial" w:eastAsia="Times New Roman" w:hAnsi="Arial" w:cs="Arial"/>
          <w:color w:val="000000" w:themeColor="text1"/>
          <w:kern w:val="0"/>
          <w:sz w:val="22"/>
          <w:szCs w:val="22"/>
          <w:lang w:eastAsia="en-GB"/>
          <w14:ligatures w14:val="none"/>
        </w:rPr>
        <w:t>T</w:t>
      </w:r>
      <w:r w:rsidRPr="00B71674">
        <w:rPr>
          <w:rFonts w:ascii="Arial" w:hAnsi="Arial" w:cs="Arial"/>
          <w:color w:val="000000" w:themeColor="text1"/>
          <w:sz w:val="22"/>
          <w:szCs w:val="22"/>
        </w:rPr>
        <w:t>here is no reasonable likelihood of protected species being present or affected. The development complies with Core Policy 50 and the relevant provisions of the NPPF.</w:t>
      </w:r>
    </w:p>
    <w:p w14:paraId="751494A2" w14:textId="77777777" w:rsidR="000339D7" w:rsidRDefault="000339D7" w:rsidP="007332B6">
      <w:pPr>
        <w:spacing w:after="0" w:line="276" w:lineRule="auto"/>
        <w:jc w:val="both"/>
        <w:outlineLvl w:val="2"/>
        <w:rPr>
          <w:rFonts w:ascii="Arial" w:hAnsi="Arial" w:cs="Arial"/>
          <w:color w:val="000000" w:themeColor="text1"/>
          <w:sz w:val="22"/>
          <w:szCs w:val="22"/>
        </w:rPr>
      </w:pPr>
    </w:p>
    <w:p w14:paraId="5C0A5745" w14:textId="77777777" w:rsidR="000339D7" w:rsidRDefault="000339D7" w:rsidP="000339D7">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3C2E0BD" w14:textId="77777777" w:rsidR="000339D7" w:rsidRDefault="000339D7" w:rsidP="000339D7">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1E88D3F5" w14:textId="77777777" w:rsidR="007332B6" w:rsidRPr="007332B6" w:rsidRDefault="007332B6" w:rsidP="007332B6">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A5BAFE8" w14:textId="44C46A6F"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1A782788" w14:textId="77777777"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Pr>
          <w:rFonts w:ascii="Arial" w:eastAsia="Times New Roman" w:hAnsi="Arial" w:cs="Arial"/>
          <w:color w:val="000000" w:themeColor="text1"/>
          <w:kern w:val="0"/>
          <w:sz w:val="22"/>
          <w:szCs w:val="22"/>
          <w:lang w:eastAsia="en-GB"/>
          <w14:ligatures w14:val="none"/>
        </w:rPr>
        <w:t xml:space="preserve">. Paragraph 176 </w:t>
      </w:r>
      <w:r w:rsidR="00332D09">
        <w:rPr>
          <w:rFonts w:ascii="Arial" w:eastAsia="Times New Roman" w:hAnsi="Arial" w:cs="Arial"/>
          <w:color w:val="000000" w:themeColor="text1"/>
          <w:kern w:val="0"/>
          <w:sz w:val="22"/>
          <w:szCs w:val="22"/>
          <w:lang w:eastAsia="en-GB"/>
          <w14:ligatures w14:val="none"/>
        </w:rPr>
        <w:t xml:space="preserve">(via footnote 62) </w:t>
      </w:r>
      <w:r w:rsidR="00FF3D73">
        <w:rPr>
          <w:rFonts w:ascii="Arial" w:eastAsia="Times New Roman" w:hAnsi="Arial" w:cs="Arial"/>
          <w:color w:val="000000" w:themeColor="text1"/>
          <w:kern w:val="0"/>
          <w:sz w:val="22"/>
          <w:szCs w:val="22"/>
          <w:lang w:eastAsia="en-GB"/>
          <w14:ligatures w14:val="none"/>
        </w:rPr>
        <w:t xml:space="preserve">of the NPPF states that </w:t>
      </w:r>
      <w:r w:rsidR="00332D09">
        <w:rPr>
          <w:rFonts w:ascii="Arial" w:eastAsia="Times New Roman" w:hAnsi="Arial" w:cs="Arial"/>
          <w:color w:val="000000" w:themeColor="text1"/>
          <w:kern w:val="0"/>
          <w:sz w:val="22"/>
          <w:szCs w:val="22"/>
          <w:lang w:eastAsia="en-GB"/>
          <w14:ligatures w14:val="none"/>
        </w:rPr>
        <w:t xml:space="preserve">householder development </w:t>
      </w:r>
      <w:r w:rsidR="007D6521"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sidR="007D6521">
        <w:rPr>
          <w:rFonts w:ascii="Arial" w:eastAsia="Times New Roman" w:hAnsi="Arial" w:cs="Arial"/>
          <w:color w:val="000000" w:themeColor="text1"/>
          <w:kern w:val="0"/>
          <w:sz w:val="22"/>
          <w:szCs w:val="22"/>
          <w:lang w:eastAsia="en-GB"/>
          <w14:ligatures w14:val="none"/>
        </w:rPr>
        <w:t>.</w:t>
      </w:r>
    </w:p>
    <w:p w14:paraId="6D2E7178" w14:textId="77777777" w:rsidR="00110578" w:rsidRDefault="00110578"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632C32C6" w14:textId="3325A642" w:rsidR="00362D8F" w:rsidRPr="00362D8F" w:rsidRDefault="00BE7073" w:rsidP="00B16482">
      <w:pPr>
        <w:spacing w:line="276" w:lineRule="auto"/>
        <w:jc w:val="both"/>
        <w:rPr>
          <w:rFonts w:ascii="Arial" w:eastAsia="Times New Roman" w:hAnsi="Arial" w:cs="Arial"/>
          <w:color w:val="000000" w:themeColor="text1"/>
          <w:kern w:val="0"/>
          <w:sz w:val="22"/>
          <w:szCs w:val="22"/>
          <w:lang w:eastAsia="en-GB"/>
          <w14:ligatures w14:val="none"/>
        </w:rPr>
      </w:pPr>
      <w:r w:rsidRPr="00FD285E">
        <w:rPr>
          <w:rFonts w:ascii="Arial" w:hAnsi="Arial" w:cs="Arial"/>
          <w:color w:val="000000" w:themeColor="text1"/>
          <w:sz w:val="22"/>
          <w:szCs w:val="22"/>
        </w:rPr>
        <w:t xml:space="preserve">The site lies within Flood Zone 1 and is not in an area identified as being at risk of surface water flooding. The proposal would not increase the risk of flooding to the site or surrounding land. </w:t>
      </w:r>
    </w:p>
    <w:p w14:paraId="31A4BEAE" w14:textId="77777777"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r w:rsidRPr="00362D8F">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sidR="00DD76CB">
        <w:rPr>
          <w:rFonts w:ascii="Arial" w:eastAsia="Times New Roman" w:hAnsi="Arial" w:cs="Arial"/>
          <w:color w:val="000000" w:themeColor="text1"/>
          <w:kern w:val="0"/>
          <w:sz w:val="22"/>
          <w:szCs w:val="22"/>
          <w:lang w:eastAsia="en-GB"/>
          <w14:ligatures w14:val="none"/>
        </w:rPr>
        <w:t>policy</w:t>
      </w:r>
      <w:r w:rsidRPr="00362D8F">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7F8D8B6C" w14:textId="77777777" w:rsidR="008A3152" w:rsidRDefault="008A315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42A9AA7" w14:textId="77777777" w:rsidR="009C3A91" w:rsidRPr="000148E7" w:rsidRDefault="009C3A91"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148E7">
        <w:rPr>
          <w:rFonts w:ascii="Arial" w:eastAsia="Times New Roman" w:hAnsi="Arial" w:cs="Arial"/>
          <w:color w:val="000000" w:themeColor="text1"/>
          <w:kern w:val="0"/>
          <w:sz w:val="22"/>
          <w:szCs w:val="22"/>
          <w:u w:val="single"/>
          <w:lang w:eastAsia="en-GB"/>
          <w14:ligatures w14:val="none"/>
        </w:rPr>
        <w:t xml:space="preserve">Other </w:t>
      </w:r>
      <w:r w:rsidR="00A3010D" w:rsidRPr="000148E7">
        <w:rPr>
          <w:rFonts w:ascii="Arial" w:eastAsia="Times New Roman" w:hAnsi="Arial" w:cs="Arial"/>
          <w:color w:val="000000" w:themeColor="text1"/>
          <w:kern w:val="0"/>
          <w:sz w:val="22"/>
          <w:szCs w:val="22"/>
          <w:u w:val="single"/>
          <w:lang w:eastAsia="en-GB"/>
          <w14:ligatures w14:val="none"/>
        </w:rPr>
        <w:t>i</w:t>
      </w:r>
      <w:r w:rsidRPr="000148E7">
        <w:rPr>
          <w:rFonts w:ascii="Arial" w:eastAsia="Times New Roman" w:hAnsi="Arial" w:cs="Arial"/>
          <w:color w:val="000000" w:themeColor="text1"/>
          <w:kern w:val="0"/>
          <w:sz w:val="22"/>
          <w:szCs w:val="22"/>
          <w:u w:val="single"/>
          <w:lang w:eastAsia="en-GB"/>
          <w14:ligatures w14:val="none"/>
        </w:rPr>
        <w:t>ssues</w:t>
      </w:r>
    </w:p>
    <w:p w14:paraId="6FC79955" w14:textId="429DCCB8" w:rsidR="00BC2E7D" w:rsidRDefault="00BC2E7D" w:rsidP="009C1702">
      <w:pPr>
        <w:spacing w:after="0" w:line="276" w:lineRule="auto"/>
        <w:jc w:val="both"/>
        <w:rPr>
          <w:rFonts w:ascii="Arial" w:eastAsia="Times New Roman" w:hAnsi="Arial" w:cs="Arial"/>
          <w:color w:val="FF0000"/>
          <w:kern w:val="0"/>
          <w:sz w:val="22"/>
          <w:szCs w:val="22"/>
          <w:lang w:eastAsia="en-GB"/>
          <w14:ligatures w14:val="none"/>
        </w:rPr>
      </w:pPr>
      <w:r w:rsidRPr="00C2308A">
        <w:rPr>
          <w:rFonts w:ascii="Arial" w:eastAsia="Times New Roman" w:hAnsi="Arial" w:cs="Arial"/>
          <w:kern w:val="0"/>
          <w:sz w:val="22"/>
          <w:szCs w:val="22"/>
          <w:lang w:eastAsia="en-GB"/>
          <w14:ligatures w14:val="none"/>
        </w:rPr>
        <w:lastRenderedPageBreak/>
        <w:t xml:space="preserve">Comments were received from the </w:t>
      </w:r>
      <w:r w:rsidR="00C2308A" w:rsidRPr="00C2308A">
        <w:rPr>
          <w:rFonts w:ascii="Arial" w:eastAsia="Times New Roman" w:hAnsi="Arial" w:cs="Arial"/>
          <w:kern w:val="0"/>
          <w:sz w:val="22"/>
          <w:szCs w:val="22"/>
          <w:lang w:eastAsia="en-GB"/>
          <w14:ligatures w14:val="none"/>
        </w:rPr>
        <w:t>neighbour</w:t>
      </w:r>
      <w:r w:rsidRPr="00C2308A">
        <w:rPr>
          <w:rFonts w:ascii="Arial" w:eastAsia="Times New Roman" w:hAnsi="Arial" w:cs="Arial"/>
          <w:kern w:val="0"/>
          <w:sz w:val="22"/>
          <w:szCs w:val="22"/>
          <w:lang w:eastAsia="en-GB"/>
          <w14:ligatures w14:val="none"/>
        </w:rPr>
        <w:t xml:space="preserve"> regarding the shared boundary</w:t>
      </w:r>
      <w:r w:rsidR="00B16482">
        <w:rPr>
          <w:rFonts w:ascii="Arial" w:eastAsia="Times New Roman" w:hAnsi="Arial" w:cs="Arial"/>
          <w:kern w:val="0"/>
          <w:sz w:val="22"/>
          <w:szCs w:val="22"/>
          <w:lang w:eastAsia="en-GB"/>
          <w14:ligatures w14:val="none"/>
        </w:rPr>
        <w:t>;</w:t>
      </w:r>
      <w:r w:rsidRPr="00C2308A">
        <w:rPr>
          <w:rFonts w:ascii="Arial" w:eastAsia="Times New Roman" w:hAnsi="Arial" w:cs="Arial"/>
          <w:kern w:val="0"/>
          <w:sz w:val="22"/>
          <w:szCs w:val="22"/>
          <w:lang w:eastAsia="en-GB"/>
          <w14:ligatures w14:val="none"/>
        </w:rPr>
        <w:t xml:space="preserve"> </w:t>
      </w:r>
      <w:r w:rsidR="00C2308A" w:rsidRPr="00C2308A">
        <w:rPr>
          <w:rFonts w:ascii="Arial" w:eastAsia="Times New Roman" w:hAnsi="Arial" w:cs="Arial"/>
          <w:kern w:val="0"/>
          <w:sz w:val="22"/>
          <w:szCs w:val="22"/>
          <w:lang w:eastAsia="en-GB"/>
          <w14:ligatures w14:val="none"/>
        </w:rPr>
        <w:t>land ownership and boundary lines are not planning considerations.</w:t>
      </w:r>
      <w:r w:rsidR="000339D7">
        <w:rPr>
          <w:rFonts w:ascii="Arial" w:eastAsia="Times New Roman" w:hAnsi="Arial" w:cs="Arial"/>
          <w:kern w:val="0"/>
          <w:sz w:val="22"/>
          <w:szCs w:val="22"/>
          <w:lang w:eastAsia="en-GB"/>
          <w14:ligatures w14:val="none"/>
        </w:rPr>
        <w:t xml:space="preserve">  </w:t>
      </w:r>
      <w:r w:rsidR="00C82EA9">
        <w:rPr>
          <w:rFonts w:ascii="Arial" w:eastAsia="Times New Roman" w:hAnsi="Arial" w:cs="Arial"/>
          <w:kern w:val="0"/>
          <w:sz w:val="22"/>
          <w:szCs w:val="22"/>
          <w:lang w:eastAsia="en-GB"/>
          <w14:ligatures w14:val="none"/>
        </w:rPr>
        <w:t>An informative relating to the Party Wall Act will be included on the consent.</w:t>
      </w:r>
    </w:p>
    <w:p w14:paraId="124D882C"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3E5C1EF"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504DEFC0"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8F38851"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11C17707" w14:textId="093953D9"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w:t>
      </w:r>
      <w:r w:rsidR="00151884">
        <w:rPr>
          <w:rFonts w:ascii="Arial" w:eastAsia="Times New Roman" w:hAnsi="Arial" w:cs="Arial"/>
          <w:color w:val="000000" w:themeColor="text1"/>
          <w:kern w:val="0"/>
          <w:sz w:val="22"/>
          <w:szCs w:val="22"/>
          <w:lang w:eastAsia="en-GB"/>
          <w14:ligatures w14:val="none"/>
        </w:rPr>
        <w:t xml:space="preserve"> </w:t>
      </w:r>
      <w:r w:rsidRPr="007D4B14">
        <w:rPr>
          <w:rFonts w:ascii="Arial" w:eastAsia="Times New Roman" w:hAnsi="Arial" w:cs="Arial"/>
          <w:color w:val="000000" w:themeColor="text1"/>
          <w:kern w:val="0"/>
          <w:sz w:val="22"/>
          <w:szCs w:val="22"/>
          <w:lang w:eastAsia="en-GB"/>
          <w14:ligatures w14:val="none"/>
        </w:rPr>
        <w:t>or ecology.</w:t>
      </w:r>
    </w:p>
    <w:p w14:paraId="45FFF4BA"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075C4B5B"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7AC395FB"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C5DB9AA"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72A895C8"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7B68E2F8" w14:textId="2AA71683" w:rsidR="0083435A" w:rsidRPr="00B175F3" w:rsidRDefault="0083435A" w:rsidP="00B175F3">
      <w:pPr>
        <w:pStyle w:val="ListParagraph"/>
        <w:numPr>
          <w:ilvl w:val="0"/>
          <w:numId w:val="14"/>
        </w:numPr>
        <w:spacing w:after="0" w:line="276" w:lineRule="auto"/>
        <w:jc w:val="both"/>
        <w:rPr>
          <w:rFonts w:ascii="Arial" w:eastAsia="Times New Roman" w:hAnsi="Arial" w:cs="Arial"/>
          <w:kern w:val="0"/>
          <w:sz w:val="22"/>
          <w:szCs w:val="22"/>
          <w:lang w:eastAsia="en-GB"/>
          <w14:ligatures w14:val="none"/>
        </w:rPr>
      </w:pPr>
      <w:r w:rsidRPr="00B175F3">
        <w:rPr>
          <w:rFonts w:ascii="Arial" w:eastAsia="Times New Roman" w:hAnsi="Arial" w:cs="Arial"/>
          <w:kern w:val="0"/>
          <w:sz w:val="22"/>
          <w:szCs w:val="22"/>
          <w:lang w:eastAsia="en-GB"/>
          <w14:ligatures w14:val="none"/>
        </w:rPr>
        <w:t>The development hereby permitted shall be begun before the expiration of three years from the date of this permission.</w:t>
      </w:r>
      <w:r w:rsidRPr="00B175F3">
        <w:rPr>
          <w:rFonts w:ascii="Arial" w:eastAsia="Times New Roman" w:hAnsi="Arial" w:cs="Arial"/>
          <w:kern w:val="0"/>
          <w:sz w:val="22"/>
          <w:szCs w:val="22"/>
          <w:lang w:eastAsia="en-GB"/>
          <w14:ligatures w14:val="none"/>
        </w:rPr>
        <w:br/>
      </w:r>
      <w:r w:rsidRPr="00B175F3">
        <w:rPr>
          <w:rFonts w:ascii="Arial" w:eastAsia="Times New Roman" w:hAnsi="Arial" w:cs="Arial"/>
          <w:kern w:val="0"/>
          <w:sz w:val="22"/>
          <w:szCs w:val="22"/>
          <w:lang w:eastAsia="en-GB"/>
          <w14:ligatures w14:val="none"/>
        </w:rPr>
        <w:br/>
        <w:t>REASON: To comply with the provisions of Section 91 of the Town and Country Planning Act 1990 as amended by the Planning and Compulsory Purchase Act 2004.</w:t>
      </w:r>
    </w:p>
    <w:p w14:paraId="412DC2A0" w14:textId="77777777" w:rsidR="00C2709A" w:rsidRPr="00B175F3" w:rsidRDefault="00C2709A" w:rsidP="009C1702">
      <w:pPr>
        <w:spacing w:after="0" w:line="276" w:lineRule="auto"/>
        <w:jc w:val="both"/>
        <w:rPr>
          <w:rFonts w:ascii="Arial" w:eastAsia="Times New Roman" w:hAnsi="Arial" w:cs="Arial"/>
          <w:kern w:val="0"/>
          <w:sz w:val="22"/>
          <w:szCs w:val="22"/>
          <w:lang w:eastAsia="en-GB"/>
          <w14:ligatures w14:val="none"/>
        </w:rPr>
      </w:pPr>
    </w:p>
    <w:p w14:paraId="4C9347AF" w14:textId="77777777" w:rsidR="0054097E" w:rsidRDefault="00C2709A" w:rsidP="00B175F3">
      <w:pPr>
        <w:pStyle w:val="ListParagraph"/>
        <w:numPr>
          <w:ilvl w:val="0"/>
          <w:numId w:val="14"/>
        </w:numPr>
        <w:spacing w:after="0" w:line="276" w:lineRule="auto"/>
        <w:jc w:val="both"/>
        <w:rPr>
          <w:rFonts w:ascii="Arial" w:eastAsia="Times New Roman" w:hAnsi="Arial" w:cs="Arial"/>
          <w:kern w:val="0"/>
          <w:sz w:val="22"/>
          <w:szCs w:val="22"/>
          <w:lang w:eastAsia="en-GB"/>
          <w14:ligatures w14:val="none"/>
        </w:rPr>
      </w:pPr>
      <w:r w:rsidRPr="00B175F3">
        <w:rPr>
          <w:rFonts w:ascii="Arial" w:eastAsia="Times New Roman" w:hAnsi="Arial" w:cs="Arial"/>
          <w:kern w:val="0"/>
          <w:sz w:val="22"/>
          <w:szCs w:val="22"/>
          <w:lang w:eastAsia="en-GB"/>
          <w14:ligatures w14:val="none"/>
        </w:rPr>
        <w:t xml:space="preserve">The development hereby permitted shall be carried out in accordance with the following approved plans and documents: </w:t>
      </w:r>
    </w:p>
    <w:p w14:paraId="4931E8FA" w14:textId="77777777" w:rsidR="0054097E" w:rsidRPr="0054097E" w:rsidRDefault="0054097E" w:rsidP="0054097E">
      <w:pPr>
        <w:pStyle w:val="ListParagraph"/>
        <w:rPr>
          <w:rFonts w:ascii="Arial" w:eastAsia="Times New Roman" w:hAnsi="Arial" w:cs="Arial"/>
          <w:kern w:val="0"/>
          <w:sz w:val="22"/>
          <w:szCs w:val="22"/>
          <w:lang w:eastAsia="en-GB"/>
          <w14:ligatures w14:val="none"/>
        </w:rPr>
      </w:pPr>
    </w:p>
    <w:p w14:paraId="60FD32B6" w14:textId="77777777" w:rsidR="0054097E" w:rsidRDefault="0054097E" w:rsidP="0054097E">
      <w:pPr>
        <w:pStyle w:val="ListParagraph"/>
        <w:numPr>
          <w:ilvl w:val="1"/>
          <w:numId w:val="15"/>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Rev D Proposed Extensions and Alterations, received 24.02.2026</w:t>
      </w:r>
    </w:p>
    <w:p w14:paraId="26DD6AE7" w14:textId="77777777" w:rsidR="00C2709A" w:rsidRPr="00C2709A" w:rsidRDefault="00C2709A" w:rsidP="00C2709A">
      <w:pPr>
        <w:spacing w:after="0" w:line="276" w:lineRule="auto"/>
        <w:jc w:val="both"/>
        <w:rPr>
          <w:rFonts w:ascii="Arial" w:eastAsia="Times New Roman" w:hAnsi="Arial" w:cs="Arial"/>
          <w:kern w:val="0"/>
          <w:sz w:val="22"/>
          <w:szCs w:val="22"/>
          <w:lang w:eastAsia="en-GB"/>
          <w14:ligatures w14:val="none"/>
        </w:rPr>
      </w:pPr>
    </w:p>
    <w:p w14:paraId="175AEEE5" w14:textId="77777777" w:rsidR="00C2709A" w:rsidRPr="00C2709A" w:rsidRDefault="00C2709A" w:rsidP="00B175F3">
      <w:pPr>
        <w:spacing w:after="0" w:line="276" w:lineRule="auto"/>
        <w:ind w:firstLine="720"/>
        <w:jc w:val="both"/>
        <w:rPr>
          <w:rFonts w:ascii="Arial" w:eastAsia="Times New Roman" w:hAnsi="Arial" w:cs="Arial"/>
          <w:kern w:val="0"/>
          <w:sz w:val="22"/>
          <w:szCs w:val="22"/>
          <w:lang w:eastAsia="en-GB"/>
          <w14:ligatures w14:val="none"/>
        </w:rPr>
      </w:pPr>
      <w:r w:rsidRPr="00C2709A">
        <w:rPr>
          <w:rFonts w:ascii="Arial" w:eastAsia="Times New Roman" w:hAnsi="Arial" w:cs="Arial"/>
          <w:kern w:val="0"/>
          <w:sz w:val="22"/>
          <w:szCs w:val="22"/>
          <w:lang w:eastAsia="en-GB"/>
          <w14:ligatures w14:val="none"/>
        </w:rPr>
        <w:t>REASON: For the avoidance of doubt and in the interests of proper planning.</w:t>
      </w:r>
    </w:p>
    <w:p w14:paraId="232E3858" w14:textId="77777777" w:rsidR="00C2709A" w:rsidRPr="00B175F3" w:rsidRDefault="00C2709A" w:rsidP="009C1702">
      <w:pPr>
        <w:spacing w:after="0" w:line="276" w:lineRule="auto"/>
        <w:jc w:val="both"/>
        <w:rPr>
          <w:rFonts w:ascii="Arial" w:eastAsia="Times New Roman" w:hAnsi="Arial" w:cs="Arial"/>
          <w:kern w:val="0"/>
          <w:sz w:val="22"/>
          <w:szCs w:val="22"/>
          <w:lang w:eastAsia="en-GB"/>
          <w14:ligatures w14:val="none"/>
        </w:rPr>
      </w:pPr>
    </w:p>
    <w:p w14:paraId="225EFE79" w14:textId="241FDCEF" w:rsidR="00EF20B0" w:rsidRDefault="00EF20B0" w:rsidP="00EF20B0">
      <w:pPr>
        <w:pStyle w:val="ListParagraph"/>
        <w:numPr>
          <w:ilvl w:val="0"/>
          <w:numId w:val="14"/>
        </w:numPr>
        <w:spacing w:after="0" w:line="276" w:lineRule="auto"/>
        <w:rPr>
          <w:rFonts w:ascii="Arial" w:hAnsi="Arial" w:cs="Arial"/>
          <w:color w:val="000000" w:themeColor="text1"/>
          <w:sz w:val="22"/>
          <w:szCs w:val="22"/>
        </w:rPr>
      </w:pPr>
      <w:r>
        <w:rPr>
          <w:rFonts w:ascii="Arial" w:hAnsi="Arial" w:cs="Arial"/>
          <w:color w:val="000000" w:themeColor="text1"/>
          <w:sz w:val="22"/>
          <w:szCs w:val="22"/>
        </w:rPr>
        <w:t>The materials used in the construction of the external surfaces of the development hereby permitted shall match those detailed on the application form and approved plans.</w:t>
      </w:r>
    </w:p>
    <w:p w14:paraId="3A0CFA1D" w14:textId="77777777" w:rsidR="00EF20B0" w:rsidRDefault="00EF20B0" w:rsidP="00EF20B0">
      <w:pPr>
        <w:pStyle w:val="ListParagraph"/>
        <w:spacing w:after="0" w:line="276" w:lineRule="auto"/>
        <w:rPr>
          <w:rFonts w:ascii="Arial" w:hAnsi="Arial" w:cs="Arial"/>
          <w:color w:val="000000" w:themeColor="text1"/>
          <w:sz w:val="22"/>
          <w:szCs w:val="22"/>
        </w:rPr>
      </w:pPr>
    </w:p>
    <w:p w14:paraId="2BA872A3" w14:textId="644F4E43" w:rsidR="00EF20B0" w:rsidRDefault="00EF20B0" w:rsidP="00EF20B0">
      <w:pPr>
        <w:pStyle w:val="ListParagraph"/>
        <w:spacing w:after="0" w:line="276" w:lineRule="auto"/>
        <w:rPr>
          <w:rFonts w:ascii="Arial" w:hAnsi="Arial" w:cs="Arial"/>
          <w:color w:val="000000" w:themeColor="text1"/>
          <w:sz w:val="22"/>
          <w:szCs w:val="22"/>
        </w:rPr>
      </w:pPr>
      <w:r>
        <w:rPr>
          <w:rFonts w:ascii="Arial" w:hAnsi="Arial" w:cs="Arial"/>
          <w:color w:val="000000" w:themeColor="text1"/>
          <w:sz w:val="22"/>
          <w:szCs w:val="22"/>
        </w:rPr>
        <w:t>REASON: In the interests of visual amenity and the character and appearance of the area.</w:t>
      </w:r>
    </w:p>
    <w:p w14:paraId="5C0DA63D" w14:textId="77777777" w:rsidR="00EF20B0" w:rsidRPr="00EF20B0" w:rsidRDefault="00EF20B0" w:rsidP="00EF20B0">
      <w:pPr>
        <w:pStyle w:val="ListParagraph"/>
        <w:spacing w:after="0" w:line="276" w:lineRule="auto"/>
        <w:rPr>
          <w:rFonts w:ascii="Arial" w:hAnsi="Arial" w:cs="Arial"/>
          <w:color w:val="000000" w:themeColor="text1"/>
          <w:sz w:val="22"/>
          <w:szCs w:val="22"/>
        </w:rPr>
      </w:pPr>
    </w:p>
    <w:p w14:paraId="43061D7F" w14:textId="5C4123E8" w:rsidR="00B175F3" w:rsidRDefault="007D0270" w:rsidP="00B175F3">
      <w:pPr>
        <w:pStyle w:val="ListParagraph"/>
        <w:numPr>
          <w:ilvl w:val="0"/>
          <w:numId w:val="14"/>
        </w:numPr>
        <w:spacing w:after="0" w:line="276" w:lineRule="auto"/>
        <w:rPr>
          <w:rFonts w:ascii="Arial" w:hAnsi="Arial" w:cs="Arial"/>
          <w:color w:val="000000" w:themeColor="text1"/>
          <w:sz w:val="22"/>
          <w:szCs w:val="22"/>
        </w:rPr>
      </w:pPr>
      <w:r w:rsidRPr="00B175F3">
        <w:rPr>
          <w:rFonts w:ascii="Arial" w:hAnsi="Arial" w:cs="Arial"/>
          <w:color w:val="000000" w:themeColor="text1"/>
          <w:sz w:val="22"/>
          <w:szCs w:val="22"/>
        </w:rPr>
        <w:t>The development hereby permitted shall not be first brought into use until the area between the nearside carriageway edge and a line drawn 2.4m parallel thereto over the entire site frontage has been cleared of any obstruction to visibility at and above a height of 600mm above the nearside carriageway level and maintained as such thereafter.</w:t>
      </w:r>
    </w:p>
    <w:p w14:paraId="5CA668F4" w14:textId="77777777" w:rsidR="00B175F3" w:rsidRPr="00B175F3" w:rsidRDefault="00B175F3" w:rsidP="00B175F3">
      <w:pPr>
        <w:pStyle w:val="ListParagraph"/>
        <w:rPr>
          <w:rFonts w:ascii="Arial" w:hAnsi="Arial" w:cs="Arial"/>
          <w:color w:val="000000" w:themeColor="text1"/>
          <w:sz w:val="22"/>
          <w:szCs w:val="22"/>
        </w:rPr>
      </w:pPr>
    </w:p>
    <w:p w14:paraId="73AED2F7" w14:textId="5537AC55" w:rsidR="00B175F3" w:rsidRDefault="007D0270" w:rsidP="00B175F3">
      <w:pPr>
        <w:pStyle w:val="ListParagraph"/>
        <w:spacing w:after="0" w:line="276" w:lineRule="auto"/>
        <w:rPr>
          <w:rFonts w:ascii="Arial" w:hAnsi="Arial" w:cs="Arial"/>
          <w:color w:val="000000" w:themeColor="text1"/>
          <w:sz w:val="22"/>
          <w:szCs w:val="22"/>
        </w:rPr>
      </w:pPr>
      <w:r w:rsidRPr="00B175F3">
        <w:rPr>
          <w:rFonts w:ascii="Arial" w:hAnsi="Arial" w:cs="Arial"/>
          <w:color w:val="000000" w:themeColor="text1"/>
          <w:sz w:val="22"/>
          <w:szCs w:val="22"/>
        </w:rPr>
        <w:t>REASON: In the interests of highway safety.</w:t>
      </w:r>
    </w:p>
    <w:p w14:paraId="14E03AE7" w14:textId="77777777" w:rsidR="00B175F3" w:rsidRPr="00B175F3" w:rsidRDefault="00B175F3" w:rsidP="00B175F3">
      <w:pPr>
        <w:pStyle w:val="ListParagraph"/>
        <w:rPr>
          <w:rFonts w:ascii="Arial" w:hAnsi="Arial" w:cs="Arial"/>
          <w:color w:val="000000" w:themeColor="text1"/>
          <w:sz w:val="22"/>
          <w:szCs w:val="22"/>
        </w:rPr>
      </w:pPr>
    </w:p>
    <w:p w14:paraId="3814DDE6" w14:textId="77777777" w:rsidR="00B175F3" w:rsidRDefault="007D0270" w:rsidP="00B175F3">
      <w:pPr>
        <w:pStyle w:val="ListParagraph"/>
        <w:numPr>
          <w:ilvl w:val="0"/>
          <w:numId w:val="14"/>
        </w:numPr>
        <w:spacing w:after="0" w:line="276" w:lineRule="auto"/>
        <w:rPr>
          <w:rFonts w:ascii="Arial" w:hAnsi="Arial" w:cs="Arial"/>
          <w:color w:val="000000" w:themeColor="text1"/>
          <w:sz w:val="22"/>
          <w:szCs w:val="22"/>
        </w:rPr>
      </w:pPr>
      <w:r w:rsidRPr="00B175F3">
        <w:rPr>
          <w:rFonts w:ascii="Arial" w:hAnsi="Arial" w:cs="Arial"/>
          <w:color w:val="000000" w:themeColor="text1"/>
          <w:sz w:val="22"/>
          <w:szCs w:val="22"/>
        </w:rPr>
        <w:t xml:space="preserve">The development hereby permitted shall not be first brought into use until the first 5m of the access, measured from the edge of the carriageway and/or whole of the </w:t>
      </w:r>
      <w:r w:rsidRPr="00B175F3">
        <w:rPr>
          <w:rFonts w:ascii="Arial" w:hAnsi="Arial" w:cs="Arial"/>
          <w:color w:val="000000" w:themeColor="text1"/>
          <w:sz w:val="22"/>
          <w:szCs w:val="22"/>
        </w:rPr>
        <w:lastRenderedPageBreak/>
        <w:t>parking area, has been consolidated and surfaced (not loose stone or gravel). The access shall be maintained as such thereafter.</w:t>
      </w:r>
    </w:p>
    <w:p w14:paraId="13919993" w14:textId="77777777" w:rsidR="00B175F3" w:rsidRPr="00B175F3" w:rsidRDefault="00B175F3" w:rsidP="00B175F3">
      <w:pPr>
        <w:pStyle w:val="ListParagraph"/>
        <w:rPr>
          <w:rFonts w:ascii="Arial" w:hAnsi="Arial" w:cs="Arial"/>
          <w:color w:val="000000" w:themeColor="text1"/>
          <w:sz w:val="22"/>
          <w:szCs w:val="22"/>
        </w:rPr>
      </w:pPr>
    </w:p>
    <w:p w14:paraId="04836582" w14:textId="48ACAA45" w:rsidR="00B175F3" w:rsidRPr="00B175F3" w:rsidRDefault="007D0270" w:rsidP="00B175F3">
      <w:pPr>
        <w:pStyle w:val="ListParagraph"/>
        <w:spacing w:after="0" w:line="276" w:lineRule="auto"/>
        <w:rPr>
          <w:rFonts w:ascii="Arial" w:hAnsi="Arial" w:cs="Arial"/>
          <w:color w:val="000000" w:themeColor="text1"/>
          <w:sz w:val="22"/>
          <w:szCs w:val="22"/>
        </w:rPr>
      </w:pPr>
      <w:r w:rsidRPr="00B175F3">
        <w:rPr>
          <w:rFonts w:ascii="Arial" w:hAnsi="Arial" w:cs="Arial"/>
          <w:color w:val="000000" w:themeColor="text1"/>
          <w:sz w:val="22"/>
          <w:szCs w:val="22"/>
        </w:rPr>
        <w:t>REASON: In the interests of highway safety.</w:t>
      </w:r>
    </w:p>
    <w:p w14:paraId="3FD9CCF8" w14:textId="77777777" w:rsidR="00B175F3" w:rsidRPr="00B175F3" w:rsidRDefault="00B175F3" w:rsidP="00B175F3">
      <w:pPr>
        <w:pStyle w:val="ListParagraph"/>
        <w:rPr>
          <w:rFonts w:ascii="Arial" w:hAnsi="Arial" w:cs="Arial"/>
          <w:color w:val="000000" w:themeColor="text1"/>
          <w:sz w:val="22"/>
          <w:szCs w:val="22"/>
        </w:rPr>
      </w:pPr>
    </w:p>
    <w:p w14:paraId="01E0245D" w14:textId="77777777" w:rsidR="00B175F3" w:rsidRDefault="007D0270" w:rsidP="00B175F3">
      <w:pPr>
        <w:pStyle w:val="ListParagraph"/>
        <w:numPr>
          <w:ilvl w:val="0"/>
          <w:numId w:val="14"/>
        </w:numPr>
        <w:spacing w:after="0" w:line="276" w:lineRule="auto"/>
        <w:rPr>
          <w:rFonts w:ascii="Arial" w:hAnsi="Arial" w:cs="Arial"/>
          <w:color w:val="000000" w:themeColor="text1"/>
          <w:sz w:val="22"/>
          <w:szCs w:val="22"/>
        </w:rPr>
      </w:pPr>
      <w:r w:rsidRPr="00B175F3">
        <w:rPr>
          <w:rFonts w:ascii="Arial" w:hAnsi="Arial" w:cs="Arial"/>
          <w:color w:val="000000" w:themeColor="text1"/>
          <w:sz w:val="22"/>
          <w:szCs w:val="22"/>
        </w:rPr>
        <w:t>The proposed development shall not be first brought into use until means/works have been implemented to avoid surface water from entering the highway.</w:t>
      </w:r>
    </w:p>
    <w:p w14:paraId="0EDFB88A" w14:textId="77777777" w:rsidR="00B175F3" w:rsidRPr="00B175F3" w:rsidRDefault="00B175F3" w:rsidP="00B175F3">
      <w:pPr>
        <w:pStyle w:val="ListParagraph"/>
        <w:rPr>
          <w:rFonts w:ascii="Arial" w:hAnsi="Arial" w:cs="Arial"/>
          <w:color w:val="000000" w:themeColor="text1"/>
          <w:sz w:val="22"/>
          <w:szCs w:val="22"/>
        </w:rPr>
      </w:pPr>
    </w:p>
    <w:p w14:paraId="5F87CFA0" w14:textId="57F28B5B" w:rsidR="00B175F3" w:rsidRDefault="007D0270" w:rsidP="00B175F3">
      <w:pPr>
        <w:pStyle w:val="ListParagraph"/>
        <w:spacing w:after="0" w:line="276" w:lineRule="auto"/>
        <w:rPr>
          <w:rFonts w:ascii="Arial" w:hAnsi="Arial" w:cs="Arial"/>
          <w:color w:val="000000" w:themeColor="text1"/>
          <w:sz w:val="22"/>
          <w:szCs w:val="22"/>
        </w:rPr>
      </w:pPr>
      <w:r w:rsidRPr="00B175F3">
        <w:rPr>
          <w:rFonts w:ascii="Arial" w:hAnsi="Arial" w:cs="Arial"/>
          <w:color w:val="000000" w:themeColor="text1"/>
          <w:sz w:val="22"/>
          <w:szCs w:val="22"/>
        </w:rPr>
        <w:t>REASON: To ensure that the highway is not inundated with surface water.</w:t>
      </w:r>
    </w:p>
    <w:p w14:paraId="78350B75" w14:textId="77777777" w:rsidR="00B175F3" w:rsidRPr="00B175F3" w:rsidRDefault="00B175F3" w:rsidP="00B175F3">
      <w:pPr>
        <w:pStyle w:val="ListParagraph"/>
        <w:rPr>
          <w:rFonts w:ascii="Arial" w:hAnsi="Arial" w:cs="Arial"/>
          <w:color w:val="000000" w:themeColor="text1"/>
          <w:sz w:val="22"/>
          <w:szCs w:val="22"/>
        </w:rPr>
      </w:pPr>
    </w:p>
    <w:p w14:paraId="344A637B" w14:textId="77777777" w:rsidR="00B175F3" w:rsidRDefault="007D0270" w:rsidP="00B175F3">
      <w:pPr>
        <w:pStyle w:val="ListParagraph"/>
        <w:numPr>
          <w:ilvl w:val="0"/>
          <w:numId w:val="14"/>
        </w:numPr>
        <w:spacing w:after="0" w:line="276" w:lineRule="auto"/>
        <w:rPr>
          <w:rFonts w:ascii="Arial" w:hAnsi="Arial" w:cs="Arial"/>
          <w:color w:val="000000" w:themeColor="text1"/>
          <w:sz w:val="22"/>
          <w:szCs w:val="22"/>
        </w:rPr>
      </w:pPr>
      <w:r w:rsidRPr="00B175F3">
        <w:rPr>
          <w:rFonts w:ascii="Arial" w:hAnsi="Arial" w:cs="Arial"/>
          <w:color w:val="000000" w:themeColor="text1"/>
          <w:sz w:val="22"/>
          <w:szCs w:val="22"/>
        </w:rPr>
        <w:t>The vehicle access and parking spaces shall remain ungated.</w:t>
      </w:r>
      <w:r w:rsidRPr="00B175F3">
        <w:rPr>
          <w:rFonts w:ascii="Arial" w:hAnsi="Arial" w:cs="Arial"/>
          <w:color w:val="000000" w:themeColor="text1"/>
          <w:sz w:val="22"/>
          <w:szCs w:val="22"/>
        </w:rPr>
        <w:br/>
      </w:r>
    </w:p>
    <w:p w14:paraId="3B2A20A7" w14:textId="0ED8F562" w:rsidR="00B175F3" w:rsidRPr="00B175F3" w:rsidRDefault="007D0270" w:rsidP="00B175F3">
      <w:pPr>
        <w:pStyle w:val="ListParagraph"/>
        <w:spacing w:after="0" w:line="276" w:lineRule="auto"/>
        <w:rPr>
          <w:rFonts w:ascii="Arial" w:hAnsi="Arial" w:cs="Arial"/>
          <w:color w:val="000000" w:themeColor="text1"/>
          <w:sz w:val="22"/>
          <w:szCs w:val="22"/>
        </w:rPr>
      </w:pPr>
      <w:r w:rsidRPr="00B175F3">
        <w:rPr>
          <w:rFonts w:ascii="Arial" w:hAnsi="Arial" w:cs="Arial"/>
          <w:color w:val="000000" w:themeColor="text1"/>
          <w:sz w:val="22"/>
          <w:szCs w:val="22"/>
        </w:rPr>
        <w:t>REASON: In the interests of highway safety.</w:t>
      </w:r>
    </w:p>
    <w:p w14:paraId="5A337006" w14:textId="77777777" w:rsidR="00B175F3" w:rsidRPr="00B175F3" w:rsidRDefault="00B175F3" w:rsidP="00B175F3">
      <w:pPr>
        <w:pStyle w:val="ListParagraph"/>
        <w:rPr>
          <w:rFonts w:ascii="Arial" w:hAnsi="Arial" w:cs="Arial"/>
          <w:color w:val="000000" w:themeColor="text1"/>
          <w:sz w:val="22"/>
          <w:szCs w:val="22"/>
        </w:rPr>
      </w:pPr>
    </w:p>
    <w:p w14:paraId="4B6BE5E7" w14:textId="6FC6DD71" w:rsidR="00C2308A" w:rsidRPr="00B175F3" w:rsidRDefault="007D0270" w:rsidP="00B175F3">
      <w:pPr>
        <w:pStyle w:val="ListParagraph"/>
        <w:numPr>
          <w:ilvl w:val="0"/>
          <w:numId w:val="14"/>
        </w:numPr>
        <w:spacing w:after="0" w:line="276" w:lineRule="auto"/>
        <w:rPr>
          <w:rFonts w:ascii="Arial" w:hAnsi="Arial" w:cs="Arial"/>
          <w:color w:val="000000" w:themeColor="text1"/>
          <w:sz w:val="22"/>
          <w:szCs w:val="22"/>
        </w:rPr>
      </w:pPr>
      <w:r w:rsidRPr="00B175F3">
        <w:rPr>
          <w:rFonts w:ascii="Arial" w:hAnsi="Arial" w:cs="Arial"/>
          <w:color w:val="000000" w:themeColor="text1"/>
          <w:sz w:val="22"/>
          <w:szCs w:val="22"/>
        </w:rPr>
        <w:t>The proposed development shall not be first brought into use until enough space for the parking of 2 vehicles together with a vehicular access thereto has been provided in accordance with details submitted to and approved in writing by the Local Planning Authority. The said space shall not be used other than for the parking of vehicles or for the purpose of access.</w:t>
      </w:r>
    </w:p>
    <w:p w14:paraId="44C75204" w14:textId="69FCADE8" w:rsidR="00F9178A" w:rsidRPr="00F9178A" w:rsidRDefault="007D0270" w:rsidP="00B175F3">
      <w:pPr>
        <w:spacing w:after="0" w:line="276" w:lineRule="auto"/>
        <w:ind w:left="720"/>
        <w:rPr>
          <w:rFonts w:ascii="Arial" w:hAnsi="Arial" w:cs="Arial"/>
          <w:color w:val="000000" w:themeColor="text1"/>
          <w:sz w:val="22"/>
          <w:szCs w:val="22"/>
        </w:rPr>
      </w:pPr>
      <w:r w:rsidRPr="007D0270">
        <w:rPr>
          <w:rFonts w:ascii="Arial" w:hAnsi="Arial" w:cs="Arial"/>
          <w:color w:val="000000" w:themeColor="text1"/>
          <w:sz w:val="22"/>
          <w:szCs w:val="22"/>
        </w:rPr>
        <w:br/>
      </w:r>
      <w:r w:rsidR="00C2308A">
        <w:rPr>
          <w:rFonts w:ascii="Arial" w:hAnsi="Arial" w:cs="Arial"/>
          <w:color w:val="000000" w:themeColor="text1"/>
          <w:sz w:val="22"/>
          <w:szCs w:val="22"/>
        </w:rPr>
        <w:t>REASON</w:t>
      </w:r>
      <w:r w:rsidRPr="007D0270">
        <w:rPr>
          <w:rFonts w:ascii="Arial" w:hAnsi="Arial" w:cs="Arial"/>
          <w:color w:val="000000" w:themeColor="text1"/>
          <w:sz w:val="22"/>
          <w:szCs w:val="22"/>
        </w:rPr>
        <w:t>: To ensure that adequate provision is made for parking within the site in the interests of highway safety.</w:t>
      </w:r>
      <w:r w:rsidRPr="007D0270">
        <w:rPr>
          <w:rFonts w:ascii="Arial" w:hAnsi="Arial" w:cs="Arial"/>
          <w:color w:val="000000" w:themeColor="text1"/>
          <w:sz w:val="22"/>
          <w:szCs w:val="22"/>
        </w:rPr>
        <w:br/>
      </w:r>
      <w:r w:rsidRPr="007D0270">
        <w:rPr>
          <w:rFonts w:ascii="Arial" w:hAnsi="Arial" w:cs="Arial"/>
          <w:color w:val="000000" w:themeColor="text1"/>
          <w:sz w:val="22"/>
          <w:szCs w:val="22"/>
        </w:rPr>
        <w:br/>
      </w:r>
      <w:r w:rsidRPr="00B175F3">
        <w:rPr>
          <w:rFonts w:ascii="Arial" w:hAnsi="Arial" w:cs="Arial"/>
          <w:b/>
          <w:bCs/>
          <w:color w:val="000000" w:themeColor="text1"/>
          <w:sz w:val="22"/>
          <w:szCs w:val="22"/>
        </w:rPr>
        <w:t>Informative</w:t>
      </w:r>
      <w:r w:rsidRPr="007D0270">
        <w:rPr>
          <w:rFonts w:ascii="Arial" w:hAnsi="Arial" w:cs="Arial"/>
          <w:color w:val="000000" w:themeColor="text1"/>
          <w:sz w:val="22"/>
          <w:szCs w:val="22"/>
        </w:rPr>
        <w:br/>
        <w:t>The application involves an extension to the existing vehicle access/dropped kerb. The consent hereby granted shall not be construed as authority to carry out works on the highway. The applicant is advised that a licence will be required from Wiltshire’s Highway Authority before any works are carried out on any footway, footpath, carriageway, verge or other land forming part of the highway. Please contact our Vehicle Crossing Team on </w:t>
      </w:r>
      <w:hyperlink r:id="rId16" w:tgtFrame="_blank" w:history="1">
        <w:r w:rsidRPr="007D0270">
          <w:rPr>
            <w:rStyle w:val="Hyperlink"/>
            <w:rFonts w:ascii="Arial" w:hAnsi="Arial" w:cs="Arial"/>
            <w:sz w:val="22"/>
            <w:szCs w:val="22"/>
          </w:rPr>
          <w:t>vehicleaccess@wiltshire.gov.uk</w:t>
        </w:r>
      </w:hyperlink>
      <w:r w:rsidRPr="007D0270">
        <w:rPr>
          <w:rFonts w:ascii="Arial" w:hAnsi="Arial" w:cs="Arial"/>
          <w:color w:val="000000" w:themeColor="text1"/>
          <w:sz w:val="22"/>
          <w:szCs w:val="22"/>
        </w:rPr>
        <w:t> and/or 01225 713352 or visit their website at </w:t>
      </w:r>
      <w:hyperlink r:id="rId17" w:tgtFrame="_blank" w:history="1">
        <w:r w:rsidRPr="007D0270">
          <w:rPr>
            <w:rStyle w:val="Hyperlink"/>
            <w:rFonts w:ascii="Arial" w:hAnsi="Arial" w:cs="Arial"/>
            <w:sz w:val="22"/>
            <w:szCs w:val="22"/>
          </w:rPr>
          <w:t>http://wiltshire.gov.uk/highways-streets</w:t>
        </w:r>
      </w:hyperlink>
      <w:r w:rsidRPr="007D0270">
        <w:rPr>
          <w:rFonts w:ascii="Arial" w:hAnsi="Arial" w:cs="Arial"/>
          <w:color w:val="000000" w:themeColor="text1"/>
          <w:sz w:val="22"/>
          <w:szCs w:val="22"/>
        </w:rPr>
        <w:t> to make an application.</w:t>
      </w: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F510E5"/>
    <w:multiLevelType w:val="hybridMultilevel"/>
    <w:tmpl w:val="4E94D7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6F1AF0"/>
    <w:multiLevelType w:val="multilevel"/>
    <w:tmpl w:val="635AFF66"/>
    <w:lvl w:ilvl="0">
      <w:start w:val="4325"/>
      <w:numFmt w:val="decimalZero"/>
      <w:lvlText w:val="%1"/>
      <w:lvlJc w:val="left"/>
      <w:pPr>
        <w:ind w:left="795" w:hanging="795"/>
      </w:pPr>
      <w:rPr>
        <w:rFonts w:hint="default"/>
      </w:rPr>
    </w:lvl>
    <w:lvl w:ilvl="1">
      <w:start w:val="1"/>
      <w:numFmt w:val="decimal"/>
      <w:lvlText w:val="%1-%2"/>
      <w:lvlJc w:val="left"/>
      <w:pPr>
        <w:ind w:left="1515" w:hanging="795"/>
      </w:pPr>
      <w:rPr>
        <w:rFonts w:hint="default"/>
      </w:rPr>
    </w:lvl>
    <w:lvl w:ilvl="2">
      <w:start w:val="1"/>
      <w:numFmt w:val="decimal"/>
      <w:lvlText w:val="%1-%2.%3"/>
      <w:lvlJc w:val="left"/>
      <w:pPr>
        <w:ind w:left="2235" w:hanging="795"/>
      </w:pPr>
      <w:rPr>
        <w:rFonts w:hint="default"/>
      </w:rPr>
    </w:lvl>
    <w:lvl w:ilvl="3">
      <w:start w:val="1"/>
      <w:numFmt w:val="decimal"/>
      <w:lvlText w:val="%1-%2.%3.%4"/>
      <w:lvlJc w:val="left"/>
      <w:pPr>
        <w:ind w:left="2955" w:hanging="795"/>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5E42306"/>
    <w:multiLevelType w:val="hybridMultilevel"/>
    <w:tmpl w:val="D116D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1"/>
  </w:num>
  <w:num w:numId="4" w16cid:durableId="1650787556">
    <w:abstractNumId w:val="6"/>
  </w:num>
  <w:num w:numId="5" w16cid:durableId="466094426">
    <w:abstractNumId w:val="13"/>
  </w:num>
  <w:num w:numId="6" w16cid:durableId="1542328013">
    <w:abstractNumId w:val="14"/>
  </w:num>
  <w:num w:numId="7" w16cid:durableId="1004281297">
    <w:abstractNumId w:val="3"/>
  </w:num>
  <w:num w:numId="8" w16cid:durableId="1878279251">
    <w:abstractNumId w:val="0"/>
  </w:num>
  <w:num w:numId="9" w16cid:durableId="1286542474">
    <w:abstractNumId w:val="4"/>
  </w:num>
  <w:num w:numId="10" w16cid:durableId="2027555515">
    <w:abstractNumId w:val="10"/>
  </w:num>
  <w:num w:numId="11" w16cid:durableId="334724159">
    <w:abstractNumId w:val="9"/>
  </w:num>
  <w:num w:numId="12" w16cid:durableId="1840384416">
    <w:abstractNumId w:val="7"/>
  </w:num>
  <w:num w:numId="13" w16cid:durableId="260725227">
    <w:abstractNumId w:val="12"/>
  </w:num>
  <w:num w:numId="14" w16cid:durableId="636187246">
    <w:abstractNumId w:val="2"/>
  </w:num>
  <w:num w:numId="15" w16cid:durableId="14350080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23DA"/>
    <w:rsid w:val="00002AAE"/>
    <w:rsid w:val="00003A12"/>
    <w:rsid w:val="00011496"/>
    <w:rsid w:val="000143A5"/>
    <w:rsid w:val="000148E7"/>
    <w:rsid w:val="00015ADB"/>
    <w:rsid w:val="000221CB"/>
    <w:rsid w:val="00023A11"/>
    <w:rsid w:val="00033847"/>
    <w:rsid w:val="000339D7"/>
    <w:rsid w:val="00036B7E"/>
    <w:rsid w:val="00043B9C"/>
    <w:rsid w:val="000610AC"/>
    <w:rsid w:val="00063A02"/>
    <w:rsid w:val="00063AC7"/>
    <w:rsid w:val="00063D1C"/>
    <w:rsid w:val="000658B0"/>
    <w:rsid w:val="0006701C"/>
    <w:rsid w:val="00071E19"/>
    <w:rsid w:val="0007377C"/>
    <w:rsid w:val="0007735A"/>
    <w:rsid w:val="000815DE"/>
    <w:rsid w:val="0008454F"/>
    <w:rsid w:val="00085C56"/>
    <w:rsid w:val="00091944"/>
    <w:rsid w:val="00093398"/>
    <w:rsid w:val="00097010"/>
    <w:rsid w:val="000B3614"/>
    <w:rsid w:val="000B4864"/>
    <w:rsid w:val="000B66D7"/>
    <w:rsid w:val="000B6B01"/>
    <w:rsid w:val="000B7027"/>
    <w:rsid w:val="000C74F0"/>
    <w:rsid w:val="000C7F98"/>
    <w:rsid w:val="000D03ED"/>
    <w:rsid w:val="000D0858"/>
    <w:rsid w:val="000D2BE3"/>
    <w:rsid w:val="000D335E"/>
    <w:rsid w:val="000D5836"/>
    <w:rsid w:val="000E063D"/>
    <w:rsid w:val="000E18EB"/>
    <w:rsid w:val="000E4F6D"/>
    <w:rsid w:val="000E5471"/>
    <w:rsid w:val="000E6021"/>
    <w:rsid w:val="000E7462"/>
    <w:rsid w:val="000F3916"/>
    <w:rsid w:val="000F6F2C"/>
    <w:rsid w:val="001044B1"/>
    <w:rsid w:val="00110578"/>
    <w:rsid w:val="00111D21"/>
    <w:rsid w:val="0011675F"/>
    <w:rsid w:val="00131C73"/>
    <w:rsid w:val="00134D23"/>
    <w:rsid w:val="00141929"/>
    <w:rsid w:val="0014198B"/>
    <w:rsid w:val="0015164A"/>
    <w:rsid w:val="00151884"/>
    <w:rsid w:val="00151918"/>
    <w:rsid w:val="00152901"/>
    <w:rsid w:val="00154743"/>
    <w:rsid w:val="0016162B"/>
    <w:rsid w:val="00162405"/>
    <w:rsid w:val="0018298F"/>
    <w:rsid w:val="001A4142"/>
    <w:rsid w:val="001A6E40"/>
    <w:rsid w:val="001B34A3"/>
    <w:rsid w:val="001B77CE"/>
    <w:rsid w:val="001C0267"/>
    <w:rsid w:val="001C143B"/>
    <w:rsid w:val="001C30C8"/>
    <w:rsid w:val="001C73A5"/>
    <w:rsid w:val="001D279F"/>
    <w:rsid w:val="001D2B00"/>
    <w:rsid w:val="001D3964"/>
    <w:rsid w:val="001D7BE9"/>
    <w:rsid w:val="001E0BD8"/>
    <w:rsid w:val="001E5127"/>
    <w:rsid w:val="001F17EC"/>
    <w:rsid w:val="001F1893"/>
    <w:rsid w:val="001F1A84"/>
    <w:rsid w:val="00200044"/>
    <w:rsid w:val="00201E74"/>
    <w:rsid w:val="00203A0A"/>
    <w:rsid w:val="002056F3"/>
    <w:rsid w:val="002100CF"/>
    <w:rsid w:val="00211930"/>
    <w:rsid w:val="00211E03"/>
    <w:rsid w:val="00212556"/>
    <w:rsid w:val="0021435E"/>
    <w:rsid w:val="002175E1"/>
    <w:rsid w:val="002215A6"/>
    <w:rsid w:val="00221D04"/>
    <w:rsid w:val="002367BA"/>
    <w:rsid w:val="00242744"/>
    <w:rsid w:val="00242D7C"/>
    <w:rsid w:val="00247CD5"/>
    <w:rsid w:val="00250A2E"/>
    <w:rsid w:val="00251866"/>
    <w:rsid w:val="00265B56"/>
    <w:rsid w:val="00276C28"/>
    <w:rsid w:val="00284692"/>
    <w:rsid w:val="00293476"/>
    <w:rsid w:val="00296162"/>
    <w:rsid w:val="002A4589"/>
    <w:rsid w:val="002B3C19"/>
    <w:rsid w:val="002B67AF"/>
    <w:rsid w:val="002B7220"/>
    <w:rsid w:val="002B7267"/>
    <w:rsid w:val="002C39F8"/>
    <w:rsid w:val="002C5B77"/>
    <w:rsid w:val="002C64FD"/>
    <w:rsid w:val="002C7080"/>
    <w:rsid w:val="002C7D54"/>
    <w:rsid w:val="002D20C0"/>
    <w:rsid w:val="002D764D"/>
    <w:rsid w:val="002E0CC7"/>
    <w:rsid w:val="002E6C51"/>
    <w:rsid w:val="002F6A65"/>
    <w:rsid w:val="0030007E"/>
    <w:rsid w:val="00302D05"/>
    <w:rsid w:val="003030A4"/>
    <w:rsid w:val="00307390"/>
    <w:rsid w:val="00312C7F"/>
    <w:rsid w:val="00315AE0"/>
    <w:rsid w:val="00331E7A"/>
    <w:rsid w:val="00332D09"/>
    <w:rsid w:val="003342BE"/>
    <w:rsid w:val="00335B14"/>
    <w:rsid w:val="003415BB"/>
    <w:rsid w:val="003437A0"/>
    <w:rsid w:val="00353E14"/>
    <w:rsid w:val="00362D8F"/>
    <w:rsid w:val="00364013"/>
    <w:rsid w:val="00371103"/>
    <w:rsid w:val="00371C0F"/>
    <w:rsid w:val="003727C5"/>
    <w:rsid w:val="00372E76"/>
    <w:rsid w:val="0037425B"/>
    <w:rsid w:val="003774FF"/>
    <w:rsid w:val="00382CF7"/>
    <w:rsid w:val="0038668B"/>
    <w:rsid w:val="00386EDB"/>
    <w:rsid w:val="00393433"/>
    <w:rsid w:val="00394AB3"/>
    <w:rsid w:val="003A202C"/>
    <w:rsid w:val="003A2DD3"/>
    <w:rsid w:val="003A5450"/>
    <w:rsid w:val="003A7995"/>
    <w:rsid w:val="003C3476"/>
    <w:rsid w:val="003C736C"/>
    <w:rsid w:val="003C7574"/>
    <w:rsid w:val="003D0BCA"/>
    <w:rsid w:val="003D5290"/>
    <w:rsid w:val="003E08E2"/>
    <w:rsid w:val="003E2BA9"/>
    <w:rsid w:val="003E3DEA"/>
    <w:rsid w:val="003F076A"/>
    <w:rsid w:val="003F3E77"/>
    <w:rsid w:val="003F5922"/>
    <w:rsid w:val="00400FB2"/>
    <w:rsid w:val="00406A6D"/>
    <w:rsid w:val="004125BB"/>
    <w:rsid w:val="004130CC"/>
    <w:rsid w:val="004158E9"/>
    <w:rsid w:val="004212F8"/>
    <w:rsid w:val="00422C35"/>
    <w:rsid w:val="004252A6"/>
    <w:rsid w:val="0042653E"/>
    <w:rsid w:val="004268A1"/>
    <w:rsid w:val="00430E2C"/>
    <w:rsid w:val="00436306"/>
    <w:rsid w:val="00436D0A"/>
    <w:rsid w:val="004407D1"/>
    <w:rsid w:val="004414AD"/>
    <w:rsid w:val="00447781"/>
    <w:rsid w:val="00450181"/>
    <w:rsid w:val="00454C71"/>
    <w:rsid w:val="004649E9"/>
    <w:rsid w:val="00464AE2"/>
    <w:rsid w:val="00465A8B"/>
    <w:rsid w:val="00465C63"/>
    <w:rsid w:val="00470FBE"/>
    <w:rsid w:val="004713E6"/>
    <w:rsid w:val="0047566A"/>
    <w:rsid w:val="00477EB7"/>
    <w:rsid w:val="004810AA"/>
    <w:rsid w:val="00482050"/>
    <w:rsid w:val="00487D26"/>
    <w:rsid w:val="004908AE"/>
    <w:rsid w:val="00491C07"/>
    <w:rsid w:val="00492385"/>
    <w:rsid w:val="00492C16"/>
    <w:rsid w:val="00496A46"/>
    <w:rsid w:val="004A4A11"/>
    <w:rsid w:val="004A4EA8"/>
    <w:rsid w:val="004A6DB3"/>
    <w:rsid w:val="004A71A2"/>
    <w:rsid w:val="004B0B23"/>
    <w:rsid w:val="004B3C0C"/>
    <w:rsid w:val="004C0D1C"/>
    <w:rsid w:val="004C7797"/>
    <w:rsid w:val="004D3857"/>
    <w:rsid w:val="004D3BA9"/>
    <w:rsid w:val="004E6ADB"/>
    <w:rsid w:val="004E7970"/>
    <w:rsid w:val="004F635C"/>
    <w:rsid w:val="004F65E7"/>
    <w:rsid w:val="00515703"/>
    <w:rsid w:val="00515980"/>
    <w:rsid w:val="0051645C"/>
    <w:rsid w:val="0052069C"/>
    <w:rsid w:val="00520E30"/>
    <w:rsid w:val="00526596"/>
    <w:rsid w:val="0054068B"/>
    <w:rsid w:val="0054097E"/>
    <w:rsid w:val="00540D13"/>
    <w:rsid w:val="0054624D"/>
    <w:rsid w:val="00550749"/>
    <w:rsid w:val="00561A9C"/>
    <w:rsid w:val="005652C6"/>
    <w:rsid w:val="00575746"/>
    <w:rsid w:val="00582EB0"/>
    <w:rsid w:val="00594BDD"/>
    <w:rsid w:val="0059524B"/>
    <w:rsid w:val="005972BA"/>
    <w:rsid w:val="00597BBB"/>
    <w:rsid w:val="005A17E5"/>
    <w:rsid w:val="005A2832"/>
    <w:rsid w:val="005A2CD7"/>
    <w:rsid w:val="005A5492"/>
    <w:rsid w:val="005B0FD5"/>
    <w:rsid w:val="005B3D5E"/>
    <w:rsid w:val="005C1D3F"/>
    <w:rsid w:val="005C51E1"/>
    <w:rsid w:val="005D04A7"/>
    <w:rsid w:val="005D13DC"/>
    <w:rsid w:val="005D24B8"/>
    <w:rsid w:val="005D30AB"/>
    <w:rsid w:val="005E0776"/>
    <w:rsid w:val="005E0F78"/>
    <w:rsid w:val="005E2BAD"/>
    <w:rsid w:val="005E7AD3"/>
    <w:rsid w:val="00602735"/>
    <w:rsid w:val="00604F95"/>
    <w:rsid w:val="00610F39"/>
    <w:rsid w:val="00615302"/>
    <w:rsid w:val="006164A3"/>
    <w:rsid w:val="00616DC2"/>
    <w:rsid w:val="0062234B"/>
    <w:rsid w:val="006242FB"/>
    <w:rsid w:val="0062545A"/>
    <w:rsid w:val="0063126E"/>
    <w:rsid w:val="00631B2E"/>
    <w:rsid w:val="0063206F"/>
    <w:rsid w:val="00635D7C"/>
    <w:rsid w:val="006365CB"/>
    <w:rsid w:val="00636856"/>
    <w:rsid w:val="006407C9"/>
    <w:rsid w:val="00640FEC"/>
    <w:rsid w:val="00643C57"/>
    <w:rsid w:val="00644E05"/>
    <w:rsid w:val="00647E0D"/>
    <w:rsid w:val="00653324"/>
    <w:rsid w:val="00653CA6"/>
    <w:rsid w:val="00655871"/>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58AA"/>
    <w:rsid w:val="006B6C79"/>
    <w:rsid w:val="006C2EF8"/>
    <w:rsid w:val="006C4F8A"/>
    <w:rsid w:val="006C5A72"/>
    <w:rsid w:val="006D1073"/>
    <w:rsid w:val="006D4A80"/>
    <w:rsid w:val="006E139C"/>
    <w:rsid w:val="006F43B1"/>
    <w:rsid w:val="00706389"/>
    <w:rsid w:val="00710D9A"/>
    <w:rsid w:val="00711058"/>
    <w:rsid w:val="00714FE5"/>
    <w:rsid w:val="00715057"/>
    <w:rsid w:val="00720CB2"/>
    <w:rsid w:val="007235F5"/>
    <w:rsid w:val="007332B6"/>
    <w:rsid w:val="00737C9A"/>
    <w:rsid w:val="00742C35"/>
    <w:rsid w:val="007449C2"/>
    <w:rsid w:val="00744E80"/>
    <w:rsid w:val="0074516D"/>
    <w:rsid w:val="00750036"/>
    <w:rsid w:val="00750FD1"/>
    <w:rsid w:val="00755B0D"/>
    <w:rsid w:val="007638C3"/>
    <w:rsid w:val="00771C95"/>
    <w:rsid w:val="00790038"/>
    <w:rsid w:val="00793652"/>
    <w:rsid w:val="0079468A"/>
    <w:rsid w:val="007A2D47"/>
    <w:rsid w:val="007B5044"/>
    <w:rsid w:val="007B70B8"/>
    <w:rsid w:val="007B7D8D"/>
    <w:rsid w:val="007C1403"/>
    <w:rsid w:val="007C28D5"/>
    <w:rsid w:val="007C66E3"/>
    <w:rsid w:val="007C6DE3"/>
    <w:rsid w:val="007D0270"/>
    <w:rsid w:val="007D187B"/>
    <w:rsid w:val="007D27C9"/>
    <w:rsid w:val="007D390B"/>
    <w:rsid w:val="007D4B14"/>
    <w:rsid w:val="007D5706"/>
    <w:rsid w:val="007D6521"/>
    <w:rsid w:val="007E0FBD"/>
    <w:rsid w:val="007E229B"/>
    <w:rsid w:val="007E4274"/>
    <w:rsid w:val="007E4322"/>
    <w:rsid w:val="007F3ABA"/>
    <w:rsid w:val="007F58B7"/>
    <w:rsid w:val="00800B6E"/>
    <w:rsid w:val="00802C50"/>
    <w:rsid w:val="00802F3D"/>
    <w:rsid w:val="00810B9F"/>
    <w:rsid w:val="0081145E"/>
    <w:rsid w:val="008176BD"/>
    <w:rsid w:val="00824597"/>
    <w:rsid w:val="0083213E"/>
    <w:rsid w:val="0083435A"/>
    <w:rsid w:val="008374EE"/>
    <w:rsid w:val="008376A8"/>
    <w:rsid w:val="0084670A"/>
    <w:rsid w:val="00852CAC"/>
    <w:rsid w:val="00855117"/>
    <w:rsid w:val="0085527B"/>
    <w:rsid w:val="00862AEC"/>
    <w:rsid w:val="0086379F"/>
    <w:rsid w:val="00867EFD"/>
    <w:rsid w:val="0087005A"/>
    <w:rsid w:val="008708DC"/>
    <w:rsid w:val="0087744B"/>
    <w:rsid w:val="008822ED"/>
    <w:rsid w:val="00884A97"/>
    <w:rsid w:val="0088653D"/>
    <w:rsid w:val="00892438"/>
    <w:rsid w:val="008A0F17"/>
    <w:rsid w:val="008A1574"/>
    <w:rsid w:val="008A3152"/>
    <w:rsid w:val="008A4252"/>
    <w:rsid w:val="008A4A27"/>
    <w:rsid w:val="008A4D76"/>
    <w:rsid w:val="008A5705"/>
    <w:rsid w:val="008A57D2"/>
    <w:rsid w:val="008A64D7"/>
    <w:rsid w:val="008A76DA"/>
    <w:rsid w:val="008B30BE"/>
    <w:rsid w:val="008B578F"/>
    <w:rsid w:val="008C2176"/>
    <w:rsid w:val="008C2C2F"/>
    <w:rsid w:val="008C3D5B"/>
    <w:rsid w:val="008C67C6"/>
    <w:rsid w:val="008C704F"/>
    <w:rsid w:val="008D539F"/>
    <w:rsid w:val="008D694B"/>
    <w:rsid w:val="008D7802"/>
    <w:rsid w:val="008E3EA2"/>
    <w:rsid w:val="008E684D"/>
    <w:rsid w:val="008F0D3D"/>
    <w:rsid w:val="008F1CF8"/>
    <w:rsid w:val="008F6030"/>
    <w:rsid w:val="009136FD"/>
    <w:rsid w:val="00921A38"/>
    <w:rsid w:val="00923170"/>
    <w:rsid w:val="0092325F"/>
    <w:rsid w:val="00924221"/>
    <w:rsid w:val="0092586B"/>
    <w:rsid w:val="00925D10"/>
    <w:rsid w:val="00932A4E"/>
    <w:rsid w:val="009341FB"/>
    <w:rsid w:val="009350D4"/>
    <w:rsid w:val="00936162"/>
    <w:rsid w:val="00961C4E"/>
    <w:rsid w:val="00965A06"/>
    <w:rsid w:val="009674A3"/>
    <w:rsid w:val="00967DCB"/>
    <w:rsid w:val="00970A8A"/>
    <w:rsid w:val="00972DD7"/>
    <w:rsid w:val="00974EA2"/>
    <w:rsid w:val="009858F4"/>
    <w:rsid w:val="00990A8B"/>
    <w:rsid w:val="0099534B"/>
    <w:rsid w:val="00996870"/>
    <w:rsid w:val="00997B32"/>
    <w:rsid w:val="009A1B10"/>
    <w:rsid w:val="009A679F"/>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17DDA"/>
    <w:rsid w:val="00A23603"/>
    <w:rsid w:val="00A241C0"/>
    <w:rsid w:val="00A24A91"/>
    <w:rsid w:val="00A24AEC"/>
    <w:rsid w:val="00A3010D"/>
    <w:rsid w:val="00A34EB7"/>
    <w:rsid w:val="00A4593E"/>
    <w:rsid w:val="00A45BA0"/>
    <w:rsid w:val="00A46019"/>
    <w:rsid w:val="00A54BD7"/>
    <w:rsid w:val="00A55952"/>
    <w:rsid w:val="00A6662C"/>
    <w:rsid w:val="00A67003"/>
    <w:rsid w:val="00A71295"/>
    <w:rsid w:val="00A772D3"/>
    <w:rsid w:val="00A81CF7"/>
    <w:rsid w:val="00A85226"/>
    <w:rsid w:val="00AB52C2"/>
    <w:rsid w:val="00AC01A4"/>
    <w:rsid w:val="00AD2BC0"/>
    <w:rsid w:val="00AD3404"/>
    <w:rsid w:val="00AD39FA"/>
    <w:rsid w:val="00AD4F7A"/>
    <w:rsid w:val="00AE028B"/>
    <w:rsid w:val="00AE04FE"/>
    <w:rsid w:val="00AE2C47"/>
    <w:rsid w:val="00AF193A"/>
    <w:rsid w:val="00AF2650"/>
    <w:rsid w:val="00AF2AF9"/>
    <w:rsid w:val="00B01936"/>
    <w:rsid w:val="00B111D2"/>
    <w:rsid w:val="00B16482"/>
    <w:rsid w:val="00B16D71"/>
    <w:rsid w:val="00B1710B"/>
    <w:rsid w:val="00B175F3"/>
    <w:rsid w:val="00B3075F"/>
    <w:rsid w:val="00B44C99"/>
    <w:rsid w:val="00B44EC9"/>
    <w:rsid w:val="00B50059"/>
    <w:rsid w:val="00B52C0E"/>
    <w:rsid w:val="00B54DA2"/>
    <w:rsid w:val="00B57FFD"/>
    <w:rsid w:val="00B633AB"/>
    <w:rsid w:val="00B71530"/>
    <w:rsid w:val="00B71D0E"/>
    <w:rsid w:val="00B7214D"/>
    <w:rsid w:val="00B7742D"/>
    <w:rsid w:val="00B82691"/>
    <w:rsid w:val="00B85AFE"/>
    <w:rsid w:val="00B915D4"/>
    <w:rsid w:val="00BA2753"/>
    <w:rsid w:val="00BA5299"/>
    <w:rsid w:val="00BB0E47"/>
    <w:rsid w:val="00BB5ECE"/>
    <w:rsid w:val="00BB7690"/>
    <w:rsid w:val="00BC2E7D"/>
    <w:rsid w:val="00BC568B"/>
    <w:rsid w:val="00BD4069"/>
    <w:rsid w:val="00BD6B4D"/>
    <w:rsid w:val="00BE579C"/>
    <w:rsid w:val="00BE5F7B"/>
    <w:rsid w:val="00BE7073"/>
    <w:rsid w:val="00BE7DC4"/>
    <w:rsid w:val="00BF1DB2"/>
    <w:rsid w:val="00BF7456"/>
    <w:rsid w:val="00C03688"/>
    <w:rsid w:val="00C06AFC"/>
    <w:rsid w:val="00C10104"/>
    <w:rsid w:val="00C1522E"/>
    <w:rsid w:val="00C17845"/>
    <w:rsid w:val="00C21B1F"/>
    <w:rsid w:val="00C222A1"/>
    <w:rsid w:val="00C224C6"/>
    <w:rsid w:val="00C22953"/>
    <w:rsid w:val="00C2308A"/>
    <w:rsid w:val="00C23E9E"/>
    <w:rsid w:val="00C261CE"/>
    <w:rsid w:val="00C2709A"/>
    <w:rsid w:val="00C2749B"/>
    <w:rsid w:val="00C27C39"/>
    <w:rsid w:val="00C318BF"/>
    <w:rsid w:val="00C326D3"/>
    <w:rsid w:val="00C35174"/>
    <w:rsid w:val="00C37EDD"/>
    <w:rsid w:val="00C40116"/>
    <w:rsid w:val="00C40230"/>
    <w:rsid w:val="00C418CB"/>
    <w:rsid w:val="00C43BC6"/>
    <w:rsid w:val="00C44C6D"/>
    <w:rsid w:val="00C45665"/>
    <w:rsid w:val="00C47FD8"/>
    <w:rsid w:val="00C508EE"/>
    <w:rsid w:val="00C56710"/>
    <w:rsid w:val="00C575A0"/>
    <w:rsid w:val="00C649DB"/>
    <w:rsid w:val="00C66E1F"/>
    <w:rsid w:val="00C73630"/>
    <w:rsid w:val="00C760C4"/>
    <w:rsid w:val="00C777DF"/>
    <w:rsid w:val="00C81A53"/>
    <w:rsid w:val="00C82EA9"/>
    <w:rsid w:val="00C8654A"/>
    <w:rsid w:val="00C86A61"/>
    <w:rsid w:val="00C95C86"/>
    <w:rsid w:val="00CA3A97"/>
    <w:rsid w:val="00CB6B3B"/>
    <w:rsid w:val="00CC058B"/>
    <w:rsid w:val="00CC51B9"/>
    <w:rsid w:val="00CC552A"/>
    <w:rsid w:val="00CC57A0"/>
    <w:rsid w:val="00CC6537"/>
    <w:rsid w:val="00CD745F"/>
    <w:rsid w:val="00CE1AEE"/>
    <w:rsid w:val="00CE7093"/>
    <w:rsid w:val="00CF4F6C"/>
    <w:rsid w:val="00CF7529"/>
    <w:rsid w:val="00D06D32"/>
    <w:rsid w:val="00D14841"/>
    <w:rsid w:val="00D15F32"/>
    <w:rsid w:val="00D17A1F"/>
    <w:rsid w:val="00D20665"/>
    <w:rsid w:val="00D22F8E"/>
    <w:rsid w:val="00D25E03"/>
    <w:rsid w:val="00D30109"/>
    <w:rsid w:val="00D3717E"/>
    <w:rsid w:val="00D44370"/>
    <w:rsid w:val="00D5047C"/>
    <w:rsid w:val="00D50CF6"/>
    <w:rsid w:val="00D7435B"/>
    <w:rsid w:val="00D831EE"/>
    <w:rsid w:val="00D83CCE"/>
    <w:rsid w:val="00D859CC"/>
    <w:rsid w:val="00D87258"/>
    <w:rsid w:val="00D902FA"/>
    <w:rsid w:val="00D907C3"/>
    <w:rsid w:val="00D942FC"/>
    <w:rsid w:val="00DA41A3"/>
    <w:rsid w:val="00DB13C3"/>
    <w:rsid w:val="00DB7D89"/>
    <w:rsid w:val="00DC0041"/>
    <w:rsid w:val="00DC6E07"/>
    <w:rsid w:val="00DD0655"/>
    <w:rsid w:val="00DD2D61"/>
    <w:rsid w:val="00DD3F9C"/>
    <w:rsid w:val="00DD5DF9"/>
    <w:rsid w:val="00DD76CB"/>
    <w:rsid w:val="00DE2737"/>
    <w:rsid w:val="00DE442D"/>
    <w:rsid w:val="00DF2FE5"/>
    <w:rsid w:val="00DF783F"/>
    <w:rsid w:val="00E0076E"/>
    <w:rsid w:val="00E0301C"/>
    <w:rsid w:val="00E10F53"/>
    <w:rsid w:val="00E12366"/>
    <w:rsid w:val="00E162CA"/>
    <w:rsid w:val="00E16B1D"/>
    <w:rsid w:val="00E25B31"/>
    <w:rsid w:val="00E31E2F"/>
    <w:rsid w:val="00E33FD4"/>
    <w:rsid w:val="00E37C6D"/>
    <w:rsid w:val="00E41DE7"/>
    <w:rsid w:val="00E51166"/>
    <w:rsid w:val="00E57D1F"/>
    <w:rsid w:val="00E61170"/>
    <w:rsid w:val="00E612EB"/>
    <w:rsid w:val="00E61ADC"/>
    <w:rsid w:val="00E70135"/>
    <w:rsid w:val="00E70D98"/>
    <w:rsid w:val="00E87E02"/>
    <w:rsid w:val="00E90A3F"/>
    <w:rsid w:val="00E937B7"/>
    <w:rsid w:val="00E95266"/>
    <w:rsid w:val="00E977C4"/>
    <w:rsid w:val="00EB421A"/>
    <w:rsid w:val="00EC2DE0"/>
    <w:rsid w:val="00EC2E4E"/>
    <w:rsid w:val="00EC4215"/>
    <w:rsid w:val="00EC4E9E"/>
    <w:rsid w:val="00EE47DB"/>
    <w:rsid w:val="00EE5659"/>
    <w:rsid w:val="00EE5902"/>
    <w:rsid w:val="00EE5C03"/>
    <w:rsid w:val="00EE6AA5"/>
    <w:rsid w:val="00EE7315"/>
    <w:rsid w:val="00EF0DA4"/>
    <w:rsid w:val="00EF20B0"/>
    <w:rsid w:val="00F005A4"/>
    <w:rsid w:val="00F01283"/>
    <w:rsid w:val="00F0584E"/>
    <w:rsid w:val="00F07D8C"/>
    <w:rsid w:val="00F10DC4"/>
    <w:rsid w:val="00F1263F"/>
    <w:rsid w:val="00F1491F"/>
    <w:rsid w:val="00F15A76"/>
    <w:rsid w:val="00F15E48"/>
    <w:rsid w:val="00F17D1C"/>
    <w:rsid w:val="00F22CEF"/>
    <w:rsid w:val="00F2477F"/>
    <w:rsid w:val="00F272A5"/>
    <w:rsid w:val="00F335B4"/>
    <w:rsid w:val="00F33A0B"/>
    <w:rsid w:val="00F33A0F"/>
    <w:rsid w:val="00F400B5"/>
    <w:rsid w:val="00F40F2D"/>
    <w:rsid w:val="00F50F61"/>
    <w:rsid w:val="00F5537F"/>
    <w:rsid w:val="00F65677"/>
    <w:rsid w:val="00F7017C"/>
    <w:rsid w:val="00F7609E"/>
    <w:rsid w:val="00F77540"/>
    <w:rsid w:val="00F85D5A"/>
    <w:rsid w:val="00F86303"/>
    <w:rsid w:val="00F9178A"/>
    <w:rsid w:val="00F932D6"/>
    <w:rsid w:val="00FA3D27"/>
    <w:rsid w:val="00FA3DF1"/>
    <w:rsid w:val="00FA5EC3"/>
    <w:rsid w:val="00FB0BFD"/>
    <w:rsid w:val="00FB0E95"/>
    <w:rsid w:val="00FB193A"/>
    <w:rsid w:val="00FC07FD"/>
    <w:rsid w:val="00FD0031"/>
    <w:rsid w:val="00FD61A0"/>
    <w:rsid w:val="00FD7F4A"/>
    <w:rsid w:val="00FE250F"/>
    <w:rsid w:val="00FF21CE"/>
    <w:rsid w:val="00FF3D73"/>
    <w:rsid w:val="00FF70C6"/>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34A82"/>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styleId="UnresolvedMention">
    <w:name w:val="Unresolved Mention"/>
    <w:basedOn w:val="DefaultParagraphFont"/>
    <w:uiPriority w:val="99"/>
    <w:semiHidden/>
    <w:unhideWhenUsed/>
    <w:rsid w:val="007D02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hyperlink" Target="http://wiltshire.gov.uk/highways-streets" TargetMode="External"/><Relationship Id="rId2" Type="http://schemas.openxmlformats.org/officeDocument/2006/relationships/customXml" Target="../customXml/item2.xml"/><Relationship Id="rId16" Type="http://schemas.openxmlformats.org/officeDocument/2006/relationships/hyperlink" Target="mailto:vehicleaccess@wiltshire.gov.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9</Pages>
  <Words>2837</Words>
  <Characters>15463</Characters>
  <Application>Microsoft Office Word</Application>
  <DocSecurity>0</DocSecurity>
  <Lines>336</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18170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salesforceId:7f7559e9-d910-4053-a455-129b50dd07b7</dc:subject>
  <dc:creator>O'Donoghue, Ruaridh</dc:creator>
  <cp:keywords/>
  <dc:description/>
  <cp:lastModifiedBy>Clements, Kate</cp:lastModifiedBy>
  <cp:revision>199</cp:revision>
  <dcterms:created xsi:type="dcterms:W3CDTF">2026-02-10T15:33:00Z</dcterms:created>
  <dcterms:modified xsi:type="dcterms:W3CDTF">2026-02-27T12:04:00Z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069Q300000MPWzQIAX</vt:lpwstr>
  </property>
</Properties>
</file>