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52798"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304CA1B9"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6E516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45859C76" w14:textId="77777777" w:rsidTr="004C3265">
        <w:tc>
          <w:tcPr>
            <w:tcW w:w="3539" w:type="dxa"/>
          </w:tcPr>
          <w:p w14:paraId="1D91236E"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6408ED54"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PL/2025/08799</w:t>
            </w:r>
          </w:p>
        </w:tc>
      </w:tr>
      <w:tr w:rsidR="00477CC4" w14:paraId="481CE615" w14:textId="77777777" w:rsidTr="004C3265">
        <w:tc>
          <w:tcPr>
            <w:tcW w:w="3539" w:type="dxa"/>
          </w:tcPr>
          <w:p w14:paraId="31D038C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1C1E0E72"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Full planning permission</w:t>
            </w:r>
          </w:p>
        </w:tc>
      </w:tr>
      <w:tr w:rsidR="00477CC4" w14:paraId="6F69C984" w14:textId="77777777" w:rsidTr="004C3265">
        <w:tc>
          <w:tcPr>
            <w:tcW w:w="3539" w:type="dxa"/>
          </w:tcPr>
          <w:p w14:paraId="17B39616"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5F919764"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Paddock behind Hookside (Graystone Paddock), BA13 4NZ</w:t>
            </w:r>
          </w:p>
        </w:tc>
      </w:tr>
      <w:tr w:rsidR="00477CC4" w14:paraId="4FFCFB36" w14:textId="77777777" w:rsidTr="004C3265">
        <w:tc>
          <w:tcPr>
            <w:tcW w:w="3539" w:type="dxa"/>
          </w:tcPr>
          <w:p w14:paraId="4864C643"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5D16D52D" w14:textId="77777777" w:rsidR="00477CC4" w:rsidRPr="004C3265" w:rsidRDefault="004C3265" w:rsidP="00477CC4">
            <w:pPr>
              <w:spacing w:before="100" w:beforeAutospacing="1" w:after="100" w:afterAutospacing="1" w:line="276" w:lineRule="auto"/>
              <w:rPr>
                <w:rFonts w:ascii="Arial" w:hAnsi="Arial" w:cs="Arial"/>
                <w:sz w:val="22"/>
                <w:szCs w:val="22"/>
              </w:rPr>
            </w:pPr>
            <w:r w:rsidRPr="004C3265">
              <w:rPr>
                <w:rFonts w:ascii="Arial" w:hAnsi="Arial" w:cs="Arial"/>
                <w:sz w:val="22"/>
                <w:szCs w:val="22"/>
              </w:rPr>
              <w:t>Proposed Access Track (Retrospective)</w:t>
            </w:r>
          </w:p>
        </w:tc>
      </w:tr>
      <w:tr w:rsidR="00477CC4" w14:paraId="04680F04" w14:textId="77777777" w:rsidTr="004C3265">
        <w:tc>
          <w:tcPr>
            <w:tcW w:w="3539" w:type="dxa"/>
          </w:tcPr>
          <w:p w14:paraId="373E149E"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63A9CE9B" w14:textId="77777777" w:rsidR="00477CC4" w:rsidRPr="004C3265" w:rsidRDefault="004C3265" w:rsidP="00477CC4">
            <w:pPr>
              <w:spacing w:line="276" w:lineRule="auto"/>
              <w:rPr>
                <w:rFonts w:ascii="Arial" w:hAnsi="Arial" w:cs="Arial"/>
                <w:sz w:val="22"/>
                <w:szCs w:val="22"/>
              </w:rPr>
            </w:pPr>
            <w:r w:rsidRPr="004C3265">
              <w:rPr>
                <w:rFonts w:ascii="Arial" w:hAnsi="Arial" w:cs="Arial"/>
                <w:sz w:val="22"/>
                <w:szCs w:val="22"/>
              </w:rPr>
              <w:t>Approve with Conditions</w:t>
            </w:r>
          </w:p>
        </w:tc>
      </w:tr>
    </w:tbl>
    <w:p w14:paraId="2714C5DA" w14:textId="77777777" w:rsidR="00F7609E" w:rsidRPr="00F7609E" w:rsidRDefault="00F7609E" w:rsidP="00F7609E">
      <w:pPr>
        <w:spacing w:line="276" w:lineRule="auto"/>
        <w:jc w:val="both"/>
        <w:rPr>
          <w:rFonts w:ascii="Arial" w:hAnsi="Arial" w:cs="Arial"/>
          <w:sz w:val="22"/>
          <w:szCs w:val="22"/>
        </w:rPr>
      </w:pPr>
    </w:p>
    <w:p w14:paraId="62F6F4EA" w14:textId="77777777" w:rsidR="00683C17"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57B5CAE3" w14:textId="77777777" w:rsidR="005571C8" w:rsidRDefault="005571C8" w:rsidP="00683C17">
      <w:pPr>
        <w:spacing w:line="276" w:lineRule="auto"/>
        <w:jc w:val="both"/>
        <w:outlineLvl w:val="2"/>
        <w:rPr>
          <w:rFonts w:ascii="Arial" w:hAnsi="Arial" w:cs="Arial"/>
          <w:b/>
          <w:bCs/>
          <w:sz w:val="22"/>
          <w:szCs w:val="22"/>
        </w:rPr>
      </w:pPr>
    </w:p>
    <w:p w14:paraId="371EA21B" w14:textId="6DDDC897" w:rsidR="00683C17" w:rsidRDefault="00701C7E" w:rsidP="00683C17">
      <w:pPr>
        <w:spacing w:line="276" w:lineRule="auto"/>
        <w:jc w:val="both"/>
        <w:rPr>
          <w:rFonts w:ascii="Arial" w:hAnsi="Arial" w:cs="Arial"/>
          <w:color w:val="FF0000"/>
          <w:sz w:val="22"/>
          <w:szCs w:val="22"/>
        </w:rPr>
      </w:pPr>
      <w:r w:rsidRPr="00701C7E">
        <w:rPr>
          <w:rFonts w:ascii="Arial" w:hAnsi="Arial" w:cs="Arial"/>
          <w:sz w:val="22"/>
          <w:szCs w:val="22"/>
        </w:rPr>
        <w:t xml:space="preserve">The application site comprises a paddock located to the north of Colston, positioned within open countryside. The land </w:t>
      </w:r>
      <w:r>
        <w:rPr>
          <w:rFonts w:ascii="Arial" w:hAnsi="Arial" w:cs="Arial"/>
          <w:sz w:val="22"/>
          <w:szCs w:val="22"/>
        </w:rPr>
        <w:t>sits to the rear</w:t>
      </w:r>
      <w:r w:rsidRPr="00701C7E">
        <w:rPr>
          <w:rFonts w:ascii="Arial" w:hAnsi="Arial" w:cs="Arial"/>
          <w:sz w:val="22"/>
          <w:szCs w:val="22"/>
        </w:rPr>
        <w:t xml:space="preserve"> of the property known as Hookside and is accessed via a pedestrian gate from the lane that runs along the site’s eastern boundary. From this point, the access route follows the southern hedge line and leads to a small paddock area at the western end of the site. The land accommodates a mobile field shelter and is currently used for grazing ponies. The surrounding area is characterised by open countryside and agricultural fields, interspersed with occasional farmsteads and residential properties. Other than its designation as Grade 4 agricultural </w:t>
      </w:r>
      <w:r w:rsidR="00B0357D" w:rsidRPr="00701C7E">
        <w:rPr>
          <w:rFonts w:ascii="Arial" w:hAnsi="Arial" w:cs="Arial"/>
          <w:sz w:val="22"/>
          <w:szCs w:val="22"/>
        </w:rPr>
        <w:t>land and</w:t>
      </w:r>
      <w:r w:rsidR="00B0357D">
        <w:rPr>
          <w:rFonts w:ascii="Arial" w:hAnsi="Arial" w:cs="Arial"/>
          <w:sz w:val="22"/>
          <w:szCs w:val="22"/>
        </w:rPr>
        <w:t xml:space="preserve"> lying within the Salisbury Plain SPA (6</w:t>
      </w:r>
      <w:r w:rsidR="00B737EF">
        <w:rPr>
          <w:rFonts w:ascii="Arial" w:hAnsi="Arial" w:cs="Arial"/>
          <w:sz w:val="22"/>
          <w:szCs w:val="22"/>
        </w:rPr>
        <w:t>.</w:t>
      </w:r>
      <w:r w:rsidR="00B0357D">
        <w:rPr>
          <w:rFonts w:ascii="Arial" w:hAnsi="Arial" w:cs="Arial"/>
          <w:sz w:val="22"/>
          <w:szCs w:val="22"/>
        </w:rPr>
        <w:t>4k</w:t>
      </w:r>
      <w:r w:rsidR="00B737EF">
        <w:rPr>
          <w:rFonts w:ascii="Arial" w:hAnsi="Arial" w:cs="Arial"/>
          <w:sz w:val="22"/>
          <w:szCs w:val="22"/>
        </w:rPr>
        <w:t>m</w:t>
      </w:r>
      <w:r w:rsidR="00B0357D">
        <w:rPr>
          <w:rFonts w:ascii="Arial" w:hAnsi="Arial" w:cs="Arial"/>
          <w:sz w:val="22"/>
          <w:szCs w:val="22"/>
        </w:rPr>
        <w:t xml:space="preserve"> buffer zone) </w:t>
      </w:r>
      <w:r w:rsidRPr="00701C7E">
        <w:rPr>
          <w:rFonts w:ascii="Arial" w:hAnsi="Arial" w:cs="Arial"/>
          <w:sz w:val="22"/>
          <w:szCs w:val="22"/>
        </w:rPr>
        <w:t>the site does not contain any notable constraints.</w:t>
      </w:r>
      <w:r w:rsidR="005571C8">
        <w:rPr>
          <w:rFonts w:ascii="Arial" w:hAnsi="Arial" w:cs="Arial"/>
          <w:color w:val="FF0000"/>
          <w:sz w:val="22"/>
          <w:szCs w:val="22"/>
        </w:rPr>
        <w:t xml:space="preserve"> </w:t>
      </w:r>
    </w:p>
    <w:p w14:paraId="31E03828" w14:textId="77777777" w:rsidR="00683C17" w:rsidRDefault="00683C17" w:rsidP="00683C17">
      <w:pPr>
        <w:spacing w:line="276" w:lineRule="auto"/>
        <w:jc w:val="both"/>
        <w:outlineLvl w:val="2"/>
        <w:rPr>
          <w:rFonts w:ascii="Arial" w:hAnsi="Arial" w:cs="Arial"/>
          <w:b/>
          <w:bCs/>
          <w:sz w:val="22"/>
          <w:szCs w:val="22"/>
        </w:rPr>
      </w:pPr>
    </w:p>
    <w:p w14:paraId="01D711F4"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2D872B1" w14:textId="77777777" w:rsidR="00683C17" w:rsidRDefault="00683C17" w:rsidP="00683C17">
      <w:pPr>
        <w:spacing w:line="276" w:lineRule="auto"/>
        <w:jc w:val="both"/>
        <w:rPr>
          <w:rFonts w:ascii="Arial" w:hAnsi="Arial" w:cs="Arial"/>
          <w:color w:val="FF0000"/>
          <w:sz w:val="22"/>
          <w:szCs w:val="22"/>
        </w:rPr>
      </w:pPr>
    </w:p>
    <w:p w14:paraId="6CC2C392" w14:textId="3C2D2D22" w:rsidR="00A34854" w:rsidRPr="00701C7E" w:rsidRDefault="00A34854" w:rsidP="00683C17">
      <w:pPr>
        <w:spacing w:line="276" w:lineRule="auto"/>
        <w:jc w:val="both"/>
        <w:rPr>
          <w:rFonts w:ascii="Arial" w:hAnsi="Arial" w:cs="Arial"/>
          <w:sz w:val="22"/>
          <w:szCs w:val="22"/>
        </w:rPr>
      </w:pPr>
      <w:r w:rsidRPr="00701C7E">
        <w:rPr>
          <w:rFonts w:ascii="Arial" w:hAnsi="Arial" w:cs="Arial"/>
          <w:sz w:val="22"/>
          <w:szCs w:val="22"/>
        </w:rPr>
        <w:t xml:space="preserve">The application is being made under Section 73A of the Town and Country Planning Act 1990, for retrospective planning permission for the laying of a stone track through the site. </w:t>
      </w:r>
    </w:p>
    <w:p w14:paraId="483EDC93" w14:textId="77777777" w:rsidR="00A34854" w:rsidRPr="00701C7E" w:rsidRDefault="00A34854" w:rsidP="00683C17">
      <w:pPr>
        <w:spacing w:line="276" w:lineRule="auto"/>
        <w:jc w:val="both"/>
        <w:rPr>
          <w:rFonts w:ascii="Arial" w:hAnsi="Arial" w:cs="Arial"/>
          <w:sz w:val="22"/>
          <w:szCs w:val="22"/>
        </w:rPr>
      </w:pPr>
    </w:p>
    <w:p w14:paraId="6A89CE36" w14:textId="62F84409" w:rsidR="00A34854" w:rsidRDefault="00A34854" w:rsidP="00683C17">
      <w:pPr>
        <w:spacing w:line="276" w:lineRule="auto"/>
        <w:jc w:val="both"/>
        <w:rPr>
          <w:rFonts w:ascii="Arial" w:hAnsi="Arial" w:cs="Arial"/>
          <w:sz w:val="22"/>
          <w:szCs w:val="22"/>
        </w:rPr>
      </w:pPr>
      <w:r w:rsidRPr="00701C7E">
        <w:rPr>
          <w:rFonts w:ascii="Arial" w:hAnsi="Arial" w:cs="Arial"/>
          <w:sz w:val="22"/>
          <w:szCs w:val="22"/>
        </w:rPr>
        <w:t>The application specifically only requests approval for the laying of the stone on top of a track that had already been formed. The stone track takes access from the lane, as noted above</w:t>
      </w:r>
      <w:r w:rsidR="00701C7E" w:rsidRPr="00701C7E">
        <w:rPr>
          <w:rFonts w:ascii="Arial" w:hAnsi="Arial" w:cs="Arial"/>
          <w:sz w:val="22"/>
          <w:szCs w:val="22"/>
        </w:rPr>
        <w:t>,</w:t>
      </w:r>
      <w:r w:rsidRPr="00701C7E">
        <w:rPr>
          <w:rFonts w:ascii="Arial" w:hAnsi="Arial" w:cs="Arial"/>
          <w:sz w:val="22"/>
          <w:szCs w:val="22"/>
        </w:rPr>
        <w:t xml:space="preserve"> it follows the hedge line to the far </w:t>
      </w:r>
      <w:r w:rsidR="00701C7E" w:rsidRPr="00701C7E">
        <w:rPr>
          <w:rFonts w:ascii="Arial" w:hAnsi="Arial" w:cs="Arial"/>
          <w:sz w:val="22"/>
          <w:szCs w:val="22"/>
        </w:rPr>
        <w:t>end</w:t>
      </w:r>
      <w:r w:rsidRPr="00701C7E">
        <w:rPr>
          <w:rFonts w:ascii="Arial" w:hAnsi="Arial" w:cs="Arial"/>
          <w:sz w:val="22"/>
          <w:szCs w:val="22"/>
        </w:rPr>
        <w:t xml:space="preserve"> of the field whe</w:t>
      </w:r>
      <w:r w:rsidR="00701C7E" w:rsidRPr="00701C7E">
        <w:rPr>
          <w:rFonts w:ascii="Arial" w:hAnsi="Arial" w:cs="Arial"/>
          <w:sz w:val="22"/>
          <w:szCs w:val="22"/>
        </w:rPr>
        <w:t xml:space="preserve">re </w:t>
      </w:r>
      <w:r w:rsidRPr="00701C7E">
        <w:rPr>
          <w:rFonts w:ascii="Arial" w:hAnsi="Arial" w:cs="Arial"/>
          <w:sz w:val="22"/>
          <w:szCs w:val="22"/>
        </w:rPr>
        <w:t xml:space="preserve">the track then extends around the perimeter of the small paddock. The track is formed of loose </w:t>
      </w:r>
      <w:r w:rsidR="00701C7E" w:rsidRPr="00701C7E">
        <w:rPr>
          <w:rFonts w:ascii="Arial" w:hAnsi="Arial" w:cs="Arial"/>
          <w:sz w:val="22"/>
          <w:szCs w:val="22"/>
        </w:rPr>
        <w:t xml:space="preserve">stone along the access path and then compacted stone around the paddock. </w:t>
      </w:r>
      <w:r w:rsidR="00964AC3">
        <w:rPr>
          <w:rFonts w:ascii="Arial" w:hAnsi="Arial" w:cs="Arial"/>
          <w:sz w:val="22"/>
          <w:szCs w:val="22"/>
        </w:rPr>
        <w:t xml:space="preserve">No other works are being applied for retrospectively in this instance. </w:t>
      </w:r>
    </w:p>
    <w:p w14:paraId="0D627A63" w14:textId="77777777" w:rsidR="009172C9" w:rsidRDefault="009172C9" w:rsidP="00683C17">
      <w:pPr>
        <w:spacing w:line="276" w:lineRule="auto"/>
        <w:jc w:val="both"/>
        <w:rPr>
          <w:rFonts w:ascii="Arial" w:hAnsi="Arial" w:cs="Arial"/>
          <w:sz w:val="22"/>
          <w:szCs w:val="22"/>
        </w:rPr>
      </w:pPr>
    </w:p>
    <w:p w14:paraId="47C6E4FD" w14:textId="33953BDF" w:rsidR="009172C9" w:rsidRDefault="009172C9" w:rsidP="00683C17">
      <w:pPr>
        <w:spacing w:line="276" w:lineRule="auto"/>
        <w:jc w:val="both"/>
        <w:rPr>
          <w:rFonts w:ascii="Arial" w:hAnsi="Arial" w:cs="Arial"/>
          <w:noProof/>
          <w:sz w:val="22"/>
          <w:szCs w:val="22"/>
        </w:rPr>
      </w:pPr>
    </w:p>
    <w:p w14:paraId="0BBFF902" w14:textId="77777777" w:rsidR="009172C9" w:rsidRDefault="009172C9" w:rsidP="00683C17">
      <w:pPr>
        <w:spacing w:line="276" w:lineRule="auto"/>
        <w:jc w:val="both"/>
        <w:rPr>
          <w:rFonts w:ascii="Arial" w:hAnsi="Arial" w:cs="Arial"/>
          <w:sz w:val="22"/>
          <w:szCs w:val="22"/>
        </w:rPr>
      </w:pPr>
    </w:p>
    <w:p w14:paraId="182F1FA2" w14:textId="19BCA4AF" w:rsidR="009172C9" w:rsidRDefault="009172C9" w:rsidP="00683C17">
      <w:pPr>
        <w:spacing w:line="276" w:lineRule="auto"/>
        <w:jc w:val="both"/>
        <w:rPr>
          <w:rFonts w:ascii="Arial" w:hAnsi="Arial" w:cs="Arial"/>
          <w:sz w:val="22"/>
          <w:szCs w:val="22"/>
        </w:rPr>
      </w:pPr>
      <w:r>
        <w:rPr>
          <w:rFonts w:ascii="Arial" w:hAnsi="Arial" w:cs="Arial"/>
          <w:noProof/>
          <w:sz w:val="22"/>
          <w:szCs w:val="22"/>
        </w:rPr>
        <w:drawing>
          <wp:inline distT="0" distB="0" distL="0" distR="0" wp14:anchorId="6097225F" wp14:editId="56487404">
            <wp:extent cx="5195570" cy="2516189"/>
            <wp:effectExtent l="0" t="0" r="5080" b="0"/>
            <wp:docPr id="3277217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5461" cy="2525822"/>
                    </a:xfrm>
                    <a:prstGeom prst="rect">
                      <a:avLst/>
                    </a:prstGeom>
                    <a:noFill/>
                  </pic:spPr>
                </pic:pic>
              </a:graphicData>
            </a:graphic>
          </wp:inline>
        </w:drawing>
      </w:r>
    </w:p>
    <w:p w14:paraId="6D056DC9" w14:textId="3114A22F" w:rsidR="00964AC3" w:rsidRPr="00964AC3" w:rsidRDefault="00964AC3" w:rsidP="00683C17">
      <w:pPr>
        <w:spacing w:line="276" w:lineRule="auto"/>
        <w:jc w:val="both"/>
        <w:rPr>
          <w:rFonts w:ascii="Arial" w:hAnsi="Arial" w:cs="Arial"/>
          <w:i/>
          <w:iCs/>
          <w:sz w:val="22"/>
          <w:szCs w:val="22"/>
        </w:rPr>
      </w:pPr>
      <w:r w:rsidRPr="00964AC3">
        <w:rPr>
          <w:rFonts w:ascii="Arial" w:hAnsi="Arial" w:cs="Arial"/>
          <w:i/>
          <w:iCs/>
          <w:sz w:val="22"/>
          <w:szCs w:val="22"/>
        </w:rPr>
        <w:t>Google Street View Image Oct 2011</w:t>
      </w:r>
    </w:p>
    <w:p w14:paraId="0479F1F0" w14:textId="77777777" w:rsidR="00964AC3" w:rsidRDefault="009172C9" w:rsidP="00683C17">
      <w:pPr>
        <w:spacing w:line="276" w:lineRule="auto"/>
        <w:jc w:val="both"/>
        <w:rPr>
          <w:rFonts w:ascii="Arial" w:hAnsi="Arial" w:cs="Arial"/>
          <w:sz w:val="22"/>
          <w:szCs w:val="22"/>
        </w:rPr>
      </w:pPr>
      <w:r w:rsidRPr="009172C9">
        <w:rPr>
          <w:rFonts w:ascii="Arial" w:hAnsi="Arial" w:cs="Arial"/>
          <w:noProof/>
          <w:sz w:val="22"/>
          <w:szCs w:val="22"/>
        </w:rPr>
        <w:drawing>
          <wp:inline distT="0" distB="0" distL="0" distR="0" wp14:anchorId="5FA8E305" wp14:editId="353CDBEA">
            <wp:extent cx="5202555" cy="2597150"/>
            <wp:effectExtent l="0" t="0" r="0" b="0"/>
            <wp:docPr id="2132450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450847" name=""/>
                    <pic:cNvPicPr/>
                  </pic:nvPicPr>
                  <pic:blipFill rotWithShape="1">
                    <a:blip r:embed="rId9"/>
                    <a:srcRect b="2618"/>
                    <a:stretch>
                      <a:fillRect/>
                    </a:stretch>
                  </pic:blipFill>
                  <pic:spPr bwMode="auto">
                    <a:xfrm>
                      <a:off x="0" y="0"/>
                      <a:ext cx="5210514" cy="2601123"/>
                    </a:xfrm>
                    <a:prstGeom prst="rect">
                      <a:avLst/>
                    </a:prstGeom>
                    <a:ln>
                      <a:noFill/>
                    </a:ln>
                    <a:extLst>
                      <a:ext uri="{53640926-AAD7-44D8-BBD7-CCE9431645EC}">
                        <a14:shadowObscured xmlns:a14="http://schemas.microsoft.com/office/drawing/2010/main"/>
                      </a:ext>
                    </a:extLst>
                  </pic:spPr>
                </pic:pic>
              </a:graphicData>
            </a:graphic>
          </wp:inline>
        </w:drawing>
      </w:r>
    </w:p>
    <w:p w14:paraId="7DBDD509" w14:textId="65723B53" w:rsidR="00964AC3" w:rsidRPr="00964AC3" w:rsidRDefault="00964AC3" w:rsidP="00683C17">
      <w:pPr>
        <w:spacing w:line="276" w:lineRule="auto"/>
        <w:jc w:val="both"/>
        <w:rPr>
          <w:rFonts w:ascii="Arial" w:hAnsi="Arial" w:cs="Arial"/>
          <w:i/>
          <w:iCs/>
          <w:sz w:val="22"/>
          <w:szCs w:val="22"/>
        </w:rPr>
      </w:pPr>
      <w:r w:rsidRPr="00964AC3">
        <w:rPr>
          <w:rFonts w:ascii="Arial" w:hAnsi="Arial" w:cs="Arial"/>
          <w:i/>
          <w:iCs/>
          <w:sz w:val="22"/>
          <w:szCs w:val="22"/>
        </w:rPr>
        <w:t>Google Street View Image April 2023</w:t>
      </w:r>
    </w:p>
    <w:p w14:paraId="59BC1E04" w14:textId="77777777" w:rsidR="00964AC3" w:rsidRDefault="00964AC3" w:rsidP="00683C17">
      <w:pPr>
        <w:spacing w:line="276" w:lineRule="auto"/>
        <w:jc w:val="both"/>
        <w:rPr>
          <w:rFonts w:ascii="Arial" w:hAnsi="Arial" w:cs="Arial"/>
          <w:sz w:val="22"/>
          <w:szCs w:val="22"/>
        </w:rPr>
      </w:pPr>
    </w:p>
    <w:p w14:paraId="339481CB" w14:textId="76A2AC62" w:rsidR="009172C9" w:rsidRDefault="009172C9" w:rsidP="00683C17">
      <w:pPr>
        <w:spacing w:line="276" w:lineRule="auto"/>
        <w:jc w:val="both"/>
        <w:rPr>
          <w:rFonts w:ascii="Arial" w:hAnsi="Arial" w:cs="Arial"/>
          <w:sz w:val="22"/>
          <w:szCs w:val="22"/>
        </w:rPr>
      </w:pPr>
      <w:r>
        <w:rPr>
          <w:rFonts w:ascii="Arial" w:hAnsi="Arial" w:cs="Arial"/>
          <w:noProof/>
          <w:sz w:val="22"/>
          <w:szCs w:val="22"/>
        </w:rPr>
        <w:drawing>
          <wp:inline distT="0" distB="0" distL="0" distR="0" wp14:anchorId="2AE56F15" wp14:editId="07460A11">
            <wp:extent cx="5221605" cy="2520084"/>
            <wp:effectExtent l="0" t="0" r="0" b="0"/>
            <wp:docPr id="1272354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8147" cy="2532894"/>
                    </a:xfrm>
                    <a:prstGeom prst="rect">
                      <a:avLst/>
                    </a:prstGeom>
                    <a:noFill/>
                  </pic:spPr>
                </pic:pic>
              </a:graphicData>
            </a:graphic>
          </wp:inline>
        </w:drawing>
      </w:r>
    </w:p>
    <w:p w14:paraId="3AE97800" w14:textId="613C3792" w:rsidR="009172C9" w:rsidRPr="00964AC3" w:rsidRDefault="00964AC3" w:rsidP="00683C17">
      <w:pPr>
        <w:spacing w:line="276" w:lineRule="auto"/>
        <w:jc w:val="both"/>
        <w:rPr>
          <w:rFonts w:ascii="Arial" w:hAnsi="Arial" w:cs="Arial"/>
          <w:i/>
          <w:iCs/>
          <w:sz w:val="22"/>
          <w:szCs w:val="22"/>
        </w:rPr>
      </w:pPr>
      <w:r w:rsidRPr="00964AC3">
        <w:rPr>
          <w:rFonts w:ascii="Arial" w:hAnsi="Arial" w:cs="Arial"/>
          <w:i/>
          <w:iCs/>
          <w:sz w:val="22"/>
          <w:szCs w:val="22"/>
        </w:rPr>
        <w:t xml:space="preserve">Google Street View June 2025 </w:t>
      </w:r>
    </w:p>
    <w:p w14:paraId="170D6AC5" w14:textId="6281B927" w:rsidR="009172C9" w:rsidRPr="00701C7E" w:rsidRDefault="009172C9" w:rsidP="00683C17">
      <w:pPr>
        <w:spacing w:line="276" w:lineRule="auto"/>
        <w:jc w:val="both"/>
        <w:rPr>
          <w:rFonts w:ascii="Arial" w:hAnsi="Arial" w:cs="Arial"/>
          <w:sz w:val="22"/>
          <w:szCs w:val="22"/>
        </w:rPr>
      </w:pPr>
      <w:r>
        <w:rPr>
          <w:rFonts w:ascii="Arial" w:hAnsi="Arial" w:cs="Arial"/>
          <w:noProof/>
          <w:sz w:val="22"/>
          <w:szCs w:val="22"/>
        </w:rPr>
        <w:drawing>
          <wp:inline distT="0" distB="0" distL="0" distR="0" wp14:anchorId="25A9022C" wp14:editId="5FC50A7B">
            <wp:extent cx="2658415" cy="1644015"/>
            <wp:effectExtent l="0" t="0" r="8890" b="0"/>
            <wp:docPr id="19671810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6275" cy="1667429"/>
                    </a:xfrm>
                    <a:prstGeom prst="rect">
                      <a:avLst/>
                    </a:prstGeom>
                    <a:noFill/>
                  </pic:spPr>
                </pic:pic>
              </a:graphicData>
            </a:graphic>
          </wp:inline>
        </w:drawing>
      </w:r>
      <w:r>
        <w:rPr>
          <w:rFonts w:ascii="Arial" w:hAnsi="Arial" w:cs="Arial"/>
          <w:noProof/>
          <w:sz w:val="22"/>
          <w:szCs w:val="22"/>
        </w:rPr>
        <w:t xml:space="preserve">        </w:t>
      </w:r>
      <w:r>
        <w:rPr>
          <w:rFonts w:ascii="Arial" w:hAnsi="Arial" w:cs="Arial"/>
          <w:noProof/>
          <w:sz w:val="22"/>
          <w:szCs w:val="22"/>
        </w:rPr>
        <w:drawing>
          <wp:inline distT="0" distB="0" distL="0" distR="0" wp14:anchorId="0883D3C4" wp14:editId="33F518C2">
            <wp:extent cx="2591730" cy="1635125"/>
            <wp:effectExtent l="0" t="0" r="0" b="3175"/>
            <wp:docPr id="7782785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a:extLst>
                        <a:ext uri="{28A0092B-C50C-407E-A947-70E740481C1C}">
                          <a14:useLocalDpi xmlns:a14="http://schemas.microsoft.com/office/drawing/2010/main" val="0"/>
                        </a:ext>
                      </a:extLst>
                    </a:blip>
                    <a:srcRect l="5772"/>
                    <a:stretch>
                      <a:fillRect/>
                    </a:stretch>
                  </pic:blipFill>
                  <pic:spPr bwMode="auto">
                    <a:xfrm>
                      <a:off x="0" y="0"/>
                      <a:ext cx="2608222" cy="1645530"/>
                    </a:xfrm>
                    <a:prstGeom prst="rect">
                      <a:avLst/>
                    </a:prstGeom>
                    <a:noFill/>
                    <a:ln>
                      <a:noFill/>
                    </a:ln>
                    <a:extLst>
                      <a:ext uri="{53640926-AAD7-44D8-BBD7-CCE9431645EC}">
                        <a14:shadowObscured xmlns:a14="http://schemas.microsoft.com/office/drawing/2010/main"/>
                      </a:ext>
                    </a:extLst>
                  </pic:spPr>
                </pic:pic>
              </a:graphicData>
            </a:graphic>
          </wp:inline>
        </w:drawing>
      </w:r>
    </w:p>
    <w:p w14:paraId="14714A23" w14:textId="5E97F95B" w:rsidR="00683C17" w:rsidRPr="00964AC3" w:rsidRDefault="009172C9" w:rsidP="00683C17">
      <w:pPr>
        <w:spacing w:line="276" w:lineRule="auto"/>
        <w:jc w:val="both"/>
        <w:outlineLvl w:val="2"/>
        <w:rPr>
          <w:rFonts w:ascii="Arial" w:hAnsi="Arial" w:cs="Arial"/>
          <w:i/>
          <w:iCs/>
          <w:sz w:val="22"/>
          <w:szCs w:val="22"/>
        </w:rPr>
      </w:pPr>
      <w:r w:rsidRPr="00964AC3">
        <w:rPr>
          <w:rFonts w:ascii="Arial" w:hAnsi="Arial" w:cs="Arial"/>
          <w:i/>
          <w:iCs/>
          <w:sz w:val="22"/>
          <w:szCs w:val="22"/>
        </w:rPr>
        <w:t xml:space="preserve">Areial Image 2020                                               Areial Image 2021 </w:t>
      </w:r>
    </w:p>
    <w:p w14:paraId="4F0F5512" w14:textId="77777777" w:rsidR="00701C7E" w:rsidRDefault="00701C7E" w:rsidP="00683C17">
      <w:pPr>
        <w:spacing w:line="276" w:lineRule="auto"/>
        <w:jc w:val="both"/>
        <w:outlineLvl w:val="2"/>
        <w:rPr>
          <w:rFonts w:ascii="Arial" w:hAnsi="Arial" w:cs="Arial"/>
          <w:b/>
          <w:bCs/>
          <w:sz w:val="22"/>
          <w:szCs w:val="22"/>
        </w:rPr>
      </w:pPr>
    </w:p>
    <w:p w14:paraId="5935EDBD"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04EE6160"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4C3265" w:rsidRPr="003E74F7" w14:paraId="370A7DB4" w14:textId="77777777" w:rsidTr="00AB055D">
        <w:trPr>
          <w:trHeight w:hRule="exact" w:val="20"/>
        </w:trPr>
        <w:tc>
          <w:tcPr>
            <w:tcW w:w="8921" w:type="dxa"/>
            <w:tcBorders>
              <w:bottom w:val="single" w:sz="6" w:space="0" w:color="auto"/>
            </w:tcBorders>
            <w:vAlign w:val="center"/>
            <w:hideMark/>
          </w:tcPr>
          <w:p w14:paraId="481A6110" w14:textId="77777777" w:rsidR="004C3265" w:rsidRPr="00D6500C" w:rsidRDefault="004C3265" w:rsidP="00AB055D">
            <w:pPr>
              <w:rPr>
                <w:rFonts w:ascii="Arial" w:hAnsi="Arial" w:cs="Arial"/>
                <w:sz w:val="22"/>
                <w:szCs w:val="22"/>
              </w:rPr>
            </w:pPr>
            <w:bookmarkStart w:id="0" w:name="_bc9eaa23_7b84_4e11_8860_67eb8bbe0c9e"/>
          </w:p>
        </w:tc>
      </w:tr>
      <w:tr w:rsidR="004C3265" w:rsidRPr="003E74F7" w14:paraId="168A8178" w14:textId="77777777" w:rsidTr="00AB05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8852288" w14:textId="77777777" w:rsidR="004C3265" w:rsidRPr="00D6500C" w:rsidRDefault="004C3265" w:rsidP="00AB055D">
            <w:pPr>
              <w:rPr>
                <w:rFonts w:ascii="Arial" w:hAnsi="Arial" w:cs="Arial"/>
                <w:b/>
                <w:bCs/>
                <w:sz w:val="22"/>
                <w:szCs w:val="22"/>
              </w:rPr>
            </w:pPr>
            <w:r w:rsidRPr="00D6500C">
              <w:rPr>
                <w:rFonts w:ascii="Arial" w:hAnsi="Arial" w:cs="Arial"/>
                <w:b/>
                <w:bCs/>
                <w:sz w:val="22"/>
                <w:szCs w:val="22"/>
              </w:rPr>
              <w:t>Proposal / Summary</w:t>
            </w:r>
          </w:p>
        </w:tc>
      </w:tr>
      <w:tr w:rsidR="004C3265" w:rsidRPr="003E74F7" w14:paraId="6F3BDBC3" w14:textId="77777777" w:rsidTr="00AB055D">
        <w:tc>
          <w:tcPr>
            <w:tcW w:w="8921" w:type="dxa"/>
            <w:tcBorders>
              <w:left w:val="single" w:sz="12" w:space="0" w:color="auto"/>
              <w:bottom w:val="single" w:sz="12" w:space="0" w:color="auto"/>
              <w:right w:val="single" w:sz="12" w:space="0" w:color="auto"/>
            </w:tcBorders>
            <w:vAlign w:val="center"/>
          </w:tcPr>
          <w:p w14:paraId="7C98066F" w14:textId="77777777" w:rsidR="004C3265" w:rsidRPr="00D6500C" w:rsidRDefault="004C3265" w:rsidP="00AB055D">
            <w:pPr>
              <w:rPr>
                <w:rFonts w:ascii="Arial" w:hAnsi="Arial" w:cs="Arial"/>
                <w:sz w:val="22"/>
                <w:szCs w:val="22"/>
              </w:rPr>
            </w:pPr>
            <w:r w:rsidRPr="00D6500C">
              <w:rPr>
                <w:rFonts w:ascii="Arial" w:hAnsi="Arial" w:cs="Arial"/>
                <w:sz w:val="22"/>
                <w:szCs w:val="22"/>
              </w:rPr>
              <w:t>20/02756/FUL - Full planning permission Decision - Allowed Date: 7/8/2023 – Retrospective application for the siting of a temporary rural workers dwelling and associated works including erection of kennels and haystore and formation of hardsurface for access and parking.</w:t>
            </w:r>
          </w:p>
        </w:tc>
      </w:tr>
      <w:tr w:rsidR="004C3265" w:rsidRPr="003E74F7" w14:paraId="29BCDD6B" w14:textId="77777777" w:rsidTr="00AB055D">
        <w:tc>
          <w:tcPr>
            <w:tcW w:w="8921" w:type="dxa"/>
            <w:tcBorders>
              <w:left w:val="single" w:sz="12" w:space="0" w:color="auto"/>
              <w:bottom w:val="single" w:sz="12" w:space="0" w:color="auto"/>
              <w:right w:val="single" w:sz="12" w:space="0" w:color="auto"/>
            </w:tcBorders>
            <w:vAlign w:val="center"/>
          </w:tcPr>
          <w:p w14:paraId="666AC964" w14:textId="77777777" w:rsidR="004C3265" w:rsidRPr="00D6500C" w:rsidRDefault="004C3265" w:rsidP="00AB055D">
            <w:pPr>
              <w:rPr>
                <w:rFonts w:ascii="Arial" w:hAnsi="Arial" w:cs="Arial"/>
                <w:sz w:val="22"/>
                <w:szCs w:val="22"/>
              </w:rPr>
            </w:pPr>
            <w:r w:rsidRPr="00D6500C">
              <w:rPr>
                <w:rFonts w:ascii="Arial" w:hAnsi="Arial" w:cs="Arial"/>
                <w:sz w:val="22"/>
                <w:szCs w:val="22"/>
              </w:rPr>
              <w:t>PL/2022/01917 - Non-Material Amendment Decision - Approve Date: 11/4/2022 – Non-Material Amendment to application 20/02756/FUL (allowed on appeal under APP/Y3940/W/21/3270044) pursuant to replacing the single-unit caravan (allowed on appeal) with a twin unit caravan with dog kennel</w:t>
            </w:r>
          </w:p>
        </w:tc>
      </w:tr>
      <w:tr w:rsidR="004C3265" w:rsidRPr="003E74F7" w14:paraId="5140C95B" w14:textId="77777777" w:rsidTr="00AB055D">
        <w:tc>
          <w:tcPr>
            <w:tcW w:w="8921" w:type="dxa"/>
            <w:tcBorders>
              <w:left w:val="single" w:sz="12" w:space="0" w:color="auto"/>
              <w:bottom w:val="single" w:sz="12" w:space="0" w:color="auto"/>
              <w:right w:val="single" w:sz="12" w:space="0" w:color="auto"/>
            </w:tcBorders>
            <w:vAlign w:val="center"/>
          </w:tcPr>
          <w:p w14:paraId="4D870E6A" w14:textId="77777777" w:rsidR="004C3265" w:rsidRPr="00D6500C" w:rsidRDefault="004C3265" w:rsidP="00AB055D">
            <w:pPr>
              <w:rPr>
                <w:rFonts w:ascii="Arial" w:hAnsi="Arial" w:cs="Arial"/>
                <w:sz w:val="22"/>
                <w:szCs w:val="22"/>
              </w:rPr>
            </w:pPr>
            <w:r w:rsidRPr="00D6500C">
              <w:rPr>
                <w:rFonts w:ascii="Arial" w:hAnsi="Arial" w:cs="Arial"/>
                <w:sz w:val="22"/>
                <w:szCs w:val="22"/>
              </w:rPr>
              <w:t>PL/2022/01921 - Approval of details reserved by a condition Decision - Refuse Date: 11/4/2022 – Discharge of conditions imposed by allowed appeal ref APP/Y3940/W/21/3270044 relating to the hay store/ workshop and generator (conditions 2 and 3 as cited on the appeal decision)</w:t>
            </w:r>
          </w:p>
        </w:tc>
      </w:tr>
      <w:tr w:rsidR="004C3265" w:rsidRPr="003E74F7" w14:paraId="796AC6DF" w14:textId="77777777" w:rsidTr="00AB055D">
        <w:tc>
          <w:tcPr>
            <w:tcW w:w="8921" w:type="dxa"/>
            <w:tcBorders>
              <w:left w:val="single" w:sz="12" w:space="0" w:color="auto"/>
              <w:bottom w:val="single" w:sz="12" w:space="0" w:color="auto"/>
              <w:right w:val="single" w:sz="12" w:space="0" w:color="auto"/>
            </w:tcBorders>
            <w:vAlign w:val="center"/>
          </w:tcPr>
          <w:p w14:paraId="3D798186" w14:textId="77777777" w:rsidR="004C3265" w:rsidRPr="00D6500C" w:rsidRDefault="004C3265" w:rsidP="00AB055D">
            <w:pPr>
              <w:rPr>
                <w:rFonts w:ascii="Arial" w:hAnsi="Arial" w:cs="Arial"/>
                <w:sz w:val="22"/>
                <w:szCs w:val="22"/>
              </w:rPr>
            </w:pPr>
            <w:r w:rsidRPr="00D6500C">
              <w:rPr>
                <w:rFonts w:ascii="Arial" w:hAnsi="Arial" w:cs="Arial"/>
                <w:sz w:val="22"/>
                <w:szCs w:val="22"/>
              </w:rPr>
              <w:t>PL/2023/02459 - Prior notification: Building Decision - Withdrawn by Applicant Date: 6/4/2023 – Proposed agricultural building to store fleece from livestock</w:t>
            </w:r>
          </w:p>
        </w:tc>
      </w:tr>
      <w:tr w:rsidR="004C3265" w:rsidRPr="003E74F7" w14:paraId="3F1CE414" w14:textId="77777777" w:rsidTr="00AB055D">
        <w:tc>
          <w:tcPr>
            <w:tcW w:w="8921" w:type="dxa"/>
            <w:tcBorders>
              <w:left w:val="single" w:sz="12" w:space="0" w:color="auto"/>
              <w:bottom w:val="single" w:sz="12" w:space="0" w:color="auto"/>
              <w:right w:val="single" w:sz="12" w:space="0" w:color="auto"/>
            </w:tcBorders>
            <w:vAlign w:val="center"/>
          </w:tcPr>
          <w:p w14:paraId="105C4702" w14:textId="77777777" w:rsidR="004C3265" w:rsidRPr="00D6500C" w:rsidRDefault="004C3265" w:rsidP="00AB055D">
            <w:pPr>
              <w:rPr>
                <w:rFonts w:ascii="Arial" w:hAnsi="Arial" w:cs="Arial"/>
                <w:sz w:val="22"/>
                <w:szCs w:val="22"/>
              </w:rPr>
            </w:pPr>
            <w:r w:rsidRPr="00D6500C">
              <w:rPr>
                <w:rFonts w:ascii="Arial" w:hAnsi="Arial" w:cs="Arial"/>
                <w:sz w:val="22"/>
                <w:szCs w:val="22"/>
              </w:rPr>
              <w:t>PL/2023/02460 - Full planning permission Decision - Approve with Conditions Date: 21/12/2023 – Breeding Kennel, Isolation Kennel &amp; Agricultural Building.</w:t>
            </w:r>
          </w:p>
        </w:tc>
      </w:tr>
      <w:tr w:rsidR="004C3265" w:rsidRPr="003E74F7" w14:paraId="4892D067" w14:textId="77777777" w:rsidTr="00AB055D">
        <w:tc>
          <w:tcPr>
            <w:tcW w:w="8921" w:type="dxa"/>
            <w:tcBorders>
              <w:left w:val="single" w:sz="12" w:space="0" w:color="auto"/>
              <w:bottom w:val="single" w:sz="12" w:space="0" w:color="auto"/>
              <w:right w:val="single" w:sz="12" w:space="0" w:color="auto"/>
            </w:tcBorders>
            <w:vAlign w:val="center"/>
          </w:tcPr>
          <w:p w14:paraId="5266B0A0" w14:textId="77777777" w:rsidR="004C3265" w:rsidRPr="00D6500C" w:rsidRDefault="004C3265" w:rsidP="00AB055D">
            <w:pPr>
              <w:rPr>
                <w:rFonts w:ascii="Arial" w:hAnsi="Arial" w:cs="Arial"/>
                <w:sz w:val="22"/>
                <w:szCs w:val="22"/>
              </w:rPr>
            </w:pPr>
            <w:r w:rsidRPr="00D6500C">
              <w:rPr>
                <w:rFonts w:ascii="Arial" w:hAnsi="Arial" w:cs="Arial"/>
                <w:sz w:val="22"/>
                <w:szCs w:val="22"/>
              </w:rPr>
              <w:t>PL/2025/06703 - Full planning permission – Retention of a temporary rural workers dwelling for a further temporary period.</w:t>
            </w:r>
          </w:p>
        </w:tc>
      </w:tr>
      <w:bookmarkEnd w:id="0"/>
    </w:tbl>
    <w:p w14:paraId="4F1D9AE7" w14:textId="77777777" w:rsidR="006F5FC1" w:rsidRPr="00F7609E" w:rsidRDefault="006F5FC1" w:rsidP="00683C17">
      <w:pPr>
        <w:spacing w:line="276" w:lineRule="auto"/>
        <w:jc w:val="both"/>
        <w:outlineLvl w:val="2"/>
        <w:rPr>
          <w:rFonts w:ascii="Arial" w:hAnsi="Arial" w:cs="Arial"/>
          <w:b/>
          <w:bCs/>
          <w:sz w:val="22"/>
          <w:szCs w:val="22"/>
        </w:rPr>
      </w:pPr>
    </w:p>
    <w:p w14:paraId="2459AAF3" w14:textId="77777777" w:rsidR="00683C17" w:rsidRDefault="00683C17" w:rsidP="00683C17">
      <w:pPr>
        <w:spacing w:line="276" w:lineRule="auto"/>
        <w:jc w:val="both"/>
        <w:rPr>
          <w:rFonts w:ascii="Arial" w:hAnsi="Arial" w:cs="Arial"/>
          <w:color w:val="FF0000"/>
          <w:sz w:val="22"/>
          <w:szCs w:val="22"/>
        </w:rPr>
      </w:pPr>
    </w:p>
    <w:p w14:paraId="1EFFE620" w14:textId="4E6CA948"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5A2C15CB" w14:textId="77777777" w:rsidR="00E35059" w:rsidRDefault="00E35059" w:rsidP="00237634">
      <w:pPr>
        <w:spacing w:line="276" w:lineRule="auto"/>
        <w:jc w:val="both"/>
        <w:rPr>
          <w:rFonts w:ascii="Arial" w:hAnsi="Arial" w:cs="Arial"/>
          <w:b/>
          <w:bCs/>
          <w:sz w:val="22"/>
          <w:szCs w:val="22"/>
        </w:rPr>
      </w:pPr>
    </w:p>
    <w:p w14:paraId="684CE11D"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18FD9959" w14:textId="77777777" w:rsidR="00701C7E" w:rsidRDefault="00701C7E" w:rsidP="00237634">
      <w:pPr>
        <w:spacing w:line="276" w:lineRule="auto"/>
        <w:jc w:val="both"/>
        <w:rPr>
          <w:rFonts w:ascii="Arial" w:hAnsi="Arial" w:cs="Arial"/>
          <w:sz w:val="22"/>
          <w:szCs w:val="22"/>
          <w:u w:val="single"/>
        </w:rPr>
      </w:pPr>
    </w:p>
    <w:p w14:paraId="501D877A" w14:textId="6ECAA8B3" w:rsidR="00701C7E" w:rsidRPr="00701C7E" w:rsidRDefault="00701C7E" w:rsidP="00237634">
      <w:pPr>
        <w:spacing w:line="276" w:lineRule="auto"/>
        <w:jc w:val="both"/>
      </w:pPr>
      <w:r w:rsidRPr="00701C7E">
        <w:rPr>
          <w:rFonts w:ascii="Arial" w:hAnsi="Arial" w:cs="Arial"/>
          <w:sz w:val="22"/>
          <w:szCs w:val="22"/>
        </w:rPr>
        <w:t xml:space="preserve">Town and Country Planning Act 1990 </w:t>
      </w:r>
    </w:p>
    <w:p w14:paraId="6865039A" w14:textId="77777777" w:rsidR="00237634" w:rsidRDefault="00237634" w:rsidP="00237634">
      <w:pPr>
        <w:spacing w:line="276" w:lineRule="auto"/>
        <w:jc w:val="both"/>
        <w:rPr>
          <w:rFonts w:ascii="Arial" w:hAnsi="Arial" w:cs="Arial"/>
          <w:b/>
          <w:bCs/>
          <w:sz w:val="22"/>
          <w:szCs w:val="22"/>
        </w:rPr>
      </w:pPr>
    </w:p>
    <w:p w14:paraId="064824A2"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18B20DBB" w14:textId="77777777" w:rsidR="00237634" w:rsidRPr="008C5404" w:rsidRDefault="00237634" w:rsidP="007F0006">
      <w:pPr>
        <w:pStyle w:val="ListParagraph"/>
        <w:numPr>
          <w:ilvl w:val="0"/>
          <w:numId w:val="4"/>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01C57F3A"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0AE81B4" w14:textId="77777777" w:rsidR="00237634" w:rsidRPr="008C5404" w:rsidRDefault="00237634" w:rsidP="007F0006">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National Design Guide</w:t>
      </w:r>
    </w:p>
    <w:p w14:paraId="11B2A1A0"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0CEF2955"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4E1149D1" w14:textId="77777777" w:rsidR="00533E0C" w:rsidRPr="004B1608" w:rsidRDefault="00533E0C" w:rsidP="00533E0C">
      <w:pPr>
        <w:spacing w:line="276" w:lineRule="auto"/>
        <w:jc w:val="both"/>
        <w:rPr>
          <w:rFonts w:ascii="Arial" w:hAnsi="Arial" w:cs="Arial"/>
          <w:sz w:val="22"/>
          <w:szCs w:val="22"/>
        </w:rPr>
      </w:pPr>
    </w:p>
    <w:p w14:paraId="0849A9A6"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0CFE0D2A" w14:textId="77777777" w:rsidR="00533E0C" w:rsidRDefault="00533E0C" w:rsidP="00533E0C">
      <w:pPr>
        <w:spacing w:line="276" w:lineRule="auto"/>
        <w:jc w:val="both"/>
        <w:rPr>
          <w:rFonts w:ascii="Arial" w:hAnsi="Arial" w:cs="Arial"/>
          <w:b/>
          <w:bCs/>
          <w:sz w:val="22"/>
          <w:szCs w:val="22"/>
        </w:rPr>
      </w:pPr>
    </w:p>
    <w:p w14:paraId="094BBF28"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39F10C2B" w14:textId="77777777" w:rsidR="00533E0C" w:rsidRPr="00D902FA" w:rsidRDefault="00533E0C" w:rsidP="00533E0C">
      <w:pPr>
        <w:spacing w:line="276" w:lineRule="auto"/>
        <w:jc w:val="both"/>
        <w:rPr>
          <w:rFonts w:ascii="Arial" w:hAnsi="Arial" w:cs="Arial"/>
          <w:sz w:val="22"/>
          <w:szCs w:val="22"/>
        </w:rPr>
      </w:pPr>
    </w:p>
    <w:p w14:paraId="6F6C8EA8" w14:textId="77777777" w:rsidR="00533E0C" w:rsidRPr="00D902FA" w:rsidRDefault="00533E0C"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1 Settlement </w:t>
      </w:r>
      <w:proofErr w:type="gramStart"/>
      <w:r w:rsidRPr="00D902FA">
        <w:rPr>
          <w:rFonts w:ascii="Arial" w:hAnsi="Arial" w:cs="Arial"/>
          <w:sz w:val="22"/>
          <w:szCs w:val="22"/>
        </w:rPr>
        <w:t>Strategy;</w:t>
      </w:r>
      <w:proofErr w:type="gramEnd"/>
    </w:p>
    <w:p w14:paraId="32A9B659"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30B9DDA9" w14:textId="4B16A9D1" w:rsidR="0029208D" w:rsidRPr="00857E6F"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Pr="00857E6F">
        <w:rPr>
          <w:rFonts w:ascii="Arial" w:hAnsi="Arial" w:cs="Arial"/>
          <w:sz w:val="22"/>
          <w:szCs w:val="22"/>
        </w:rPr>
        <w:t xml:space="preserve"> </w:t>
      </w:r>
      <w:r w:rsidR="00857E6F" w:rsidRPr="00857E6F">
        <w:rPr>
          <w:rFonts w:ascii="Arial" w:hAnsi="Arial" w:cs="Arial"/>
          <w:sz w:val="22"/>
          <w:szCs w:val="22"/>
        </w:rPr>
        <w:t>12</w:t>
      </w:r>
      <w:r w:rsidRPr="00857E6F">
        <w:rPr>
          <w:rFonts w:ascii="Arial" w:hAnsi="Arial" w:cs="Arial"/>
          <w:sz w:val="22"/>
          <w:szCs w:val="22"/>
        </w:rPr>
        <w:t xml:space="preserve"> Spatial Strategy</w:t>
      </w:r>
      <w:r w:rsidR="00857E6F" w:rsidRPr="00857E6F">
        <w:rPr>
          <w:rFonts w:ascii="Arial" w:hAnsi="Arial" w:cs="Arial"/>
          <w:sz w:val="22"/>
          <w:szCs w:val="22"/>
        </w:rPr>
        <w:t xml:space="preserve"> for the Devizes </w:t>
      </w:r>
      <w:r w:rsidRPr="00857E6F">
        <w:rPr>
          <w:rFonts w:ascii="Arial" w:hAnsi="Arial" w:cs="Arial"/>
          <w:sz w:val="22"/>
          <w:szCs w:val="22"/>
        </w:rPr>
        <w:t>Community Area</w:t>
      </w:r>
    </w:p>
    <w:p w14:paraId="6C33293B"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01C1B85E" w14:textId="77777777" w:rsidR="0029208D" w:rsidRDefault="0029208D" w:rsidP="007F0006">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t>Core Policy 51 Landscape</w:t>
      </w:r>
    </w:p>
    <w:p w14:paraId="4082E950"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46B01FA0"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60 Sustainable </w:t>
      </w:r>
      <w:proofErr w:type="gramStart"/>
      <w:r w:rsidRPr="00D902FA">
        <w:rPr>
          <w:rFonts w:ascii="Arial" w:hAnsi="Arial" w:cs="Arial"/>
          <w:sz w:val="22"/>
          <w:szCs w:val="22"/>
        </w:rPr>
        <w:t>Transport;</w:t>
      </w:r>
      <w:proofErr w:type="gramEnd"/>
    </w:p>
    <w:p w14:paraId="63B396C1" w14:textId="77777777" w:rsidR="0029208D" w:rsidRPr="00D902FA" w:rsidRDefault="0029208D" w:rsidP="007F0006">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p>
    <w:p w14:paraId="5B13995D" w14:textId="77777777" w:rsidR="00533E0C" w:rsidRDefault="00533E0C" w:rsidP="00533E0C">
      <w:pPr>
        <w:spacing w:line="276" w:lineRule="auto"/>
        <w:jc w:val="both"/>
        <w:rPr>
          <w:rFonts w:ascii="Arial" w:hAnsi="Arial" w:cs="Arial"/>
          <w:color w:val="FF0000"/>
          <w:sz w:val="22"/>
          <w:szCs w:val="22"/>
        </w:rPr>
      </w:pPr>
    </w:p>
    <w:p w14:paraId="19EF7867" w14:textId="3F7D8BE5"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12EAC550" w14:textId="77777777" w:rsidR="00157709" w:rsidRPr="00CF2835" w:rsidRDefault="00157709" w:rsidP="00CF2835">
      <w:pPr>
        <w:spacing w:line="276" w:lineRule="auto"/>
        <w:jc w:val="both"/>
        <w:rPr>
          <w:rFonts w:ascii="Arial" w:hAnsi="Arial" w:cs="Arial"/>
          <w:b/>
          <w:bCs/>
          <w:color w:val="000000" w:themeColor="text1"/>
          <w:sz w:val="22"/>
          <w:szCs w:val="22"/>
        </w:rPr>
      </w:pPr>
    </w:p>
    <w:p w14:paraId="53A042E3"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4632DA7A"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622AA59D"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19206C8D"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0BF12203" w14:textId="77777777" w:rsidR="00CF2835" w:rsidRPr="00CF2835" w:rsidRDefault="00CF2835" w:rsidP="007F0006">
      <w:pPr>
        <w:numPr>
          <w:ilvl w:val="0"/>
          <w:numId w:val="47"/>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3CB276D3" w14:textId="77777777" w:rsidR="00CF2835" w:rsidRPr="00CF2835" w:rsidRDefault="00CF2835" w:rsidP="00CF2835">
      <w:pPr>
        <w:spacing w:line="276" w:lineRule="auto"/>
        <w:jc w:val="both"/>
        <w:rPr>
          <w:rFonts w:ascii="Arial" w:hAnsi="Arial" w:cs="Arial"/>
          <w:b/>
          <w:bCs/>
          <w:color w:val="ED0000"/>
          <w:sz w:val="22"/>
          <w:szCs w:val="22"/>
        </w:rPr>
      </w:pPr>
    </w:p>
    <w:p w14:paraId="14BC3E1C" w14:textId="77777777" w:rsidR="00533E0C" w:rsidRDefault="00533E0C" w:rsidP="00533E0C">
      <w:pPr>
        <w:spacing w:line="276" w:lineRule="auto"/>
        <w:jc w:val="both"/>
        <w:rPr>
          <w:rFonts w:ascii="Arial" w:hAnsi="Arial" w:cs="Arial"/>
          <w:b/>
          <w:bCs/>
          <w:sz w:val="22"/>
          <w:szCs w:val="22"/>
        </w:rPr>
      </w:pPr>
    </w:p>
    <w:p w14:paraId="14A77D69" w14:textId="2DA2C987"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7882D253" w14:textId="77777777" w:rsidR="00533E0C" w:rsidRDefault="00533E0C" w:rsidP="007F0006">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4DCBA84C" w14:textId="77777777" w:rsidR="00A313CE" w:rsidRPr="005504E4" w:rsidRDefault="00A313CE" w:rsidP="007F000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1E3F5B28" w14:textId="77777777" w:rsidR="00D902FA" w:rsidRDefault="00D902FA" w:rsidP="00D902FA">
      <w:pPr>
        <w:spacing w:line="276" w:lineRule="auto"/>
        <w:jc w:val="both"/>
        <w:rPr>
          <w:rFonts w:ascii="Arial" w:hAnsi="Arial" w:cs="Arial"/>
          <w:color w:val="FF0000"/>
          <w:sz w:val="22"/>
          <w:szCs w:val="22"/>
        </w:rPr>
      </w:pPr>
    </w:p>
    <w:p w14:paraId="7F98CE0A" w14:textId="165A9F6D"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242564E6" w14:textId="77777777" w:rsidR="00D902FA" w:rsidRDefault="00D902FA" w:rsidP="00D902FA">
      <w:pPr>
        <w:spacing w:line="276" w:lineRule="auto"/>
        <w:jc w:val="both"/>
        <w:rPr>
          <w:rFonts w:ascii="Arial" w:hAnsi="Arial" w:cs="Arial"/>
          <w:b/>
          <w:bCs/>
          <w:sz w:val="22"/>
          <w:szCs w:val="22"/>
        </w:rPr>
      </w:pPr>
    </w:p>
    <w:p w14:paraId="499C8A6B"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157713EC" w14:textId="77777777" w:rsidR="00067BEE" w:rsidRPr="00F10E9B" w:rsidRDefault="00067BEE" w:rsidP="00067BEE">
      <w:pPr>
        <w:spacing w:line="276" w:lineRule="auto"/>
        <w:jc w:val="both"/>
        <w:rPr>
          <w:rFonts w:ascii="Arial" w:hAnsi="Arial" w:cs="Arial"/>
          <w:sz w:val="22"/>
          <w:szCs w:val="22"/>
        </w:rPr>
      </w:pPr>
    </w:p>
    <w:p w14:paraId="12619594"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44B41C51" w14:textId="77777777" w:rsidR="00067BEE"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4CAF2930" w14:textId="77777777" w:rsidR="00B0100C" w:rsidRPr="004817FB" w:rsidRDefault="00B0100C" w:rsidP="007F0006">
      <w:pPr>
        <w:numPr>
          <w:ilvl w:val="0"/>
          <w:numId w:val="8"/>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0C48BD61"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58CE83D8"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1FB48FBC" w14:textId="77777777" w:rsidR="00067BEE" w:rsidRPr="004817FB" w:rsidRDefault="00067BEE" w:rsidP="007F0006">
      <w:pPr>
        <w:numPr>
          <w:ilvl w:val="0"/>
          <w:numId w:val="8"/>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6B41B883" w14:textId="77777777" w:rsidR="00067BEE" w:rsidRDefault="00067BEE" w:rsidP="00067BEE">
      <w:pPr>
        <w:spacing w:line="276" w:lineRule="auto"/>
        <w:jc w:val="both"/>
        <w:rPr>
          <w:rFonts w:ascii="Arial" w:hAnsi="Arial" w:cs="Arial"/>
          <w:sz w:val="22"/>
          <w:szCs w:val="22"/>
        </w:rPr>
      </w:pPr>
    </w:p>
    <w:p w14:paraId="53506543" w14:textId="77777777" w:rsidR="00D902FA" w:rsidRDefault="00D902FA" w:rsidP="00D902FA">
      <w:pPr>
        <w:spacing w:line="276" w:lineRule="auto"/>
        <w:jc w:val="both"/>
        <w:rPr>
          <w:rFonts w:ascii="Arial" w:hAnsi="Arial" w:cs="Arial"/>
          <w:b/>
          <w:bCs/>
          <w:color w:val="FF0000"/>
          <w:sz w:val="22"/>
          <w:szCs w:val="22"/>
        </w:rPr>
      </w:pPr>
    </w:p>
    <w:p w14:paraId="4E4995ED" w14:textId="4820557F"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78099616" w14:textId="77777777" w:rsidR="00D902FA" w:rsidRDefault="00D902FA" w:rsidP="00D902FA">
      <w:pPr>
        <w:spacing w:line="276" w:lineRule="auto"/>
        <w:jc w:val="both"/>
        <w:rPr>
          <w:rFonts w:ascii="Arial" w:hAnsi="Arial" w:cs="Arial"/>
          <w:b/>
          <w:bCs/>
          <w:color w:val="FF0000"/>
          <w:sz w:val="22"/>
          <w:szCs w:val="22"/>
        </w:rPr>
      </w:pPr>
    </w:p>
    <w:p w14:paraId="22CFC6E6" w14:textId="1D23591C"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1" w:name="_Hlk206417654"/>
      <w:r w:rsidR="002F275F" w:rsidRPr="00B91F8E">
        <w:rPr>
          <w:rFonts w:ascii="Arial" w:hAnsi="Arial" w:cs="Arial"/>
          <w:color w:val="000000" w:themeColor="text1"/>
          <w:sz w:val="22"/>
          <w:szCs w:val="22"/>
        </w:rPr>
        <w:t xml:space="preserve">Initial response – No objections subject to conditions. </w:t>
      </w:r>
      <w:r w:rsidR="00964AC3" w:rsidRPr="00B91F8E">
        <w:rPr>
          <w:rFonts w:ascii="Arial" w:hAnsi="Arial" w:cs="Arial"/>
          <w:color w:val="000000" w:themeColor="text1"/>
          <w:sz w:val="22"/>
          <w:szCs w:val="22"/>
        </w:rPr>
        <w:t>However,</w:t>
      </w:r>
      <w:r w:rsidR="002F275F" w:rsidRPr="00B91F8E">
        <w:rPr>
          <w:rFonts w:ascii="Arial" w:hAnsi="Arial" w:cs="Arial"/>
          <w:color w:val="000000" w:themeColor="text1"/>
          <w:sz w:val="22"/>
          <w:szCs w:val="22"/>
        </w:rPr>
        <w:t xml:space="preserve"> the response assessed the access as vehicular which is not the case and so </w:t>
      </w:r>
      <w:r w:rsidR="00964AC3" w:rsidRPr="00B91F8E">
        <w:rPr>
          <w:rFonts w:ascii="Arial" w:hAnsi="Arial" w:cs="Arial"/>
          <w:color w:val="000000" w:themeColor="text1"/>
          <w:sz w:val="22"/>
          <w:szCs w:val="22"/>
        </w:rPr>
        <w:t>further informal discussions were had to establish whe</w:t>
      </w:r>
      <w:r w:rsidR="00B0357D" w:rsidRPr="00B91F8E">
        <w:rPr>
          <w:rFonts w:ascii="Arial" w:hAnsi="Arial" w:cs="Arial"/>
          <w:color w:val="000000" w:themeColor="text1"/>
          <w:sz w:val="22"/>
          <w:szCs w:val="22"/>
        </w:rPr>
        <w:t>ther</w:t>
      </w:r>
      <w:r w:rsidR="00964AC3" w:rsidRPr="00B91F8E">
        <w:rPr>
          <w:rFonts w:ascii="Arial" w:hAnsi="Arial" w:cs="Arial"/>
          <w:color w:val="000000" w:themeColor="text1"/>
          <w:sz w:val="22"/>
          <w:szCs w:val="22"/>
        </w:rPr>
        <w:t xml:space="preserve"> any parking provision would be required at the site. </w:t>
      </w:r>
      <w:r w:rsidR="00B0357D" w:rsidRPr="00B91F8E">
        <w:rPr>
          <w:rFonts w:ascii="Arial" w:hAnsi="Arial" w:cs="Arial"/>
          <w:color w:val="000000" w:themeColor="text1"/>
          <w:sz w:val="22"/>
          <w:szCs w:val="22"/>
        </w:rPr>
        <w:t xml:space="preserve">Subsequently the highway officer updated </w:t>
      </w:r>
      <w:r w:rsidR="00B737EF">
        <w:rPr>
          <w:rFonts w:ascii="Arial" w:hAnsi="Arial" w:cs="Arial"/>
          <w:color w:val="000000" w:themeColor="text1"/>
          <w:sz w:val="22"/>
          <w:szCs w:val="22"/>
        </w:rPr>
        <w:t>their</w:t>
      </w:r>
      <w:r w:rsidR="00B0357D" w:rsidRPr="00B91F8E">
        <w:rPr>
          <w:rFonts w:ascii="Arial" w:hAnsi="Arial" w:cs="Arial"/>
          <w:color w:val="000000" w:themeColor="text1"/>
          <w:sz w:val="22"/>
          <w:szCs w:val="22"/>
        </w:rPr>
        <w:t xml:space="preserve"> comments</w:t>
      </w:r>
      <w:r w:rsidR="00B91F8E" w:rsidRPr="00B91F8E">
        <w:rPr>
          <w:rFonts w:ascii="Arial" w:hAnsi="Arial" w:cs="Arial"/>
          <w:color w:val="000000" w:themeColor="text1"/>
          <w:sz w:val="22"/>
          <w:szCs w:val="22"/>
        </w:rPr>
        <w:t xml:space="preserve">, the result remained as no objections subject to a condition securing the control of private water onto the highway. The comments will be summarised in the relevant section of the assessment below. </w:t>
      </w:r>
      <w:r w:rsidR="00B0357D" w:rsidRPr="00B91F8E">
        <w:rPr>
          <w:rFonts w:ascii="Arial" w:hAnsi="Arial" w:cs="Arial"/>
          <w:color w:val="000000" w:themeColor="text1"/>
          <w:sz w:val="22"/>
          <w:szCs w:val="22"/>
        </w:rPr>
        <w:t xml:space="preserve"> </w:t>
      </w:r>
    </w:p>
    <w:p w14:paraId="180E379B" w14:textId="77777777" w:rsidR="000E62BA" w:rsidRDefault="000E62BA" w:rsidP="00765EEE">
      <w:pPr>
        <w:jc w:val="both"/>
        <w:rPr>
          <w:rFonts w:ascii="Arial" w:hAnsi="Arial" w:cs="Arial"/>
          <w:sz w:val="22"/>
          <w:szCs w:val="22"/>
        </w:rPr>
      </w:pPr>
    </w:p>
    <w:bookmarkEnd w:id="1"/>
    <w:p w14:paraId="31E83922" w14:textId="18616C91" w:rsidR="00765EEE" w:rsidRPr="002C320C" w:rsidRDefault="00765EEE" w:rsidP="00765EEE">
      <w:pPr>
        <w:jc w:val="both"/>
        <w:rPr>
          <w:rFonts w:ascii="Arial" w:hAnsi="Arial" w:cs="Arial"/>
          <w:sz w:val="22"/>
          <w:szCs w:val="22"/>
        </w:rPr>
      </w:pPr>
      <w:r w:rsidRPr="002C320C">
        <w:rPr>
          <w:rFonts w:ascii="Arial" w:hAnsi="Arial" w:cs="Arial"/>
          <w:sz w:val="22"/>
          <w:szCs w:val="22"/>
        </w:rPr>
        <w:t xml:space="preserve">WC Ecology:  </w:t>
      </w:r>
      <w:r w:rsidR="00BE6683" w:rsidRPr="00076DA3">
        <w:rPr>
          <w:rFonts w:ascii="Arial" w:hAnsi="Arial" w:cs="Arial"/>
          <w:sz w:val="22"/>
          <w:szCs w:val="22"/>
        </w:rPr>
        <w:t>No objection subject to conditions</w:t>
      </w:r>
      <w:r w:rsidR="00B0357D" w:rsidRPr="00076DA3">
        <w:rPr>
          <w:rFonts w:ascii="Arial" w:hAnsi="Arial" w:cs="Arial"/>
          <w:sz w:val="22"/>
          <w:szCs w:val="22"/>
        </w:rPr>
        <w:t>.</w:t>
      </w:r>
      <w:r w:rsidR="00076DA3" w:rsidRPr="00076DA3">
        <w:rPr>
          <w:rFonts w:ascii="Arial" w:hAnsi="Arial" w:cs="Arial"/>
          <w:sz w:val="22"/>
          <w:szCs w:val="22"/>
        </w:rPr>
        <w:t xml:space="preserve"> Comments summarised within assessment section of this report. </w:t>
      </w:r>
    </w:p>
    <w:p w14:paraId="77227071" w14:textId="77777777" w:rsidR="00D902FA" w:rsidRDefault="00D902FA" w:rsidP="00D902FA">
      <w:pPr>
        <w:spacing w:line="276" w:lineRule="auto"/>
        <w:jc w:val="both"/>
        <w:rPr>
          <w:rFonts w:ascii="Arial" w:hAnsi="Arial" w:cs="Arial"/>
          <w:b/>
          <w:bCs/>
          <w:color w:val="FF0000"/>
          <w:sz w:val="22"/>
          <w:szCs w:val="22"/>
        </w:rPr>
      </w:pPr>
    </w:p>
    <w:p w14:paraId="7F409E6D" w14:textId="21D9B808" w:rsidR="00D902FA" w:rsidRPr="008D6D28" w:rsidRDefault="008D6D28" w:rsidP="00D902FA">
      <w:pPr>
        <w:spacing w:line="276" w:lineRule="auto"/>
        <w:jc w:val="both"/>
        <w:rPr>
          <w:rFonts w:ascii="Arial" w:hAnsi="Arial" w:cs="Arial"/>
          <w:color w:val="000000" w:themeColor="text1"/>
          <w:sz w:val="22"/>
          <w:szCs w:val="22"/>
        </w:rPr>
      </w:pPr>
      <w:r>
        <w:rPr>
          <w:rFonts w:ascii="Arial" w:hAnsi="Arial" w:cs="Arial"/>
          <w:sz w:val="22"/>
          <w:szCs w:val="22"/>
        </w:rPr>
        <w:t xml:space="preserve">Coulston </w:t>
      </w:r>
      <w:r w:rsidR="00F7609E" w:rsidRPr="000E62BA">
        <w:rPr>
          <w:rFonts w:ascii="Arial" w:hAnsi="Arial" w:cs="Arial"/>
          <w:sz w:val="22"/>
          <w:szCs w:val="22"/>
        </w:rPr>
        <w:t>Parish</w:t>
      </w:r>
      <w:r>
        <w:rPr>
          <w:rFonts w:ascii="Arial" w:hAnsi="Arial" w:cs="Arial"/>
          <w:sz w:val="22"/>
          <w:szCs w:val="22"/>
        </w:rPr>
        <w:t xml:space="preserve"> </w:t>
      </w:r>
      <w:r w:rsidR="00F7609E" w:rsidRPr="000E62BA">
        <w:rPr>
          <w:rFonts w:ascii="Arial" w:hAnsi="Arial" w:cs="Arial"/>
          <w:sz w:val="22"/>
          <w:szCs w:val="22"/>
        </w:rPr>
        <w:t>Council:</w:t>
      </w:r>
      <w:r w:rsidR="002927C8">
        <w:rPr>
          <w:rFonts w:ascii="Arial" w:hAnsi="Arial" w:cs="Arial"/>
          <w:sz w:val="22"/>
          <w:szCs w:val="22"/>
        </w:rPr>
        <w:t xml:space="preserve"> </w:t>
      </w:r>
      <w:r w:rsidR="002927C8" w:rsidRPr="008D6D28">
        <w:rPr>
          <w:rFonts w:ascii="Arial" w:hAnsi="Arial" w:cs="Arial"/>
          <w:color w:val="000000" w:themeColor="text1"/>
          <w:sz w:val="22"/>
          <w:szCs w:val="22"/>
        </w:rPr>
        <w:t>No comment</w:t>
      </w:r>
      <w:r w:rsidRPr="008D6D28">
        <w:rPr>
          <w:rFonts w:ascii="Arial" w:hAnsi="Arial" w:cs="Arial"/>
          <w:color w:val="000000" w:themeColor="text1"/>
          <w:sz w:val="22"/>
          <w:szCs w:val="22"/>
        </w:rPr>
        <w:t xml:space="preserve">s received. </w:t>
      </w:r>
    </w:p>
    <w:p w14:paraId="6D0AB3B5" w14:textId="77777777" w:rsidR="00D902FA" w:rsidRDefault="00D902FA" w:rsidP="00D902FA">
      <w:pPr>
        <w:spacing w:line="276" w:lineRule="auto"/>
        <w:jc w:val="both"/>
        <w:rPr>
          <w:rFonts w:ascii="Arial" w:hAnsi="Arial" w:cs="Arial"/>
          <w:b/>
          <w:bCs/>
          <w:color w:val="FF0000"/>
          <w:sz w:val="22"/>
          <w:szCs w:val="22"/>
        </w:rPr>
      </w:pPr>
    </w:p>
    <w:p w14:paraId="79298D95" w14:textId="77777777" w:rsidR="00D902FA" w:rsidRDefault="00D902FA" w:rsidP="00D902FA">
      <w:pPr>
        <w:spacing w:line="276" w:lineRule="auto"/>
        <w:jc w:val="both"/>
        <w:rPr>
          <w:rFonts w:ascii="Arial" w:hAnsi="Arial" w:cs="Arial"/>
          <w:b/>
          <w:bCs/>
          <w:color w:val="FF0000"/>
          <w:sz w:val="22"/>
          <w:szCs w:val="22"/>
        </w:rPr>
      </w:pPr>
    </w:p>
    <w:p w14:paraId="4A298277"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57EFA74"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35B0B35" w14:textId="77777777" w:rsidR="00D902FA" w:rsidRDefault="5CD3423D" w:rsidP="3656A09E">
      <w:pPr>
        <w:spacing w:line="276" w:lineRule="auto"/>
        <w:jc w:val="both"/>
      </w:pPr>
      <w:r w:rsidRPr="3656A09E">
        <w:rPr>
          <w:rFonts w:ascii="Arial" w:eastAsia="Arial" w:hAnsi="Arial" w:cs="Arial"/>
          <w:sz w:val="22"/>
          <w:szCs w:val="22"/>
        </w:rPr>
        <w:t xml:space="preserve"> </w:t>
      </w:r>
    </w:p>
    <w:p w14:paraId="36C9CCA4"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Neighbour notification letters sent to adjoining and nearby </w:t>
      </w:r>
      <w:proofErr w:type="gramStart"/>
      <w:r w:rsidRPr="004817FB">
        <w:rPr>
          <w:rFonts w:ascii="Arial" w:eastAsia="Arial" w:hAnsi="Arial" w:cs="Arial"/>
          <w:sz w:val="22"/>
          <w:szCs w:val="22"/>
        </w:rPr>
        <w:t>properties;</w:t>
      </w:r>
      <w:proofErr w:type="gramEnd"/>
    </w:p>
    <w:p w14:paraId="2FEB950A" w14:textId="4281EC2C" w:rsidR="00D902FA" w:rsidRPr="00F47873" w:rsidRDefault="5CD3423D" w:rsidP="00F47873">
      <w:pPr>
        <w:pStyle w:val="ListParagraph"/>
        <w:numPr>
          <w:ilvl w:val="0"/>
          <w:numId w:val="1"/>
        </w:numPr>
        <w:spacing w:line="276" w:lineRule="auto"/>
        <w:jc w:val="both"/>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r w:rsidR="00F47873">
        <w:rPr>
          <w:rFonts w:ascii="Arial" w:eastAsia="Arial" w:hAnsi="Arial" w:cs="Arial"/>
          <w:sz w:val="22"/>
          <w:szCs w:val="22"/>
        </w:rPr>
        <w:t>.</w:t>
      </w:r>
    </w:p>
    <w:p w14:paraId="088648C1" w14:textId="77777777" w:rsidR="00F47873" w:rsidRDefault="00F47873" w:rsidP="00F47873">
      <w:pPr>
        <w:pStyle w:val="ListParagraph"/>
        <w:spacing w:line="276" w:lineRule="auto"/>
        <w:jc w:val="both"/>
      </w:pPr>
    </w:p>
    <w:p w14:paraId="7BC16EB4"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46C0F9EF" w14:textId="77777777" w:rsidR="00D902FA" w:rsidRPr="004817FB" w:rsidRDefault="00D902FA" w:rsidP="3656A09E">
      <w:pPr>
        <w:spacing w:line="276" w:lineRule="auto"/>
        <w:jc w:val="both"/>
      </w:pPr>
    </w:p>
    <w:p w14:paraId="74411A1E" w14:textId="77777777"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32F42F9A" w14:textId="77777777" w:rsidR="00D95611" w:rsidRDefault="0056461F" w:rsidP="007271C6">
      <w:pPr>
        <w:spacing w:before="100" w:beforeAutospacing="1" w:after="100" w:afterAutospacing="1" w:line="300" w:lineRule="atLeast"/>
        <w:jc w:val="both"/>
        <w:rPr>
          <w:rFonts w:ascii="Arial" w:hAnsi="Arial" w:cs="Arial"/>
          <w:sz w:val="22"/>
          <w:szCs w:val="22"/>
        </w:rPr>
      </w:pPr>
      <w:r w:rsidRPr="0056461F">
        <w:rPr>
          <w:rFonts w:ascii="Arial" w:hAnsi="Arial" w:cs="Arial"/>
          <w:sz w:val="22"/>
          <w:szCs w:val="22"/>
        </w:rPr>
        <w:t xml:space="preserve">A total of </w:t>
      </w:r>
      <w:r w:rsidR="00D95611">
        <w:rPr>
          <w:rFonts w:ascii="Arial" w:hAnsi="Arial" w:cs="Arial"/>
          <w:sz w:val="22"/>
          <w:szCs w:val="22"/>
        </w:rPr>
        <w:t xml:space="preserve">5 public </w:t>
      </w:r>
      <w:r w:rsidRPr="0056461F">
        <w:rPr>
          <w:rFonts w:ascii="Arial" w:hAnsi="Arial" w:cs="Arial"/>
          <w:sz w:val="22"/>
          <w:szCs w:val="22"/>
        </w:rPr>
        <w:t>representations were received, comprising both objections and expressions of support. The material planning considerations raised are summarised below</w:t>
      </w:r>
      <w:r w:rsidR="00D95611">
        <w:rPr>
          <w:rFonts w:ascii="Arial" w:hAnsi="Arial" w:cs="Arial"/>
          <w:sz w:val="22"/>
          <w:szCs w:val="22"/>
        </w:rPr>
        <w:t>:</w:t>
      </w:r>
    </w:p>
    <w:p w14:paraId="0DEC34FB" w14:textId="7A914AEC" w:rsidR="0056461F" w:rsidRPr="0056461F" w:rsidRDefault="0056461F" w:rsidP="007271C6">
      <w:pPr>
        <w:spacing w:before="100" w:beforeAutospacing="1" w:after="100" w:afterAutospacing="1" w:line="300" w:lineRule="atLeast"/>
        <w:jc w:val="both"/>
        <w:rPr>
          <w:rFonts w:ascii="Arial" w:hAnsi="Arial" w:cs="Arial"/>
          <w:sz w:val="22"/>
          <w:szCs w:val="22"/>
        </w:rPr>
      </w:pPr>
      <w:r w:rsidRPr="0056461F">
        <w:rPr>
          <w:rFonts w:ascii="Arial" w:hAnsi="Arial" w:cs="Arial"/>
          <w:b/>
          <w:bCs/>
          <w:sz w:val="22"/>
          <w:szCs w:val="22"/>
        </w:rPr>
        <w:t>Objections</w:t>
      </w:r>
    </w:p>
    <w:p w14:paraId="39B9394E" w14:textId="77777777" w:rsidR="0056461F" w:rsidRPr="0056461F" w:rsidRDefault="0056461F" w:rsidP="007271C6">
      <w:pPr>
        <w:spacing w:before="100" w:beforeAutospacing="1" w:after="100" w:afterAutospacing="1" w:line="300" w:lineRule="atLeast"/>
        <w:jc w:val="both"/>
        <w:outlineLvl w:val="2"/>
        <w:rPr>
          <w:rFonts w:ascii="Arial" w:hAnsi="Arial" w:cs="Arial"/>
          <w:b/>
          <w:bCs/>
          <w:sz w:val="22"/>
          <w:szCs w:val="22"/>
        </w:rPr>
      </w:pPr>
      <w:r w:rsidRPr="0056461F">
        <w:rPr>
          <w:rFonts w:ascii="Arial" w:hAnsi="Arial" w:cs="Arial"/>
          <w:b/>
          <w:bCs/>
          <w:sz w:val="22"/>
          <w:szCs w:val="22"/>
        </w:rPr>
        <w:t>1. Damage to highway verge and requests for reinstatement</w:t>
      </w:r>
    </w:p>
    <w:p w14:paraId="11D8410D" w14:textId="26EBA405" w:rsidR="0056461F" w:rsidRPr="0056461F" w:rsidRDefault="0056461F" w:rsidP="007271C6">
      <w:pPr>
        <w:spacing w:before="100" w:beforeAutospacing="1" w:after="100" w:afterAutospacing="1" w:line="300" w:lineRule="atLeast"/>
        <w:jc w:val="both"/>
        <w:rPr>
          <w:rFonts w:ascii="Arial" w:hAnsi="Arial" w:cs="Arial"/>
          <w:sz w:val="22"/>
          <w:szCs w:val="22"/>
        </w:rPr>
      </w:pPr>
      <w:r w:rsidRPr="0056461F">
        <w:rPr>
          <w:rFonts w:ascii="Arial" w:hAnsi="Arial" w:cs="Arial"/>
          <w:sz w:val="22"/>
          <w:szCs w:val="22"/>
        </w:rPr>
        <w:t>Representations state that prolonged vehicle use and parking associated with the formation and use of the access(es) has resulted in notable damage to the grass verge opposite the site. Photographs were submitted to evidence this, and a request is made for a condition requiring full reinstatement of the verge should planning permission be granted.</w:t>
      </w:r>
    </w:p>
    <w:p w14:paraId="30444FCA" w14:textId="77777777" w:rsidR="0056461F" w:rsidRPr="0056461F" w:rsidRDefault="0056461F" w:rsidP="007271C6">
      <w:pPr>
        <w:spacing w:before="100" w:beforeAutospacing="1" w:after="100" w:afterAutospacing="1" w:line="300" w:lineRule="atLeast"/>
        <w:jc w:val="both"/>
        <w:outlineLvl w:val="2"/>
        <w:rPr>
          <w:rFonts w:ascii="Arial" w:hAnsi="Arial" w:cs="Arial"/>
          <w:b/>
          <w:bCs/>
          <w:sz w:val="22"/>
          <w:szCs w:val="22"/>
        </w:rPr>
      </w:pPr>
      <w:r w:rsidRPr="0056461F">
        <w:rPr>
          <w:rFonts w:ascii="Arial" w:hAnsi="Arial" w:cs="Arial"/>
          <w:b/>
          <w:bCs/>
          <w:sz w:val="22"/>
          <w:szCs w:val="22"/>
        </w:rPr>
        <w:t>2. Creation and alteration of access points / impact on roadside environment</w:t>
      </w:r>
    </w:p>
    <w:p w14:paraId="214C748D" w14:textId="5F8FA0C0" w:rsidR="0056461F" w:rsidRPr="0056461F" w:rsidRDefault="0056461F" w:rsidP="007271C6">
      <w:pPr>
        <w:spacing w:before="100" w:beforeAutospacing="1" w:after="100" w:afterAutospacing="1" w:line="300" w:lineRule="atLeast"/>
        <w:jc w:val="both"/>
        <w:rPr>
          <w:rFonts w:ascii="Arial" w:hAnsi="Arial" w:cs="Arial"/>
          <w:sz w:val="22"/>
          <w:szCs w:val="22"/>
        </w:rPr>
      </w:pPr>
      <w:r w:rsidRPr="0056461F">
        <w:rPr>
          <w:rFonts w:ascii="Arial" w:hAnsi="Arial" w:cs="Arial"/>
          <w:sz w:val="22"/>
          <w:szCs w:val="22"/>
        </w:rPr>
        <w:t>Objectors report that what was originally a single access has been subdivided into two, allegedly involving removal of hedging and installation of drainage pipework, with the formation of a bank between the two entrances. Concerns relate to highway impact, the alteration of established boundaries, and the effect on the rural roadside character.</w:t>
      </w:r>
    </w:p>
    <w:p w14:paraId="0D2005AA" w14:textId="77777777" w:rsidR="0056461F" w:rsidRPr="0056461F" w:rsidRDefault="0056461F" w:rsidP="007271C6">
      <w:pPr>
        <w:spacing w:before="100" w:beforeAutospacing="1" w:after="100" w:afterAutospacing="1" w:line="300" w:lineRule="atLeast"/>
        <w:jc w:val="both"/>
        <w:outlineLvl w:val="1"/>
        <w:rPr>
          <w:rFonts w:ascii="Arial" w:hAnsi="Arial" w:cs="Arial"/>
          <w:b/>
          <w:bCs/>
          <w:sz w:val="22"/>
          <w:szCs w:val="22"/>
        </w:rPr>
      </w:pPr>
      <w:r w:rsidRPr="0056461F">
        <w:rPr>
          <w:rFonts w:ascii="Arial" w:hAnsi="Arial" w:cs="Arial"/>
          <w:b/>
          <w:bCs/>
          <w:sz w:val="22"/>
          <w:szCs w:val="22"/>
        </w:rPr>
        <w:t>Support</w:t>
      </w:r>
    </w:p>
    <w:p w14:paraId="20860654" w14:textId="77777777" w:rsidR="0056461F" w:rsidRPr="0056461F" w:rsidRDefault="0056461F" w:rsidP="007271C6">
      <w:pPr>
        <w:spacing w:before="100" w:beforeAutospacing="1" w:after="100" w:afterAutospacing="1" w:line="300" w:lineRule="atLeast"/>
        <w:jc w:val="both"/>
        <w:outlineLvl w:val="2"/>
        <w:rPr>
          <w:rFonts w:ascii="Arial" w:hAnsi="Arial" w:cs="Arial"/>
          <w:b/>
          <w:bCs/>
          <w:sz w:val="22"/>
          <w:szCs w:val="22"/>
        </w:rPr>
      </w:pPr>
      <w:r w:rsidRPr="0056461F">
        <w:rPr>
          <w:rFonts w:ascii="Arial" w:hAnsi="Arial" w:cs="Arial"/>
          <w:b/>
          <w:bCs/>
          <w:sz w:val="22"/>
          <w:szCs w:val="22"/>
        </w:rPr>
        <w:t>1. Improved functional access to the land</w:t>
      </w:r>
    </w:p>
    <w:p w14:paraId="50AD8780" w14:textId="6F5F5D23" w:rsidR="0056461F" w:rsidRPr="0056461F" w:rsidRDefault="0056461F" w:rsidP="007271C6">
      <w:pPr>
        <w:spacing w:before="100" w:beforeAutospacing="1" w:after="100" w:afterAutospacing="1" w:line="300" w:lineRule="atLeast"/>
        <w:jc w:val="both"/>
        <w:rPr>
          <w:rFonts w:ascii="Arial" w:hAnsi="Arial" w:cs="Arial"/>
          <w:sz w:val="22"/>
          <w:szCs w:val="22"/>
        </w:rPr>
      </w:pPr>
      <w:r w:rsidRPr="0056461F">
        <w:rPr>
          <w:rFonts w:ascii="Arial" w:hAnsi="Arial" w:cs="Arial"/>
          <w:sz w:val="22"/>
          <w:szCs w:val="22"/>
        </w:rPr>
        <w:t>Supporters state that the stone track has significantly improved access to the paddock, particularly during winter when the land had previously become extremely muddy and hazardous. While animal welfare itself is not a determinative planning consideration, improved functional access to land in equine/agricultural use is capable of being afforded limited weight.</w:t>
      </w:r>
    </w:p>
    <w:p w14:paraId="2C34222D" w14:textId="77777777" w:rsidR="0056461F" w:rsidRPr="0056461F" w:rsidRDefault="0056461F" w:rsidP="007271C6">
      <w:pPr>
        <w:spacing w:before="100" w:beforeAutospacing="1" w:after="100" w:afterAutospacing="1" w:line="300" w:lineRule="atLeast"/>
        <w:jc w:val="both"/>
        <w:outlineLvl w:val="2"/>
        <w:rPr>
          <w:rFonts w:ascii="Arial" w:hAnsi="Arial" w:cs="Arial"/>
          <w:b/>
          <w:bCs/>
          <w:sz w:val="22"/>
          <w:szCs w:val="22"/>
        </w:rPr>
      </w:pPr>
      <w:r w:rsidRPr="0056461F">
        <w:rPr>
          <w:rFonts w:ascii="Arial" w:hAnsi="Arial" w:cs="Arial"/>
          <w:b/>
          <w:bCs/>
          <w:sz w:val="22"/>
          <w:szCs w:val="22"/>
        </w:rPr>
        <w:t>2. Benefits to land management and site condition</w:t>
      </w:r>
    </w:p>
    <w:p w14:paraId="670FE8AB" w14:textId="77777777" w:rsidR="0056461F" w:rsidRPr="0056461F" w:rsidRDefault="0056461F" w:rsidP="007271C6">
      <w:pPr>
        <w:spacing w:before="100" w:beforeAutospacing="1" w:after="100" w:afterAutospacing="1" w:line="300" w:lineRule="atLeast"/>
        <w:jc w:val="both"/>
        <w:rPr>
          <w:rFonts w:ascii="Arial" w:hAnsi="Arial" w:cs="Arial"/>
          <w:sz w:val="22"/>
          <w:szCs w:val="22"/>
        </w:rPr>
      </w:pPr>
      <w:r w:rsidRPr="0056461F">
        <w:rPr>
          <w:rFonts w:ascii="Arial" w:hAnsi="Arial" w:cs="Arial"/>
          <w:sz w:val="22"/>
          <w:szCs w:val="22"/>
        </w:rPr>
        <w:t>Representations in support indicate that the defined access route helps maintain a tidier and more stable surface, potentially reducing informal verge parking and improving day</w:t>
      </w:r>
      <w:r w:rsidRPr="0056461F">
        <w:rPr>
          <w:rFonts w:ascii="Arial" w:hAnsi="Arial" w:cs="Arial"/>
          <w:sz w:val="22"/>
          <w:szCs w:val="22"/>
        </w:rPr>
        <w:noBreakHyphen/>
        <w:t>to</w:t>
      </w:r>
      <w:r w:rsidRPr="0056461F">
        <w:rPr>
          <w:rFonts w:ascii="Arial" w:hAnsi="Arial" w:cs="Arial"/>
          <w:sz w:val="22"/>
          <w:szCs w:val="22"/>
        </w:rPr>
        <w:noBreakHyphen/>
        <w:t>day land management.</w:t>
      </w:r>
    </w:p>
    <w:p w14:paraId="193E7AEB" w14:textId="77777777" w:rsidR="0007377C" w:rsidRDefault="0007377C" w:rsidP="0007377C">
      <w:pPr>
        <w:spacing w:line="276" w:lineRule="auto"/>
        <w:jc w:val="both"/>
        <w:rPr>
          <w:rFonts w:ascii="Arial" w:hAnsi="Arial" w:cs="Arial"/>
          <w:b/>
          <w:bCs/>
          <w:color w:val="FF0000"/>
          <w:sz w:val="22"/>
          <w:szCs w:val="22"/>
        </w:rPr>
      </w:pPr>
    </w:p>
    <w:p w14:paraId="0CFE58A6" w14:textId="1DF7EBA9"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r w:rsidR="00ED33CD" w:rsidRPr="00ED33CD">
        <w:rPr>
          <w:rFonts w:ascii="Arial" w:hAnsi="Arial" w:cs="Arial"/>
          <w:b/>
          <w:bCs/>
          <w:color w:val="ED0000"/>
          <w:sz w:val="22"/>
          <w:szCs w:val="22"/>
        </w:rPr>
        <w:t xml:space="preserve"> </w:t>
      </w:r>
    </w:p>
    <w:p w14:paraId="149B928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2F50FDB1" w14:textId="77777777" w:rsidR="0092586B" w:rsidRPr="0092586B" w:rsidRDefault="0092586B" w:rsidP="0092586B">
      <w:pPr>
        <w:spacing w:line="276" w:lineRule="auto"/>
        <w:jc w:val="both"/>
        <w:rPr>
          <w:rFonts w:ascii="Arial" w:hAnsi="Arial" w:cs="Arial"/>
          <w:color w:val="000000" w:themeColor="text1"/>
          <w:sz w:val="22"/>
          <w:szCs w:val="22"/>
        </w:rPr>
      </w:pPr>
    </w:p>
    <w:p w14:paraId="51212F10"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011768C2" w14:textId="77777777" w:rsidR="0092586B" w:rsidRPr="0092586B" w:rsidRDefault="0092586B" w:rsidP="0092586B">
      <w:pPr>
        <w:spacing w:line="276" w:lineRule="auto"/>
        <w:jc w:val="both"/>
        <w:rPr>
          <w:rFonts w:ascii="Arial" w:hAnsi="Arial" w:cs="Arial"/>
          <w:color w:val="000000" w:themeColor="text1"/>
          <w:sz w:val="22"/>
          <w:szCs w:val="22"/>
        </w:rPr>
      </w:pPr>
    </w:p>
    <w:p w14:paraId="7A1A9C2F"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0EDFF7E9" w14:textId="77777777" w:rsidR="00A16EA1" w:rsidRDefault="00A16EA1" w:rsidP="7D84FC5F">
      <w:pPr>
        <w:spacing w:line="276" w:lineRule="auto"/>
        <w:jc w:val="both"/>
        <w:rPr>
          <w:rFonts w:ascii="Arial" w:hAnsi="Arial" w:cs="Arial"/>
          <w:b/>
          <w:bCs/>
          <w:color w:val="FF0000"/>
          <w:sz w:val="22"/>
          <w:szCs w:val="22"/>
        </w:rPr>
      </w:pPr>
    </w:p>
    <w:p w14:paraId="2A629F2F" w14:textId="77777777" w:rsidR="00B0357D" w:rsidRDefault="00B0357D" w:rsidP="7D84FC5F">
      <w:pPr>
        <w:spacing w:line="276" w:lineRule="auto"/>
        <w:jc w:val="both"/>
        <w:rPr>
          <w:rFonts w:ascii="Arial" w:hAnsi="Arial" w:cs="Arial"/>
          <w:i/>
          <w:iCs/>
          <w:color w:val="FF0000"/>
          <w:sz w:val="22"/>
          <w:szCs w:val="22"/>
        </w:rPr>
      </w:pPr>
    </w:p>
    <w:p w14:paraId="41365FB7"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5E02C08D"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AA1CF98" w14:textId="5068E1B3"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The policy p</w:t>
      </w:r>
      <w:r w:rsidRPr="00482DB3">
        <w:rPr>
          <w:rFonts w:ascii="Arial" w:hAnsi="Arial" w:cs="Arial"/>
          <w:sz w:val="22"/>
          <w:szCs w:val="22"/>
        </w:rPr>
        <w:t>rioritises growth in:</w:t>
      </w:r>
    </w:p>
    <w:p w14:paraId="1CA5C30D"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1E38927B"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7B583A78"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02C7F9DF" w14:textId="77777777" w:rsidR="00482DB3" w:rsidRPr="00482DB3"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4CC97F42" w14:textId="77777777" w:rsidR="00B75EF9" w:rsidRDefault="00482DB3" w:rsidP="007F0006">
      <w:pPr>
        <w:numPr>
          <w:ilvl w:val="0"/>
          <w:numId w:val="2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6923D700"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1EFC0B8B"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4653A697"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122AD98E"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10E8E93E"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52489C08" w14:textId="77777777" w:rsidR="00482DB3" w:rsidRPr="00482DB3" w:rsidRDefault="00482DB3" w:rsidP="007F0006">
      <w:pPr>
        <w:numPr>
          <w:ilvl w:val="0"/>
          <w:numId w:val="2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4696B4B3" w14:textId="77777777" w:rsidR="00482DB3" w:rsidRPr="00482DB3" w:rsidRDefault="00E45736"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1E9F100B"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5F288DB4" w14:textId="77777777" w:rsidR="00C15984" w:rsidRDefault="00C15984" w:rsidP="00F81970">
      <w:pPr>
        <w:spacing w:line="276" w:lineRule="auto"/>
        <w:jc w:val="both"/>
        <w:rPr>
          <w:rFonts w:ascii="Arial" w:hAnsi="Arial" w:cs="Arial"/>
          <w:b/>
          <w:bCs/>
          <w:sz w:val="22"/>
          <w:szCs w:val="22"/>
        </w:rPr>
      </w:pPr>
    </w:p>
    <w:p w14:paraId="31D124F5"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332C0806" w14:textId="77777777" w:rsidR="00077565" w:rsidRDefault="00077565" w:rsidP="00F81970">
      <w:pPr>
        <w:spacing w:line="276" w:lineRule="auto"/>
        <w:jc w:val="both"/>
        <w:rPr>
          <w:rFonts w:ascii="Arial" w:hAnsi="Arial" w:cs="Arial"/>
          <w:i/>
          <w:iCs/>
          <w:sz w:val="22"/>
          <w:szCs w:val="22"/>
        </w:rPr>
      </w:pPr>
    </w:p>
    <w:p w14:paraId="6AE2518E" w14:textId="77777777" w:rsidR="00977B3A" w:rsidRDefault="00977B3A" w:rsidP="00977B3A">
      <w:pPr>
        <w:spacing w:line="276" w:lineRule="auto"/>
        <w:jc w:val="both"/>
        <w:rPr>
          <w:rFonts w:ascii="Arial" w:hAnsi="Arial" w:cs="Arial"/>
          <w:sz w:val="22"/>
          <w:szCs w:val="22"/>
        </w:rPr>
      </w:pPr>
      <w:r w:rsidRPr="00977B3A">
        <w:rPr>
          <w:rFonts w:ascii="Arial" w:hAnsi="Arial" w:cs="Arial"/>
          <w:sz w:val="22"/>
          <w:szCs w:val="22"/>
        </w:rPr>
        <w:t>The laying of a loose</w:t>
      </w:r>
      <w:r w:rsidRPr="00977B3A">
        <w:rPr>
          <w:rFonts w:ascii="Cambria Math" w:hAnsi="Cambria Math" w:cs="Cambria Math"/>
          <w:sz w:val="22"/>
          <w:szCs w:val="22"/>
        </w:rPr>
        <w:t>‑</w:t>
      </w:r>
      <w:r w:rsidRPr="00977B3A">
        <w:rPr>
          <w:rFonts w:ascii="Arial" w:hAnsi="Arial" w:cs="Arial"/>
          <w:sz w:val="22"/>
          <w:szCs w:val="22"/>
        </w:rPr>
        <w:t>stone track across agricultural land might, in some circumstances, have been considered under agricultural permitted development rights via the prior approval process. However, as the works have already been carried out, permitted development cannot apply retrospectively, and the proposal must therefore be assessed as a full planning application.</w:t>
      </w:r>
    </w:p>
    <w:p w14:paraId="7FB78123" w14:textId="77777777" w:rsidR="003220DA" w:rsidRPr="00977B3A" w:rsidRDefault="003220DA" w:rsidP="00977B3A">
      <w:pPr>
        <w:spacing w:line="276" w:lineRule="auto"/>
        <w:jc w:val="both"/>
        <w:rPr>
          <w:rFonts w:ascii="Arial" w:hAnsi="Arial" w:cs="Arial"/>
          <w:sz w:val="22"/>
          <w:szCs w:val="22"/>
        </w:rPr>
      </w:pPr>
    </w:p>
    <w:p w14:paraId="075FA432" w14:textId="77777777" w:rsidR="00977B3A" w:rsidRDefault="00977B3A" w:rsidP="00977B3A">
      <w:pPr>
        <w:spacing w:line="276" w:lineRule="auto"/>
        <w:jc w:val="both"/>
        <w:rPr>
          <w:rFonts w:ascii="Arial" w:hAnsi="Arial" w:cs="Arial"/>
          <w:sz w:val="22"/>
          <w:szCs w:val="22"/>
        </w:rPr>
      </w:pPr>
      <w:r w:rsidRPr="00977B3A">
        <w:rPr>
          <w:rFonts w:ascii="Arial" w:hAnsi="Arial" w:cs="Arial"/>
          <w:sz w:val="22"/>
          <w:szCs w:val="22"/>
        </w:rPr>
        <w:t>In terms of the principle of development, the proposal does not involve any change of use, and the land retains its established agricultural function as a paddock within the open countryside. The formation of an access track to support the efficient use and management of agricultural land is broadly compatible with the rural character of the area and, in this instance, raises no in</w:t>
      </w:r>
      <w:r w:rsidRPr="00977B3A">
        <w:rPr>
          <w:rFonts w:ascii="Cambria Math" w:hAnsi="Cambria Math" w:cs="Cambria Math"/>
          <w:sz w:val="22"/>
          <w:szCs w:val="22"/>
        </w:rPr>
        <w:t>‑</w:t>
      </w:r>
      <w:proofErr w:type="gramStart"/>
      <w:r w:rsidRPr="00977B3A">
        <w:rPr>
          <w:rFonts w:ascii="Arial" w:hAnsi="Arial" w:cs="Arial"/>
          <w:sz w:val="22"/>
          <w:szCs w:val="22"/>
        </w:rPr>
        <w:t>principle</w:t>
      </w:r>
      <w:proofErr w:type="gramEnd"/>
      <w:r w:rsidRPr="00977B3A">
        <w:rPr>
          <w:rFonts w:ascii="Arial" w:hAnsi="Arial" w:cs="Arial"/>
          <w:sz w:val="22"/>
          <w:szCs w:val="22"/>
        </w:rPr>
        <w:t xml:space="preserve"> concerns under Core Policies 1 and 2 of the Wiltshire Core Strategy, provided the development accords with other relevant plan policies.</w:t>
      </w:r>
    </w:p>
    <w:p w14:paraId="28893EC6" w14:textId="77777777" w:rsidR="003220DA" w:rsidRPr="00977B3A" w:rsidRDefault="003220DA" w:rsidP="00977B3A">
      <w:pPr>
        <w:spacing w:line="276" w:lineRule="auto"/>
        <w:jc w:val="both"/>
        <w:rPr>
          <w:rFonts w:ascii="Arial" w:hAnsi="Arial" w:cs="Arial"/>
          <w:sz w:val="22"/>
          <w:szCs w:val="22"/>
        </w:rPr>
      </w:pPr>
    </w:p>
    <w:p w14:paraId="3F839A6E" w14:textId="7B2AC7BC" w:rsidR="00E03EDD" w:rsidRDefault="00977B3A" w:rsidP="00977B3A">
      <w:pPr>
        <w:spacing w:line="276" w:lineRule="auto"/>
        <w:jc w:val="both"/>
        <w:rPr>
          <w:rFonts w:ascii="Arial" w:hAnsi="Arial" w:cs="Arial"/>
          <w:i/>
          <w:iCs/>
          <w:sz w:val="22"/>
          <w:szCs w:val="22"/>
        </w:rPr>
      </w:pPr>
      <w:r w:rsidRPr="00977B3A">
        <w:rPr>
          <w:rFonts w:ascii="Arial" w:hAnsi="Arial" w:cs="Arial"/>
          <w:sz w:val="22"/>
          <w:szCs w:val="22"/>
        </w:rPr>
        <w:t>The remainder of this report therefore considers the key material matters arising, including landscape and visual impact, highways considerations, ecological implications, and any other relevant issues.</w:t>
      </w:r>
    </w:p>
    <w:p w14:paraId="36C8361E" w14:textId="77777777" w:rsidR="00E03EDD" w:rsidRDefault="00E03EDD" w:rsidP="00F81970">
      <w:pPr>
        <w:spacing w:line="276" w:lineRule="auto"/>
        <w:jc w:val="both"/>
        <w:rPr>
          <w:rFonts w:ascii="Arial" w:hAnsi="Arial" w:cs="Arial"/>
          <w:i/>
          <w:iCs/>
          <w:sz w:val="22"/>
          <w:szCs w:val="22"/>
        </w:rPr>
      </w:pPr>
    </w:p>
    <w:p w14:paraId="39D0F3AB"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2CCC30D3" w14:textId="77777777" w:rsidR="003220DA" w:rsidRDefault="003220DA" w:rsidP="00E03EDD">
      <w:pPr>
        <w:spacing w:line="276" w:lineRule="auto"/>
        <w:jc w:val="both"/>
        <w:rPr>
          <w:rFonts w:ascii="Arial" w:hAnsi="Arial" w:cs="Arial"/>
          <w:i/>
          <w:iCs/>
          <w:sz w:val="22"/>
          <w:szCs w:val="22"/>
        </w:rPr>
      </w:pPr>
    </w:p>
    <w:p w14:paraId="4DD67298" w14:textId="36C80936" w:rsidR="003220DA" w:rsidRPr="00301830" w:rsidRDefault="00301830" w:rsidP="00E03EDD">
      <w:pPr>
        <w:spacing w:line="276" w:lineRule="auto"/>
        <w:jc w:val="both"/>
        <w:rPr>
          <w:rFonts w:ascii="Arial" w:hAnsi="Arial" w:cs="Arial"/>
          <w:sz w:val="22"/>
          <w:szCs w:val="22"/>
        </w:rPr>
      </w:pPr>
      <w:r w:rsidRPr="00301830">
        <w:rPr>
          <w:rFonts w:ascii="Arial" w:hAnsi="Arial" w:cs="Arial"/>
          <w:sz w:val="22"/>
          <w:szCs w:val="22"/>
        </w:rPr>
        <w:t>In summary, the proposal is acceptable in principle, subject to compliance with all other applicable development plan policies.</w:t>
      </w:r>
    </w:p>
    <w:p w14:paraId="2020A7A3" w14:textId="77777777" w:rsidR="00722BAC" w:rsidRDefault="00722BAC" w:rsidP="7D84FC5F">
      <w:pPr>
        <w:spacing w:line="276" w:lineRule="auto"/>
        <w:jc w:val="both"/>
        <w:rPr>
          <w:rFonts w:ascii="Arial" w:hAnsi="Arial" w:cs="Arial"/>
          <w:b/>
          <w:bCs/>
          <w:sz w:val="22"/>
          <w:szCs w:val="22"/>
        </w:rPr>
      </w:pPr>
    </w:p>
    <w:p w14:paraId="7A524777" w14:textId="77777777" w:rsidR="0021750A" w:rsidRDefault="0021750A" w:rsidP="7D84FC5F">
      <w:pPr>
        <w:spacing w:line="276" w:lineRule="auto"/>
        <w:jc w:val="both"/>
        <w:rPr>
          <w:rFonts w:ascii="Arial" w:hAnsi="Arial" w:cs="Arial"/>
          <w:b/>
          <w:bCs/>
          <w:sz w:val="22"/>
          <w:szCs w:val="22"/>
        </w:rPr>
      </w:pPr>
    </w:p>
    <w:p w14:paraId="418CA41B" w14:textId="1CD4C09A"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 xml:space="preserve">Design and Impact on the </w:t>
      </w:r>
      <w:r w:rsidR="00B0357D">
        <w:rPr>
          <w:rFonts w:ascii="Arial" w:hAnsi="Arial" w:cs="Arial"/>
          <w:b/>
          <w:bCs/>
          <w:sz w:val="22"/>
          <w:szCs w:val="22"/>
        </w:rPr>
        <w:t xml:space="preserve">Landscape </w:t>
      </w:r>
      <w:r w:rsidRPr="00AA13D0">
        <w:rPr>
          <w:rFonts w:ascii="Arial" w:hAnsi="Arial" w:cs="Arial"/>
          <w:b/>
          <w:bCs/>
          <w:sz w:val="22"/>
          <w:szCs w:val="22"/>
        </w:rPr>
        <w:t>Character and Appearance of the Area</w:t>
      </w:r>
    </w:p>
    <w:p w14:paraId="4B806DA9"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18FBBBAC"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0C5B6FB5"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Enhances local character.</w:t>
      </w:r>
    </w:p>
    <w:p w14:paraId="2AD92B67"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6862CE2E"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318CAAA8"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7C7BB0BD" w14:textId="77777777" w:rsid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0FABD204" w14:textId="77777777" w:rsidR="00B0357D" w:rsidRDefault="00B0357D" w:rsidP="00B0357D">
      <w:pPr>
        <w:spacing w:line="276" w:lineRule="auto"/>
        <w:jc w:val="both"/>
        <w:rPr>
          <w:rFonts w:ascii="Arial" w:hAnsi="Arial" w:cs="Arial"/>
          <w:sz w:val="22"/>
          <w:szCs w:val="22"/>
        </w:rPr>
      </w:pPr>
    </w:p>
    <w:p w14:paraId="4ED5A994" w14:textId="77777777" w:rsidR="00B0357D" w:rsidRPr="00B0357D" w:rsidRDefault="00B0357D" w:rsidP="00B0357D">
      <w:pPr>
        <w:spacing w:line="276" w:lineRule="auto"/>
        <w:jc w:val="both"/>
        <w:rPr>
          <w:rFonts w:ascii="Arial" w:hAnsi="Arial" w:cs="Arial"/>
          <w:sz w:val="22"/>
          <w:szCs w:val="22"/>
        </w:rPr>
      </w:pPr>
      <w:r w:rsidRPr="00B0357D">
        <w:rPr>
          <w:rFonts w:ascii="Arial" w:hAnsi="Arial" w:cs="Arial"/>
          <w:sz w:val="22"/>
          <w:szCs w:val="22"/>
        </w:rPr>
        <w:t>Core Policy 51 of the Wiltshire Core Strategy requires development to:</w:t>
      </w:r>
    </w:p>
    <w:p w14:paraId="75D7736C" w14:textId="77777777" w:rsidR="00B0357D" w:rsidRPr="00B0357D" w:rsidRDefault="00B0357D" w:rsidP="00B0357D">
      <w:pPr>
        <w:numPr>
          <w:ilvl w:val="0"/>
          <w:numId w:val="12"/>
        </w:numPr>
        <w:spacing w:line="276" w:lineRule="auto"/>
        <w:jc w:val="both"/>
        <w:rPr>
          <w:rFonts w:ascii="Arial" w:hAnsi="Arial" w:cs="Arial"/>
          <w:sz w:val="22"/>
          <w:szCs w:val="22"/>
        </w:rPr>
      </w:pPr>
      <w:r w:rsidRPr="00B0357D">
        <w:rPr>
          <w:rFonts w:ascii="Arial" w:hAnsi="Arial" w:cs="Arial"/>
          <w:sz w:val="22"/>
          <w:szCs w:val="22"/>
        </w:rPr>
        <w:t>Protect, conserve, and enhance landscape character and quality.</w:t>
      </w:r>
    </w:p>
    <w:p w14:paraId="6573DC36" w14:textId="77777777" w:rsidR="00B0357D" w:rsidRPr="00B0357D" w:rsidRDefault="00B0357D" w:rsidP="00B0357D">
      <w:pPr>
        <w:numPr>
          <w:ilvl w:val="0"/>
          <w:numId w:val="12"/>
        </w:numPr>
        <w:spacing w:line="276" w:lineRule="auto"/>
        <w:jc w:val="both"/>
        <w:rPr>
          <w:rFonts w:ascii="Arial" w:hAnsi="Arial" w:cs="Arial"/>
          <w:sz w:val="22"/>
          <w:szCs w:val="22"/>
        </w:rPr>
      </w:pPr>
      <w:r w:rsidRPr="00B0357D">
        <w:rPr>
          <w:rFonts w:ascii="Arial" w:hAnsi="Arial" w:cs="Arial"/>
          <w:sz w:val="22"/>
          <w:szCs w:val="22"/>
        </w:rPr>
        <w:t>Respect local distinctiveness, key views, and visual receptors.</w:t>
      </w:r>
    </w:p>
    <w:p w14:paraId="28D3E5B3" w14:textId="77777777" w:rsidR="00B0357D" w:rsidRPr="00B0357D" w:rsidRDefault="00B0357D" w:rsidP="00B0357D">
      <w:pPr>
        <w:numPr>
          <w:ilvl w:val="0"/>
          <w:numId w:val="12"/>
        </w:numPr>
        <w:spacing w:line="276" w:lineRule="auto"/>
        <w:jc w:val="both"/>
        <w:rPr>
          <w:rFonts w:ascii="Arial" w:hAnsi="Arial" w:cs="Arial"/>
          <w:sz w:val="22"/>
          <w:szCs w:val="22"/>
        </w:rPr>
      </w:pPr>
      <w:r w:rsidRPr="00B0357D">
        <w:rPr>
          <w:rFonts w:ascii="Arial" w:hAnsi="Arial" w:cs="Arial"/>
          <w:sz w:val="22"/>
          <w:szCs w:val="22"/>
        </w:rPr>
        <w:t xml:space="preserve">Give </w:t>
      </w:r>
      <w:proofErr w:type="gramStart"/>
      <w:r w:rsidRPr="00B0357D">
        <w:rPr>
          <w:rFonts w:ascii="Arial" w:hAnsi="Arial" w:cs="Arial"/>
          <w:sz w:val="22"/>
          <w:szCs w:val="22"/>
        </w:rPr>
        <w:t>particular weight</w:t>
      </w:r>
      <w:proofErr w:type="gramEnd"/>
      <w:r w:rsidRPr="00B0357D">
        <w:rPr>
          <w:rFonts w:ascii="Arial" w:hAnsi="Arial" w:cs="Arial"/>
          <w:sz w:val="22"/>
          <w:szCs w:val="22"/>
        </w:rPr>
        <w:t xml:space="preserve"> to impacts on National Landscapes (formerly AONBs) and locally valued landscapes.</w:t>
      </w:r>
    </w:p>
    <w:p w14:paraId="30384E54" w14:textId="77777777" w:rsidR="00107D4F" w:rsidRDefault="00107D4F" w:rsidP="00107D4F">
      <w:pPr>
        <w:spacing w:line="276" w:lineRule="auto"/>
        <w:jc w:val="both"/>
        <w:rPr>
          <w:rFonts w:ascii="Arial" w:hAnsi="Arial" w:cs="Arial"/>
          <w:sz w:val="22"/>
          <w:szCs w:val="22"/>
        </w:rPr>
      </w:pPr>
    </w:p>
    <w:p w14:paraId="7B21B62B"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57567EAA"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Visually attractive.</w:t>
      </w:r>
    </w:p>
    <w:p w14:paraId="2C462117"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Functionally effective.</w:t>
      </w:r>
    </w:p>
    <w:p w14:paraId="19704753" w14:textId="77777777" w:rsidR="00D030B2" w:rsidRPr="00D030B2" w:rsidRDefault="00D030B2" w:rsidP="007F0006">
      <w:pPr>
        <w:numPr>
          <w:ilvl w:val="0"/>
          <w:numId w:val="1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036CF813" w14:textId="77777777" w:rsidR="00107D4F" w:rsidRDefault="00107D4F" w:rsidP="00107D4F">
      <w:pPr>
        <w:spacing w:line="276" w:lineRule="auto"/>
        <w:jc w:val="both"/>
        <w:rPr>
          <w:rFonts w:ascii="Arial" w:hAnsi="Arial" w:cs="Arial"/>
          <w:sz w:val="22"/>
          <w:szCs w:val="22"/>
        </w:rPr>
      </w:pPr>
    </w:p>
    <w:p w14:paraId="067597DE"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684FE481" w14:textId="77777777" w:rsidR="00EA19AA" w:rsidRDefault="00EA19AA" w:rsidP="00EA19AA">
      <w:pPr>
        <w:spacing w:line="276" w:lineRule="auto"/>
        <w:jc w:val="both"/>
        <w:rPr>
          <w:rFonts w:ascii="Arial" w:hAnsi="Arial" w:cs="Arial"/>
          <w:sz w:val="22"/>
          <w:szCs w:val="22"/>
        </w:rPr>
      </w:pPr>
    </w:p>
    <w:p w14:paraId="7196CA34" w14:textId="77777777" w:rsidR="008E59DE" w:rsidRDefault="008E59DE" w:rsidP="00B341CC">
      <w:pPr>
        <w:spacing w:line="276" w:lineRule="auto"/>
        <w:jc w:val="both"/>
        <w:rPr>
          <w:rFonts w:ascii="Arial" w:hAnsi="Arial" w:cs="Arial"/>
          <w:b/>
          <w:bCs/>
          <w:sz w:val="22"/>
          <w:szCs w:val="22"/>
        </w:rPr>
      </w:pPr>
    </w:p>
    <w:p w14:paraId="40D81531"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4A621386" w14:textId="77777777" w:rsidR="00A340FD" w:rsidRDefault="00A340FD" w:rsidP="00B341CC">
      <w:pPr>
        <w:spacing w:line="276" w:lineRule="auto"/>
        <w:jc w:val="both"/>
        <w:rPr>
          <w:rFonts w:ascii="Arial" w:hAnsi="Arial" w:cs="Arial"/>
          <w:i/>
          <w:iCs/>
          <w:sz w:val="22"/>
          <w:szCs w:val="22"/>
        </w:rPr>
      </w:pPr>
    </w:p>
    <w:p w14:paraId="53B1E9E0" w14:textId="77777777" w:rsidR="00EC4FDF" w:rsidRDefault="00EC4FDF" w:rsidP="00EC4FDF">
      <w:pPr>
        <w:spacing w:line="276" w:lineRule="auto"/>
        <w:jc w:val="both"/>
        <w:rPr>
          <w:rFonts w:ascii="Arial" w:hAnsi="Arial" w:cs="Arial"/>
          <w:sz w:val="22"/>
          <w:szCs w:val="22"/>
        </w:rPr>
      </w:pPr>
      <w:r w:rsidRPr="00EC4FDF">
        <w:rPr>
          <w:rFonts w:ascii="Arial" w:hAnsi="Arial" w:cs="Arial"/>
          <w:sz w:val="22"/>
          <w:szCs w:val="22"/>
        </w:rPr>
        <w:t>The loose</w:t>
      </w:r>
      <w:r w:rsidRPr="00EC4FDF">
        <w:rPr>
          <w:rFonts w:ascii="Cambria Math" w:hAnsi="Cambria Math" w:cs="Cambria Math"/>
          <w:sz w:val="22"/>
          <w:szCs w:val="22"/>
        </w:rPr>
        <w:t>‑</w:t>
      </w:r>
      <w:r w:rsidRPr="00EC4FDF">
        <w:rPr>
          <w:rFonts w:ascii="Arial" w:hAnsi="Arial" w:cs="Arial"/>
          <w:sz w:val="22"/>
          <w:szCs w:val="22"/>
        </w:rPr>
        <w:t xml:space="preserve">stone track itself raises no significant concerns in design terms. Representations have referred to the </w:t>
      </w:r>
      <w:proofErr w:type="gramStart"/>
      <w:r w:rsidRPr="00EC4FDF">
        <w:rPr>
          <w:rFonts w:ascii="Arial" w:hAnsi="Arial" w:cs="Arial"/>
          <w:sz w:val="22"/>
          <w:szCs w:val="22"/>
        </w:rPr>
        <w:t>manner in which</w:t>
      </w:r>
      <w:proofErr w:type="gramEnd"/>
      <w:r w:rsidRPr="00EC4FDF">
        <w:rPr>
          <w:rFonts w:ascii="Arial" w:hAnsi="Arial" w:cs="Arial"/>
          <w:sz w:val="22"/>
          <w:szCs w:val="22"/>
        </w:rPr>
        <w:t xml:space="preserve"> the “track” was formed, and accompanying photographs show evidence of operational development, including mechanical excavation, earth movement, the creation of a bund, and the laying of a pipe within the existing roadside ditch beneath the access point. However, a review of historic satellite and Google Street View imagery confirms that the bund was formed some years ago, between 2020 and 2021, and lies outside the application site.</w:t>
      </w:r>
    </w:p>
    <w:p w14:paraId="1C4918AB" w14:textId="77777777" w:rsidR="00EC4FDF" w:rsidRPr="00EC4FDF" w:rsidRDefault="00EC4FDF" w:rsidP="00EC4FDF">
      <w:pPr>
        <w:spacing w:line="276" w:lineRule="auto"/>
        <w:jc w:val="both"/>
        <w:rPr>
          <w:rFonts w:ascii="Arial" w:hAnsi="Arial" w:cs="Arial"/>
          <w:sz w:val="22"/>
          <w:szCs w:val="22"/>
        </w:rPr>
      </w:pPr>
    </w:p>
    <w:p w14:paraId="6B660DBD" w14:textId="1CE8DF35" w:rsidR="00EC4FDF" w:rsidRDefault="00EC4FDF" w:rsidP="00EC4FDF">
      <w:pPr>
        <w:spacing w:line="276" w:lineRule="auto"/>
        <w:jc w:val="both"/>
        <w:rPr>
          <w:rFonts w:ascii="Arial" w:hAnsi="Arial" w:cs="Arial"/>
          <w:sz w:val="22"/>
          <w:szCs w:val="22"/>
        </w:rPr>
      </w:pPr>
      <w:r w:rsidRPr="00EC4FDF">
        <w:rPr>
          <w:rFonts w:ascii="Arial" w:hAnsi="Arial" w:cs="Arial"/>
          <w:sz w:val="22"/>
          <w:szCs w:val="22"/>
        </w:rPr>
        <w:t xml:space="preserve">On this basis, the Local Planning Authority considers that the current application does not seek permission for the formation of the access or the bund, but solely for the laying of loose stone over </w:t>
      </w:r>
      <w:r w:rsidR="00095FA5">
        <w:rPr>
          <w:rFonts w:ascii="Arial" w:hAnsi="Arial" w:cs="Arial"/>
          <w:sz w:val="22"/>
          <w:szCs w:val="22"/>
        </w:rPr>
        <w:t>the gap between the existing bund and hedge</w:t>
      </w:r>
      <w:r w:rsidR="00783DB2">
        <w:rPr>
          <w:rFonts w:ascii="Arial" w:hAnsi="Arial" w:cs="Arial"/>
          <w:sz w:val="22"/>
          <w:szCs w:val="22"/>
        </w:rPr>
        <w:t xml:space="preserve">row </w:t>
      </w:r>
      <w:proofErr w:type="gramStart"/>
      <w:r w:rsidR="00783DB2">
        <w:rPr>
          <w:rFonts w:ascii="Arial" w:hAnsi="Arial" w:cs="Arial"/>
          <w:sz w:val="22"/>
          <w:szCs w:val="22"/>
        </w:rPr>
        <w:t>in order to</w:t>
      </w:r>
      <w:proofErr w:type="gramEnd"/>
      <w:r w:rsidR="00783DB2">
        <w:rPr>
          <w:rFonts w:ascii="Arial" w:hAnsi="Arial" w:cs="Arial"/>
          <w:sz w:val="22"/>
          <w:szCs w:val="22"/>
        </w:rPr>
        <w:t xml:space="preserve"> formalise </w:t>
      </w:r>
      <w:r w:rsidRPr="00EC4FDF">
        <w:rPr>
          <w:rFonts w:ascii="Arial" w:hAnsi="Arial" w:cs="Arial"/>
          <w:sz w:val="22"/>
          <w:szCs w:val="22"/>
        </w:rPr>
        <w:t>a pedestrian route leading to the applicant’s paddock. While land ownership itself is not a material planning consideration, it is noted that the access and track lie outside the applicant’s ownership; nevertheless, the applicant benefits from a right of access and has notified the relevant landowner, with the correct ownership certificates submitted. This confirms the scope of the proposal and establishes that any historic formation of the access or bund falls outside this application. Matters relating to those works are therefore for the planning enforcement team to pursue separately with the landowner should this be necessary.</w:t>
      </w:r>
    </w:p>
    <w:p w14:paraId="3F749C1D" w14:textId="77777777" w:rsidR="00EC4FDF" w:rsidRPr="00EC4FDF" w:rsidRDefault="00EC4FDF" w:rsidP="00EC4FDF">
      <w:pPr>
        <w:spacing w:line="276" w:lineRule="auto"/>
        <w:jc w:val="both"/>
        <w:rPr>
          <w:rFonts w:ascii="Arial" w:hAnsi="Arial" w:cs="Arial"/>
          <w:sz w:val="22"/>
          <w:szCs w:val="22"/>
        </w:rPr>
      </w:pPr>
    </w:p>
    <w:p w14:paraId="452A03EC" w14:textId="43AA2D77" w:rsidR="00EC4FDF" w:rsidRPr="00EC4FDF" w:rsidRDefault="00EC4FDF" w:rsidP="00EC4FDF">
      <w:pPr>
        <w:spacing w:line="276" w:lineRule="auto"/>
        <w:jc w:val="both"/>
        <w:rPr>
          <w:rFonts w:ascii="Arial" w:hAnsi="Arial" w:cs="Arial"/>
          <w:sz w:val="22"/>
          <w:szCs w:val="22"/>
        </w:rPr>
      </w:pPr>
      <w:r w:rsidRPr="00EC4FDF">
        <w:rPr>
          <w:rFonts w:ascii="Arial" w:hAnsi="Arial" w:cs="Arial"/>
          <w:sz w:val="22"/>
          <w:szCs w:val="22"/>
        </w:rPr>
        <w:t>Notwithstanding these background issues, the case officer is satisfied that no hedgerow has been removed as part of the recent works</w:t>
      </w:r>
      <w:r w:rsidR="00991B5B">
        <w:rPr>
          <w:rFonts w:ascii="Arial" w:hAnsi="Arial" w:cs="Arial"/>
          <w:sz w:val="22"/>
          <w:szCs w:val="22"/>
        </w:rPr>
        <w:t xml:space="preserve"> (although it is accepted that some cutting back and general husbandry was carried out at that time for which planning permission is not required)</w:t>
      </w:r>
      <w:r w:rsidRPr="00EC4FDF">
        <w:rPr>
          <w:rFonts w:ascii="Arial" w:hAnsi="Arial" w:cs="Arial"/>
          <w:sz w:val="22"/>
          <w:szCs w:val="22"/>
        </w:rPr>
        <w:t>. Instead, a narrow strip of scrub and bramble appears to have been cleared to re</w:t>
      </w:r>
      <w:r w:rsidRPr="00EC4FDF">
        <w:rPr>
          <w:rFonts w:ascii="Cambria Math" w:hAnsi="Cambria Math" w:cs="Cambria Math"/>
          <w:sz w:val="22"/>
          <w:szCs w:val="22"/>
        </w:rPr>
        <w:t>‑</w:t>
      </w:r>
      <w:r w:rsidRPr="00EC4FDF">
        <w:rPr>
          <w:rFonts w:ascii="Arial" w:hAnsi="Arial" w:cs="Arial"/>
          <w:sz w:val="22"/>
          <w:szCs w:val="22"/>
        </w:rPr>
        <w:t>establish a</w:t>
      </w:r>
      <w:r w:rsidR="00991B5B">
        <w:rPr>
          <w:rFonts w:ascii="Arial" w:hAnsi="Arial" w:cs="Arial"/>
          <w:sz w:val="22"/>
          <w:szCs w:val="22"/>
        </w:rPr>
        <w:t xml:space="preserve"> previously formed pedestrian access</w:t>
      </w:r>
      <w:r w:rsidRPr="00EC4FDF">
        <w:rPr>
          <w:rFonts w:ascii="Arial" w:hAnsi="Arial" w:cs="Arial"/>
          <w:sz w:val="22"/>
          <w:szCs w:val="22"/>
        </w:rPr>
        <w:t>. From a design perspective, this represents a minimal intervention and does not materially alter the rural character of the lane. The laying of loose stone along the access</w:t>
      </w:r>
      <w:r w:rsidR="00991B5B">
        <w:rPr>
          <w:rFonts w:ascii="Arial" w:hAnsi="Arial" w:cs="Arial"/>
          <w:sz w:val="22"/>
          <w:szCs w:val="22"/>
        </w:rPr>
        <w:t>/track</w:t>
      </w:r>
      <w:r w:rsidRPr="00EC4FDF">
        <w:rPr>
          <w:rFonts w:ascii="Arial" w:hAnsi="Arial" w:cs="Arial"/>
          <w:sz w:val="22"/>
          <w:szCs w:val="22"/>
        </w:rPr>
        <w:t xml:space="preserve"> and around the paddock is typical of the informal agricultural and equestrian entrances commonly found in this countryside setting and integrates appropriately with the pattern of development in the locality.</w:t>
      </w:r>
    </w:p>
    <w:p w14:paraId="495EB31E" w14:textId="77777777" w:rsidR="00EC4FDF" w:rsidRDefault="00EC4FDF" w:rsidP="00EC4FDF">
      <w:pPr>
        <w:spacing w:line="276" w:lineRule="auto"/>
        <w:jc w:val="both"/>
        <w:rPr>
          <w:rFonts w:ascii="Arial" w:hAnsi="Arial" w:cs="Arial"/>
          <w:sz w:val="22"/>
          <w:szCs w:val="22"/>
        </w:rPr>
      </w:pPr>
    </w:p>
    <w:p w14:paraId="1A6B8A2C" w14:textId="7795D022" w:rsidR="007B231C" w:rsidRDefault="00EC4FDF" w:rsidP="00EC4FDF">
      <w:pPr>
        <w:spacing w:line="276" w:lineRule="auto"/>
        <w:jc w:val="both"/>
        <w:rPr>
          <w:rFonts w:ascii="Arial" w:hAnsi="Arial" w:cs="Arial"/>
          <w:sz w:val="22"/>
          <w:szCs w:val="22"/>
        </w:rPr>
      </w:pPr>
      <w:r w:rsidRPr="00EC4FDF">
        <w:rPr>
          <w:rFonts w:ascii="Arial" w:hAnsi="Arial" w:cs="Arial"/>
          <w:sz w:val="22"/>
          <w:szCs w:val="22"/>
        </w:rPr>
        <w:t>Given the limited scale and low</w:t>
      </w:r>
      <w:r w:rsidRPr="00EC4FDF">
        <w:rPr>
          <w:rFonts w:ascii="Cambria Math" w:hAnsi="Cambria Math" w:cs="Cambria Math"/>
          <w:sz w:val="22"/>
          <w:szCs w:val="22"/>
        </w:rPr>
        <w:t>‑</w:t>
      </w:r>
      <w:r w:rsidRPr="00EC4FDF">
        <w:rPr>
          <w:rFonts w:ascii="Arial" w:hAnsi="Arial" w:cs="Arial"/>
          <w:sz w:val="22"/>
          <w:szCs w:val="22"/>
        </w:rPr>
        <w:t>level nature of the works, their impact on the landscape character of the area and on wider views is considered negligible.</w:t>
      </w:r>
    </w:p>
    <w:p w14:paraId="6BC3ABA7" w14:textId="77777777" w:rsidR="00EC4FDF" w:rsidRDefault="00EC4FDF" w:rsidP="00EC4FDF">
      <w:pPr>
        <w:spacing w:line="276" w:lineRule="auto"/>
        <w:jc w:val="both"/>
        <w:rPr>
          <w:rFonts w:ascii="Arial" w:hAnsi="Arial" w:cs="Arial"/>
          <w:sz w:val="22"/>
          <w:szCs w:val="22"/>
        </w:rPr>
      </w:pPr>
    </w:p>
    <w:p w14:paraId="4338B3F7" w14:textId="3B21DCD3" w:rsidR="00EC4FDF" w:rsidRDefault="00EC4FDF" w:rsidP="00EC4FDF">
      <w:pPr>
        <w:spacing w:line="276" w:lineRule="auto"/>
        <w:jc w:val="both"/>
        <w:rPr>
          <w:rFonts w:ascii="Arial" w:hAnsi="Arial" w:cs="Arial"/>
          <w:i/>
          <w:iCs/>
          <w:sz w:val="22"/>
          <w:szCs w:val="22"/>
        </w:rPr>
      </w:pPr>
      <w:r w:rsidRPr="00EC4FDF">
        <w:rPr>
          <w:rFonts w:ascii="Arial" w:hAnsi="Arial" w:cs="Arial"/>
          <w:i/>
          <w:iCs/>
          <w:sz w:val="22"/>
          <w:szCs w:val="22"/>
        </w:rPr>
        <w:t xml:space="preserve">Conclusion </w:t>
      </w:r>
    </w:p>
    <w:p w14:paraId="258082CB" w14:textId="77777777" w:rsidR="00EC4FDF" w:rsidRDefault="00EC4FDF" w:rsidP="00EC4FDF">
      <w:pPr>
        <w:spacing w:line="276" w:lineRule="auto"/>
        <w:jc w:val="both"/>
        <w:rPr>
          <w:rFonts w:ascii="Arial" w:hAnsi="Arial" w:cs="Arial"/>
          <w:i/>
          <w:iCs/>
          <w:sz w:val="22"/>
          <w:szCs w:val="22"/>
        </w:rPr>
      </w:pPr>
    </w:p>
    <w:p w14:paraId="30EBE95D" w14:textId="251AB12C" w:rsidR="00EC4FDF" w:rsidRPr="00EC4FDF" w:rsidRDefault="00E36B85" w:rsidP="00EC4FDF">
      <w:pPr>
        <w:spacing w:line="276" w:lineRule="auto"/>
        <w:jc w:val="both"/>
        <w:rPr>
          <w:rFonts w:ascii="Arial" w:hAnsi="Arial" w:cs="Arial"/>
          <w:sz w:val="22"/>
          <w:szCs w:val="22"/>
        </w:rPr>
      </w:pPr>
      <w:r w:rsidRPr="00E36B85">
        <w:rPr>
          <w:rFonts w:ascii="Arial" w:hAnsi="Arial" w:cs="Arial"/>
          <w:sz w:val="22"/>
          <w:szCs w:val="22"/>
        </w:rPr>
        <w:t>In conclusion, the development is judged to accord with Core Policies 51 and 57 of the Wiltshire Core Strategy.</w:t>
      </w:r>
    </w:p>
    <w:p w14:paraId="2D7DF512" w14:textId="77777777" w:rsidR="00E03EDD" w:rsidRPr="008E59DE" w:rsidRDefault="00E03EDD" w:rsidP="00B341CC">
      <w:pPr>
        <w:spacing w:line="276" w:lineRule="auto"/>
        <w:jc w:val="both"/>
        <w:rPr>
          <w:rFonts w:ascii="Arial" w:hAnsi="Arial" w:cs="Arial"/>
          <w:i/>
          <w:iCs/>
          <w:sz w:val="22"/>
          <w:szCs w:val="22"/>
        </w:rPr>
      </w:pPr>
    </w:p>
    <w:p w14:paraId="4EC6ED4A" w14:textId="77777777" w:rsidR="00E03EDD" w:rsidRDefault="00E03EDD" w:rsidP="7D84FC5F">
      <w:pPr>
        <w:spacing w:line="276" w:lineRule="auto"/>
        <w:jc w:val="both"/>
        <w:rPr>
          <w:rFonts w:ascii="Arial" w:hAnsi="Arial" w:cs="Arial"/>
          <w:b/>
          <w:bCs/>
          <w:sz w:val="22"/>
          <w:szCs w:val="22"/>
        </w:rPr>
      </w:pPr>
    </w:p>
    <w:p w14:paraId="408A1C9B"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0D782F4B"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6BB0093"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5F11E74F" w14:textId="77777777" w:rsidR="00D45219" w:rsidRPr="00336FA4" w:rsidRDefault="00D45219" w:rsidP="00D45219">
      <w:pPr>
        <w:spacing w:line="276" w:lineRule="auto"/>
        <w:jc w:val="both"/>
        <w:rPr>
          <w:rFonts w:ascii="Arial" w:hAnsi="Arial" w:cs="Arial"/>
          <w:i/>
          <w:iCs/>
          <w:color w:val="000000" w:themeColor="text1"/>
          <w:sz w:val="22"/>
          <w:szCs w:val="22"/>
        </w:rPr>
      </w:pPr>
    </w:p>
    <w:p w14:paraId="4CE3AEB8"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55B2ADB2" w14:textId="77777777" w:rsidR="00D45219" w:rsidRPr="00336FA4" w:rsidRDefault="00D45219" w:rsidP="00D45219">
      <w:pPr>
        <w:spacing w:line="276" w:lineRule="auto"/>
        <w:ind w:left="720"/>
        <w:jc w:val="both"/>
        <w:rPr>
          <w:rFonts w:ascii="Arial" w:hAnsi="Arial" w:cs="Arial"/>
          <w:color w:val="000000" w:themeColor="text1"/>
          <w:sz w:val="22"/>
          <w:szCs w:val="22"/>
        </w:rPr>
      </w:pPr>
    </w:p>
    <w:p w14:paraId="46BDFD42" w14:textId="12025FAC" w:rsidR="000C0D1A" w:rsidRPr="00C86CAF" w:rsidRDefault="00110014" w:rsidP="000C0D1A">
      <w:pPr>
        <w:spacing w:line="276" w:lineRule="auto"/>
        <w:jc w:val="both"/>
        <w:rPr>
          <w:rFonts w:ascii="Arial" w:hAnsi="Arial" w:cs="Arial"/>
          <w:i/>
          <w:iCs/>
          <w:color w:val="000000" w:themeColor="text1"/>
          <w:sz w:val="22"/>
          <w:szCs w:val="22"/>
        </w:rPr>
      </w:pPr>
      <w:r w:rsidRPr="00110014">
        <w:rPr>
          <w:rFonts w:ascii="Arial" w:hAnsi="Arial" w:cs="Arial"/>
          <w:color w:val="000000" w:themeColor="text1"/>
          <w:sz w:val="22"/>
          <w:szCs w:val="22"/>
        </w:rPr>
        <w:t>The nature and scale of the works are modest, comprising only the resurfacing of an existing access with loose stone, and do not introduce any built form, activity, or illumination that would materially affect the living conditions of neighbouring occupiers. The track serves an established paddock in the open countryside, and its use is consistent with the longstanding agricultural character of the area. As such, the proposal is not considered to give rise to any adverse impacts in terms of noise, disturbance, privacy, or overbearing effects, and would therefore not result in harm to neighbour amenity.</w:t>
      </w:r>
    </w:p>
    <w:p w14:paraId="1605373B" w14:textId="77777777" w:rsidR="000C0D1A" w:rsidRDefault="000C0D1A" w:rsidP="7D84FC5F">
      <w:pPr>
        <w:spacing w:line="276" w:lineRule="auto"/>
        <w:jc w:val="both"/>
        <w:rPr>
          <w:rFonts w:ascii="Arial" w:hAnsi="Arial" w:cs="Arial"/>
          <w:b/>
          <w:bCs/>
          <w:sz w:val="22"/>
          <w:szCs w:val="22"/>
        </w:rPr>
      </w:pPr>
    </w:p>
    <w:p w14:paraId="61249F9C" w14:textId="77777777" w:rsidR="00316C37" w:rsidRDefault="00316C37" w:rsidP="7D84FC5F">
      <w:pPr>
        <w:spacing w:line="276" w:lineRule="auto"/>
        <w:jc w:val="both"/>
        <w:rPr>
          <w:rFonts w:ascii="Arial" w:hAnsi="Arial" w:cs="Arial"/>
          <w:b/>
          <w:bCs/>
          <w:sz w:val="22"/>
          <w:szCs w:val="22"/>
        </w:rPr>
      </w:pPr>
    </w:p>
    <w:p w14:paraId="550C00F5"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488D9650"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7ACC56B2"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0C26F07D"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4CE4AEC5"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7C11A0B7"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4B4F94ED" w14:textId="77777777" w:rsidR="00520340" w:rsidRP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47111918" w14:textId="77777777" w:rsidR="00520340" w:rsidRDefault="00520340" w:rsidP="007F0006">
      <w:pPr>
        <w:numPr>
          <w:ilvl w:val="0"/>
          <w:numId w:val="9"/>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75FC951E" w14:textId="77777777" w:rsidR="00E3526F" w:rsidRPr="00520340" w:rsidRDefault="00E3526F" w:rsidP="00E3526F">
      <w:pPr>
        <w:spacing w:line="276" w:lineRule="auto"/>
        <w:ind w:left="720"/>
        <w:jc w:val="both"/>
        <w:rPr>
          <w:rFonts w:ascii="Arial" w:hAnsi="Arial" w:cs="Arial"/>
          <w:sz w:val="22"/>
          <w:szCs w:val="22"/>
        </w:rPr>
      </w:pPr>
    </w:p>
    <w:p w14:paraId="75F19336"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FA96D6F" w14:textId="77777777" w:rsidR="00E3526F" w:rsidRPr="00520340" w:rsidRDefault="00E3526F" w:rsidP="00520340">
      <w:pPr>
        <w:spacing w:line="276" w:lineRule="auto"/>
        <w:jc w:val="both"/>
        <w:rPr>
          <w:rFonts w:ascii="Arial" w:hAnsi="Arial" w:cs="Arial"/>
          <w:sz w:val="22"/>
          <w:szCs w:val="22"/>
        </w:rPr>
      </w:pPr>
    </w:p>
    <w:p w14:paraId="31D82E0A"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4D6B12FE" w14:textId="77777777" w:rsidR="00E3526F" w:rsidRPr="00520340" w:rsidRDefault="00E3526F" w:rsidP="00520340">
      <w:pPr>
        <w:spacing w:line="276" w:lineRule="auto"/>
        <w:jc w:val="both"/>
        <w:rPr>
          <w:rFonts w:ascii="Arial" w:hAnsi="Arial" w:cs="Arial"/>
          <w:sz w:val="22"/>
          <w:szCs w:val="22"/>
        </w:rPr>
      </w:pPr>
    </w:p>
    <w:p w14:paraId="1FC4808E"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508478BD" w14:textId="77777777" w:rsidR="00000D40" w:rsidRDefault="00000D40" w:rsidP="00520340">
      <w:pPr>
        <w:spacing w:line="276" w:lineRule="auto"/>
        <w:jc w:val="both"/>
        <w:rPr>
          <w:rFonts w:ascii="Arial" w:hAnsi="Arial" w:cs="Arial"/>
          <w:sz w:val="22"/>
          <w:szCs w:val="22"/>
        </w:rPr>
      </w:pPr>
    </w:p>
    <w:p w14:paraId="0518CA7F" w14:textId="77777777" w:rsidR="00000D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38AA1F6C" w14:textId="77777777" w:rsidR="005D5B34" w:rsidRDefault="005D5B34" w:rsidP="00520340">
      <w:pPr>
        <w:spacing w:line="276" w:lineRule="auto"/>
        <w:jc w:val="both"/>
        <w:rPr>
          <w:rFonts w:ascii="Arial" w:hAnsi="Arial" w:cs="Arial"/>
          <w:i/>
          <w:iCs/>
          <w:sz w:val="22"/>
          <w:szCs w:val="22"/>
        </w:rPr>
      </w:pPr>
    </w:p>
    <w:p w14:paraId="2C0F7377" w14:textId="098F0B4F" w:rsidR="005D5B34" w:rsidRDefault="005D5B34" w:rsidP="005D5B34">
      <w:pPr>
        <w:spacing w:line="276" w:lineRule="auto"/>
        <w:jc w:val="both"/>
        <w:rPr>
          <w:rFonts w:ascii="Arial" w:hAnsi="Arial" w:cs="Arial"/>
          <w:sz w:val="22"/>
          <w:szCs w:val="22"/>
        </w:rPr>
      </w:pPr>
      <w:r w:rsidRPr="005D5B34">
        <w:rPr>
          <w:rFonts w:ascii="Arial" w:hAnsi="Arial" w:cs="Arial"/>
          <w:sz w:val="22"/>
          <w:szCs w:val="22"/>
        </w:rPr>
        <w:t xml:space="preserve">The Highway Authority initially raised concern regarding the clarity of the submitted plans, noting the absence of details relating to any potential vehicular access onto Stokes Marsh Lane. However, </w:t>
      </w:r>
      <w:r>
        <w:rPr>
          <w:rFonts w:ascii="Arial" w:hAnsi="Arial" w:cs="Arial"/>
          <w:sz w:val="22"/>
          <w:szCs w:val="22"/>
        </w:rPr>
        <w:t>it was</w:t>
      </w:r>
      <w:r w:rsidRPr="005D5B34">
        <w:rPr>
          <w:rFonts w:ascii="Arial" w:hAnsi="Arial" w:cs="Arial"/>
          <w:sz w:val="22"/>
          <w:szCs w:val="22"/>
        </w:rPr>
        <w:t xml:space="preserve"> confirmed that the proposal relates solely to a pedestrian access and track, with no vehicular access or on</w:t>
      </w:r>
      <w:r w:rsidRPr="005D5B34">
        <w:rPr>
          <w:rFonts w:ascii="Cambria Math" w:hAnsi="Cambria Math" w:cs="Cambria Math"/>
          <w:sz w:val="22"/>
          <w:szCs w:val="22"/>
        </w:rPr>
        <w:t>‑</w:t>
      </w:r>
      <w:r w:rsidRPr="005D5B34">
        <w:rPr>
          <w:rFonts w:ascii="Arial" w:hAnsi="Arial" w:cs="Arial"/>
          <w:sz w:val="22"/>
          <w:szCs w:val="22"/>
        </w:rPr>
        <w:t>site parking provision. While the Authority acknowledges ongoing verge damage in the vicinity, this is considered a separate issue outside the scope of the current application and will be referred to the Area Highways Office for monitoring. As the development does not introduce a new vehicular access, the usual requirements for consolidated surfacing</w:t>
      </w:r>
      <w:r>
        <w:rPr>
          <w:rFonts w:ascii="Arial" w:hAnsi="Arial" w:cs="Arial"/>
          <w:sz w:val="22"/>
          <w:szCs w:val="22"/>
        </w:rPr>
        <w:t xml:space="preserve"> and</w:t>
      </w:r>
      <w:r w:rsidRPr="005D5B34">
        <w:rPr>
          <w:rFonts w:ascii="Arial" w:hAnsi="Arial" w:cs="Arial"/>
          <w:sz w:val="22"/>
          <w:szCs w:val="22"/>
        </w:rPr>
        <w:t xml:space="preserve"> visibility splays </w:t>
      </w:r>
      <w:r>
        <w:rPr>
          <w:rFonts w:ascii="Arial" w:hAnsi="Arial" w:cs="Arial"/>
          <w:sz w:val="22"/>
          <w:szCs w:val="22"/>
        </w:rPr>
        <w:t xml:space="preserve">etc </w:t>
      </w:r>
      <w:r w:rsidRPr="005D5B34">
        <w:rPr>
          <w:rFonts w:ascii="Arial" w:hAnsi="Arial" w:cs="Arial"/>
          <w:sz w:val="22"/>
          <w:szCs w:val="22"/>
        </w:rPr>
        <w:t>do not apply. Subject to a condition requiring measures to prevent private water from discharging onto the public highway, the Highway Authority raises no objection to the proposal.</w:t>
      </w:r>
      <w:r w:rsidR="004911DD">
        <w:rPr>
          <w:rFonts w:ascii="Arial" w:hAnsi="Arial" w:cs="Arial"/>
          <w:sz w:val="22"/>
          <w:szCs w:val="22"/>
        </w:rPr>
        <w:t xml:space="preserve"> </w:t>
      </w:r>
      <w:proofErr w:type="gramStart"/>
      <w:r w:rsidR="004911DD">
        <w:rPr>
          <w:rFonts w:ascii="Arial" w:hAnsi="Arial" w:cs="Arial"/>
          <w:sz w:val="22"/>
          <w:szCs w:val="22"/>
        </w:rPr>
        <w:t>With regard to</w:t>
      </w:r>
      <w:proofErr w:type="gramEnd"/>
      <w:r w:rsidR="004911DD">
        <w:rPr>
          <w:rFonts w:ascii="Arial" w:hAnsi="Arial" w:cs="Arial"/>
          <w:sz w:val="22"/>
          <w:szCs w:val="22"/>
        </w:rPr>
        <w:t xml:space="preserve"> the proposed condition, the Case Officer is of the view that due to the loose and permeable nature of the works, there would be no </w:t>
      </w:r>
      <w:r w:rsidR="007F0B2D">
        <w:rPr>
          <w:rFonts w:ascii="Arial" w:hAnsi="Arial" w:cs="Arial"/>
          <w:sz w:val="22"/>
          <w:szCs w:val="22"/>
        </w:rPr>
        <w:t xml:space="preserve">increase to surface water run off in this instance and as such this condition would not be </w:t>
      </w:r>
      <w:r w:rsidR="003802E8">
        <w:rPr>
          <w:rFonts w:ascii="Arial" w:hAnsi="Arial" w:cs="Arial"/>
          <w:sz w:val="22"/>
          <w:szCs w:val="22"/>
        </w:rPr>
        <w:t xml:space="preserve">reasonable or necessary to the application. </w:t>
      </w:r>
    </w:p>
    <w:p w14:paraId="6BED923A" w14:textId="77777777" w:rsidR="003802E8" w:rsidRPr="005D5B34" w:rsidRDefault="003802E8" w:rsidP="005D5B34">
      <w:pPr>
        <w:spacing w:line="276" w:lineRule="auto"/>
        <w:jc w:val="both"/>
        <w:rPr>
          <w:rFonts w:ascii="Arial" w:hAnsi="Arial" w:cs="Arial"/>
          <w:sz w:val="22"/>
          <w:szCs w:val="22"/>
        </w:rPr>
      </w:pPr>
    </w:p>
    <w:p w14:paraId="77E66EEC" w14:textId="587A5FEF" w:rsidR="005D5B34" w:rsidRPr="005D5B34" w:rsidRDefault="005D5B34" w:rsidP="005D5B34">
      <w:pPr>
        <w:spacing w:line="276" w:lineRule="auto"/>
        <w:jc w:val="both"/>
        <w:rPr>
          <w:rFonts w:ascii="Arial" w:hAnsi="Arial" w:cs="Arial"/>
          <w:sz w:val="22"/>
          <w:szCs w:val="22"/>
        </w:rPr>
      </w:pPr>
      <w:r w:rsidRPr="005D5B34">
        <w:rPr>
          <w:rFonts w:ascii="Arial" w:hAnsi="Arial" w:cs="Arial"/>
          <w:sz w:val="22"/>
          <w:szCs w:val="22"/>
        </w:rPr>
        <w:t xml:space="preserve">Although the applicant resides a short distance from the paddock and generally visits the site on foot, it is recognised that occasional vehicular </w:t>
      </w:r>
      <w:r w:rsidR="003802E8">
        <w:rPr>
          <w:rFonts w:ascii="Arial" w:hAnsi="Arial" w:cs="Arial"/>
          <w:sz w:val="22"/>
          <w:szCs w:val="22"/>
        </w:rPr>
        <w:t>visits</w:t>
      </w:r>
      <w:r w:rsidRPr="005D5B34">
        <w:rPr>
          <w:rFonts w:ascii="Arial" w:hAnsi="Arial" w:cs="Arial"/>
          <w:sz w:val="22"/>
          <w:szCs w:val="22"/>
        </w:rPr>
        <w:t xml:space="preserve"> will still be required, for example for veterinary call</w:t>
      </w:r>
      <w:r w:rsidRPr="005D5B34">
        <w:rPr>
          <w:rFonts w:ascii="Cambria Math" w:hAnsi="Cambria Math" w:cs="Cambria Math"/>
          <w:sz w:val="22"/>
          <w:szCs w:val="22"/>
        </w:rPr>
        <w:t>‑</w:t>
      </w:r>
      <w:r w:rsidRPr="005D5B34">
        <w:rPr>
          <w:rFonts w:ascii="Arial" w:hAnsi="Arial" w:cs="Arial"/>
          <w:sz w:val="22"/>
          <w:szCs w:val="22"/>
        </w:rPr>
        <w:t xml:space="preserve">outs, farrier visits, feed deliveries or other essential access needs. In these circumstances, </w:t>
      </w:r>
      <w:r w:rsidR="003802E8" w:rsidRPr="005D5B34">
        <w:rPr>
          <w:rFonts w:ascii="Arial" w:hAnsi="Arial" w:cs="Arial"/>
          <w:sz w:val="22"/>
          <w:szCs w:val="22"/>
        </w:rPr>
        <w:t>verge side</w:t>
      </w:r>
      <w:r w:rsidRPr="005D5B34">
        <w:rPr>
          <w:rFonts w:ascii="Arial" w:hAnsi="Arial" w:cs="Arial"/>
          <w:sz w:val="22"/>
          <w:szCs w:val="22"/>
        </w:rPr>
        <w:t xml:space="preserve"> parking is not an appropriate or sustainable arrangement, </w:t>
      </w:r>
      <w:r w:rsidR="00075685">
        <w:rPr>
          <w:rFonts w:ascii="Arial" w:hAnsi="Arial" w:cs="Arial"/>
          <w:sz w:val="22"/>
          <w:szCs w:val="22"/>
        </w:rPr>
        <w:t xml:space="preserve">however </w:t>
      </w:r>
      <w:r w:rsidR="003802E8">
        <w:rPr>
          <w:rFonts w:ascii="Arial" w:hAnsi="Arial" w:cs="Arial"/>
          <w:sz w:val="22"/>
          <w:szCs w:val="22"/>
        </w:rPr>
        <w:t>it is also</w:t>
      </w:r>
      <w:r w:rsidRPr="005D5B34">
        <w:rPr>
          <w:rFonts w:ascii="Arial" w:hAnsi="Arial" w:cs="Arial"/>
          <w:sz w:val="22"/>
          <w:szCs w:val="22"/>
        </w:rPr>
        <w:t xml:space="preserve"> acknowledged that the verge damage in this location cannot solely be attributed to activity associated with the paddock</w:t>
      </w:r>
      <w:r w:rsidR="00041F98">
        <w:rPr>
          <w:rFonts w:ascii="Arial" w:hAnsi="Arial" w:cs="Arial"/>
          <w:sz w:val="22"/>
          <w:szCs w:val="22"/>
        </w:rPr>
        <w:t xml:space="preserve"> as the lane is</w:t>
      </w:r>
      <w:r w:rsidRPr="005D5B34">
        <w:rPr>
          <w:rFonts w:ascii="Arial" w:hAnsi="Arial" w:cs="Arial"/>
          <w:sz w:val="22"/>
          <w:szCs w:val="22"/>
        </w:rPr>
        <w:t xml:space="preserve"> regularly used by larger agricultural and commercial vehicles, which further contributes to erosion of the roadside edges</w:t>
      </w:r>
      <w:r w:rsidR="00004622">
        <w:rPr>
          <w:rFonts w:ascii="Arial" w:hAnsi="Arial" w:cs="Arial"/>
          <w:sz w:val="22"/>
          <w:szCs w:val="22"/>
        </w:rPr>
        <w:t>, particularly in the winter months</w:t>
      </w:r>
      <w:r w:rsidRPr="005D5B34">
        <w:rPr>
          <w:rFonts w:ascii="Arial" w:hAnsi="Arial" w:cs="Arial"/>
          <w:sz w:val="22"/>
          <w:szCs w:val="22"/>
        </w:rPr>
        <w:t>. While roadside parking cannot be restricted in this location, the matter has been highlighted to the Area Highways Office, who will continue to monitor conditions.</w:t>
      </w:r>
    </w:p>
    <w:p w14:paraId="69FBC792" w14:textId="77777777" w:rsidR="00041F98" w:rsidRDefault="00041F98" w:rsidP="00A64314">
      <w:pPr>
        <w:spacing w:line="276" w:lineRule="auto"/>
        <w:jc w:val="both"/>
        <w:rPr>
          <w:rFonts w:ascii="Arial" w:hAnsi="Arial" w:cs="Arial"/>
          <w:i/>
          <w:iCs/>
          <w:sz w:val="22"/>
          <w:szCs w:val="22"/>
        </w:rPr>
      </w:pPr>
    </w:p>
    <w:p w14:paraId="275B7338" w14:textId="7820773B" w:rsidR="00AA6A4A" w:rsidRDefault="003F687D" w:rsidP="00A64314">
      <w:pPr>
        <w:spacing w:line="276" w:lineRule="auto"/>
        <w:jc w:val="both"/>
        <w:rPr>
          <w:rFonts w:ascii="Arial" w:hAnsi="Arial" w:cs="Arial"/>
          <w:sz w:val="22"/>
          <w:szCs w:val="22"/>
        </w:rPr>
      </w:pPr>
      <w:r w:rsidRPr="003F687D">
        <w:rPr>
          <w:rFonts w:ascii="Arial" w:hAnsi="Arial" w:cs="Arial"/>
          <w:sz w:val="22"/>
          <w:szCs w:val="22"/>
        </w:rPr>
        <w:t>Given the above, it is considered that occasional visitors would be entitled to park on the roadside, or, where necessary, pull slightly onto the pedestrian access at its junction with the highway, as this area is sufficiently wide to accommodate a vehicle without causing obstruction or inconvenience to other users of the lane.</w:t>
      </w:r>
    </w:p>
    <w:p w14:paraId="5F9019AD" w14:textId="77777777" w:rsidR="003F687D" w:rsidRPr="008C5C84" w:rsidRDefault="003F687D" w:rsidP="00A64314">
      <w:pPr>
        <w:spacing w:line="276" w:lineRule="auto"/>
        <w:jc w:val="both"/>
        <w:rPr>
          <w:rFonts w:ascii="Arial" w:hAnsi="Arial" w:cs="Arial"/>
          <w:color w:val="EE0000"/>
          <w:sz w:val="22"/>
          <w:szCs w:val="22"/>
        </w:rPr>
      </w:pPr>
    </w:p>
    <w:p w14:paraId="46862252" w14:textId="3A01969D"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31B746C1" w14:textId="77777777" w:rsidR="00041F98" w:rsidRDefault="00041F98" w:rsidP="00A64314">
      <w:pPr>
        <w:spacing w:line="276" w:lineRule="auto"/>
        <w:jc w:val="both"/>
        <w:rPr>
          <w:rFonts w:ascii="Arial" w:hAnsi="Arial" w:cs="Arial"/>
          <w:i/>
          <w:iCs/>
          <w:sz w:val="22"/>
          <w:szCs w:val="22"/>
        </w:rPr>
      </w:pPr>
    </w:p>
    <w:p w14:paraId="3C417F8F" w14:textId="0DD77B52" w:rsidR="00041F98" w:rsidRPr="00171E6B" w:rsidRDefault="00171E6B" w:rsidP="00A64314">
      <w:pPr>
        <w:spacing w:line="276" w:lineRule="auto"/>
        <w:jc w:val="both"/>
        <w:rPr>
          <w:rFonts w:ascii="Arial" w:hAnsi="Arial" w:cs="Arial"/>
          <w:sz w:val="22"/>
          <w:szCs w:val="22"/>
        </w:rPr>
      </w:pPr>
      <w:r w:rsidRPr="00171E6B">
        <w:rPr>
          <w:rFonts w:ascii="Arial" w:hAnsi="Arial" w:cs="Arial"/>
          <w:sz w:val="22"/>
          <w:szCs w:val="22"/>
        </w:rPr>
        <w:t>Overall, the proposal is not considered to give rise to any highway safety concerns, and the Highway Authority raises no objection to the development.</w:t>
      </w:r>
    </w:p>
    <w:p w14:paraId="22DF88B8" w14:textId="77777777" w:rsidR="00316C37" w:rsidRDefault="00316C37" w:rsidP="7D84FC5F">
      <w:pPr>
        <w:spacing w:line="276" w:lineRule="auto"/>
        <w:jc w:val="both"/>
        <w:rPr>
          <w:rFonts w:ascii="Arial" w:hAnsi="Arial" w:cs="Arial"/>
          <w:b/>
          <w:bCs/>
          <w:sz w:val="22"/>
          <w:szCs w:val="22"/>
        </w:rPr>
      </w:pPr>
    </w:p>
    <w:p w14:paraId="748CC804" w14:textId="77777777" w:rsidR="00E03EDD" w:rsidRDefault="00E03EDD" w:rsidP="7D84FC5F">
      <w:pPr>
        <w:spacing w:line="276" w:lineRule="auto"/>
        <w:jc w:val="both"/>
        <w:rPr>
          <w:rFonts w:ascii="Arial" w:hAnsi="Arial" w:cs="Arial"/>
          <w:b/>
          <w:bCs/>
          <w:sz w:val="22"/>
          <w:szCs w:val="22"/>
        </w:rPr>
      </w:pPr>
    </w:p>
    <w:p w14:paraId="57E2451A"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1E81D5D5"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75F5089E"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54589719" w14:textId="77777777" w:rsidR="003D5959" w:rsidRPr="000F2BDF" w:rsidRDefault="003D5959" w:rsidP="000F2BDF">
      <w:pPr>
        <w:spacing w:line="276" w:lineRule="auto"/>
        <w:jc w:val="both"/>
        <w:rPr>
          <w:rFonts w:ascii="Arial" w:hAnsi="Arial" w:cs="Arial"/>
          <w:sz w:val="22"/>
          <w:szCs w:val="22"/>
        </w:rPr>
      </w:pPr>
    </w:p>
    <w:p w14:paraId="65A9841B"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Protected species</w:t>
      </w:r>
    </w:p>
    <w:p w14:paraId="333DDA79"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Priority habitats</w:t>
      </w:r>
    </w:p>
    <w:p w14:paraId="66F3258D"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Ecological networks</w:t>
      </w:r>
    </w:p>
    <w:p w14:paraId="18F48B03" w14:textId="77777777" w:rsidR="000F2BDF" w:rsidRPr="000F2BDF" w:rsidRDefault="000F2BDF" w:rsidP="007F0006">
      <w:pPr>
        <w:numPr>
          <w:ilvl w:val="0"/>
          <w:numId w:val="10"/>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78859E12" w14:textId="77777777" w:rsidR="003D5959" w:rsidRDefault="003D5959" w:rsidP="003D5959">
      <w:pPr>
        <w:spacing w:line="276" w:lineRule="auto"/>
        <w:ind w:left="720"/>
        <w:jc w:val="both"/>
        <w:rPr>
          <w:rFonts w:ascii="Arial" w:hAnsi="Arial" w:cs="Arial"/>
          <w:sz w:val="22"/>
          <w:szCs w:val="22"/>
        </w:rPr>
      </w:pPr>
    </w:p>
    <w:p w14:paraId="390E0A48"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6AAD3BCE" w14:textId="77777777" w:rsidR="00994116" w:rsidRPr="000F2BDF" w:rsidRDefault="00994116" w:rsidP="003D5959">
      <w:pPr>
        <w:spacing w:line="276" w:lineRule="auto"/>
        <w:jc w:val="both"/>
        <w:rPr>
          <w:rFonts w:ascii="Arial" w:hAnsi="Arial" w:cs="Arial"/>
          <w:sz w:val="22"/>
          <w:szCs w:val="22"/>
        </w:rPr>
      </w:pPr>
    </w:p>
    <w:p w14:paraId="12DC2AE6"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236683F6"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2EE13601"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10E1A2B4"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3B2B7ACE" w14:textId="77777777" w:rsidR="003D5959" w:rsidRDefault="003D5959" w:rsidP="003D5959">
      <w:pPr>
        <w:spacing w:line="276" w:lineRule="auto"/>
        <w:jc w:val="both"/>
        <w:rPr>
          <w:rFonts w:ascii="Arial" w:hAnsi="Arial" w:cs="Arial"/>
          <w:sz w:val="22"/>
          <w:szCs w:val="22"/>
        </w:rPr>
      </w:pPr>
    </w:p>
    <w:p w14:paraId="0E12F925"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08ECBEC9" w14:textId="77777777" w:rsidR="003D5959" w:rsidRDefault="003D5959" w:rsidP="003D5959">
      <w:pPr>
        <w:spacing w:line="276" w:lineRule="auto"/>
        <w:jc w:val="both"/>
        <w:rPr>
          <w:rFonts w:ascii="Arial" w:hAnsi="Arial" w:cs="Arial"/>
          <w:sz w:val="22"/>
          <w:szCs w:val="22"/>
        </w:rPr>
      </w:pPr>
    </w:p>
    <w:p w14:paraId="7D5FDD4A"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61B94988" w14:textId="77777777" w:rsidR="00994116" w:rsidRPr="000F2BDF" w:rsidRDefault="00994116" w:rsidP="003D5959">
      <w:pPr>
        <w:spacing w:line="276" w:lineRule="auto"/>
        <w:jc w:val="both"/>
        <w:rPr>
          <w:rFonts w:ascii="Arial" w:hAnsi="Arial" w:cs="Arial"/>
          <w:sz w:val="22"/>
          <w:szCs w:val="22"/>
        </w:rPr>
      </w:pPr>
    </w:p>
    <w:p w14:paraId="1C46C4BE"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61F67ACC" w14:textId="77777777" w:rsidR="000F2BDF" w:rsidRPr="000F2BDF" w:rsidRDefault="000F2BDF" w:rsidP="007F0006">
      <w:pPr>
        <w:numPr>
          <w:ilvl w:val="0"/>
          <w:numId w:val="11"/>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47D1D2C7" w14:textId="77777777" w:rsidR="00722BAC" w:rsidRDefault="00722BAC" w:rsidP="7D84FC5F">
      <w:pPr>
        <w:spacing w:line="276" w:lineRule="auto"/>
        <w:jc w:val="both"/>
        <w:rPr>
          <w:rFonts w:ascii="Arial" w:hAnsi="Arial" w:cs="Arial"/>
          <w:sz w:val="22"/>
          <w:szCs w:val="22"/>
        </w:rPr>
      </w:pPr>
    </w:p>
    <w:p w14:paraId="579000FF" w14:textId="77777777" w:rsidR="00EE6040"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3DB605BD" w14:textId="77777777" w:rsidR="00D46BFA" w:rsidRDefault="00D46BFA" w:rsidP="7D84FC5F">
      <w:pPr>
        <w:spacing w:line="276" w:lineRule="auto"/>
        <w:jc w:val="both"/>
        <w:rPr>
          <w:rFonts w:ascii="Arial" w:hAnsi="Arial" w:cs="Arial"/>
          <w:i/>
          <w:iCs/>
          <w:sz w:val="22"/>
          <w:szCs w:val="22"/>
        </w:rPr>
      </w:pPr>
    </w:p>
    <w:p w14:paraId="6F9A2360" w14:textId="77777777" w:rsidR="00D46BFA" w:rsidRDefault="00D46BFA" w:rsidP="7D84FC5F">
      <w:pPr>
        <w:spacing w:line="276" w:lineRule="auto"/>
        <w:jc w:val="both"/>
        <w:rPr>
          <w:rFonts w:ascii="Arial" w:hAnsi="Arial" w:cs="Arial"/>
          <w:sz w:val="22"/>
          <w:szCs w:val="22"/>
        </w:rPr>
      </w:pPr>
      <w:r w:rsidRPr="00D46BFA">
        <w:rPr>
          <w:rFonts w:ascii="Arial" w:hAnsi="Arial" w:cs="Arial"/>
          <w:sz w:val="22"/>
          <w:szCs w:val="22"/>
        </w:rPr>
        <w:t>The Council’s Ecologist has reviewed the proposal and raises no objection, subject to conditions. It is confirmed that mandatory Biodiversity Net Gain does not apply in this case, as the application is retrospective and therefore does not trigger the statutory pre</w:t>
      </w:r>
      <w:r w:rsidRPr="00D46BFA">
        <w:rPr>
          <w:rFonts w:ascii="Cambria Math" w:hAnsi="Cambria Math" w:cs="Cambria Math"/>
          <w:sz w:val="22"/>
          <w:szCs w:val="22"/>
        </w:rPr>
        <w:t>‑</w:t>
      </w:r>
      <w:r w:rsidRPr="00D46BFA">
        <w:rPr>
          <w:rFonts w:ascii="Arial" w:hAnsi="Arial" w:cs="Arial"/>
          <w:sz w:val="22"/>
          <w:szCs w:val="22"/>
        </w:rPr>
        <w:t xml:space="preserve">commencement BNG requirement. </w:t>
      </w:r>
    </w:p>
    <w:p w14:paraId="0D468661" w14:textId="77777777" w:rsidR="00D46BFA" w:rsidRDefault="00D46BFA" w:rsidP="7D84FC5F">
      <w:pPr>
        <w:spacing w:line="276" w:lineRule="auto"/>
        <w:jc w:val="both"/>
        <w:rPr>
          <w:rFonts w:ascii="Arial" w:hAnsi="Arial" w:cs="Arial"/>
          <w:sz w:val="22"/>
          <w:szCs w:val="22"/>
        </w:rPr>
      </w:pPr>
    </w:p>
    <w:p w14:paraId="4A831545" w14:textId="24D73337" w:rsidR="00722BAC" w:rsidRPr="00303849" w:rsidRDefault="00D46BFA" w:rsidP="7D84FC5F">
      <w:pPr>
        <w:spacing w:line="276" w:lineRule="auto"/>
        <w:jc w:val="both"/>
        <w:rPr>
          <w:rFonts w:ascii="Arial" w:hAnsi="Arial" w:cs="Arial"/>
          <w:sz w:val="22"/>
          <w:szCs w:val="22"/>
        </w:rPr>
      </w:pPr>
      <w:r w:rsidRPr="00D46BFA">
        <w:rPr>
          <w:rFonts w:ascii="Arial" w:hAnsi="Arial" w:cs="Arial"/>
          <w:sz w:val="22"/>
          <w:szCs w:val="22"/>
        </w:rPr>
        <w:t>No ecological constraints were identified that would prevent the development from proceeding; however, a condition is recommended to ensure that any external lighting within the site is subject to prior approval, demonstrating compliance with ILP guidance and avoiding illumination of wildlife habitat. With these safeguards in place, all ecological matters are considered satisfactorily addressed.</w:t>
      </w:r>
    </w:p>
    <w:p w14:paraId="21D3E1B8" w14:textId="77777777" w:rsidR="00E03EDD" w:rsidRDefault="00E03EDD" w:rsidP="7D84FC5F">
      <w:pPr>
        <w:spacing w:line="276" w:lineRule="auto"/>
        <w:jc w:val="both"/>
        <w:rPr>
          <w:rFonts w:ascii="Arial" w:hAnsi="Arial" w:cs="Arial"/>
          <w:i/>
          <w:iCs/>
          <w:color w:val="FF0000"/>
          <w:sz w:val="22"/>
          <w:szCs w:val="22"/>
        </w:rPr>
      </w:pPr>
    </w:p>
    <w:p w14:paraId="588707AA"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4F3DEAF6" w14:textId="77777777" w:rsidR="00316C37" w:rsidRPr="00D90163" w:rsidRDefault="00316C37" w:rsidP="7D84FC5F">
      <w:pPr>
        <w:spacing w:line="276" w:lineRule="auto"/>
        <w:jc w:val="both"/>
        <w:rPr>
          <w:rFonts w:ascii="Arial" w:hAnsi="Arial" w:cs="Arial"/>
          <w:i/>
          <w:iCs/>
          <w:sz w:val="22"/>
          <w:szCs w:val="22"/>
        </w:rPr>
      </w:pPr>
    </w:p>
    <w:p w14:paraId="156BAFEB" w14:textId="192A2E1F" w:rsidR="00E03EDD" w:rsidRPr="00D90163" w:rsidRDefault="00D90163" w:rsidP="7D84FC5F">
      <w:pPr>
        <w:spacing w:line="276" w:lineRule="auto"/>
        <w:jc w:val="both"/>
        <w:rPr>
          <w:rFonts w:ascii="Arial" w:hAnsi="Arial" w:cs="Arial"/>
          <w:sz w:val="22"/>
          <w:szCs w:val="22"/>
        </w:rPr>
      </w:pPr>
      <w:r w:rsidRPr="00D90163">
        <w:rPr>
          <w:rFonts w:ascii="Arial" w:hAnsi="Arial" w:cs="Arial"/>
          <w:sz w:val="22"/>
          <w:szCs w:val="22"/>
        </w:rPr>
        <w:t>Accordingly, the proposal is considered to comply with Core Policy 50 of the Wiltshire Core Strategy, as no unacceptable ecological impacts have been identified and appropriate safeguards can be secured by condition.</w:t>
      </w:r>
    </w:p>
    <w:p w14:paraId="183AAC78" w14:textId="77777777" w:rsidR="00F1263F" w:rsidRDefault="00F1263F" w:rsidP="7D84FC5F">
      <w:pPr>
        <w:spacing w:line="276" w:lineRule="auto"/>
        <w:jc w:val="both"/>
        <w:rPr>
          <w:rFonts w:ascii="Arial" w:hAnsi="Arial" w:cs="Arial"/>
          <w:i/>
          <w:iCs/>
          <w:color w:val="FF0000"/>
          <w:sz w:val="22"/>
          <w:szCs w:val="22"/>
        </w:rPr>
      </w:pPr>
    </w:p>
    <w:p w14:paraId="1DF73A4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3083A8F6"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45F59FD0" w14:textId="77777777" w:rsidR="00053F09" w:rsidRPr="00053F09" w:rsidRDefault="00053F09" w:rsidP="00053F09">
      <w:pPr>
        <w:spacing w:line="276" w:lineRule="auto"/>
        <w:jc w:val="both"/>
        <w:rPr>
          <w:rFonts w:ascii="Arial" w:hAnsi="Arial" w:cs="Arial"/>
          <w:sz w:val="22"/>
          <w:szCs w:val="22"/>
        </w:rPr>
      </w:pPr>
    </w:p>
    <w:p w14:paraId="7B00BC1C" w14:textId="77777777"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2" w:name="_Hlk118712062"/>
      <w:r w:rsidRPr="00053F09">
        <w:rPr>
          <w:rFonts w:ascii="Arial" w:hAnsi="Arial" w:cs="Arial"/>
          <w:sz w:val="22"/>
          <w:szCs w:val="22"/>
        </w:rPr>
        <w:t>that protect areas or assets of particular importance</w:t>
      </w:r>
      <w:bookmarkEnd w:id="2"/>
      <w:r w:rsidRPr="00053F09">
        <w:rPr>
          <w:rFonts w:ascii="Arial" w:hAnsi="Arial" w:cs="Arial"/>
          <w:sz w:val="22"/>
          <w:szCs w:val="22"/>
        </w:rPr>
        <w:t xml:space="preserve"> provides a clear reason for refusing development proposed; or</w:t>
      </w:r>
    </w:p>
    <w:p w14:paraId="663D7E4C" w14:textId="026534AE" w:rsidR="00053F09" w:rsidRPr="00053F09" w:rsidRDefault="00053F09" w:rsidP="007F0006">
      <w:pPr>
        <w:numPr>
          <w:ilvl w:val="0"/>
          <w:numId w:val="24"/>
        </w:numPr>
        <w:spacing w:line="276" w:lineRule="auto"/>
        <w:jc w:val="both"/>
        <w:rPr>
          <w:rFonts w:ascii="Arial" w:hAnsi="Arial" w:cs="Arial"/>
          <w:sz w:val="22"/>
          <w:szCs w:val="22"/>
        </w:rPr>
      </w:pPr>
      <w:r w:rsidRPr="00053F09">
        <w:rPr>
          <w:rFonts w:ascii="Arial" w:hAnsi="Arial" w:cs="Arial"/>
          <w:sz w:val="22"/>
          <w:szCs w:val="22"/>
        </w:rPr>
        <w:t>any adverse impacts of doing so would significantly and demonstrably outweigh the benefits, when assessed against the policies in the NPPF taken as a whole</w:t>
      </w:r>
      <w:r w:rsidR="00CF6576">
        <w:rPr>
          <w:rFonts w:ascii="Arial" w:hAnsi="Arial" w:cs="Arial"/>
          <w:sz w:val="22"/>
          <w:szCs w:val="22"/>
        </w:rPr>
        <w:t>.</w:t>
      </w:r>
      <w:r w:rsidRPr="00053F09">
        <w:rPr>
          <w:rFonts w:ascii="Arial" w:hAnsi="Arial" w:cs="Arial"/>
          <w:sz w:val="22"/>
          <w:szCs w:val="22"/>
        </w:rPr>
        <w:t xml:space="preserve"> </w:t>
      </w:r>
    </w:p>
    <w:p w14:paraId="60231AD3" w14:textId="77777777" w:rsidR="00943755" w:rsidRDefault="00943755" w:rsidP="00943755">
      <w:pPr>
        <w:spacing w:line="276" w:lineRule="auto"/>
        <w:jc w:val="both"/>
        <w:rPr>
          <w:rFonts w:ascii="Arial" w:hAnsi="Arial" w:cs="Arial"/>
          <w:sz w:val="22"/>
          <w:szCs w:val="22"/>
        </w:rPr>
      </w:pPr>
    </w:p>
    <w:p w14:paraId="503D70D0" w14:textId="77777777" w:rsidR="007F548E" w:rsidRDefault="007F548E" w:rsidP="008B0B16">
      <w:pPr>
        <w:spacing w:line="276" w:lineRule="auto"/>
        <w:jc w:val="both"/>
        <w:rPr>
          <w:rFonts w:ascii="Arial" w:hAnsi="Arial" w:cs="Arial"/>
          <w:sz w:val="22"/>
          <w:szCs w:val="22"/>
        </w:rPr>
      </w:pPr>
    </w:p>
    <w:p w14:paraId="601DCA4E"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71E6FE01" w14:textId="77777777" w:rsidR="008B0B16" w:rsidRPr="0080760A" w:rsidRDefault="008B0B16" w:rsidP="008B0B16">
      <w:pPr>
        <w:spacing w:line="276" w:lineRule="auto"/>
        <w:jc w:val="both"/>
        <w:rPr>
          <w:rFonts w:ascii="Arial" w:hAnsi="Arial" w:cs="Arial"/>
          <w:sz w:val="22"/>
          <w:szCs w:val="22"/>
        </w:rPr>
      </w:pPr>
    </w:p>
    <w:p w14:paraId="45AB6D3D" w14:textId="5801E9CA"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790AB7">
        <w:rPr>
          <w:rFonts w:ascii="Arial" w:hAnsi="Arial" w:cs="Arial"/>
          <w:sz w:val="22"/>
          <w:szCs w:val="22"/>
        </w:rPr>
        <w:t>design, scale, residential amenity, landscape, highway safety</w:t>
      </w:r>
      <w:r w:rsidR="00790AB7" w:rsidRPr="00790AB7">
        <w:rPr>
          <w:rFonts w:ascii="Arial" w:hAnsi="Arial" w:cs="Arial"/>
          <w:sz w:val="22"/>
          <w:szCs w:val="22"/>
        </w:rPr>
        <w:t xml:space="preserve"> and </w:t>
      </w:r>
      <w:r w:rsidRPr="00790AB7">
        <w:rPr>
          <w:rFonts w:ascii="Arial" w:hAnsi="Arial" w:cs="Arial"/>
          <w:sz w:val="22"/>
          <w:szCs w:val="22"/>
        </w:rPr>
        <w:t xml:space="preserve">ecology and biodiversity, </w:t>
      </w:r>
      <w:r w:rsidRPr="0080760A">
        <w:rPr>
          <w:rFonts w:ascii="Arial" w:hAnsi="Arial" w:cs="Arial"/>
          <w:sz w:val="22"/>
          <w:szCs w:val="22"/>
        </w:rPr>
        <w:t>subject to the recommended conditions</w:t>
      </w:r>
      <w:r w:rsidR="00790AB7">
        <w:rPr>
          <w:rFonts w:ascii="Arial" w:hAnsi="Arial" w:cs="Arial"/>
          <w:sz w:val="22"/>
          <w:szCs w:val="22"/>
        </w:rPr>
        <w:t>.</w:t>
      </w:r>
    </w:p>
    <w:p w14:paraId="67F04D66" w14:textId="77777777" w:rsidR="008B0B16" w:rsidRPr="0080760A" w:rsidRDefault="008B0B16" w:rsidP="008B0B16">
      <w:pPr>
        <w:spacing w:line="276" w:lineRule="auto"/>
        <w:jc w:val="both"/>
        <w:rPr>
          <w:rFonts w:ascii="Arial" w:hAnsi="Arial" w:cs="Arial"/>
          <w:sz w:val="22"/>
          <w:szCs w:val="22"/>
        </w:rPr>
      </w:pPr>
    </w:p>
    <w:p w14:paraId="08D633CD"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1AE89897" w14:textId="77777777" w:rsidR="00942BFA" w:rsidRPr="00942BFA" w:rsidRDefault="00942BFA" w:rsidP="00942BFA">
      <w:pPr>
        <w:spacing w:line="276" w:lineRule="auto"/>
        <w:jc w:val="both"/>
        <w:rPr>
          <w:rFonts w:ascii="Arial" w:hAnsi="Arial" w:cs="Arial"/>
          <w:color w:val="000000" w:themeColor="text1"/>
          <w:sz w:val="22"/>
          <w:szCs w:val="22"/>
        </w:rPr>
      </w:pPr>
    </w:p>
    <w:p w14:paraId="68329DDD" w14:textId="26E2AC5E"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0D7910">
        <w:rPr>
          <w:rFonts w:ascii="Arial" w:hAnsi="Arial" w:cs="Arial"/>
          <w:b/>
          <w:bCs/>
          <w:color w:val="000000" w:themeColor="text1"/>
          <w:sz w:val="22"/>
          <w:szCs w:val="22"/>
        </w:rPr>
        <w:t>.</w:t>
      </w:r>
    </w:p>
    <w:p w14:paraId="3E1A0D7B"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6" w15:restartNumberingAfterBreak="0">
    <w:nsid w:val="46514559"/>
    <w:multiLevelType w:val="multilevel"/>
    <w:tmpl w:val="68D0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BC7ACA"/>
    <w:multiLevelType w:val="multilevel"/>
    <w:tmpl w:val="BE56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2"/>
  </w:num>
  <w:num w:numId="3" w16cid:durableId="1037051835">
    <w:abstractNumId w:val="37"/>
  </w:num>
  <w:num w:numId="4" w16cid:durableId="2085175374">
    <w:abstractNumId w:val="14"/>
  </w:num>
  <w:num w:numId="5" w16cid:durableId="1488207918">
    <w:abstractNumId w:val="33"/>
  </w:num>
  <w:num w:numId="6" w16cid:durableId="1793137108">
    <w:abstractNumId w:val="22"/>
  </w:num>
  <w:num w:numId="7" w16cid:durableId="509217491">
    <w:abstractNumId w:val="34"/>
  </w:num>
  <w:num w:numId="8" w16cid:durableId="134420376">
    <w:abstractNumId w:val="41"/>
  </w:num>
  <w:num w:numId="9" w16cid:durableId="182673538">
    <w:abstractNumId w:val="8"/>
  </w:num>
  <w:num w:numId="10" w16cid:durableId="1842088480">
    <w:abstractNumId w:val="0"/>
  </w:num>
  <w:num w:numId="11" w16cid:durableId="509877877">
    <w:abstractNumId w:val="5"/>
  </w:num>
  <w:num w:numId="12" w16cid:durableId="1700400412">
    <w:abstractNumId w:val="20"/>
  </w:num>
  <w:num w:numId="13" w16cid:durableId="1797262182">
    <w:abstractNumId w:val="21"/>
  </w:num>
  <w:num w:numId="14" w16cid:durableId="658310686">
    <w:abstractNumId w:val="38"/>
  </w:num>
  <w:num w:numId="15" w16cid:durableId="287931387">
    <w:abstractNumId w:val="40"/>
  </w:num>
  <w:num w:numId="16" w16cid:durableId="1676414609">
    <w:abstractNumId w:val="4"/>
  </w:num>
  <w:num w:numId="17" w16cid:durableId="2065711942">
    <w:abstractNumId w:val="9"/>
  </w:num>
  <w:num w:numId="18" w16cid:durableId="1551453310">
    <w:abstractNumId w:val="19"/>
  </w:num>
  <w:num w:numId="19" w16cid:durableId="988752181">
    <w:abstractNumId w:val="2"/>
  </w:num>
  <w:num w:numId="20" w16cid:durableId="1230995185">
    <w:abstractNumId w:val="16"/>
  </w:num>
  <w:num w:numId="21" w16cid:durableId="1475952472">
    <w:abstractNumId w:val="24"/>
  </w:num>
  <w:num w:numId="22" w16cid:durableId="393045125">
    <w:abstractNumId w:val="13"/>
  </w:num>
  <w:num w:numId="23" w16cid:durableId="187529976">
    <w:abstractNumId w:val="36"/>
  </w:num>
  <w:num w:numId="24" w16cid:durableId="1823306521">
    <w:abstractNumId w:val="25"/>
  </w:num>
  <w:num w:numId="25" w16cid:durableId="1663895656">
    <w:abstractNumId w:val="11"/>
  </w:num>
  <w:num w:numId="26" w16cid:durableId="1750425246">
    <w:abstractNumId w:val="39"/>
  </w:num>
  <w:num w:numId="27" w16cid:durableId="1619068546">
    <w:abstractNumId w:val="15"/>
  </w:num>
  <w:num w:numId="28" w16cid:durableId="1460490708">
    <w:abstractNumId w:val="28"/>
  </w:num>
  <w:num w:numId="29" w16cid:durableId="6713544">
    <w:abstractNumId w:val="48"/>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1"/>
  </w:num>
  <w:num w:numId="35" w16cid:durableId="2039310770">
    <w:abstractNumId w:val="44"/>
  </w:num>
  <w:num w:numId="36" w16cid:durableId="1034232417">
    <w:abstractNumId w:val="7"/>
  </w:num>
  <w:num w:numId="37" w16cid:durableId="2062092020">
    <w:abstractNumId w:val="45"/>
  </w:num>
  <w:num w:numId="38" w16cid:durableId="1933783146">
    <w:abstractNumId w:val="3"/>
  </w:num>
  <w:num w:numId="39" w16cid:durableId="1669286882">
    <w:abstractNumId w:val="30"/>
  </w:num>
  <w:num w:numId="40" w16cid:durableId="1237977669">
    <w:abstractNumId w:val="18"/>
  </w:num>
  <w:num w:numId="41" w16cid:durableId="827013789">
    <w:abstractNumId w:val="29"/>
  </w:num>
  <w:num w:numId="42" w16cid:durableId="1451242110">
    <w:abstractNumId w:val="23"/>
  </w:num>
  <w:num w:numId="43" w16cid:durableId="2004117202">
    <w:abstractNumId w:val="35"/>
  </w:num>
  <w:num w:numId="44" w16cid:durableId="2020037795">
    <w:abstractNumId w:val="47"/>
  </w:num>
  <w:num w:numId="45" w16cid:durableId="2053261774">
    <w:abstractNumId w:val="43"/>
  </w:num>
  <w:num w:numId="46" w16cid:durableId="788477969">
    <w:abstractNumId w:val="46"/>
  </w:num>
  <w:num w:numId="47" w16cid:durableId="2053916891">
    <w:abstractNumId w:val="27"/>
  </w:num>
  <w:num w:numId="48" w16cid:durableId="308753376">
    <w:abstractNumId w:val="26"/>
  </w:num>
  <w:num w:numId="49" w16cid:durableId="228150285">
    <w:abstractNumId w:val="3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4622"/>
    <w:rsid w:val="0002128A"/>
    <w:rsid w:val="00024030"/>
    <w:rsid w:val="0002490A"/>
    <w:rsid w:val="00035D59"/>
    <w:rsid w:val="00041F98"/>
    <w:rsid w:val="00043528"/>
    <w:rsid w:val="0004756B"/>
    <w:rsid w:val="00051208"/>
    <w:rsid w:val="00053F09"/>
    <w:rsid w:val="00060FD8"/>
    <w:rsid w:val="00061168"/>
    <w:rsid w:val="0006523B"/>
    <w:rsid w:val="00067BEE"/>
    <w:rsid w:val="00072D44"/>
    <w:rsid w:val="0007377C"/>
    <w:rsid w:val="00075685"/>
    <w:rsid w:val="00076DA3"/>
    <w:rsid w:val="00077565"/>
    <w:rsid w:val="00095FA5"/>
    <w:rsid w:val="00097010"/>
    <w:rsid w:val="000A78E4"/>
    <w:rsid w:val="000B4E91"/>
    <w:rsid w:val="000C0D1A"/>
    <w:rsid w:val="000C773F"/>
    <w:rsid w:val="000D0858"/>
    <w:rsid w:val="000D7910"/>
    <w:rsid w:val="000E189E"/>
    <w:rsid w:val="000E3FD8"/>
    <w:rsid w:val="000E59B7"/>
    <w:rsid w:val="000E62BA"/>
    <w:rsid w:val="000F1D49"/>
    <w:rsid w:val="000F2BDF"/>
    <w:rsid w:val="00107D4F"/>
    <w:rsid w:val="00110014"/>
    <w:rsid w:val="001171CC"/>
    <w:rsid w:val="00130E2A"/>
    <w:rsid w:val="00157709"/>
    <w:rsid w:val="00171E6B"/>
    <w:rsid w:val="001778D6"/>
    <w:rsid w:val="001A33F3"/>
    <w:rsid w:val="001D553F"/>
    <w:rsid w:val="00200743"/>
    <w:rsid w:val="00204E4E"/>
    <w:rsid w:val="00211B6E"/>
    <w:rsid w:val="0021435E"/>
    <w:rsid w:val="0021750A"/>
    <w:rsid w:val="00222BAA"/>
    <w:rsid w:val="0022685C"/>
    <w:rsid w:val="00230405"/>
    <w:rsid w:val="00237634"/>
    <w:rsid w:val="00250212"/>
    <w:rsid w:val="002552D4"/>
    <w:rsid w:val="00262CDC"/>
    <w:rsid w:val="0029187E"/>
    <w:rsid w:val="0029208D"/>
    <w:rsid w:val="002920BF"/>
    <w:rsid w:val="0029268E"/>
    <w:rsid w:val="002927C8"/>
    <w:rsid w:val="002B0BE1"/>
    <w:rsid w:val="002D63A7"/>
    <w:rsid w:val="002E4B31"/>
    <w:rsid w:val="002F275F"/>
    <w:rsid w:val="003007EC"/>
    <w:rsid w:val="00301830"/>
    <w:rsid w:val="00303849"/>
    <w:rsid w:val="003066D0"/>
    <w:rsid w:val="00307886"/>
    <w:rsid w:val="00312C7F"/>
    <w:rsid w:val="00316C37"/>
    <w:rsid w:val="003220DA"/>
    <w:rsid w:val="00327312"/>
    <w:rsid w:val="00336FA4"/>
    <w:rsid w:val="003440E3"/>
    <w:rsid w:val="0035216D"/>
    <w:rsid w:val="00352A11"/>
    <w:rsid w:val="00355C32"/>
    <w:rsid w:val="003802E8"/>
    <w:rsid w:val="003905FB"/>
    <w:rsid w:val="003C606B"/>
    <w:rsid w:val="003D5959"/>
    <w:rsid w:val="003F687D"/>
    <w:rsid w:val="0043749E"/>
    <w:rsid w:val="00477CC4"/>
    <w:rsid w:val="004817FB"/>
    <w:rsid w:val="00482421"/>
    <w:rsid w:val="00482DB3"/>
    <w:rsid w:val="004901C5"/>
    <w:rsid w:val="004911DD"/>
    <w:rsid w:val="004C0337"/>
    <w:rsid w:val="004C243D"/>
    <w:rsid w:val="004C3265"/>
    <w:rsid w:val="004C4FA0"/>
    <w:rsid w:val="00510722"/>
    <w:rsid w:val="005138AB"/>
    <w:rsid w:val="00515B1F"/>
    <w:rsid w:val="00520340"/>
    <w:rsid w:val="00532780"/>
    <w:rsid w:val="00533E0C"/>
    <w:rsid w:val="0054068B"/>
    <w:rsid w:val="00543309"/>
    <w:rsid w:val="005509AC"/>
    <w:rsid w:val="005571C8"/>
    <w:rsid w:val="00562C98"/>
    <w:rsid w:val="0056461F"/>
    <w:rsid w:val="005729CC"/>
    <w:rsid w:val="00587773"/>
    <w:rsid w:val="005A03A2"/>
    <w:rsid w:val="005B5A98"/>
    <w:rsid w:val="005D5B34"/>
    <w:rsid w:val="005F3C5A"/>
    <w:rsid w:val="005F4A4B"/>
    <w:rsid w:val="00600C81"/>
    <w:rsid w:val="0061252A"/>
    <w:rsid w:val="00633738"/>
    <w:rsid w:val="006411AB"/>
    <w:rsid w:val="00643C57"/>
    <w:rsid w:val="00645414"/>
    <w:rsid w:val="00646832"/>
    <w:rsid w:val="006477C7"/>
    <w:rsid w:val="00680DA9"/>
    <w:rsid w:val="00683C17"/>
    <w:rsid w:val="00684637"/>
    <w:rsid w:val="006A65F4"/>
    <w:rsid w:val="006B2E50"/>
    <w:rsid w:val="006C77FD"/>
    <w:rsid w:val="006C7831"/>
    <w:rsid w:val="006C7EB1"/>
    <w:rsid w:val="006F0799"/>
    <w:rsid w:val="006F5FC1"/>
    <w:rsid w:val="00701C7E"/>
    <w:rsid w:val="00722BAC"/>
    <w:rsid w:val="007271C6"/>
    <w:rsid w:val="0073177E"/>
    <w:rsid w:val="0076592F"/>
    <w:rsid w:val="00765BC6"/>
    <w:rsid w:val="00765EEE"/>
    <w:rsid w:val="00776F23"/>
    <w:rsid w:val="00781947"/>
    <w:rsid w:val="00783DB2"/>
    <w:rsid w:val="007842F1"/>
    <w:rsid w:val="00790AB7"/>
    <w:rsid w:val="007B231C"/>
    <w:rsid w:val="007E4852"/>
    <w:rsid w:val="007E67D4"/>
    <w:rsid w:val="007E6A47"/>
    <w:rsid w:val="007E6DC5"/>
    <w:rsid w:val="007F0006"/>
    <w:rsid w:val="007F0B2D"/>
    <w:rsid w:val="007F548E"/>
    <w:rsid w:val="007F695C"/>
    <w:rsid w:val="00805896"/>
    <w:rsid w:val="00807170"/>
    <w:rsid w:val="0080760A"/>
    <w:rsid w:val="00820D83"/>
    <w:rsid w:val="00831AC7"/>
    <w:rsid w:val="008410F1"/>
    <w:rsid w:val="00850833"/>
    <w:rsid w:val="00856B5F"/>
    <w:rsid w:val="00857E6F"/>
    <w:rsid w:val="00860FB0"/>
    <w:rsid w:val="008651DA"/>
    <w:rsid w:val="00883BF4"/>
    <w:rsid w:val="008A6B33"/>
    <w:rsid w:val="008B0B16"/>
    <w:rsid w:val="008C5C84"/>
    <w:rsid w:val="008D6D28"/>
    <w:rsid w:val="008E0002"/>
    <w:rsid w:val="008E59DE"/>
    <w:rsid w:val="008F5BE4"/>
    <w:rsid w:val="00916070"/>
    <w:rsid w:val="009172C9"/>
    <w:rsid w:val="009223E2"/>
    <w:rsid w:val="0092586B"/>
    <w:rsid w:val="00940706"/>
    <w:rsid w:val="00942BFA"/>
    <w:rsid w:val="00943755"/>
    <w:rsid w:val="009613A4"/>
    <w:rsid w:val="00964AC3"/>
    <w:rsid w:val="00970A8A"/>
    <w:rsid w:val="00977209"/>
    <w:rsid w:val="00977B3A"/>
    <w:rsid w:val="009848E3"/>
    <w:rsid w:val="00985E84"/>
    <w:rsid w:val="00991B5B"/>
    <w:rsid w:val="00994116"/>
    <w:rsid w:val="009A3866"/>
    <w:rsid w:val="009C3071"/>
    <w:rsid w:val="009D0560"/>
    <w:rsid w:val="009E1642"/>
    <w:rsid w:val="00A026D6"/>
    <w:rsid w:val="00A16EA1"/>
    <w:rsid w:val="00A26FDC"/>
    <w:rsid w:val="00A313CE"/>
    <w:rsid w:val="00A340FD"/>
    <w:rsid w:val="00A34854"/>
    <w:rsid w:val="00A41153"/>
    <w:rsid w:val="00A55DA1"/>
    <w:rsid w:val="00A57783"/>
    <w:rsid w:val="00A64314"/>
    <w:rsid w:val="00A71295"/>
    <w:rsid w:val="00A71C3E"/>
    <w:rsid w:val="00A82351"/>
    <w:rsid w:val="00AA499E"/>
    <w:rsid w:val="00AA6A4A"/>
    <w:rsid w:val="00AC5C78"/>
    <w:rsid w:val="00AE1C41"/>
    <w:rsid w:val="00AF45AE"/>
    <w:rsid w:val="00B0100C"/>
    <w:rsid w:val="00B0357D"/>
    <w:rsid w:val="00B30119"/>
    <w:rsid w:val="00B32039"/>
    <w:rsid w:val="00B341CC"/>
    <w:rsid w:val="00B45C5F"/>
    <w:rsid w:val="00B65B2D"/>
    <w:rsid w:val="00B737EF"/>
    <w:rsid w:val="00B75EF9"/>
    <w:rsid w:val="00B81A07"/>
    <w:rsid w:val="00B913B9"/>
    <w:rsid w:val="00B91F7C"/>
    <w:rsid w:val="00B91F8E"/>
    <w:rsid w:val="00BB182D"/>
    <w:rsid w:val="00BB696C"/>
    <w:rsid w:val="00BC3471"/>
    <w:rsid w:val="00BC3F9A"/>
    <w:rsid w:val="00BD52EF"/>
    <w:rsid w:val="00BE6683"/>
    <w:rsid w:val="00C15984"/>
    <w:rsid w:val="00C760C4"/>
    <w:rsid w:val="00CC51B9"/>
    <w:rsid w:val="00CF2835"/>
    <w:rsid w:val="00CF6576"/>
    <w:rsid w:val="00CF67E2"/>
    <w:rsid w:val="00D030B2"/>
    <w:rsid w:val="00D101B5"/>
    <w:rsid w:val="00D12140"/>
    <w:rsid w:val="00D14841"/>
    <w:rsid w:val="00D428D4"/>
    <w:rsid w:val="00D45219"/>
    <w:rsid w:val="00D46BFA"/>
    <w:rsid w:val="00D60FF7"/>
    <w:rsid w:val="00D662F9"/>
    <w:rsid w:val="00D859CC"/>
    <w:rsid w:val="00D90163"/>
    <w:rsid w:val="00D902FA"/>
    <w:rsid w:val="00D95611"/>
    <w:rsid w:val="00DA3A4D"/>
    <w:rsid w:val="00DB2721"/>
    <w:rsid w:val="00DD1AF1"/>
    <w:rsid w:val="00DF3CCE"/>
    <w:rsid w:val="00E016EF"/>
    <w:rsid w:val="00E03670"/>
    <w:rsid w:val="00E03EDD"/>
    <w:rsid w:val="00E058EC"/>
    <w:rsid w:val="00E15D98"/>
    <w:rsid w:val="00E24994"/>
    <w:rsid w:val="00E2742B"/>
    <w:rsid w:val="00E35059"/>
    <w:rsid w:val="00E3526F"/>
    <w:rsid w:val="00E36B85"/>
    <w:rsid w:val="00E42E64"/>
    <w:rsid w:val="00E46607"/>
    <w:rsid w:val="00E53FF4"/>
    <w:rsid w:val="00E70D98"/>
    <w:rsid w:val="00E87BE7"/>
    <w:rsid w:val="00EA11D2"/>
    <w:rsid w:val="00EA19AA"/>
    <w:rsid w:val="00EA523D"/>
    <w:rsid w:val="00EC2E4E"/>
    <w:rsid w:val="00EC3964"/>
    <w:rsid w:val="00EC4FDF"/>
    <w:rsid w:val="00EC5090"/>
    <w:rsid w:val="00ED33CD"/>
    <w:rsid w:val="00ED79C7"/>
    <w:rsid w:val="00EE41D6"/>
    <w:rsid w:val="00EE5C03"/>
    <w:rsid w:val="00EE6040"/>
    <w:rsid w:val="00EE7C23"/>
    <w:rsid w:val="00F005A4"/>
    <w:rsid w:val="00F02C87"/>
    <w:rsid w:val="00F124BA"/>
    <w:rsid w:val="00F1263F"/>
    <w:rsid w:val="00F16BF7"/>
    <w:rsid w:val="00F2151B"/>
    <w:rsid w:val="00F2477F"/>
    <w:rsid w:val="00F37FAD"/>
    <w:rsid w:val="00F47873"/>
    <w:rsid w:val="00F514A2"/>
    <w:rsid w:val="00F7017C"/>
    <w:rsid w:val="00F72630"/>
    <w:rsid w:val="00F7609E"/>
    <w:rsid w:val="00F801C2"/>
    <w:rsid w:val="00F808B6"/>
    <w:rsid w:val="00F81518"/>
    <w:rsid w:val="00F81970"/>
    <w:rsid w:val="00F850DD"/>
    <w:rsid w:val="00F86303"/>
    <w:rsid w:val="00FC4EEE"/>
    <w:rsid w:val="00FC7067"/>
    <w:rsid w:val="00FD05E3"/>
    <w:rsid w:val="00FD3E4B"/>
    <w:rsid w:val="00FD4FDF"/>
    <w:rsid w:val="00FD64A0"/>
    <w:rsid w:val="00FE063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ABDB9"/>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57D"/>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paragraph" w:styleId="Revision">
    <w:name w:val="Revision"/>
    <w:hidden/>
    <w:uiPriority w:val="99"/>
    <w:semiHidden/>
    <w:rsid w:val="00B737EF"/>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1</Pages>
  <Words>3611</Words>
  <Characters>20583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salesforceId:d46f2caf-1aa8-47d0-a975-0ca992546158</dc:subject>
  <dc:creator>O'Donoghue, Ruaridh</dc:creator>
  <cp:keywords/>
  <dc:description/>
  <cp:lastModifiedBy>Rutter-Dowd, Lucy</cp:lastModifiedBy>
  <cp:revision>58</cp:revision>
  <dcterms:created xsi:type="dcterms:W3CDTF">2026-02-17T21:55:00Z</dcterms:created>
  <dcterms:modified xsi:type="dcterms:W3CDTF">2026-02-25T21:10:00Z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069Q300000McNv1IAF</vt:lpwstr>
  </property>
</Properties>
</file>