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9C4D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1C0E870"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0A1C7FC"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968DAC2" w14:textId="77777777" w:rsidTr="00683C17">
        <w:tc>
          <w:tcPr>
            <w:tcW w:w="3681" w:type="dxa"/>
          </w:tcPr>
          <w:p w14:paraId="4981EA5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807AC4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PL/2025/09770</w:t>
            </w:r>
          </w:p>
        </w:tc>
      </w:tr>
      <w:tr w:rsidR="00097010" w14:paraId="41FB57F7" w14:textId="77777777" w:rsidTr="00683C17">
        <w:tc>
          <w:tcPr>
            <w:tcW w:w="3681" w:type="dxa"/>
          </w:tcPr>
          <w:p w14:paraId="469D42C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A18BC4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2ED782C" w14:textId="77777777" w:rsidTr="00683C17">
        <w:tc>
          <w:tcPr>
            <w:tcW w:w="3681" w:type="dxa"/>
          </w:tcPr>
          <w:p w14:paraId="626A81B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AFEFAE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Beech House, Townsend, Pitton, Salisbury , SP5 1DH</w:t>
            </w:r>
          </w:p>
        </w:tc>
      </w:tr>
      <w:tr w:rsidR="00097010" w14:paraId="3070AEC1" w14:textId="77777777" w:rsidTr="00683C17">
        <w:tc>
          <w:tcPr>
            <w:tcW w:w="3681" w:type="dxa"/>
          </w:tcPr>
          <w:p w14:paraId="3B27DF3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3AA1EE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Installation of solar panels to the dwelling and garage roof. Hybrid Inverter and battery storage to be installed in garage</w:t>
            </w:r>
          </w:p>
        </w:tc>
      </w:tr>
      <w:tr w:rsidR="00097010" w14:paraId="5DC34BBA" w14:textId="77777777" w:rsidTr="00683C17">
        <w:tc>
          <w:tcPr>
            <w:tcW w:w="3681" w:type="dxa"/>
          </w:tcPr>
          <w:p w14:paraId="6DED015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8598800"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Pr="005F01C1">
              <w:rPr>
                <w:rFonts w:ascii="Arial" w:eastAsia="Times New Roman" w:hAnsi="Arial" w:cs="Arial"/>
                <w:b/>
                <w:bCs/>
                <w:kern w:val="0"/>
                <w:sz w:val="22"/>
                <w:szCs w:val="22"/>
                <w:lang w:eastAsia="en-GB"/>
                <w14:ligatures w14:val="none"/>
              </w:rPr>
              <w:t>GRANTED</w:t>
            </w:r>
          </w:p>
        </w:tc>
      </w:tr>
    </w:tbl>
    <w:p w14:paraId="283D15B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A769340"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1FBD791"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75899CEE" w14:textId="170D26A1" w:rsidR="005B0FD5" w:rsidRDefault="005B0FD5"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1A74F9">
        <w:rPr>
          <w:rFonts w:ascii="Arial" w:eastAsia="Times New Roman" w:hAnsi="Arial" w:cs="Arial"/>
          <w:color w:val="000000" w:themeColor="text1"/>
          <w:kern w:val="0"/>
          <w:sz w:val="22"/>
          <w:szCs w:val="22"/>
          <w:lang w:eastAsia="en-GB"/>
          <w14:ligatures w14:val="none"/>
        </w:rPr>
        <w:t xml:space="preserve"> the installation of solar panels on the </w:t>
      </w:r>
      <w:r w:rsidR="00D64DBA">
        <w:rPr>
          <w:rFonts w:ascii="Arial" w:eastAsia="Times New Roman" w:hAnsi="Arial" w:cs="Arial"/>
          <w:color w:val="000000" w:themeColor="text1"/>
          <w:kern w:val="0"/>
          <w:sz w:val="22"/>
          <w:szCs w:val="22"/>
          <w:lang w:eastAsia="en-GB"/>
          <w14:ligatures w14:val="none"/>
        </w:rPr>
        <w:t xml:space="preserve">south, east and west roof slopes of the existing dwelling.  It is proposed that the invertor and battery storage are located within the existing garage. </w:t>
      </w:r>
      <w:r w:rsidRPr="00BE5F7B">
        <w:rPr>
          <w:rFonts w:ascii="Arial" w:eastAsia="Times New Roman" w:hAnsi="Arial" w:cs="Arial"/>
          <w:color w:val="ED0000"/>
          <w:kern w:val="0"/>
          <w:sz w:val="22"/>
          <w:szCs w:val="22"/>
          <w:lang w:eastAsia="en-GB"/>
          <w14:ligatures w14:val="none"/>
        </w:rPr>
        <w:t xml:space="preserve"> </w:t>
      </w:r>
    </w:p>
    <w:p w14:paraId="16DDD710" w14:textId="77777777" w:rsidR="00B57A06" w:rsidRDefault="00B57A06" w:rsidP="005B0FD5">
      <w:pPr>
        <w:spacing w:after="0" w:line="276" w:lineRule="auto"/>
        <w:jc w:val="both"/>
        <w:outlineLvl w:val="2"/>
        <w:rPr>
          <w:rFonts w:ascii="Arial" w:eastAsia="Times New Roman" w:hAnsi="Arial" w:cs="Arial"/>
          <w:color w:val="ED0000"/>
          <w:kern w:val="0"/>
          <w:sz w:val="22"/>
          <w:szCs w:val="22"/>
          <w:lang w:eastAsia="en-GB"/>
          <w14:ligatures w14:val="none"/>
        </w:rPr>
      </w:pPr>
    </w:p>
    <w:p w14:paraId="5163D5DE" w14:textId="3E7B6459" w:rsidR="00B57A06" w:rsidRPr="00FD5D26" w:rsidRDefault="00B57A06" w:rsidP="005B0FD5">
      <w:pPr>
        <w:spacing w:after="0" w:line="276" w:lineRule="auto"/>
        <w:jc w:val="both"/>
        <w:outlineLvl w:val="2"/>
        <w:rPr>
          <w:rFonts w:ascii="Arial" w:eastAsia="Times New Roman" w:hAnsi="Arial" w:cs="Arial"/>
          <w:i/>
          <w:iCs/>
          <w:kern w:val="0"/>
          <w:sz w:val="22"/>
          <w:szCs w:val="22"/>
          <w:lang w:eastAsia="en-GB"/>
          <w14:ligatures w14:val="none"/>
        </w:rPr>
      </w:pPr>
      <w:r w:rsidRPr="00FD5D26">
        <w:rPr>
          <w:rFonts w:ascii="Arial" w:eastAsia="Times New Roman" w:hAnsi="Arial" w:cs="Arial"/>
          <w:kern w:val="0"/>
          <w:sz w:val="22"/>
          <w:szCs w:val="22"/>
          <w:lang w:eastAsia="en-GB"/>
          <w14:ligatures w14:val="none"/>
        </w:rPr>
        <w:t xml:space="preserve">Revised drawings were received </w:t>
      </w:r>
      <w:r w:rsidR="00FD5D26" w:rsidRPr="00FD5D26">
        <w:rPr>
          <w:rFonts w:ascii="Arial" w:eastAsia="Times New Roman" w:hAnsi="Arial" w:cs="Arial"/>
          <w:kern w:val="0"/>
          <w:sz w:val="22"/>
          <w:szCs w:val="22"/>
          <w:lang w:eastAsia="en-GB"/>
          <w14:ligatures w14:val="none"/>
        </w:rPr>
        <w:t>24</w:t>
      </w:r>
      <w:r w:rsidRPr="00FD5D26">
        <w:rPr>
          <w:rFonts w:ascii="Arial" w:eastAsia="Times New Roman" w:hAnsi="Arial" w:cs="Arial"/>
          <w:kern w:val="0"/>
          <w:sz w:val="22"/>
          <w:szCs w:val="22"/>
          <w:lang w:eastAsia="en-GB"/>
          <w14:ligatures w14:val="none"/>
        </w:rPr>
        <w:t>.02.2026 removing</w:t>
      </w:r>
      <w:r w:rsidR="00431BC0" w:rsidRPr="00FD5D26">
        <w:rPr>
          <w:rFonts w:ascii="Arial" w:eastAsia="Times New Roman" w:hAnsi="Arial" w:cs="Arial"/>
          <w:kern w:val="0"/>
          <w:sz w:val="22"/>
          <w:szCs w:val="22"/>
          <w:lang w:eastAsia="en-GB"/>
          <w14:ligatures w14:val="none"/>
        </w:rPr>
        <w:t xml:space="preserve"> solar panels from the roof of the garage.</w:t>
      </w:r>
    </w:p>
    <w:p w14:paraId="3B564C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9051898" w14:textId="668FEFB9" w:rsidR="0052276F" w:rsidRDefault="00977436" w:rsidP="009C1702">
      <w:pPr>
        <w:spacing w:after="0" w:line="276" w:lineRule="auto"/>
        <w:jc w:val="both"/>
        <w:outlineLvl w:val="2"/>
        <w:rPr>
          <w:rFonts w:ascii="Arial" w:eastAsia="Times New Roman" w:hAnsi="Arial" w:cs="Arial"/>
          <w:b/>
          <w:bCs/>
          <w:kern w:val="0"/>
          <w:sz w:val="22"/>
          <w:szCs w:val="22"/>
          <w:lang w:eastAsia="en-GB"/>
          <w14:ligatures w14:val="none"/>
        </w:rPr>
      </w:pPr>
      <w:r w:rsidRPr="00977436">
        <w:rPr>
          <w:rFonts w:ascii="Arial" w:eastAsia="Times New Roman" w:hAnsi="Arial" w:cs="Arial"/>
          <w:b/>
          <w:bCs/>
          <w:kern w:val="0"/>
          <w:sz w:val="22"/>
          <w:szCs w:val="22"/>
          <w:lang w:eastAsia="en-GB"/>
          <w14:ligatures w14:val="none"/>
        </w:rPr>
        <w:drawing>
          <wp:inline distT="0" distB="0" distL="0" distR="0" wp14:anchorId="1F2C5F95" wp14:editId="7BCE216A">
            <wp:extent cx="5731510" cy="4015740"/>
            <wp:effectExtent l="0" t="0" r="2540" b="3810"/>
            <wp:docPr id="1520937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37633" name=""/>
                    <pic:cNvPicPr/>
                  </pic:nvPicPr>
                  <pic:blipFill>
                    <a:blip r:embed="rId8"/>
                    <a:stretch>
                      <a:fillRect/>
                    </a:stretch>
                  </pic:blipFill>
                  <pic:spPr>
                    <a:xfrm>
                      <a:off x="0" y="0"/>
                      <a:ext cx="5731510" cy="4015740"/>
                    </a:xfrm>
                    <a:prstGeom prst="rect">
                      <a:avLst/>
                    </a:prstGeom>
                  </pic:spPr>
                </pic:pic>
              </a:graphicData>
            </a:graphic>
          </wp:inline>
        </w:drawing>
      </w:r>
    </w:p>
    <w:p w14:paraId="6D48CD71" w14:textId="7111C9EC" w:rsidR="00F95A68" w:rsidRDefault="0008238E" w:rsidP="009C1702">
      <w:pPr>
        <w:spacing w:after="0" w:line="276" w:lineRule="auto"/>
        <w:jc w:val="both"/>
        <w:outlineLvl w:val="2"/>
        <w:rPr>
          <w:rFonts w:ascii="Arial" w:eastAsia="Times New Roman" w:hAnsi="Arial" w:cs="Arial"/>
          <w:b/>
          <w:bCs/>
          <w:kern w:val="0"/>
          <w:sz w:val="22"/>
          <w:szCs w:val="22"/>
          <w:lang w:eastAsia="en-GB"/>
          <w14:ligatures w14:val="none"/>
        </w:rPr>
      </w:pPr>
      <w:r w:rsidRPr="00F95A68">
        <w:rPr>
          <w:rFonts w:ascii="Arial" w:eastAsia="Times New Roman" w:hAnsi="Arial" w:cs="Arial"/>
          <w:b/>
          <w:bCs/>
          <w:noProof/>
          <w:kern w:val="0"/>
          <w:sz w:val="22"/>
          <w:szCs w:val="22"/>
          <w:lang w:eastAsia="en-GB"/>
          <w14:ligatures w14:val="none"/>
        </w:rPr>
        <w:lastRenderedPageBreak/>
        <w:drawing>
          <wp:anchor distT="0" distB="0" distL="114300" distR="114300" simplePos="0" relativeHeight="251658240" behindDoc="0" locked="0" layoutInCell="1" allowOverlap="1" wp14:anchorId="1CD7D592" wp14:editId="3ECCBEF2">
            <wp:simplePos x="0" y="0"/>
            <wp:positionH relativeFrom="column">
              <wp:posOffset>2019300</wp:posOffset>
            </wp:positionH>
            <wp:positionV relativeFrom="paragraph">
              <wp:posOffset>66675</wp:posOffset>
            </wp:positionV>
            <wp:extent cx="2409825" cy="1543685"/>
            <wp:effectExtent l="0" t="0" r="9525" b="0"/>
            <wp:wrapNone/>
            <wp:docPr id="1584356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5672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09825" cy="1543685"/>
                    </a:xfrm>
                    <a:prstGeom prst="rect">
                      <a:avLst/>
                    </a:prstGeom>
                  </pic:spPr>
                </pic:pic>
              </a:graphicData>
            </a:graphic>
            <wp14:sizeRelH relativeFrom="page">
              <wp14:pctWidth>0</wp14:pctWidth>
            </wp14:sizeRelH>
            <wp14:sizeRelV relativeFrom="page">
              <wp14:pctHeight>0</wp14:pctHeight>
            </wp14:sizeRelV>
          </wp:anchor>
        </w:drawing>
      </w:r>
      <w:r w:rsidRPr="00992E88">
        <w:rPr>
          <w:rFonts w:ascii="Arial" w:eastAsia="Times New Roman" w:hAnsi="Arial" w:cs="Arial"/>
          <w:b/>
          <w:bCs/>
          <w:noProof/>
          <w:kern w:val="0"/>
          <w:sz w:val="22"/>
          <w:szCs w:val="22"/>
          <w:lang w:eastAsia="en-GB"/>
          <w14:ligatures w14:val="none"/>
        </w:rPr>
        <w:drawing>
          <wp:inline distT="0" distB="0" distL="0" distR="0" wp14:anchorId="76206178" wp14:editId="0ADA78C6">
            <wp:extent cx="1945137" cy="3267075"/>
            <wp:effectExtent l="0" t="0" r="0" b="0"/>
            <wp:docPr id="1103908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08046" name=""/>
                    <pic:cNvPicPr/>
                  </pic:nvPicPr>
                  <pic:blipFill>
                    <a:blip r:embed="rId10"/>
                    <a:stretch>
                      <a:fillRect/>
                    </a:stretch>
                  </pic:blipFill>
                  <pic:spPr>
                    <a:xfrm>
                      <a:off x="0" y="0"/>
                      <a:ext cx="1953049" cy="3280363"/>
                    </a:xfrm>
                    <a:prstGeom prst="rect">
                      <a:avLst/>
                    </a:prstGeom>
                  </pic:spPr>
                </pic:pic>
              </a:graphicData>
            </a:graphic>
          </wp:inline>
        </w:drawing>
      </w:r>
      <w:r w:rsidR="00992E88" w:rsidRPr="00992E88">
        <w:rPr>
          <w:noProof/>
        </w:rPr>
        <w:t xml:space="preserve"> </w:t>
      </w:r>
      <w:r w:rsidRPr="0008238E">
        <w:rPr>
          <w:noProof/>
        </w:rPr>
        <w:t xml:space="preserve"> </w:t>
      </w:r>
    </w:p>
    <w:p w14:paraId="78C93AC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AE0D6A2"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22EE83E" w14:textId="3CA70B28" w:rsidR="00060A44" w:rsidRPr="009C1702" w:rsidRDefault="00060A44" w:rsidP="009C1702">
      <w:pPr>
        <w:spacing w:after="0" w:line="276" w:lineRule="auto"/>
        <w:jc w:val="both"/>
        <w:outlineLvl w:val="2"/>
        <w:rPr>
          <w:rFonts w:ascii="Arial" w:eastAsia="Times New Roman" w:hAnsi="Arial" w:cs="Arial"/>
          <w:b/>
          <w:bCs/>
          <w:kern w:val="0"/>
          <w:sz w:val="22"/>
          <w:szCs w:val="22"/>
          <w:lang w:eastAsia="en-GB"/>
          <w14:ligatures w14:val="none"/>
        </w:rPr>
      </w:pPr>
      <w:r>
        <w:rPr>
          <w:noProof/>
        </w:rPr>
        <w:drawing>
          <wp:inline distT="0" distB="0" distL="0" distR="0" wp14:anchorId="6F63D74B" wp14:editId="6FB42034">
            <wp:extent cx="5731510" cy="4298950"/>
            <wp:effectExtent l="0" t="0" r="2540" b="6350"/>
            <wp:docPr id="15693186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318660" name="Picture 1569318660"/>
                    <pic:cNvPicPr/>
                  </pic:nvPicPr>
                  <pic:blipFill>
                    <a:blip r:embed="rId11" cstate="print">
                      <a:extLst>
                        <a:ext uri="{28A0092B-C50C-407E-A947-70E740481C1C}">
                          <a14:useLocalDpi xmlns:a14="http://schemas.microsoft.com/office/drawing/2010/main" val="0"/>
                        </a:ext>
                      </a:extLst>
                    </a:blip>
                    <a:stretch>
                      <a:fillRect/>
                    </a:stretch>
                  </pic:blipFill>
                  <pic:spPr>
                    <a:xfrm rot="10800000">
                      <a:off x="0" y="0"/>
                      <a:ext cx="5731510" cy="4298950"/>
                    </a:xfrm>
                    <a:prstGeom prst="rect">
                      <a:avLst/>
                    </a:prstGeom>
                  </pic:spPr>
                </pic:pic>
              </a:graphicData>
            </a:graphic>
          </wp:inline>
        </w:drawing>
      </w:r>
    </w:p>
    <w:p w14:paraId="3E04904F" w14:textId="55334253" w:rsidR="00C23E99" w:rsidRDefault="004F15BC" w:rsidP="00C23E99">
      <w:pPr>
        <w:spacing w:after="0" w:line="276" w:lineRule="auto"/>
        <w:jc w:val="both"/>
        <w:rPr>
          <w:rFonts w:ascii="Arial" w:hAnsi="Arial" w:cs="Arial"/>
          <w:sz w:val="22"/>
          <w:szCs w:val="22"/>
        </w:rPr>
      </w:pPr>
      <w:r w:rsidRPr="00EA7F7D">
        <w:rPr>
          <w:rFonts w:ascii="Arial" w:eastAsia="Times New Roman" w:hAnsi="Arial" w:cs="Arial"/>
          <w:kern w:val="0"/>
          <w:sz w:val="22"/>
          <w:szCs w:val="22"/>
          <w:lang w:eastAsia="en-GB"/>
          <w14:ligatures w14:val="none"/>
        </w:rPr>
        <w:t>The application relates to The Beech House, a modern detached house with detached garage</w:t>
      </w:r>
      <w:r w:rsidR="009636C6" w:rsidRPr="00EA7F7D">
        <w:rPr>
          <w:rFonts w:ascii="Arial" w:eastAsia="Times New Roman" w:hAnsi="Arial" w:cs="Arial"/>
          <w:kern w:val="0"/>
          <w:sz w:val="22"/>
          <w:szCs w:val="22"/>
          <w:lang w:eastAsia="en-GB"/>
          <w14:ligatures w14:val="none"/>
        </w:rPr>
        <w:t xml:space="preserve"> permitted as PL/07103/FUL, located </w:t>
      </w:r>
      <w:r w:rsidR="00B72CCB" w:rsidRPr="00EA7F7D">
        <w:rPr>
          <w:rFonts w:ascii="Arial" w:eastAsia="Times New Roman" w:hAnsi="Arial" w:cs="Arial"/>
          <w:kern w:val="0"/>
          <w:sz w:val="22"/>
          <w:szCs w:val="22"/>
          <w:lang w:eastAsia="en-GB"/>
          <w14:ligatures w14:val="none"/>
        </w:rPr>
        <w:t>on land to the rear of Willow Cottage</w:t>
      </w:r>
      <w:r w:rsidR="00C23E99" w:rsidRPr="00EA7F7D">
        <w:rPr>
          <w:rFonts w:ascii="Arial" w:hAnsi="Arial" w:cs="Arial"/>
          <w:sz w:val="22"/>
          <w:szCs w:val="22"/>
        </w:rPr>
        <w:t xml:space="preserve">, within the </w:t>
      </w:r>
      <w:r w:rsidR="006B5386">
        <w:rPr>
          <w:rFonts w:ascii="Arial" w:hAnsi="Arial" w:cs="Arial"/>
          <w:sz w:val="22"/>
          <w:szCs w:val="22"/>
        </w:rPr>
        <w:t>large</w:t>
      </w:r>
      <w:r w:rsidR="00C23E99" w:rsidRPr="00EA7F7D">
        <w:rPr>
          <w:rFonts w:ascii="Arial" w:hAnsi="Arial" w:cs="Arial"/>
          <w:sz w:val="22"/>
          <w:szCs w:val="22"/>
        </w:rPr>
        <w:t xml:space="preserve"> village of </w:t>
      </w:r>
      <w:r w:rsidR="00EA7F7D">
        <w:rPr>
          <w:rFonts w:ascii="Arial" w:hAnsi="Arial" w:cs="Arial"/>
          <w:sz w:val="22"/>
          <w:szCs w:val="22"/>
        </w:rPr>
        <w:t>Pitton</w:t>
      </w:r>
      <w:r w:rsidR="00C23E99" w:rsidRPr="00EA7F7D">
        <w:rPr>
          <w:rFonts w:ascii="Arial" w:hAnsi="Arial" w:cs="Arial"/>
          <w:sz w:val="22"/>
          <w:szCs w:val="22"/>
        </w:rPr>
        <w:t xml:space="preserve">, as </w:t>
      </w:r>
      <w:r w:rsidR="00C23E99" w:rsidRPr="00EA7F7D">
        <w:rPr>
          <w:rFonts w:ascii="Arial" w:hAnsi="Arial" w:cs="Arial"/>
          <w:bCs/>
          <w:sz w:val="22"/>
          <w:szCs w:val="22"/>
        </w:rPr>
        <w:t xml:space="preserve">defined by Wiltshire Core Strategy (WCS) core policies 1 (Settlement </w:t>
      </w:r>
      <w:r w:rsidR="00C23E99" w:rsidRPr="00EA7F7D">
        <w:rPr>
          <w:rFonts w:ascii="Arial" w:hAnsi="Arial" w:cs="Arial"/>
          <w:bCs/>
          <w:sz w:val="22"/>
          <w:szCs w:val="22"/>
        </w:rPr>
        <w:lastRenderedPageBreak/>
        <w:t>Strategy), 2 (Delivery Strategy) and 2</w:t>
      </w:r>
      <w:r w:rsidR="004257F5" w:rsidRPr="00EA7F7D">
        <w:rPr>
          <w:rFonts w:ascii="Arial" w:hAnsi="Arial" w:cs="Arial"/>
          <w:bCs/>
          <w:sz w:val="22"/>
          <w:szCs w:val="22"/>
        </w:rPr>
        <w:t>3</w:t>
      </w:r>
      <w:r w:rsidR="00C23E99" w:rsidRPr="00EA7F7D">
        <w:rPr>
          <w:rFonts w:ascii="Arial" w:hAnsi="Arial" w:cs="Arial"/>
          <w:bCs/>
          <w:sz w:val="22"/>
          <w:szCs w:val="22"/>
        </w:rPr>
        <w:t xml:space="preserve"> (Spatial Strategy for the </w:t>
      </w:r>
      <w:r w:rsidR="00EA7F7D" w:rsidRPr="00EA7F7D">
        <w:rPr>
          <w:rFonts w:ascii="Arial" w:hAnsi="Arial" w:cs="Arial"/>
          <w:sz w:val="22"/>
          <w:szCs w:val="22"/>
        </w:rPr>
        <w:t>Southern Wiltshire Community Area</w:t>
      </w:r>
      <w:r w:rsidR="00C23E99" w:rsidRPr="00EA7F7D">
        <w:rPr>
          <w:rFonts w:ascii="Arial" w:hAnsi="Arial" w:cs="Arial"/>
          <w:bCs/>
          <w:sz w:val="22"/>
          <w:szCs w:val="22"/>
        </w:rPr>
        <w:t>).</w:t>
      </w:r>
      <w:r w:rsidR="00C23E99" w:rsidRPr="00EA7F7D">
        <w:rPr>
          <w:rFonts w:ascii="Arial" w:hAnsi="Arial" w:cs="Arial"/>
          <w:sz w:val="22"/>
          <w:szCs w:val="22"/>
        </w:rPr>
        <w:t xml:space="preserve">  </w:t>
      </w:r>
    </w:p>
    <w:p w14:paraId="378FF686" w14:textId="77777777" w:rsidR="00704E7F" w:rsidRDefault="00704E7F" w:rsidP="00C23E99">
      <w:pPr>
        <w:spacing w:after="0" w:line="276" w:lineRule="auto"/>
        <w:jc w:val="both"/>
        <w:rPr>
          <w:rFonts w:ascii="Arial" w:hAnsi="Arial" w:cs="Arial"/>
          <w:sz w:val="22"/>
          <w:szCs w:val="22"/>
        </w:rPr>
      </w:pPr>
    </w:p>
    <w:p w14:paraId="4ADDC9D3" w14:textId="0F07B480" w:rsidR="00704E7F" w:rsidRPr="00EA7F7D" w:rsidRDefault="00704E7F" w:rsidP="00C23E99">
      <w:pPr>
        <w:spacing w:after="0" w:line="276" w:lineRule="auto"/>
        <w:jc w:val="both"/>
        <w:rPr>
          <w:rFonts w:ascii="Arial" w:eastAsia="Times New Roman" w:hAnsi="Arial" w:cs="Arial"/>
          <w:kern w:val="0"/>
          <w:sz w:val="22"/>
          <w:szCs w:val="22"/>
          <w:lang w:eastAsia="en-GB"/>
          <w14:ligatures w14:val="none"/>
        </w:rPr>
      </w:pPr>
      <w:r>
        <w:rPr>
          <w:rFonts w:ascii="Arial" w:hAnsi="Arial" w:cs="Arial"/>
          <w:sz w:val="22"/>
          <w:szCs w:val="22"/>
        </w:rPr>
        <w:t xml:space="preserve">The site is within the Pitton Conservation Area and </w:t>
      </w:r>
      <w:r w:rsidR="00E44625">
        <w:rPr>
          <w:rFonts w:ascii="Arial" w:hAnsi="Arial" w:cs="Arial"/>
          <w:sz w:val="22"/>
          <w:szCs w:val="22"/>
        </w:rPr>
        <w:t>on land that historically formed the garden of Grade II Listed ‘Willow Cottage’.</w:t>
      </w:r>
      <w:r w:rsidR="00AA0309">
        <w:rPr>
          <w:rFonts w:ascii="Arial" w:hAnsi="Arial" w:cs="Arial"/>
          <w:sz w:val="22"/>
          <w:szCs w:val="22"/>
        </w:rPr>
        <w:t xml:space="preserve">  Grade II* listed ‘Church of St Peter’ lies to the south of the site.</w:t>
      </w:r>
    </w:p>
    <w:p w14:paraId="5C1F7627" w14:textId="77777777" w:rsidR="00C23E99" w:rsidRPr="009C1702" w:rsidRDefault="00C23E99" w:rsidP="009C1702">
      <w:pPr>
        <w:spacing w:after="0" w:line="276" w:lineRule="auto"/>
        <w:jc w:val="both"/>
        <w:rPr>
          <w:rFonts w:ascii="Arial" w:eastAsia="Times New Roman" w:hAnsi="Arial" w:cs="Arial"/>
          <w:color w:val="FF0000"/>
          <w:kern w:val="0"/>
          <w:sz w:val="22"/>
          <w:szCs w:val="22"/>
          <w:lang w:eastAsia="en-GB"/>
          <w14:ligatures w14:val="none"/>
        </w:rPr>
      </w:pPr>
    </w:p>
    <w:p w14:paraId="1228C881" w14:textId="6999E592" w:rsidR="00FE250F" w:rsidRDefault="00652919" w:rsidP="00F15E48">
      <w:pPr>
        <w:spacing w:after="0" w:line="276" w:lineRule="auto"/>
        <w:jc w:val="both"/>
        <w:outlineLvl w:val="2"/>
        <w:rPr>
          <w:noProof/>
        </w:rPr>
      </w:pPr>
      <w:r w:rsidRPr="00652919">
        <w:rPr>
          <w:rFonts w:ascii="Arial" w:eastAsia="Times New Roman" w:hAnsi="Arial" w:cs="Arial"/>
          <w:noProof/>
          <w:color w:val="000000" w:themeColor="text1"/>
          <w:kern w:val="0"/>
          <w:sz w:val="22"/>
          <w:szCs w:val="22"/>
          <w:lang w:eastAsia="en-GB"/>
          <w14:ligatures w14:val="none"/>
        </w:rPr>
        <w:drawing>
          <wp:inline distT="0" distB="0" distL="0" distR="0" wp14:anchorId="47BB1E6B" wp14:editId="2D782577">
            <wp:extent cx="2857500" cy="2066670"/>
            <wp:effectExtent l="0" t="0" r="0" b="0"/>
            <wp:docPr id="1845077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077014" name=""/>
                    <pic:cNvPicPr/>
                  </pic:nvPicPr>
                  <pic:blipFill>
                    <a:blip r:embed="rId12"/>
                    <a:stretch>
                      <a:fillRect/>
                    </a:stretch>
                  </pic:blipFill>
                  <pic:spPr>
                    <a:xfrm>
                      <a:off x="0" y="0"/>
                      <a:ext cx="2862691" cy="2070425"/>
                    </a:xfrm>
                    <a:prstGeom prst="rect">
                      <a:avLst/>
                    </a:prstGeom>
                  </pic:spPr>
                </pic:pic>
              </a:graphicData>
            </a:graphic>
          </wp:inline>
        </w:drawing>
      </w:r>
      <w:r w:rsidR="006D5199" w:rsidRPr="006D5199">
        <w:rPr>
          <w:noProof/>
        </w:rPr>
        <w:t xml:space="preserve"> </w:t>
      </w:r>
      <w:r w:rsidR="006D5199" w:rsidRPr="006D5199">
        <w:rPr>
          <w:rFonts w:ascii="Arial" w:eastAsia="Times New Roman" w:hAnsi="Arial" w:cs="Arial"/>
          <w:noProof/>
          <w:color w:val="000000" w:themeColor="text1"/>
          <w:kern w:val="0"/>
          <w:sz w:val="22"/>
          <w:szCs w:val="22"/>
          <w:lang w:eastAsia="en-GB"/>
          <w14:ligatures w14:val="none"/>
        </w:rPr>
        <w:drawing>
          <wp:inline distT="0" distB="0" distL="0" distR="0" wp14:anchorId="79D77A66" wp14:editId="652681C9">
            <wp:extent cx="2314575" cy="2050763"/>
            <wp:effectExtent l="0" t="0" r="0" b="6985"/>
            <wp:docPr id="1103881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81763" name=""/>
                    <pic:cNvPicPr/>
                  </pic:nvPicPr>
                  <pic:blipFill>
                    <a:blip r:embed="rId13"/>
                    <a:stretch>
                      <a:fillRect/>
                    </a:stretch>
                  </pic:blipFill>
                  <pic:spPr>
                    <a:xfrm>
                      <a:off x="0" y="0"/>
                      <a:ext cx="2324561" cy="2059611"/>
                    </a:xfrm>
                    <a:prstGeom prst="rect">
                      <a:avLst/>
                    </a:prstGeom>
                  </pic:spPr>
                </pic:pic>
              </a:graphicData>
            </a:graphic>
          </wp:inline>
        </w:drawing>
      </w:r>
    </w:p>
    <w:p w14:paraId="60001384" w14:textId="77777777" w:rsidR="0073527D" w:rsidRDefault="0073527D" w:rsidP="00F15E48">
      <w:pPr>
        <w:spacing w:after="0" w:line="276" w:lineRule="auto"/>
        <w:jc w:val="both"/>
        <w:outlineLvl w:val="2"/>
        <w:rPr>
          <w:noProof/>
        </w:rPr>
      </w:pPr>
    </w:p>
    <w:p w14:paraId="6AD91035" w14:textId="71DF33AB" w:rsidR="0073527D" w:rsidRDefault="0073527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C9A54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9D746B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12C1198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D097D8A" w14:textId="77777777" w:rsidTr="00B13119">
        <w:trPr>
          <w:trHeight w:hRule="exact" w:val="20"/>
        </w:trPr>
        <w:tc>
          <w:tcPr>
            <w:tcW w:w="8921" w:type="dxa"/>
            <w:tcBorders>
              <w:bottom w:val="single" w:sz="6" w:space="0" w:color="auto"/>
            </w:tcBorders>
            <w:vAlign w:val="center"/>
            <w:hideMark/>
          </w:tcPr>
          <w:p w14:paraId="14FDF0BF"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645173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0221324"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8C4EC3C" w14:textId="77777777" w:rsidTr="00B13119">
        <w:tc>
          <w:tcPr>
            <w:tcW w:w="8921" w:type="dxa"/>
            <w:tcBorders>
              <w:left w:val="single" w:sz="12" w:space="0" w:color="auto"/>
              <w:bottom w:val="single" w:sz="12" w:space="0" w:color="auto"/>
              <w:right w:val="single" w:sz="12" w:space="0" w:color="auto"/>
            </w:tcBorders>
            <w:vAlign w:val="center"/>
          </w:tcPr>
          <w:p w14:paraId="496A2973" w14:textId="77777777" w:rsidR="00C777DF" w:rsidRPr="005161F3" w:rsidRDefault="00C777DF" w:rsidP="00B13119">
            <w:pPr>
              <w:spacing w:after="0"/>
              <w:rPr>
                <w:rFonts w:ascii="Arial" w:hAnsi="Arial" w:cs="Arial"/>
                <w:sz w:val="22"/>
                <w:szCs w:val="22"/>
              </w:rPr>
            </w:pPr>
            <w:r w:rsidRPr="005161F3">
              <w:rPr>
                <w:rFonts w:ascii="Arial" w:hAnsi="Arial" w:cs="Arial"/>
                <w:sz w:val="22"/>
                <w:szCs w:val="22"/>
              </w:rPr>
              <w:t>PL/2022/02780 - Householder planning permission Decision - Approve with Conditions Date: – Mounting solar Panels to the roof of the house and Garage.</w:t>
            </w:r>
          </w:p>
        </w:tc>
      </w:tr>
      <w:tr w:rsidR="00C777DF" w:rsidRPr="003E74F7" w14:paraId="262186A1" w14:textId="77777777" w:rsidTr="00B13119">
        <w:tc>
          <w:tcPr>
            <w:tcW w:w="8921" w:type="dxa"/>
            <w:tcBorders>
              <w:left w:val="single" w:sz="12" w:space="0" w:color="auto"/>
              <w:bottom w:val="single" w:sz="12" w:space="0" w:color="auto"/>
              <w:right w:val="single" w:sz="12" w:space="0" w:color="auto"/>
            </w:tcBorders>
            <w:vAlign w:val="center"/>
          </w:tcPr>
          <w:p w14:paraId="5279CFB0" w14:textId="77777777" w:rsidR="00C777DF" w:rsidRPr="005161F3" w:rsidRDefault="00C777DF" w:rsidP="00B13119">
            <w:pPr>
              <w:spacing w:after="0"/>
              <w:rPr>
                <w:rFonts w:ascii="Arial" w:hAnsi="Arial" w:cs="Arial"/>
                <w:sz w:val="22"/>
                <w:szCs w:val="22"/>
              </w:rPr>
            </w:pPr>
            <w:r w:rsidRPr="005161F3">
              <w:rPr>
                <w:rFonts w:ascii="Arial" w:hAnsi="Arial" w:cs="Arial"/>
                <w:sz w:val="22"/>
                <w:szCs w:val="22"/>
              </w:rPr>
              <w:t>19/07103/FUL - Full planning permission Decision - Approve with Conditions Date: 24/10/2019 – Construction of a new 3 bedroom detached dwelling with detached garage.</w:t>
            </w:r>
          </w:p>
        </w:tc>
      </w:tr>
      <w:tr w:rsidR="00C777DF" w:rsidRPr="003E74F7" w14:paraId="1BBF9467" w14:textId="77777777" w:rsidTr="00B13119">
        <w:tc>
          <w:tcPr>
            <w:tcW w:w="8921" w:type="dxa"/>
            <w:tcBorders>
              <w:left w:val="single" w:sz="12" w:space="0" w:color="auto"/>
              <w:bottom w:val="single" w:sz="12" w:space="0" w:color="auto"/>
              <w:right w:val="single" w:sz="12" w:space="0" w:color="auto"/>
            </w:tcBorders>
            <w:vAlign w:val="center"/>
          </w:tcPr>
          <w:p w14:paraId="6F36935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20/00052/DOC - Approval of details reserved by a condition Decision - Approved Date: 21/2/2020 – Discharge of condition 7 of planning application 19/07103/FUL (Construction of a new 3 bedroom detached dwelling with detached garage)</w:t>
            </w:r>
          </w:p>
        </w:tc>
      </w:tr>
      <w:tr w:rsidR="00C777DF" w:rsidRPr="003E74F7" w14:paraId="0A6AED60" w14:textId="77777777" w:rsidTr="00B13119">
        <w:tc>
          <w:tcPr>
            <w:tcW w:w="8921" w:type="dxa"/>
            <w:tcBorders>
              <w:left w:val="single" w:sz="12" w:space="0" w:color="auto"/>
              <w:bottom w:val="single" w:sz="12" w:space="0" w:color="auto"/>
              <w:right w:val="single" w:sz="12" w:space="0" w:color="auto"/>
            </w:tcBorders>
            <w:vAlign w:val="center"/>
          </w:tcPr>
          <w:p w14:paraId="1ACECBB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20/02188/DOC - Approval of details reserved by a condition Decision - Approved Date: 9/4/2020 – Discharge of condition 3, application reference 19/07103/FUL.</w:t>
            </w:r>
          </w:p>
        </w:tc>
      </w:tr>
      <w:tr w:rsidR="00C777DF" w:rsidRPr="003E74F7" w14:paraId="555AE65E" w14:textId="77777777" w:rsidTr="00B13119">
        <w:tc>
          <w:tcPr>
            <w:tcW w:w="8921" w:type="dxa"/>
            <w:tcBorders>
              <w:top w:val="single" w:sz="12" w:space="0" w:color="auto"/>
            </w:tcBorders>
            <w:vAlign w:val="center"/>
            <w:hideMark/>
          </w:tcPr>
          <w:p w14:paraId="290C3BB2" w14:textId="77777777" w:rsidR="00C777DF" w:rsidRPr="003E74F7" w:rsidRDefault="00C777DF" w:rsidP="00B13119">
            <w:pPr>
              <w:rPr>
                <w:rFonts w:cs="Arial"/>
                <w:szCs w:val="22"/>
              </w:rPr>
            </w:pPr>
          </w:p>
        </w:tc>
      </w:tr>
      <w:tr w:rsidR="00C777DF" w:rsidRPr="003E74F7" w14:paraId="2E2EFE3F" w14:textId="77777777" w:rsidTr="00B13119">
        <w:tc>
          <w:tcPr>
            <w:tcW w:w="8921" w:type="dxa"/>
            <w:vAlign w:val="center"/>
            <w:hideMark/>
          </w:tcPr>
          <w:p w14:paraId="1B4481A9" w14:textId="77777777" w:rsidR="00C777DF" w:rsidRPr="003E74F7" w:rsidRDefault="00C777DF" w:rsidP="00B13119">
            <w:pPr>
              <w:rPr>
                <w:rFonts w:cs="Arial"/>
                <w:szCs w:val="22"/>
              </w:rPr>
            </w:pPr>
          </w:p>
        </w:tc>
      </w:tr>
      <w:bookmarkEnd w:id="0"/>
    </w:tbl>
    <w:p w14:paraId="5BDC8629"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333D8C" w14:textId="77777777" w:rsidR="008E5B7C" w:rsidRDefault="008E5B7C" w:rsidP="009C1702">
      <w:pPr>
        <w:spacing w:after="0" w:line="276" w:lineRule="auto"/>
        <w:jc w:val="both"/>
        <w:rPr>
          <w:rFonts w:ascii="Arial" w:eastAsia="Times New Roman" w:hAnsi="Arial" w:cs="Arial"/>
          <w:b/>
          <w:bCs/>
          <w:kern w:val="0"/>
          <w:sz w:val="22"/>
          <w:szCs w:val="22"/>
          <w:lang w:eastAsia="en-GB"/>
          <w14:ligatures w14:val="none"/>
        </w:rPr>
      </w:pPr>
    </w:p>
    <w:p w14:paraId="22D332A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B4AAD8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AEFAF65"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C081F0C" w14:textId="77777777" w:rsidR="00624C61" w:rsidRPr="0090389D" w:rsidRDefault="00624C61" w:rsidP="00624C61">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41: Sustainable Construction and low carbon energy</w:t>
      </w:r>
    </w:p>
    <w:p w14:paraId="430F348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2E99927" w14:textId="77777777" w:rsidR="00683C17" w:rsidRPr="00624C61"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24C61">
        <w:rPr>
          <w:rFonts w:ascii="Arial" w:eastAsia="Times New Roman" w:hAnsi="Arial" w:cs="Arial"/>
          <w:kern w:val="0"/>
          <w:sz w:val="22"/>
          <w:szCs w:val="22"/>
          <w:lang w:eastAsia="en-GB"/>
          <w14:ligatures w14:val="none"/>
        </w:rPr>
        <w:t>Core Policy 58</w:t>
      </w:r>
      <w:r w:rsidR="006A735A" w:rsidRPr="00624C61">
        <w:rPr>
          <w:rFonts w:ascii="Arial" w:eastAsia="Times New Roman" w:hAnsi="Arial" w:cs="Arial"/>
          <w:kern w:val="0"/>
          <w:sz w:val="22"/>
          <w:szCs w:val="22"/>
          <w:lang w:eastAsia="en-GB"/>
          <w14:ligatures w14:val="none"/>
        </w:rPr>
        <w:t>:</w:t>
      </w:r>
      <w:r w:rsidR="00315AE0" w:rsidRPr="00624C61">
        <w:rPr>
          <w:rFonts w:ascii="Arial" w:eastAsia="Times New Roman" w:hAnsi="Arial" w:cs="Arial"/>
          <w:kern w:val="0"/>
          <w:sz w:val="22"/>
          <w:szCs w:val="22"/>
          <w:lang w:eastAsia="en-GB"/>
          <w14:ligatures w14:val="none"/>
        </w:rPr>
        <w:t xml:space="preserve"> Ensuring the Conservation of the Historic Environment </w:t>
      </w:r>
    </w:p>
    <w:p w14:paraId="6B0A97E4"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3EEA0F79"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0861EB8" w14:textId="77777777" w:rsidR="00496289" w:rsidRDefault="0049628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656459" w14:textId="77777777" w:rsidR="00496289" w:rsidRDefault="00496289" w:rsidP="00496289">
      <w:pPr>
        <w:spacing w:before="20" w:line="276" w:lineRule="auto"/>
        <w:rPr>
          <w:rFonts w:ascii="Arial" w:hAnsi="Arial" w:cs="Arial"/>
          <w:sz w:val="22"/>
          <w:szCs w:val="22"/>
        </w:rPr>
      </w:pPr>
      <w:r w:rsidRPr="006F229E">
        <w:rPr>
          <w:rFonts w:ascii="Arial" w:hAnsi="Arial" w:cs="Arial"/>
          <w:sz w:val="22"/>
          <w:szCs w:val="22"/>
        </w:rPr>
        <w:t>Section 72 of the Planning (Listed Buildings and Conservation Areas) Act 1990</w:t>
      </w:r>
    </w:p>
    <w:p w14:paraId="7042B3E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lastRenderedPageBreak/>
        <w:t xml:space="preserve">The National Planning Policy Framework (NPPF) </w:t>
      </w:r>
    </w:p>
    <w:p w14:paraId="49FC992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A8B7CB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43BC69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43DF6CE"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8320AE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2D970D3"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ACA22E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C40F6DA" w14:textId="6BAB8D0C" w:rsidR="00A55952" w:rsidRPr="000815DE" w:rsidRDefault="00C75176" w:rsidP="00C75176">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Pitton and Farley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734AF6F6"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DF13F8B"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B1F7ADB"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1B908B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EE58B1" w14:textId="31E7D9ED" w:rsidR="008D7802" w:rsidRPr="00C75176"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8CD639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A72FAF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8129E7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D56E34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959C14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59B54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38BA2B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EEDCBA6"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FBFEE09" w14:textId="77777777" w:rsidR="00CD2B7B" w:rsidRDefault="00CD2B7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CFE813" w14:textId="5E37FCCD"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 xml:space="preserve">upon the character and context of the </w:t>
      </w:r>
      <w:r w:rsidR="002A52B0">
        <w:rPr>
          <w:rFonts w:ascii="Arial" w:eastAsia="Times New Roman" w:hAnsi="Arial" w:cs="Arial"/>
          <w:kern w:val="0"/>
          <w:sz w:val="22"/>
          <w:szCs w:val="22"/>
          <w:u w:val="single"/>
          <w:lang w:eastAsia="en-GB"/>
          <w14:ligatures w14:val="none"/>
        </w:rPr>
        <w:t>Conservation A</w:t>
      </w:r>
      <w:r w:rsidR="00212556">
        <w:rPr>
          <w:rFonts w:ascii="Arial" w:eastAsia="Times New Roman" w:hAnsi="Arial" w:cs="Arial"/>
          <w:kern w:val="0"/>
          <w:sz w:val="22"/>
          <w:szCs w:val="22"/>
          <w:u w:val="single"/>
          <w:lang w:eastAsia="en-GB"/>
          <w14:ligatures w14:val="none"/>
        </w:rPr>
        <w:t>rea</w:t>
      </w:r>
    </w:p>
    <w:p w14:paraId="75E4C4A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5400392" w14:textId="77777777" w:rsidR="00FE1675" w:rsidRDefault="00FE1675" w:rsidP="00852CAC">
      <w:pPr>
        <w:spacing w:after="0" w:line="276" w:lineRule="auto"/>
        <w:jc w:val="both"/>
        <w:rPr>
          <w:rFonts w:ascii="Arial" w:eastAsia="Times New Roman" w:hAnsi="Arial" w:cs="Arial"/>
          <w:kern w:val="0"/>
          <w:sz w:val="22"/>
          <w:szCs w:val="22"/>
          <w:lang w:eastAsia="en-GB"/>
          <w14:ligatures w14:val="none"/>
        </w:rPr>
      </w:pPr>
    </w:p>
    <w:p w14:paraId="3F5CC5F5" w14:textId="77777777" w:rsidR="003D3CF9" w:rsidRPr="00BB7690" w:rsidRDefault="003D3CF9" w:rsidP="003D3CF9">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652329A2" w14:textId="77777777" w:rsidR="003D3CF9" w:rsidRPr="00BB7690" w:rsidRDefault="003D3CF9" w:rsidP="003D3CF9">
      <w:pPr>
        <w:spacing w:after="0" w:line="276" w:lineRule="auto"/>
        <w:jc w:val="both"/>
        <w:rPr>
          <w:rFonts w:ascii="Arial" w:eastAsia="Times New Roman" w:hAnsi="Arial" w:cs="Arial"/>
          <w:color w:val="000000" w:themeColor="text1"/>
          <w:kern w:val="0"/>
          <w:sz w:val="22"/>
          <w:szCs w:val="22"/>
          <w:lang w:eastAsia="en-GB"/>
          <w14:ligatures w14:val="none"/>
        </w:rPr>
      </w:pPr>
    </w:p>
    <w:p w14:paraId="11011FB2" w14:textId="77777777" w:rsidR="003D3CF9" w:rsidRDefault="003D3CF9" w:rsidP="003D3CF9">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74296711" w14:textId="77777777" w:rsidR="005532D8" w:rsidRDefault="005532D8" w:rsidP="003D3CF9">
      <w:pPr>
        <w:spacing w:after="0" w:line="276" w:lineRule="auto"/>
        <w:jc w:val="both"/>
        <w:rPr>
          <w:rFonts w:ascii="Arial" w:eastAsia="Times New Roman" w:hAnsi="Arial" w:cs="Arial"/>
          <w:color w:val="000000" w:themeColor="text1"/>
          <w:kern w:val="0"/>
          <w:sz w:val="22"/>
          <w:szCs w:val="22"/>
          <w:lang w:eastAsia="en-GB"/>
          <w14:ligatures w14:val="none"/>
        </w:rPr>
      </w:pPr>
    </w:p>
    <w:p w14:paraId="372475AF" w14:textId="77777777" w:rsidR="005532D8" w:rsidRPr="00436D0A" w:rsidRDefault="005532D8" w:rsidP="005532D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73299C18" w14:textId="77777777" w:rsidR="003D3CF9" w:rsidRDefault="003D3CF9" w:rsidP="003D3CF9">
      <w:pPr>
        <w:spacing w:after="0" w:line="276" w:lineRule="auto"/>
        <w:jc w:val="both"/>
        <w:rPr>
          <w:rFonts w:ascii="Arial" w:eastAsia="Times New Roman" w:hAnsi="Arial" w:cs="Arial"/>
          <w:color w:val="000000" w:themeColor="text1"/>
          <w:kern w:val="0"/>
          <w:sz w:val="22"/>
          <w:szCs w:val="22"/>
          <w:lang w:eastAsia="en-GB"/>
          <w14:ligatures w14:val="none"/>
        </w:rPr>
      </w:pPr>
    </w:p>
    <w:p w14:paraId="1E5639E9" w14:textId="77777777" w:rsidR="003D3CF9" w:rsidRPr="00742C35" w:rsidRDefault="003D3CF9" w:rsidP="003D3CF9">
      <w:pPr>
        <w:spacing w:after="0" w:line="276" w:lineRule="auto"/>
        <w:contextualSpacing/>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CF8566A" w14:textId="77777777" w:rsidR="003D3CF9" w:rsidRDefault="003D3CF9" w:rsidP="003D3CF9">
      <w:pPr>
        <w:spacing w:line="276" w:lineRule="auto"/>
        <w:contextualSpacing/>
        <w:jc w:val="both"/>
        <w:rPr>
          <w:rFonts w:ascii="Arial" w:eastAsia="Times New Roman" w:hAnsi="Arial" w:cs="Arial"/>
          <w:color w:val="000000" w:themeColor="text1"/>
          <w:kern w:val="0"/>
          <w:sz w:val="22"/>
          <w:szCs w:val="22"/>
          <w:lang w:eastAsia="en-GB"/>
          <w14:ligatures w14:val="none"/>
        </w:rPr>
      </w:pPr>
    </w:p>
    <w:p w14:paraId="0E18183F" w14:textId="77777777" w:rsidR="003D3CF9" w:rsidRPr="00742C35" w:rsidRDefault="003D3CF9" w:rsidP="003D3CF9">
      <w:pPr>
        <w:spacing w:after="0" w:line="276" w:lineRule="auto"/>
        <w:contextualSpacing/>
        <w:jc w:val="both"/>
        <w:rPr>
          <w:rFonts w:ascii="Arial" w:hAnsi="Arial" w:cs="Arial"/>
          <w:color w:val="000000"/>
          <w:sz w:val="22"/>
          <w:szCs w:val="22"/>
        </w:rPr>
      </w:pPr>
      <w:r>
        <w:rPr>
          <w:rFonts w:ascii="Arial" w:hAnsi="Arial" w:cs="Arial"/>
          <w:color w:val="000000"/>
          <w:sz w:val="22"/>
          <w:szCs w:val="22"/>
        </w:rPr>
        <w:lastRenderedPageBreak/>
        <w:t>Core Policy 41: sustainable construction and low-carbon energy encourages retrofitting measures to improve the energy performance of existing buildings.  In relation to buildings within conservation areas proposals “</w:t>
      </w:r>
      <w:r w:rsidRPr="00467404">
        <w:rPr>
          <w:rFonts w:ascii="Arial" w:hAnsi="Arial" w:cs="Arial"/>
          <w:sz w:val="22"/>
          <w:szCs w:val="22"/>
        </w:rPr>
        <w:t>should ensure that appropriate sensitive approaches and materials are used.</w:t>
      </w:r>
      <w:r>
        <w:rPr>
          <w:rFonts w:ascii="Arial" w:hAnsi="Arial" w:cs="Arial"/>
          <w:sz w:val="22"/>
          <w:szCs w:val="22"/>
        </w:rPr>
        <w:t>”</w:t>
      </w:r>
    </w:p>
    <w:p w14:paraId="164A66F7" w14:textId="77777777" w:rsidR="003D3CF9" w:rsidRDefault="003D3CF9" w:rsidP="00852CAC">
      <w:pPr>
        <w:spacing w:after="0" w:line="276" w:lineRule="auto"/>
        <w:jc w:val="both"/>
        <w:rPr>
          <w:rFonts w:ascii="Arial" w:eastAsia="Times New Roman" w:hAnsi="Arial" w:cs="Arial"/>
          <w:kern w:val="0"/>
          <w:sz w:val="22"/>
          <w:szCs w:val="22"/>
          <w:lang w:eastAsia="en-GB"/>
          <w14:ligatures w14:val="none"/>
        </w:rPr>
      </w:pPr>
    </w:p>
    <w:p w14:paraId="704EFE7F" w14:textId="16667ACE" w:rsidR="003D3CF9" w:rsidRPr="00EA7F7D" w:rsidRDefault="003D3CF9" w:rsidP="003D3CF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Beech House in within the </w:t>
      </w:r>
      <w:r>
        <w:rPr>
          <w:rFonts w:ascii="Arial" w:hAnsi="Arial" w:cs="Arial"/>
          <w:sz w:val="22"/>
          <w:szCs w:val="22"/>
        </w:rPr>
        <w:t>Pitton Conservation Area and on land that historically formed the garden of Grade II Listed ‘Willow Cottage’</w:t>
      </w:r>
      <w:r w:rsidR="003E6CC0">
        <w:rPr>
          <w:rFonts w:ascii="Arial" w:hAnsi="Arial" w:cs="Arial"/>
          <w:sz w:val="22"/>
          <w:szCs w:val="22"/>
        </w:rPr>
        <w:t>.</w:t>
      </w:r>
      <w:r>
        <w:rPr>
          <w:rFonts w:ascii="Arial" w:hAnsi="Arial" w:cs="Arial"/>
          <w:sz w:val="22"/>
          <w:szCs w:val="22"/>
        </w:rPr>
        <w:t xml:space="preserve">  Grade II* listed ‘Church of St Peter’ lies to the south of the site.</w:t>
      </w:r>
    </w:p>
    <w:p w14:paraId="78364820" w14:textId="21864ABF" w:rsidR="003D3CF9" w:rsidRDefault="003D3CF9" w:rsidP="00852CAC">
      <w:pPr>
        <w:spacing w:after="0" w:line="276" w:lineRule="auto"/>
        <w:jc w:val="both"/>
        <w:rPr>
          <w:rFonts w:ascii="Arial" w:eastAsia="Times New Roman" w:hAnsi="Arial" w:cs="Arial"/>
          <w:kern w:val="0"/>
          <w:sz w:val="22"/>
          <w:szCs w:val="22"/>
          <w:lang w:eastAsia="en-GB"/>
          <w14:ligatures w14:val="none"/>
        </w:rPr>
      </w:pPr>
    </w:p>
    <w:p w14:paraId="15C294FC" w14:textId="77777777" w:rsidR="00971E37" w:rsidRDefault="00FE1675"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125934">
        <w:rPr>
          <w:rFonts w:ascii="Arial" w:eastAsia="Times New Roman" w:hAnsi="Arial" w:cs="Arial"/>
          <w:kern w:val="0"/>
          <w:sz w:val="22"/>
          <w:szCs w:val="22"/>
          <w:lang w:eastAsia="en-GB"/>
          <w14:ligatures w14:val="none"/>
        </w:rPr>
        <w:t xml:space="preserve">application is seeking planning permission for the installation of 5 banks of solar PV panels on the roof of the existing dwelling. </w:t>
      </w:r>
      <w:r w:rsidR="00C67963">
        <w:rPr>
          <w:rFonts w:ascii="Arial" w:eastAsia="Times New Roman" w:hAnsi="Arial" w:cs="Arial"/>
          <w:kern w:val="0"/>
          <w:sz w:val="22"/>
          <w:szCs w:val="22"/>
          <w:lang w:eastAsia="en-GB"/>
          <w14:ligatures w14:val="none"/>
        </w:rPr>
        <w:t xml:space="preserve"> The panels would be located on the </w:t>
      </w:r>
      <w:r w:rsidR="00741C11">
        <w:rPr>
          <w:rFonts w:ascii="Arial" w:eastAsia="Times New Roman" w:hAnsi="Arial" w:cs="Arial"/>
          <w:kern w:val="0"/>
          <w:sz w:val="22"/>
          <w:szCs w:val="22"/>
          <w:lang w:eastAsia="en-GB"/>
          <w14:ligatures w14:val="none"/>
        </w:rPr>
        <w:t>s</w:t>
      </w:r>
      <w:r w:rsidR="00302E76">
        <w:rPr>
          <w:rFonts w:ascii="Arial" w:eastAsia="Times New Roman" w:hAnsi="Arial" w:cs="Arial"/>
          <w:kern w:val="0"/>
          <w:sz w:val="22"/>
          <w:szCs w:val="22"/>
          <w:lang w:eastAsia="en-GB"/>
          <w14:ligatures w14:val="none"/>
        </w:rPr>
        <w:t>outh, east and west facing roof slopes of the two storey and single storey roofs.</w:t>
      </w:r>
      <w:r w:rsidR="001E1B4B">
        <w:rPr>
          <w:rFonts w:ascii="Arial" w:eastAsia="Times New Roman" w:hAnsi="Arial" w:cs="Arial"/>
          <w:kern w:val="0"/>
          <w:sz w:val="22"/>
          <w:szCs w:val="22"/>
          <w:lang w:eastAsia="en-GB"/>
          <w14:ligatures w14:val="none"/>
        </w:rPr>
        <w:t xml:space="preserve">  </w:t>
      </w:r>
    </w:p>
    <w:p w14:paraId="257E4B2E" w14:textId="77777777" w:rsidR="00971E37" w:rsidRDefault="00971E37" w:rsidP="00852CAC">
      <w:pPr>
        <w:spacing w:after="0" w:line="276" w:lineRule="auto"/>
        <w:jc w:val="both"/>
        <w:rPr>
          <w:rFonts w:ascii="Arial" w:eastAsia="Times New Roman" w:hAnsi="Arial" w:cs="Arial"/>
          <w:kern w:val="0"/>
          <w:sz w:val="22"/>
          <w:szCs w:val="22"/>
          <w:lang w:eastAsia="en-GB"/>
          <w14:ligatures w14:val="none"/>
        </w:rPr>
      </w:pPr>
    </w:p>
    <w:p w14:paraId="6458A1B7" w14:textId="04192789" w:rsidR="00597BBB" w:rsidRDefault="00302E76"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is noted that</w:t>
      </w:r>
      <w:r w:rsidR="00ED63FD">
        <w:rPr>
          <w:rFonts w:ascii="Arial" w:eastAsia="Times New Roman" w:hAnsi="Arial" w:cs="Arial"/>
          <w:kern w:val="0"/>
          <w:sz w:val="22"/>
          <w:szCs w:val="22"/>
          <w:lang w:eastAsia="en-GB"/>
          <w14:ligatures w14:val="none"/>
        </w:rPr>
        <w:t xml:space="preserve"> planning consent for solar PV panels was granted under PL/2022/02780</w:t>
      </w:r>
      <w:r w:rsidR="004D63A7">
        <w:rPr>
          <w:rFonts w:ascii="Arial" w:eastAsia="Times New Roman" w:hAnsi="Arial" w:cs="Arial"/>
          <w:kern w:val="0"/>
          <w:sz w:val="22"/>
          <w:szCs w:val="22"/>
          <w:lang w:eastAsia="en-GB"/>
          <w14:ligatures w14:val="none"/>
        </w:rPr>
        <w:t>, this permission included three banks of solar PV and has now lapsed.</w:t>
      </w:r>
    </w:p>
    <w:p w14:paraId="4093148D" w14:textId="77777777" w:rsidR="00FE1675" w:rsidRDefault="00FE1675" w:rsidP="00852CAC">
      <w:pPr>
        <w:spacing w:after="0" w:line="276" w:lineRule="auto"/>
        <w:jc w:val="both"/>
        <w:rPr>
          <w:rFonts w:ascii="Arial" w:eastAsia="Times New Roman" w:hAnsi="Arial" w:cs="Arial"/>
          <w:kern w:val="0"/>
          <w:sz w:val="22"/>
          <w:szCs w:val="22"/>
          <w:lang w:eastAsia="en-GB"/>
          <w14:ligatures w14:val="none"/>
        </w:rPr>
      </w:pPr>
    </w:p>
    <w:p w14:paraId="10C23B2A" w14:textId="77777777" w:rsidR="00FE1675" w:rsidRDefault="00FE1675" w:rsidP="00FE1675">
      <w:pPr>
        <w:spacing w:after="0" w:line="276" w:lineRule="auto"/>
        <w:rPr>
          <w:rFonts w:ascii="Arial" w:eastAsia="Times New Roman" w:hAnsi="Arial" w:cs="Arial"/>
          <w:b/>
          <w:bCs/>
          <w:kern w:val="0"/>
          <w:sz w:val="22"/>
          <w:szCs w:val="22"/>
          <w:lang w:eastAsia="en-GB"/>
          <w14:ligatures w14:val="none"/>
        </w:rPr>
      </w:pPr>
      <w:r w:rsidRPr="004D63A7">
        <w:rPr>
          <w:rFonts w:ascii="Arial" w:eastAsia="Times New Roman" w:hAnsi="Arial" w:cs="Arial"/>
          <w:i/>
          <w:iCs/>
          <w:kern w:val="0"/>
          <w:sz w:val="20"/>
          <w:szCs w:val="20"/>
          <w:lang w:eastAsia="en-GB"/>
          <w14:ligatures w14:val="none"/>
        </w:rPr>
        <w:t>Approved site plan from PL/2022/02780</w:t>
      </w:r>
      <w:r w:rsidRPr="008E5B7C">
        <w:rPr>
          <w:rFonts w:ascii="Arial" w:eastAsia="Times New Roman" w:hAnsi="Arial" w:cs="Arial"/>
          <w:b/>
          <w:bCs/>
          <w:noProof/>
          <w:kern w:val="0"/>
          <w:sz w:val="22"/>
          <w:szCs w:val="22"/>
          <w:lang w:eastAsia="en-GB"/>
          <w14:ligatures w14:val="none"/>
        </w:rPr>
        <w:drawing>
          <wp:inline distT="0" distB="0" distL="0" distR="0" wp14:anchorId="5734270F" wp14:editId="06CB620A">
            <wp:extent cx="5731510" cy="4050030"/>
            <wp:effectExtent l="0" t="0" r="2540" b="7620"/>
            <wp:docPr id="2120924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924970" name=""/>
                    <pic:cNvPicPr/>
                  </pic:nvPicPr>
                  <pic:blipFill>
                    <a:blip r:embed="rId14"/>
                    <a:stretch>
                      <a:fillRect/>
                    </a:stretch>
                  </pic:blipFill>
                  <pic:spPr>
                    <a:xfrm>
                      <a:off x="0" y="0"/>
                      <a:ext cx="5731510" cy="4050030"/>
                    </a:xfrm>
                    <a:prstGeom prst="rect">
                      <a:avLst/>
                    </a:prstGeom>
                  </pic:spPr>
                </pic:pic>
              </a:graphicData>
            </a:graphic>
          </wp:inline>
        </w:drawing>
      </w:r>
    </w:p>
    <w:p w14:paraId="066476F4" w14:textId="77777777" w:rsidR="00FE1675" w:rsidRPr="009C1702" w:rsidRDefault="00FE1675" w:rsidP="00FE1675">
      <w:pPr>
        <w:spacing w:after="0" w:line="276" w:lineRule="auto"/>
        <w:jc w:val="both"/>
        <w:rPr>
          <w:rFonts w:ascii="Arial" w:eastAsia="Times New Roman" w:hAnsi="Arial" w:cs="Arial"/>
          <w:b/>
          <w:bCs/>
          <w:kern w:val="0"/>
          <w:sz w:val="22"/>
          <w:szCs w:val="22"/>
          <w:lang w:eastAsia="en-GB"/>
          <w14:ligatures w14:val="none"/>
        </w:rPr>
      </w:pPr>
    </w:p>
    <w:p w14:paraId="38AE460D" w14:textId="77777777" w:rsidR="00FE1675" w:rsidRDefault="00FE1675" w:rsidP="00852CAC">
      <w:pPr>
        <w:spacing w:after="0" w:line="276" w:lineRule="auto"/>
        <w:jc w:val="both"/>
        <w:rPr>
          <w:rFonts w:ascii="Arial" w:eastAsia="Times New Roman" w:hAnsi="Arial" w:cs="Arial"/>
          <w:kern w:val="0"/>
          <w:sz w:val="22"/>
          <w:szCs w:val="22"/>
          <w:lang w:eastAsia="en-GB"/>
          <w14:ligatures w14:val="none"/>
        </w:rPr>
      </w:pPr>
    </w:p>
    <w:p w14:paraId="23EECF85" w14:textId="77777777" w:rsidR="00971E37" w:rsidRDefault="00971E37" w:rsidP="00971E37">
      <w:pPr>
        <w:spacing w:after="0" w:line="276" w:lineRule="auto"/>
        <w:jc w:val="both"/>
        <w:rPr>
          <w:rFonts w:ascii="Arial" w:eastAsia="Times New Roman" w:hAnsi="Arial" w:cs="Arial"/>
          <w:kern w:val="0"/>
          <w:sz w:val="22"/>
          <w:szCs w:val="22"/>
          <w:lang w:eastAsia="en-GB"/>
          <w14:ligatures w14:val="none"/>
        </w:rPr>
      </w:pPr>
    </w:p>
    <w:p w14:paraId="1B9BEA86" w14:textId="28FBAEA9" w:rsidR="00971E37" w:rsidRDefault="00971E37" w:rsidP="00971E3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Beech House is in a relatively secluded location, on land to the rear of Willow Cottage, via a shared driveway, set back from the road.  </w:t>
      </w:r>
      <w:r>
        <w:rPr>
          <w:rFonts w:ascii="Arial" w:eastAsia="Times New Roman" w:hAnsi="Arial" w:cs="Arial"/>
          <w:kern w:val="0"/>
          <w:sz w:val="22"/>
          <w:szCs w:val="22"/>
          <w:lang w:eastAsia="en-GB"/>
          <w14:ligatures w14:val="none"/>
        </w:rPr>
        <w:t>There are a number of mature trees and hedges along the northwest and southwest boundaries that limit views of the site (</w:t>
      </w:r>
      <w:r w:rsidR="005569F5">
        <w:rPr>
          <w:rFonts w:ascii="Arial" w:eastAsia="Times New Roman" w:hAnsi="Arial" w:cs="Arial"/>
          <w:kern w:val="0"/>
          <w:sz w:val="22"/>
          <w:szCs w:val="22"/>
          <w:lang w:eastAsia="en-GB"/>
          <w14:ligatures w14:val="none"/>
        </w:rPr>
        <w:t>particularly</w:t>
      </w:r>
      <w:r>
        <w:rPr>
          <w:rFonts w:ascii="Arial" w:eastAsia="Times New Roman" w:hAnsi="Arial" w:cs="Arial"/>
          <w:kern w:val="0"/>
          <w:sz w:val="22"/>
          <w:szCs w:val="22"/>
          <w:lang w:eastAsia="en-GB"/>
          <w14:ligatures w14:val="none"/>
        </w:rPr>
        <w:t xml:space="preserve"> from the </w:t>
      </w:r>
      <w:r w:rsidR="005569F5">
        <w:rPr>
          <w:rFonts w:ascii="Arial" w:eastAsia="Times New Roman" w:hAnsi="Arial" w:cs="Arial"/>
          <w:kern w:val="0"/>
          <w:sz w:val="22"/>
          <w:szCs w:val="22"/>
          <w:lang w:eastAsia="en-GB"/>
          <w14:ligatures w14:val="none"/>
        </w:rPr>
        <w:t>Church of St Peter).</w:t>
      </w:r>
    </w:p>
    <w:p w14:paraId="4780DBEA" w14:textId="77777777" w:rsidR="00971E37" w:rsidRDefault="00971E37" w:rsidP="00971E37">
      <w:pPr>
        <w:spacing w:after="0" w:line="276" w:lineRule="auto"/>
        <w:jc w:val="both"/>
        <w:rPr>
          <w:rFonts w:ascii="Arial" w:eastAsia="Times New Roman" w:hAnsi="Arial" w:cs="Arial"/>
          <w:kern w:val="0"/>
          <w:sz w:val="22"/>
          <w:szCs w:val="22"/>
          <w:lang w:eastAsia="en-GB"/>
          <w14:ligatures w14:val="none"/>
        </w:rPr>
      </w:pPr>
    </w:p>
    <w:p w14:paraId="719AFBFC" w14:textId="71A80891" w:rsidR="003E6CC0" w:rsidRDefault="003E6CC0"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 xml:space="preserve">During the </w:t>
      </w:r>
      <w:r w:rsidR="00D56C76">
        <w:rPr>
          <w:rFonts w:ascii="Arial" w:eastAsia="Times New Roman" w:hAnsi="Arial" w:cs="Arial"/>
          <w:kern w:val="0"/>
          <w:sz w:val="22"/>
          <w:szCs w:val="22"/>
          <w:lang w:eastAsia="en-GB"/>
          <w14:ligatures w14:val="none"/>
        </w:rPr>
        <w:t xml:space="preserve">determination period, PV panels proposed on the south east facing roof of the detached garage </w:t>
      </w:r>
      <w:r w:rsidR="005569F5">
        <w:rPr>
          <w:rFonts w:ascii="Arial" w:eastAsia="Times New Roman" w:hAnsi="Arial" w:cs="Arial"/>
          <w:kern w:val="0"/>
          <w:sz w:val="22"/>
          <w:szCs w:val="22"/>
          <w:lang w:eastAsia="en-GB"/>
          <w14:ligatures w14:val="none"/>
        </w:rPr>
        <w:t>were</w:t>
      </w:r>
      <w:r w:rsidR="00D56C76">
        <w:rPr>
          <w:rFonts w:ascii="Arial" w:eastAsia="Times New Roman" w:hAnsi="Arial" w:cs="Arial"/>
          <w:kern w:val="0"/>
          <w:sz w:val="22"/>
          <w:szCs w:val="22"/>
          <w:lang w:eastAsia="en-GB"/>
          <w14:ligatures w14:val="none"/>
        </w:rPr>
        <w:t xml:space="preserve"> </w:t>
      </w:r>
      <w:r w:rsidR="00ED1A1C">
        <w:rPr>
          <w:rFonts w:ascii="Arial" w:eastAsia="Times New Roman" w:hAnsi="Arial" w:cs="Arial"/>
          <w:kern w:val="0"/>
          <w:sz w:val="22"/>
          <w:szCs w:val="22"/>
          <w:lang w:eastAsia="en-GB"/>
          <w14:ligatures w14:val="none"/>
        </w:rPr>
        <w:t>omitted as this roof slope is highly visible from</w:t>
      </w:r>
      <w:r w:rsidR="001F2D2A">
        <w:rPr>
          <w:rFonts w:ascii="Arial" w:eastAsia="Times New Roman" w:hAnsi="Arial" w:cs="Arial"/>
          <w:kern w:val="0"/>
          <w:sz w:val="22"/>
          <w:szCs w:val="22"/>
          <w:lang w:eastAsia="en-GB"/>
          <w14:ligatures w14:val="none"/>
        </w:rPr>
        <w:t xml:space="preserve"> listed ‘Willow Cottage’,</w:t>
      </w:r>
      <w:r w:rsidR="00ED1A1C">
        <w:rPr>
          <w:rFonts w:ascii="Arial" w:eastAsia="Times New Roman" w:hAnsi="Arial" w:cs="Arial"/>
          <w:kern w:val="0"/>
          <w:sz w:val="22"/>
          <w:szCs w:val="22"/>
          <w:lang w:eastAsia="en-GB"/>
          <w14:ligatures w14:val="none"/>
        </w:rPr>
        <w:t xml:space="preserve"> the public realm and conservation area</w:t>
      </w:r>
      <w:r w:rsidR="001F2D2A">
        <w:rPr>
          <w:rFonts w:ascii="Arial" w:eastAsia="Times New Roman" w:hAnsi="Arial" w:cs="Arial"/>
          <w:kern w:val="0"/>
          <w:sz w:val="22"/>
          <w:szCs w:val="22"/>
          <w:lang w:eastAsia="en-GB"/>
          <w14:ligatures w14:val="none"/>
        </w:rPr>
        <w:t xml:space="preserve">.  </w:t>
      </w:r>
    </w:p>
    <w:p w14:paraId="6321A199" w14:textId="77777777" w:rsidR="001F2D2A" w:rsidRDefault="001F2D2A" w:rsidP="00852CAC">
      <w:pPr>
        <w:spacing w:after="0" w:line="276" w:lineRule="auto"/>
        <w:jc w:val="both"/>
        <w:rPr>
          <w:rFonts w:ascii="Arial" w:eastAsia="Times New Roman" w:hAnsi="Arial" w:cs="Arial"/>
          <w:kern w:val="0"/>
          <w:sz w:val="22"/>
          <w:szCs w:val="22"/>
          <w:lang w:eastAsia="en-GB"/>
          <w14:ligatures w14:val="none"/>
        </w:rPr>
      </w:pPr>
    </w:p>
    <w:p w14:paraId="1177378D" w14:textId="10B9F840" w:rsidR="001F2D2A" w:rsidRDefault="001F2D2A" w:rsidP="00852CAC">
      <w:pPr>
        <w:spacing w:after="0" w:line="276" w:lineRule="auto"/>
        <w:jc w:val="both"/>
        <w:rPr>
          <w:rFonts w:ascii="Arial" w:hAnsi="Arial" w:cs="Arial"/>
          <w:sz w:val="22"/>
          <w:szCs w:val="22"/>
        </w:rPr>
      </w:pPr>
      <w:r>
        <w:rPr>
          <w:rFonts w:ascii="Arial" w:eastAsia="Times New Roman" w:hAnsi="Arial" w:cs="Arial"/>
          <w:kern w:val="0"/>
          <w:sz w:val="22"/>
          <w:szCs w:val="22"/>
          <w:lang w:eastAsia="en-GB"/>
          <w14:ligatures w14:val="none"/>
        </w:rPr>
        <w:t>The proposed panels on the main dwelling</w:t>
      </w:r>
      <w:r w:rsidR="005C4011">
        <w:rPr>
          <w:rFonts w:ascii="Arial" w:eastAsia="Times New Roman" w:hAnsi="Arial" w:cs="Arial"/>
          <w:kern w:val="0"/>
          <w:sz w:val="22"/>
          <w:szCs w:val="22"/>
          <w:lang w:eastAsia="en-GB"/>
          <w14:ligatures w14:val="none"/>
        </w:rPr>
        <w:t xml:space="preserve"> would be modest in scale</w:t>
      </w:r>
      <w:r w:rsidR="002D1951">
        <w:rPr>
          <w:rFonts w:ascii="Arial" w:eastAsia="Times New Roman" w:hAnsi="Arial" w:cs="Arial"/>
          <w:kern w:val="0"/>
          <w:sz w:val="22"/>
          <w:szCs w:val="22"/>
          <w:lang w:eastAsia="en-GB"/>
          <w14:ligatures w14:val="none"/>
        </w:rPr>
        <w:t xml:space="preserve"> and</w:t>
      </w:r>
      <w:r>
        <w:rPr>
          <w:rFonts w:ascii="Arial" w:eastAsia="Times New Roman" w:hAnsi="Arial" w:cs="Arial"/>
          <w:kern w:val="0"/>
          <w:sz w:val="22"/>
          <w:szCs w:val="22"/>
          <w:lang w:eastAsia="en-GB"/>
          <w14:ligatures w14:val="none"/>
        </w:rPr>
        <w:t xml:space="preserve"> will be mostly screened by </w:t>
      </w:r>
      <w:r w:rsidR="00D22C24">
        <w:rPr>
          <w:rFonts w:ascii="Arial" w:eastAsia="Times New Roman" w:hAnsi="Arial" w:cs="Arial"/>
          <w:kern w:val="0"/>
          <w:sz w:val="22"/>
          <w:szCs w:val="22"/>
          <w:lang w:eastAsia="en-GB"/>
          <w14:ligatures w14:val="none"/>
        </w:rPr>
        <w:t>the position</w:t>
      </w:r>
      <w:r w:rsidR="004227A1">
        <w:rPr>
          <w:rFonts w:ascii="Arial" w:eastAsia="Times New Roman" w:hAnsi="Arial" w:cs="Arial"/>
          <w:kern w:val="0"/>
          <w:sz w:val="22"/>
          <w:szCs w:val="22"/>
          <w:lang w:eastAsia="en-GB"/>
          <w14:ligatures w14:val="none"/>
        </w:rPr>
        <w:t xml:space="preserve"> and orientation</w:t>
      </w:r>
      <w:r w:rsidR="00D22C24">
        <w:rPr>
          <w:rFonts w:ascii="Arial" w:eastAsia="Times New Roman" w:hAnsi="Arial" w:cs="Arial"/>
          <w:kern w:val="0"/>
          <w:sz w:val="22"/>
          <w:szCs w:val="22"/>
          <w:lang w:eastAsia="en-GB"/>
          <w14:ligatures w14:val="none"/>
        </w:rPr>
        <w:t xml:space="preserve"> of the dwelling within the site and trees/planting.  It is not unusual to see PV panels on </w:t>
      </w:r>
      <w:r w:rsidR="00397CE5">
        <w:rPr>
          <w:rFonts w:ascii="Arial" w:eastAsia="Times New Roman" w:hAnsi="Arial" w:cs="Arial"/>
          <w:kern w:val="0"/>
          <w:sz w:val="22"/>
          <w:szCs w:val="22"/>
          <w:lang w:eastAsia="en-GB"/>
          <w14:ligatures w14:val="none"/>
        </w:rPr>
        <w:t xml:space="preserve">this type of </w:t>
      </w:r>
      <w:r w:rsidR="002D1951">
        <w:rPr>
          <w:rFonts w:ascii="Arial" w:eastAsia="Times New Roman" w:hAnsi="Arial" w:cs="Arial"/>
          <w:kern w:val="0"/>
          <w:sz w:val="22"/>
          <w:szCs w:val="22"/>
          <w:lang w:eastAsia="en-GB"/>
          <w14:ligatures w14:val="none"/>
        </w:rPr>
        <w:t xml:space="preserve">modern </w:t>
      </w:r>
      <w:r w:rsidR="00397CE5">
        <w:rPr>
          <w:rFonts w:ascii="Arial" w:eastAsia="Times New Roman" w:hAnsi="Arial" w:cs="Arial"/>
          <w:kern w:val="0"/>
          <w:sz w:val="22"/>
          <w:szCs w:val="22"/>
          <w:lang w:eastAsia="en-GB"/>
          <w14:ligatures w14:val="none"/>
        </w:rPr>
        <w:t>residential development and</w:t>
      </w:r>
      <w:r w:rsidR="004227A1">
        <w:rPr>
          <w:rFonts w:ascii="Arial" w:eastAsia="Times New Roman" w:hAnsi="Arial" w:cs="Arial"/>
          <w:kern w:val="0"/>
          <w:sz w:val="22"/>
          <w:szCs w:val="22"/>
          <w:lang w:eastAsia="en-GB"/>
          <w14:ligatures w14:val="none"/>
        </w:rPr>
        <w:t xml:space="preserve"> the propos</w:t>
      </w:r>
      <w:r w:rsidR="00071D5D">
        <w:rPr>
          <w:rFonts w:ascii="Arial" w:eastAsia="Times New Roman" w:hAnsi="Arial" w:cs="Arial"/>
          <w:kern w:val="0"/>
          <w:sz w:val="22"/>
          <w:szCs w:val="22"/>
          <w:lang w:eastAsia="en-GB"/>
          <w14:ligatures w14:val="none"/>
        </w:rPr>
        <w:t xml:space="preserve">ed panels on the west and south west roof slopes </w:t>
      </w:r>
      <w:r w:rsidR="002B7AC5">
        <w:rPr>
          <w:rFonts w:ascii="Arial" w:eastAsia="Times New Roman" w:hAnsi="Arial" w:cs="Arial"/>
          <w:kern w:val="0"/>
          <w:sz w:val="22"/>
          <w:szCs w:val="22"/>
          <w:lang w:eastAsia="en-GB"/>
          <w14:ligatures w14:val="none"/>
        </w:rPr>
        <w:t xml:space="preserve">would </w:t>
      </w:r>
      <w:r w:rsidR="00C37A3E">
        <w:rPr>
          <w:rFonts w:ascii="Arial" w:eastAsia="Times New Roman" w:hAnsi="Arial" w:cs="Arial"/>
          <w:kern w:val="0"/>
          <w:sz w:val="22"/>
          <w:szCs w:val="22"/>
          <w:lang w:eastAsia="en-GB"/>
          <w14:ligatures w14:val="none"/>
        </w:rPr>
        <w:t xml:space="preserve">be compliant with GDPO </w:t>
      </w:r>
      <w:r w:rsidR="00C37A3E" w:rsidRPr="6F62B5EC">
        <w:rPr>
          <w:rFonts w:ascii="Arial" w:hAnsi="Arial" w:cs="Arial"/>
          <w:sz w:val="22"/>
          <w:szCs w:val="22"/>
        </w:rPr>
        <w:t xml:space="preserve">Part 14, Class A – Installation or alteration etc of solar equipment on domestic properties which would be considered as a fallback position.  </w:t>
      </w:r>
    </w:p>
    <w:p w14:paraId="52FE3D91" w14:textId="77777777" w:rsidR="002D1951" w:rsidRDefault="002D1951" w:rsidP="00852CAC">
      <w:pPr>
        <w:spacing w:after="0" w:line="276" w:lineRule="auto"/>
        <w:jc w:val="both"/>
        <w:rPr>
          <w:rFonts w:ascii="Arial" w:hAnsi="Arial" w:cs="Arial"/>
          <w:sz w:val="22"/>
          <w:szCs w:val="22"/>
        </w:rPr>
      </w:pPr>
    </w:p>
    <w:p w14:paraId="6690FC65" w14:textId="77777777" w:rsidR="00672BC7" w:rsidRPr="00672BC7" w:rsidRDefault="00672BC7" w:rsidP="00672BC7">
      <w:pPr>
        <w:spacing w:after="0" w:line="276" w:lineRule="auto"/>
        <w:jc w:val="both"/>
        <w:rPr>
          <w:rFonts w:ascii="Arial" w:hAnsi="Arial" w:cs="Arial"/>
          <w:sz w:val="22"/>
          <w:szCs w:val="22"/>
        </w:rPr>
      </w:pPr>
      <w:r w:rsidRPr="00672BC7">
        <w:rPr>
          <w:rFonts w:ascii="Arial" w:hAnsi="Arial" w:cs="Arial"/>
          <w:sz w:val="22"/>
          <w:szCs w:val="22"/>
        </w:rPr>
        <w:t>The setting or significance of the adjacent listed church and adjacent listed dwelling would remain unaffected, as there is limited intervisibility between the proposal site, the listed house, and the listed church.</w:t>
      </w:r>
    </w:p>
    <w:p w14:paraId="435EBE40" w14:textId="77777777" w:rsidR="003036DC" w:rsidRDefault="003036DC" w:rsidP="00852CAC">
      <w:pPr>
        <w:spacing w:after="0" w:line="276" w:lineRule="auto"/>
        <w:jc w:val="both"/>
        <w:rPr>
          <w:rFonts w:ascii="Arial" w:hAnsi="Arial" w:cs="Arial"/>
          <w:sz w:val="22"/>
          <w:szCs w:val="22"/>
        </w:rPr>
      </w:pPr>
    </w:p>
    <w:p w14:paraId="2A1D4816" w14:textId="33635057" w:rsidR="002B7AC5" w:rsidRPr="008C38C3" w:rsidRDefault="003036DC" w:rsidP="002B7AC5">
      <w:pPr>
        <w:spacing w:line="276" w:lineRule="auto"/>
        <w:contextualSpacing/>
        <w:jc w:val="both"/>
        <w:rPr>
          <w:rFonts w:ascii="Arial" w:eastAsia="Times New Roman" w:hAnsi="Arial" w:cs="Arial"/>
          <w:kern w:val="0"/>
          <w:sz w:val="22"/>
          <w:szCs w:val="22"/>
          <w:lang w:eastAsia="en-GB"/>
          <w14:ligatures w14:val="none"/>
        </w:rPr>
      </w:pPr>
      <w:r>
        <w:rPr>
          <w:rFonts w:ascii="Arial" w:hAnsi="Arial" w:cs="Arial"/>
          <w:sz w:val="22"/>
          <w:szCs w:val="22"/>
        </w:rPr>
        <w:t xml:space="preserve">The </w:t>
      </w:r>
      <w:r w:rsidR="001E1923">
        <w:rPr>
          <w:rFonts w:ascii="Arial" w:hAnsi="Arial" w:cs="Arial"/>
          <w:sz w:val="22"/>
          <w:szCs w:val="22"/>
        </w:rPr>
        <w:t>submitted information confirms that</w:t>
      </w:r>
      <w:r>
        <w:rPr>
          <w:rFonts w:ascii="Arial" w:hAnsi="Arial" w:cs="Arial"/>
          <w:sz w:val="22"/>
          <w:szCs w:val="22"/>
        </w:rPr>
        <w:t xml:space="preserve"> the panels would be</w:t>
      </w:r>
      <w:r w:rsidR="00F64358">
        <w:rPr>
          <w:rFonts w:ascii="Arial" w:hAnsi="Arial" w:cs="Arial"/>
          <w:sz w:val="22"/>
          <w:szCs w:val="22"/>
        </w:rPr>
        <w:t xml:space="preserve"> matt black</w:t>
      </w:r>
      <w:r>
        <w:rPr>
          <w:rFonts w:ascii="Arial" w:hAnsi="Arial" w:cs="Arial"/>
          <w:sz w:val="22"/>
          <w:szCs w:val="22"/>
        </w:rPr>
        <w:t xml:space="preserve"> </w:t>
      </w:r>
      <w:r w:rsidR="00136BBB">
        <w:rPr>
          <w:rFonts w:ascii="Arial" w:hAnsi="Arial" w:cs="Arial"/>
          <w:sz w:val="22"/>
          <w:szCs w:val="22"/>
        </w:rPr>
        <w:t xml:space="preserve">with anti-reflective coating: </w:t>
      </w:r>
      <w:r>
        <w:rPr>
          <w:rFonts w:ascii="Arial" w:hAnsi="Arial" w:cs="Arial"/>
          <w:sz w:val="22"/>
          <w:szCs w:val="22"/>
        </w:rPr>
        <w:t>‘</w:t>
      </w:r>
      <w:r w:rsidR="003462E6">
        <w:rPr>
          <w:rFonts w:ascii="Arial" w:hAnsi="Arial" w:cs="Arial"/>
          <w:sz w:val="22"/>
          <w:szCs w:val="22"/>
        </w:rPr>
        <w:t>INFINITY RT N-type mono facial module with double glass</w:t>
      </w:r>
      <w:r>
        <w:rPr>
          <w:rFonts w:ascii="Arial" w:hAnsi="Arial" w:cs="Arial"/>
          <w:sz w:val="22"/>
          <w:szCs w:val="22"/>
        </w:rPr>
        <w:t>’</w:t>
      </w:r>
      <w:r w:rsidR="00F64358">
        <w:rPr>
          <w:rFonts w:ascii="Arial" w:hAnsi="Arial" w:cs="Arial"/>
          <w:sz w:val="22"/>
          <w:szCs w:val="22"/>
        </w:rPr>
        <w:t>, this is considered</w:t>
      </w:r>
      <w:r w:rsidR="00A374FA">
        <w:rPr>
          <w:rFonts w:ascii="Arial" w:hAnsi="Arial" w:cs="Arial"/>
          <w:sz w:val="22"/>
          <w:szCs w:val="22"/>
        </w:rPr>
        <w:t xml:space="preserve"> appropriate within the setting of the conservation area.</w:t>
      </w:r>
      <w:r w:rsidR="002B7AC5">
        <w:rPr>
          <w:rFonts w:ascii="Arial" w:hAnsi="Arial" w:cs="Arial"/>
          <w:sz w:val="22"/>
          <w:szCs w:val="22"/>
        </w:rPr>
        <w:t xml:space="preserve"> </w:t>
      </w:r>
      <w:r w:rsidR="002B7AC5">
        <w:rPr>
          <w:rFonts w:ascii="Arial" w:eastAsia="Times New Roman" w:hAnsi="Arial" w:cs="Arial"/>
          <w:kern w:val="0"/>
          <w:sz w:val="22"/>
          <w:szCs w:val="22"/>
          <w:lang w:eastAsia="en-GB"/>
          <w14:ligatures w14:val="none"/>
        </w:rPr>
        <w:t xml:space="preserve">The </w:t>
      </w:r>
      <w:r w:rsidR="002B7AC5" w:rsidRPr="00644541">
        <w:rPr>
          <w:rStyle w:val="fontstyle01"/>
          <w:rFonts w:ascii="Arial" w:hAnsi="Arial" w:cs="Arial"/>
        </w:rPr>
        <w:t>siting of the PV</w:t>
      </w:r>
      <w:r w:rsidR="002B7AC5">
        <w:rPr>
          <w:rStyle w:val="fontstyle01"/>
          <w:rFonts w:ascii="Arial" w:hAnsi="Arial" w:cs="Arial"/>
        </w:rPr>
        <w:t xml:space="preserve"> panels on </w:t>
      </w:r>
      <w:r w:rsidR="002B7AC5" w:rsidRPr="00644541">
        <w:rPr>
          <w:rStyle w:val="fontstyle01"/>
          <w:rFonts w:ascii="Arial" w:hAnsi="Arial" w:cs="Arial"/>
        </w:rPr>
        <w:t>the roof complies with the conditions of the GDPO Part 14, Class A.2</w:t>
      </w:r>
      <w:r w:rsidR="002B7AC5">
        <w:rPr>
          <w:rStyle w:val="fontstyle01"/>
          <w:rFonts w:ascii="Arial" w:hAnsi="Arial" w:cs="Arial"/>
        </w:rPr>
        <w:t>.</w:t>
      </w:r>
    </w:p>
    <w:p w14:paraId="5E6D58A2" w14:textId="4063491C" w:rsidR="003036DC" w:rsidRDefault="003036DC" w:rsidP="00852CAC">
      <w:pPr>
        <w:spacing w:after="0" w:line="276" w:lineRule="auto"/>
        <w:jc w:val="both"/>
        <w:rPr>
          <w:rFonts w:ascii="Arial" w:hAnsi="Arial" w:cs="Arial"/>
          <w:sz w:val="22"/>
          <w:szCs w:val="22"/>
        </w:rPr>
      </w:pPr>
    </w:p>
    <w:p w14:paraId="054454F7" w14:textId="77777777" w:rsidR="00803BEC" w:rsidRDefault="00803BEC" w:rsidP="00803BEC">
      <w:pPr>
        <w:spacing w:line="276" w:lineRule="auto"/>
        <w:contextualSpacing/>
        <w:jc w:val="both"/>
        <w:rPr>
          <w:rStyle w:val="fontstyle01"/>
          <w:rFonts w:ascii="Arial" w:hAnsi="Arial" w:cs="Arial"/>
        </w:rPr>
      </w:pPr>
      <w:r>
        <w:rPr>
          <w:rStyle w:val="fontstyle01"/>
          <w:rFonts w:ascii="Arial" w:hAnsi="Arial" w:cs="Arial"/>
        </w:rPr>
        <w:t>It is therefore considered that the proposed development would have a neutral impact upon the character and appearance of this part of the conservation area.</w:t>
      </w:r>
    </w:p>
    <w:p w14:paraId="297C32AB" w14:textId="77777777" w:rsidR="00803BEC" w:rsidRDefault="00803BEC" w:rsidP="00803BEC">
      <w:pPr>
        <w:spacing w:line="276" w:lineRule="auto"/>
        <w:contextualSpacing/>
        <w:jc w:val="both"/>
        <w:rPr>
          <w:rStyle w:val="fontstyle01"/>
          <w:rFonts w:ascii="Arial" w:hAnsi="Arial" w:cs="Arial"/>
        </w:rPr>
      </w:pPr>
    </w:p>
    <w:p w14:paraId="1CB080AC" w14:textId="77777777" w:rsidR="00803BEC" w:rsidRPr="006705B5" w:rsidRDefault="00803BEC" w:rsidP="00803BEC">
      <w:pPr>
        <w:spacing w:line="276" w:lineRule="auto"/>
        <w:contextualSpacing/>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therefore considered to comply with Core Policy </w:t>
      </w:r>
      <w:r>
        <w:rPr>
          <w:rFonts w:ascii="Arial" w:eastAsia="Times New Roman" w:hAnsi="Arial" w:cs="Arial"/>
          <w:color w:val="000000" w:themeColor="text1"/>
          <w:kern w:val="0"/>
          <w:sz w:val="22"/>
          <w:szCs w:val="22"/>
          <w:lang w:eastAsia="en-GB"/>
          <w14:ligatures w14:val="none"/>
        </w:rPr>
        <w:t xml:space="preserve">57 and </w:t>
      </w:r>
      <w:r w:rsidRPr="006705B5">
        <w:rPr>
          <w:rFonts w:ascii="Arial" w:eastAsia="Times New Roman" w:hAnsi="Arial" w:cs="Arial"/>
          <w:color w:val="000000" w:themeColor="text1"/>
          <w:kern w:val="0"/>
          <w:sz w:val="22"/>
          <w:szCs w:val="22"/>
          <w:lang w:eastAsia="en-GB"/>
          <w14:ligatures w14:val="none"/>
        </w:rPr>
        <w:t>58 of the Wiltshire Core Strategy and Sections 72 of the Planning (Listed Buildings and Conservation Areas) Act 1990, as well as the relevant provisions of the NPPF.</w:t>
      </w:r>
    </w:p>
    <w:p w14:paraId="3E51D1BC" w14:textId="77777777" w:rsidR="00A050F1" w:rsidRDefault="00A050F1" w:rsidP="00A050F1">
      <w:pPr>
        <w:spacing w:after="0" w:line="276" w:lineRule="auto"/>
        <w:jc w:val="both"/>
        <w:rPr>
          <w:rFonts w:ascii="Arial" w:hAnsi="Arial" w:cs="Arial"/>
          <w:b/>
          <w:bCs/>
          <w:i/>
          <w:iCs/>
          <w:color w:val="FF0000"/>
          <w:sz w:val="22"/>
          <w:szCs w:val="22"/>
        </w:rPr>
      </w:pPr>
    </w:p>
    <w:p w14:paraId="63E7DC0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50F1FF38"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ED8E40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1B0D4D6" w14:textId="77777777" w:rsidR="00393433" w:rsidRDefault="00393433" w:rsidP="00A050F1">
      <w:pPr>
        <w:spacing w:after="0" w:line="276" w:lineRule="auto"/>
        <w:jc w:val="both"/>
        <w:rPr>
          <w:rFonts w:ascii="Arial" w:hAnsi="Arial" w:cs="Arial"/>
          <w:color w:val="000000" w:themeColor="text1"/>
          <w:sz w:val="22"/>
          <w:szCs w:val="22"/>
        </w:rPr>
      </w:pPr>
    </w:p>
    <w:p w14:paraId="47E1C59F"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3B674139" w14:textId="77777777" w:rsidR="00400FB2" w:rsidRDefault="00400FB2" w:rsidP="00A050F1">
      <w:pPr>
        <w:spacing w:after="0" w:line="276" w:lineRule="auto"/>
        <w:jc w:val="both"/>
        <w:rPr>
          <w:rFonts w:ascii="Arial" w:hAnsi="Arial" w:cs="Arial"/>
          <w:color w:val="000000" w:themeColor="text1"/>
          <w:sz w:val="22"/>
          <w:szCs w:val="22"/>
        </w:rPr>
      </w:pPr>
    </w:p>
    <w:p w14:paraId="033E071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DA2DFF5" w14:textId="77777777" w:rsidR="00DB13C3" w:rsidRDefault="00DB13C3" w:rsidP="00DB13C3">
      <w:pPr>
        <w:spacing w:after="0" w:line="276" w:lineRule="auto"/>
        <w:jc w:val="both"/>
        <w:rPr>
          <w:rFonts w:ascii="Arial" w:hAnsi="Arial" w:cs="Arial"/>
          <w:i/>
          <w:iCs/>
          <w:color w:val="000000" w:themeColor="text1"/>
          <w:sz w:val="22"/>
          <w:szCs w:val="22"/>
        </w:rPr>
      </w:pPr>
    </w:p>
    <w:p w14:paraId="01445F87" w14:textId="15862C0D" w:rsidR="00183A7C" w:rsidRDefault="00183A7C" w:rsidP="00183A7C">
      <w:pPr>
        <w:spacing w:line="276" w:lineRule="auto"/>
        <w:jc w:val="both"/>
        <w:rPr>
          <w:rFonts w:ascii="Arial" w:hAnsi="Arial" w:cs="Arial"/>
          <w:sz w:val="22"/>
          <w:szCs w:val="22"/>
        </w:rPr>
      </w:pPr>
      <w:r w:rsidRPr="1769C0B1">
        <w:rPr>
          <w:rFonts w:ascii="Arial" w:hAnsi="Arial" w:cs="Arial"/>
          <w:sz w:val="22"/>
          <w:szCs w:val="22"/>
        </w:rPr>
        <w:t xml:space="preserve">By virtue of the proposal’s nature as a </w:t>
      </w:r>
      <w:r>
        <w:rPr>
          <w:rFonts w:ascii="Arial" w:hAnsi="Arial" w:cs="Arial"/>
          <w:sz w:val="22"/>
          <w:szCs w:val="22"/>
        </w:rPr>
        <w:t>PV</w:t>
      </w:r>
      <w:r w:rsidRPr="1769C0B1">
        <w:rPr>
          <w:rFonts w:ascii="Arial" w:hAnsi="Arial" w:cs="Arial"/>
          <w:sz w:val="22"/>
          <w:szCs w:val="22"/>
        </w:rPr>
        <w:t xml:space="preserve"> array</w:t>
      </w:r>
      <w:r>
        <w:rPr>
          <w:rFonts w:ascii="Arial" w:hAnsi="Arial" w:cs="Arial"/>
          <w:sz w:val="22"/>
          <w:szCs w:val="22"/>
        </w:rPr>
        <w:t xml:space="preserve"> and battery, </w:t>
      </w:r>
      <w:r w:rsidRPr="1769C0B1">
        <w:rPr>
          <w:rFonts w:ascii="Arial" w:hAnsi="Arial" w:cs="Arial"/>
          <w:sz w:val="22"/>
          <w:szCs w:val="22"/>
        </w:rPr>
        <w:t xml:space="preserve">there are no concerns raised regarding </w:t>
      </w:r>
      <w:r w:rsidR="008B2808">
        <w:rPr>
          <w:rFonts w:ascii="Arial" w:hAnsi="Arial" w:cs="Arial"/>
          <w:sz w:val="22"/>
          <w:szCs w:val="22"/>
        </w:rPr>
        <w:t xml:space="preserve">loss of amenity </w:t>
      </w:r>
      <w:r w:rsidR="00192E38">
        <w:rPr>
          <w:rFonts w:ascii="Arial" w:hAnsi="Arial" w:cs="Arial"/>
          <w:sz w:val="22"/>
          <w:szCs w:val="22"/>
        </w:rPr>
        <w:t>to neighbouring properties</w:t>
      </w:r>
      <w:r>
        <w:rPr>
          <w:rFonts w:ascii="Arial" w:hAnsi="Arial" w:cs="Arial"/>
          <w:sz w:val="22"/>
          <w:szCs w:val="22"/>
        </w:rPr>
        <w:t>.</w:t>
      </w:r>
    </w:p>
    <w:p w14:paraId="34C73B02" w14:textId="77777777" w:rsidR="008B2808" w:rsidRPr="00A050F1" w:rsidRDefault="008B2808" w:rsidP="008B2808">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0F6B3FB8"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733FD4A"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CB8CF1"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7BEAE5A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D79D571"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45FE47DC"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3B4A16"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3963AB5"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5571063"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281C8F9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ABE585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351024A"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5D1993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4EEAB25"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18A0390" w14:textId="77777777" w:rsidR="00903A4E" w:rsidRPr="008176BD" w:rsidRDefault="00903A4E" w:rsidP="00903A4E">
      <w:pPr>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8176BD">
        <w:rPr>
          <w:rFonts w:ascii="Arial" w:eastAsia="Times New Roman" w:hAnsi="Arial" w:cs="Arial"/>
          <w:color w:val="000000" w:themeColor="text1"/>
          <w:kern w:val="0"/>
          <w:sz w:val="22"/>
          <w:szCs w:val="22"/>
          <w:lang w:eastAsia="en-GB"/>
          <w14:ligatures w14:val="none"/>
        </w:rPr>
        <w:cr/>
        <w:t>years from the date of this permission.</w:t>
      </w:r>
      <w:r w:rsidRPr="008176BD">
        <w:rPr>
          <w:rFonts w:ascii="Arial" w:eastAsia="Times New Roman" w:hAnsi="Arial" w:cs="Arial"/>
          <w:color w:val="000000" w:themeColor="text1"/>
          <w:kern w:val="0"/>
          <w:sz w:val="22"/>
          <w:szCs w:val="22"/>
          <w:lang w:eastAsia="en-GB"/>
          <w14:ligatures w14:val="none"/>
        </w:rPr>
        <w:cr/>
      </w:r>
    </w:p>
    <w:p w14:paraId="26B76097" w14:textId="77777777" w:rsidR="00903A4E" w:rsidRDefault="00903A4E" w:rsidP="00903A4E">
      <w:pPr>
        <w:tabs>
          <w:tab w:val="num" w:pos="0"/>
        </w:tabs>
        <w:spacing w:after="0" w:line="276" w:lineRule="auto"/>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8176BD">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8176BD">
        <w:rPr>
          <w:rFonts w:ascii="Arial" w:eastAsia="Times New Roman" w:hAnsi="Arial" w:cs="Arial"/>
          <w:color w:val="000000" w:themeColor="text1"/>
          <w:kern w:val="0"/>
          <w:sz w:val="22"/>
          <w:szCs w:val="22"/>
          <w:lang w:eastAsia="en-GB"/>
          <w14:ligatures w14:val="none"/>
        </w:rPr>
        <w:cr/>
        <w:t>2004.</w:t>
      </w:r>
    </w:p>
    <w:p w14:paraId="640139F3" w14:textId="77777777" w:rsidR="00903A4E" w:rsidRDefault="00903A4E" w:rsidP="00903A4E">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1E19145B" w14:textId="77777777" w:rsidR="00903A4E" w:rsidRDefault="00903A4E" w:rsidP="00903A4E">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432EA699" w14:textId="77777777" w:rsidR="00903A4E" w:rsidRDefault="00903A4E" w:rsidP="00903A4E">
      <w:pPr>
        <w:pStyle w:val="ListParagraph"/>
        <w:numPr>
          <w:ilvl w:val="0"/>
          <w:numId w:val="8"/>
        </w:numPr>
        <w:tabs>
          <w:tab w:val="clear" w:pos="720"/>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3727C5">
        <w:rPr>
          <w:rFonts w:ascii="Arial" w:eastAsia="Times New Roman" w:hAnsi="Arial" w:cs="Arial"/>
          <w:color w:val="000000" w:themeColor="text1"/>
          <w:kern w:val="0"/>
          <w:sz w:val="22"/>
          <w:szCs w:val="22"/>
          <w:lang w:eastAsia="en-GB"/>
          <w14:ligatures w14:val="none"/>
        </w:rPr>
        <w:cr/>
        <w:t>following approved plans and documents:</w:t>
      </w:r>
    </w:p>
    <w:p w14:paraId="7CC7A8A3" w14:textId="77777777" w:rsidR="00903A4E" w:rsidRDefault="00903A4E" w:rsidP="00903A4E">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p>
    <w:p w14:paraId="316CA0C7" w14:textId="5B1FC723" w:rsidR="00542EDF" w:rsidRDefault="00542EDF" w:rsidP="00903A4E">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Location Plan 19-060/LP1, received </w:t>
      </w:r>
      <w:r w:rsidR="004B1ED4">
        <w:rPr>
          <w:rFonts w:ascii="Arial" w:eastAsia="Times New Roman" w:hAnsi="Arial" w:cs="Arial"/>
          <w:color w:val="000000" w:themeColor="text1"/>
          <w:kern w:val="0"/>
          <w:sz w:val="22"/>
          <w:szCs w:val="22"/>
          <w:lang w:eastAsia="en-GB"/>
          <w14:ligatures w14:val="none"/>
        </w:rPr>
        <w:t>19.12.2025</w:t>
      </w:r>
    </w:p>
    <w:p w14:paraId="3E625F29" w14:textId="762D7A23" w:rsidR="00BD4E3F" w:rsidRDefault="00BD4E3F" w:rsidP="00903A4E">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Propose site plan 19-060/SP1 Revision 1, received 24.02.2026</w:t>
      </w:r>
    </w:p>
    <w:p w14:paraId="060838F0" w14:textId="6D63DD46" w:rsidR="00BD4E3F" w:rsidRDefault="00A165EA" w:rsidP="00903A4E">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Front &amp; Rear Elevations 19-06</w:t>
      </w:r>
      <w:r w:rsidR="00542EDF">
        <w:rPr>
          <w:rFonts w:ascii="Arial" w:eastAsia="Times New Roman" w:hAnsi="Arial" w:cs="Arial"/>
          <w:color w:val="000000" w:themeColor="text1"/>
          <w:kern w:val="0"/>
          <w:sz w:val="22"/>
          <w:szCs w:val="22"/>
          <w:lang w:eastAsia="en-GB"/>
          <w14:ligatures w14:val="none"/>
        </w:rPr>
        <w:t>0 E1 Revision E, received</w:t>
      </w:r>
      <w:r w:rsidR="000A60D5">
        <w:rPr>
          <w:rFonts w:ascii="Arial" w:eastAsia="Times New Roman" w:hAnsi="Arial" w:cs="Arial"/>
          <w:color w:val="000000" w:themeColor="text1"/>
          <w:kern w:val="0"/>
          <w:sz w:val="22"/>
          <w:szCs w:val="22"/>
          <w:lang w:eastAsia="en-GB"/>
          <w14:ligatures w14:val="none"/>
        </w:rPr>
        <w:t xml:space="preserve"> 18.12.2025</w:t>
      </w:r>
    </w:p>
    <w:p w14:paraId="2DE88F56" w14:textId="50E8C8E6" w:rsidR="00542EDF" w:rsidRDefault="004B1ED4" w:rsidP="00903A4E">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Side Elevations 19-060 E2 Rev E, received </w:t>
      </w:r>
      <w:r w:rsidR="000A60D5">
        <w:rPr>
          <w:rFonts w:ascii="Arial" w:eastAsia="Times New Roman" w:hAnsi="Arial" w:cs="Arial"/>
          <w:color w:val="000000" w:themeColor="text1"/>
          <w:kern w:val="0"/>
          <w:sz w:val="22"/>
          <w:szCs w:val="22"/>
          <w:lang w:eastAsia="en-GB"/>
          <w14:ligatures w14:val="none"/>
        </w:rPr>
        <w:t>18.12.2025</w:t>
      </w:r>
    </w:p>
    <w:p w14:paraId="12F3784D" w14:textId="77777777" w:rsidR="00903A4E" w:rsidRPr="00DC3F4A" w:rsidRDefault="00903A4E" w:rsidP="00903A4E">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p>
    <w:p w14:paraId="129D64F0" w14:textId="77777777" w:rsidR="00903A4E" w:rsidRDefault="00903A4E" w:rsidP="00903A4E">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3B35F812" w14:textId="77777777" w:rsidR="00903A4E" w:rsidRPr="00B95CDA" w:rsidRDefault="00903A4E" w:rsidP="00903A4E">
      <w:pPr>
        <w:spacing w:after="0" w:line="276" w:lineRule="auto"/>
        <w:jc w:val="both"/>
        <w:rPr>
          <w:rFonts w:ascii="Arial" w:eastAsia="Times New Roman" w:hAnsi="Arial" w:cs="Arial"/>
          <w:color w:val="FF0000"/>
          <w:kern w:val="0"/>
          <w:sz w:val="22"/>
          <w:szCs w:val="22"/>
          <w:lang w:eastAsia="en-GB"/>
          <w14:ligatures w14:val="none"/>
        </w:rPr>
      </w:pPr>
    </w:p>
    <w:p w14:paraId="207A9CD0" w14:textId="77777777" w:rsidR="00903A4E" w:rsidRPr="00B95CDA" w:rsidRDefault="00903A4E" w:rsidP="00903A4E">
      <w:pPr>
        <w:pStyle w:val="ListParagraph"/>
        <w:numPr>
          <w:ilvl w:val="0"/>
          <w:numId w:val="8"/>
        </w:numPr>
        <w:rPr>
          <w:rFonts w:ascii="Arial" w:hAnsi="Arial" w:cs="Arial"/>
        </w:rPr>
      </w:pPr>
      <w:r w:rsidRPr="00B95CDA">
        <w:rPr>
          <w:rFonts w:ascii="Arial" w:hAnsi="Arial" w:cs="Arial"/>
        </w:rPr>
        <w:t>The solar panels hereby approved shall be removed within 2 months of them no longer being needed for microgeneration purposes and within 2 months of their removal, the roof slopes and the surface of the building shall be made good to its appearance at the time immediately before the panels' first installation.</w:t>
      </w:r>
    </w:p>
    <w:p w14:paraId="1ADE9BFA" w14:textId="77777777" w:rsidR="00903A4E" w:rsidRPr="00B95CDA" w:rsidRDefault="00903A4E" w:rsidP="00903A4E">
      <w:pPr>
        <w:rPr>
          <w:rFonts w:ascii="Arial" w:hAnsi="Arial" w:cs="Arial"/>
        </w:rPr>
      </w:pPr>
      <w:r w:rsidRPr="00B95CDA">
        <w:rPr>
          <w:rFonts w:ascii="Arial" w:hAnsi="Arial" w:cs="Arial"/>
        </w:rPr>
        <w:t>REASON: In the interests of visual amenity.</w:t>
      </w:r>
    </w:p>
    <w:p w14:paraId="4F5FC9C4" w14:textId="1C7ED3F0"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71F5D7B4" w14:textId="42E89249" w:rsidR="00C43198" w:rsidRDefault="00C43198" w:rsidP="0086757A">
      <w:pPr>
        <w:pStyle w:val="ListParagraph"/>
        <w:numPr>
          <w:ilvl w:val="0"/>
          <w:numId w:val="8"/>
        </w:numPr>
        <w:spacing w:after="0" w:line="276" w:lineRule="auto"/>
        <w:jc w:val="both"/>
        <w:rPr>
          <w:rFonts w:ascii="Arial" w:hAnsi="Arial" w:cs="Arial"/>
          <w:color w:val="000000" w:themeColor="text1"/>
          <w:sz w:val="22"/>
          <w:szCs w:val="22"/>
        </w:rPr>
      </w:pPr>
      <w:r w:rsidRPr="00903A4E">
        <w:rPr>
          <w:rFonts w:ascii="Arial" w:hAnsi="Arial" w:cs="Arial"/>
          <w:color w:val="000000" w:themeColor="text1"/>
          <w:sz w:val="22"/>
          <w:szCs w:val="22"/>
        </w:rPr>
        <w:lastRenderedPageBreak/>
        <w:t xml:space="preserve">The details of the solar panels shall be as per the submitted details and specification </w:t>
      </w:r>
      <w:r w:rsidR="0086757A">
        <w:rPr>
          <w:rFonts w:ascii="Arial" w:hAnsi="Arial" w:cs="Arial"/>
          <w:color w:val="000000" w:themeColor="text1"/>
          <w:sz w:val="22"/>
          <w:szCs w:val="22"/>
        </w:rPr>
        <w:t>Infinity RT N-Type Mono</w:t>
      </w:r>
      <w:r w:rsidR="00FB365F">
        <w:rPr>
          <w:rFonts w:ascii="Arial" w:hAnsi="Arial" w:cs="Arial"/>
          <w:color w:val="000000" w:themeColor="text1"/>
          <w:sz w:val="22"/>
          <w:szCs w:val="22"/>
        </w:rPr>
        <w:t xml:space="preserve"> facial Module with Double Glass DMxxxG12RT-G48HBB 55-575W</w:t>
      </w:r>
    </w:p>
    <w:p w14:paraId="25F175A8" w14:textId="77777777" w:rsidR="00FB365F" w:rsidRPr="00C43198" w:rsidRDefault="00FB365F" w:rsidP="00FB365F">
      <w:pPr>
        <w:pStyle w:val="ListParagraph"/>
        <w:spacing w:after="0" w:line="276" w:lineRule="auto"/>
        <w:jc w:val="both"/>
        <w:rPr>
          <w:rFonts w:ascii="Arial" w:hAnsi="Arial" w:cs="Arial"/>
          <w:color w:val="000000" w:themeColor="text1"/>
          <w:sz w:val="22"/>
          <w:szCs w:val="22"/>
        </w:rPr>
      </w:pPr>
    </w:p>
    <w:p w14:paraId="28CC4264" w14:textId="7F6109E0" w:rsidR="00F9178A" w:rsidRPr="00F9178A" w:rsidRDefault="00C43198" w:rsidP="00C43198">
      <w:pPr>
        <w:spacing w:after="0" w:line="276" w:lineRule="auto"/>
        <w:jc w:val="both"/>
        <w:rPr>
          <w:rFonts w:ascii="Arial" w:hAnsi="Arial" w:cs="Arial"/>
          <w:color w:val="000000" w:themeColor="text1"/>
          <w:sz w:val="22"/>
          <w:szCs w:val="22"/>
        </w:rPr>
      </w:pPr>
      <w:r w:rsidRPr="00C43198">
        <w:rPr>
          <w:rFonts w:ascii="Arial" w:hAnsi="Arial" w:cs="Arial"/>
          <w:color w:val="000000" w:themeColor="text1"/>
          <w:sz w:val="22"/>
          <w:szCs w:val="22"/>
        </w:rPr>
        <w:t>REASON: In the interests of visual amenity and the character and appearance of the area.</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893"/>
    <w:rsid w:val="00003A12"/>
    <w:rsid w:val="00011496"/>
    <w:rsid w:val="000143A5"/>
    <w:rsid w:val="000148E7"/>
    <w:rsid w:val="00015ADB"/>
    <w:rsid w:val="000221CB"/>
    <w:rsid w:val="00033847"/>
    <w:rsid w:val="00036B7E"/>
    <w:rsid w:val="00042DBE"/>
    <w:rsid w:val="00043B9C"/>
    <w:rsid w:val="00060A44"/>
    <w:rsid w:val="000610AC"/>
    <w:rsid w:val="00063A02"/>
    <w:rsid w:val="00063D1C"/>
    <w:rsid w:val="0006701C"/>
    <w:rsid w:val="00071D5D"/>
    <w:rsid w:val="00071E19"/>
    <w:rsid w:val="0007377C"/>
    <w:rsid w:val="0007735A"/>
    <w:rsid w:val="000815DE"/>
    <w:rsid w:val="0008238E"/>
    <w:rsid w:val="0008454F"/>
    <w:rsid w:val="00085C56"/>
    <w:rsid w:val="00091944"/>
    <w:rsid w:val="00093398"/>
    <w:rsid w:val="00097010"/>
    <w:rsid w:val="000A60D5"/>
    <w:rsid w:val="000B4864"/>
    <w:rsid w:val="000B66D7"/>
    <w:rsid w:val="000B6B01"/>
    <w:rsid w:val="000C7F98"/>
    <w:rsid w:val="000D0858"/>
    <w:rsid w:val="000D5836"/>
    <w:rsid w:val="000E063D"/>
    <w:rsid w:val="000E18EB"/>
    <w:rsid w:val="000E6021"/>
    <w:rsid w:val="000E7462"/>
    <w:rsid w:val="000F1798"/>
    <w:rsid w:val="000F3916"/>
    <w:rsid w:val="001044B1"/>
    <w:rsid w:val="00111D21"/>
    <w:rsid w:val="00125934"/>
    <w:rsid w:val="00134D23"/>
    <w:rsid w:val="00136BBB"/>
    <w:rsid w:val="00141929"/>
    <w:rsid w:val="0014198B"/>
    <w:rsid w:val="00152901"/>
    <w:rsid w:val="0016162B"/>
    <w:rsid w:val="00162405"/>
    <w:rsid w:val="00167BCE"/>
    <w:rsid w:val="0018298F"/>
    <w:rsid w:val="00183A7C"/>
    <w:rsid w:val="00192E38"/>
    <w:rsid w:val="001A4142"/>
    <w:rsid w:val="001A6E40"/>
    <w:rsid w:val="001A74F9"/>
    <w:rsid w:val="001B34A3"/>
    <w:rsid w:val="001C0267"/>
    <w:rsid w:val="001C1B70"/>
    <w:rsid w:val="001C30C8"/>
    <w:rsid w:val="001C73A5"/>
    <w:rsid w:val="001D279F"/>
    <w:rsid w:val="001D2B00"/>
    <w:rsid w:val="001D3964"/>
    <w:rsid w:val="001E0BD8"/>
    <w:rsid w:val="001E1923"/>
    <w:rsid w:val="001E1B4B"/>
    <w:rsid w:val="001E5127"/>
    <w:rsid w:val="001F17EC"/>
    <w:rsid w:val="001F1A84"/>
    <w:rsid w:val="001F2D2A"/>
    <w:rsid w:val="00200044"/>
    <w:rsid w:val="002056F3"/>
    <w:rsid w:val="0020737F"/>
    <w:rsid w:val="002100CF"/>
    <w:rsid w:val="00211930"/>
    <w:rsid w:val="00212556"/>
    <w:rsid w:val="0021435E"/>
    <w:rsid w:val="002175E1"/>
    <w:rsid w:val="002215A6"/>
    <w:rsid w:val="00221D04"/>
    <w:rsid w:val="002262F6"/>
    <w:rsid w:val="00247CD5"/>
    <w:rsid w:val="00276C28"/>
    <w:rsid w:val="00284692"/>
    <w:rsid w:val="00296162"/>
    <w:rsid w:val="002A51A0"/>
    <w:rsid w:val="002A52B0"/>
    <w:rsid w:val="002B3C19"/>
    <w:rsid w:val="002B67AF"/>
    <w:rsid w:val="002B7220"/>
    <w:rsid w:val="002B7AC5"/>
    <w:rsid w:val="002C39F8"/>
    <w:rsid w:val="002C5B77"/>
    <w:rsid w:val="002C64FD"/>
    <w:rsid w:val="002C7D54"/>
    <w:rsid w:val="002D1951"/>
    <w:rsid w:val="002D20C0"/>
    <w:rsid w:val="002D764D"/>
    <w:rsid w:val="002E6C51"/>
    <w:rsid w:val="0030007E"/>
    <w:rsid w:val="00302D05"/>
    <w:rsid w:val="00302E76"/>
    <w:rsid w:val="003030A4"/>
    <w:rsid w:val="003036DC"/>
    <w:rsid w:val="00307390"/>
    <w:rsid w:val="00312C7F"/>
    <w:rsid w:val="00315AE0"/>
    <w:rsid w:val="00331E7A"/>
    <w:rsid w:val="00332D09"/>
    <w:rsid w:val="003342BE"/>
    <w:rsid w:val="00335B14"/>
    <w:rsid w:val="003415BB"/>
    <w:rsid w:val="003462E6"/>
    <w:rsid w:val="00362D8F"/>
    <w:rsid w:val="00364013"/>
    <w:rsid w:val="00371103"/>
    <w:rsid w:val="00371C0F"/>
    <w:rsid w:val="003727C5"/>
    <w:rsid w:val="00372E76"/>
    <w:rsid w:val="0037425B"/>
    <w:rsid w:val="003774FF"/>
    <w:rsid w:val="0038668B"/>
    <w:rsid w:val="00393433"/>
    <w:rsid w:val="00394AB3"/>
    <w:rsid w:val="00397CE5"/>
    <w:rsid w:val="003A202C"/>
    <w:rsid w:val="003A2DD3"/>
    <w:rsid w:val="003A7995"/>
    <w:rsid w:val="003C7574"/>
    <w:rsid w:val="003D3CF9"/>
    <w:rsid w:val="003E08E2"/>
    <w:rsid w:val="003E2BA9"/>
    <w:rsid w:val="003E6CC0"/>
    <w:rsid w:val="003F076A"/>
    <w:rsid w:val="003F5922"/>
    <w:rsid w:val="00400FB2"/>
    <w:rsid w:val="004130CC"/>
    <w:rsid w:val="004158E9"/>
    <w:rsid w:val="004212F8"/>
    <w:rsid w:val="004227A1"/>
    <w:rsid w:val="00422C35"/>
    <w:rsid w:val="00424EE2"/>
    <w:rsid w:val="004257F5"/>
    <w:rsid w:val="004268A1"/>
    <w:rsid w:val="00431BC0"/>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289"/>
    <w:rsid w:val="00496A46"/>
    <w:rsid w:val="004A4A11"/>
    <w:rsid w:val="004A6DB3"/>
    <w:rsid w:val="004B0B23"/>
    <w:rsid w:val="004B1ED4"/>
    <w:rsid w:val="004B3C0C"/>
    <w:rsid w:val="004D3857"/>
    <w:rsid w:val="004D3BA9"/>
    <w:rsid w:val="004D63A7"/>
    <w:rsid w:val="004E7970"/>
    <w:rsid w:val="004F15BC"/>
    <w:rsid w:val="004F635C"/>
    <w:rsid w:val="004F65E7"/>
    <w:rsid w:val="00515980"/>
    <w:rsid w:val="005161F3"/>
    <w:rsid w:val="0051645C"/>
    <w:rsid w:val="0052069C"/>
    <w:rsid w:val="00520E30"/>
    <w:rsid w:val="0052276F"/>
    <w:rsid w:val="0054068B"/>
    <w:rsid w:val="00540D13"/>
    <w:rsid w:val="00542EDF"/>
    <w:rsid w:val="00550749"/>
    <w:rsid w:val="005532D8"/>
    <w:rsid w:val="005569F5"/>
    <w:rsid w:val="00561A9C"/>
    <w:rsid w:val="00582EB0"/>
    <w:rsid w:val="0059524B"/>
    <w:rsid w:val="00597BBB"/>
    <w:rsid w:val="005A2832"/>
    <w:rsid w:val="005A2CD7"/>
    <w:rsid w:val="005A5492"/>
    <w:rsid w:val="005B0FD5"/>
    <w:rsid w:val="005C1D3F"/>
    <w:rsid w:val="005C4011"/>
    <w:rsid w:val="005D04A7"/>
    <w:rsid w:val="005D13DC"/>
    <w:rsid w:val="005D24B8"/>
    <w:rsid w:val="005D30AB"/>
    <w:rsid w:val="005D5237"/>
    <w:rsid w:val="005E0776"/>
    <w:rsid w:val="005E0F78"/>
    <w:rsid w:val="005E2BAD"/>
    <w:rsid w:val="005F01C1"/>
    <w:rsid w:val="00615302"/>
    <w:rsid w:val="006164A3"/>
    <w:rsid w:val="00616DC2"/>
    <w:rsid w:val="0062234B"/>
    <w:rsid w:val="006242FB"/>
    <w:rsid w:val="00624C61"/>
    <w:rsid w:val="00631B2E"/>
    <w:rsid w:val="0063206F"/>
    <w:rsid w:val="006368C3"/>
    <w:rsid w:val="006407C9"/>
    <w:rsid w:val="00640FEC"/>
    <w:rsid w:val="00643C57"/>
    <w:rsid w:val="00647E0D"/>
    <w:rsid w:val="0065116F"/>
    <w:rsid w:val="00652919"/>
    <w:rsid w:val="00653CA6"/>
    <w:rsid w:val="00662C0A"/>
    <w:rsid w:val="00663D3A"/>
    <w:rsid w:val="00664B60"/>
    <w:rsid w:val="006656F8"/>
    <w:rsid w:val="0066737B"/>
    <w:rsid w:val="006705B5"/>
    <w:rsid w:val="00672BC7"/>
    <w:rsid w:val="00673B87"/>
    <w:rsid w:val="00680DA9"/>
    <w:rsid w:val="00683C17"/>
    <w:rsid w:val="00696570"/>
    <w:rsid w:val="006A15F9"/>
    <w:rsid w:val="006A6EB8"/>
    <w:rsid w:val="006A735A"/>
    <w:rsid w:val="006B1193"/>
    <w:rsid w:val="006B5386"/>
    <w:rsid w:val="006B6C79"/>
    <w:rsid w:val="006C2EF8"/>
    <w:rsid w:val="006C5A72"/>
    <w:rsid w:val="006D1073"/>
    <w:rsid w:val="006D4A80"/>
    <w:rsid w:val="006D5199"/>
    <w:rsid w:val="006E139C"/>
    <w:rsid w:val="00704E7F"/>
    <w:rsid w:val="00711058"/>
    <w:rsid w:val="00714FE5"/>
    <w:rsid w:val="00715057"/>
    <w:rsid w:val="007235F5"/>
    <w:rsid w:val="0073527D"/>
    <w:rsid w:val="00741C11"/>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3BEC"/>
    <w:rsid w:val="00810B9F"/>
    <w:rsid w:val="008176BD"/>
    <w:rsid w:val="0083213E"/>
    <w:rsid w:val="008376A8"/>
    <w:rsid w:val="00842EB9"/>
    <w:rsid w:val="0084670A"/>
    <w:rsid w:val="00852CAC"/>
    <w:rsid w:val="00855117"/>
    <w:rsid w:val="0085527B"/>
    <w:rsid w:val="00862AEC"/>
    <w:rsid w:val="0086379F"/>
    <w:rsid w:val="0086757A"/>
    <w:rsid w:val="00867EFD"/>
    <w:rsid w:val="0087005A"/>
    <w:rsid w:val="0087744B"/>
    <w:rsid w:val="008822ED"/>
    <w:rsid w:val="00884A97"/>
    <w:rsid w:val="00892438"/>
    <w:rsid w:val="008A0F17"/>
    <w:rsid w:val="008A1574"/>
    <w:rsid w:val="008A3152"/>
    <w:rsid w:val="008A4252"/>
    <w:rsid w:val="008A4A27"/>
    <w:rsid w:val="008B2808"/>
    <w:rsid w:val="008B30BE"/>
    <w:rsid w:val="008B578F"/>
    <w:rsid w:val="008C2176"/>
    <w:rsid w:val="008C2C2F"/>
    <w:rsid w:val="008C3D5B"/>
    <w:rsid w:val="008C67C6"/>
    <w:rsid w:val="008C704F"/>
    <w:rsid w:val="008D694B"/>
    <w:rsid w:val="008D7802"/>
    <w:rsid w:val="008E3EA2"/>
    <w:rsid w:val="008E5B7C"/>
    <w:rsid w:val="008E684D"/>
    <w:rsid w:val="008F0D3D"/>
    <w:rsid w:val="008F1CF8"/>
    <w:rsid w:val="008F6030"/>
    <w:rsid w:val="00903A4E"/>
    <w:rsid w:val="00921A38"/>
    <w:rsid w:val="0092325F"/>
    <w:rsid w:val="00924221"/>
    <w:rsid w:val="0092586B"/>
    <w:rsid w:val="00932A4E"/>
    <w:rsid w:val="009350D4"/>
    <w:rsid w:val="00961C4E"/>
    <w:rsid w:val="009636C6"/>
    <w:rsid w:val="00965A06"/>
    <w:rsid w:val="00967DCB"/>
    <w:rsid w:val="00970A8A"/>
    <w:rsid w:val="00971E37"/>
    <w:rsid w:val="00972DD7"/>
    <w:rsid w:val="00974EA2"/>
    <w:rsid w:val="00977436"/>
    <w:rsid w:val="009858F4"/>
    <w:rsid w:val="00990A8B"/>
    <w:rsid w:val="00991F3F"/>
    <w:rsid w:val="00992E88"/>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165EA"/>
    <w:rsid w:val="00A23272"/>
    <w:rsid w:val="00A23603"/>
    <w:rsid w:val="00A241C0"/>
    <w:rsid w:val="00A24AEC"/>
    <w:rsid w:val="00A3010D"/>
    <w:rsid w:val="00A34EB7"/>
    <w:rsid w:val="00A374FA"/>
    <w:rsid w:val="00A4593E"/>
    <w:rsid w:val="00A46019"/>
    <w:rsid w:val="00A55952"/>
    <w:rsid w:val="00A6662C"/>
    <w:rsid w:val="00A71295"/>
    <w:rsid w:val="00A772D3"/>
    <w:rsid w:val="00A81CF7"/>
    <w:rsid w:val="00A85226"/>
    <w:rsid w:val="00AA0309"/>
    <w:rsid w:val="00AB52C2"/>
    <w:rsid w:val="00AB7B8A"/>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4778D"/>
    <w:rsid w:val="00B52C0E"/>
    <w:rsid w:val="00B54DA2"/>
    <w:rsid w:val="00B57A06"/>
    <w:rsid w:val="00B633AB"/>
    <w:rsid w:val="00B71530"/>
    <w:rsid w:val="00B71D0E"/>
    <w:rsid w:val="00B7214D"/>
    <w:rsid w:val="00B72CCB"/>
    <w:rsid w:val="00B82691"/>
    <w:rsid w:val="00B915D4"/>
    <w:rsid w:val="00BA2753"/>
    <w:rsid w:val="00BB5ECE"/>
    <w:rsid w:val="00BB7690"/>
    <w:rsid w:val="00BC6604"/>
    <w:rsid w:val="00BD4E3F"/>
    <w:rsid w:val="00BD6B4D"/>
    <w:rsid w:val="00BE579C"/>
    <w:rsid w:val="00BE5F7B"/>
    <w:rsid w:val="00BF1DB2"/>
    <w:rsid w:val="00BF7456"/>
    <w:rsid w:val="00C03688"/>
    <w:rsid w:val="00C1522E"/>
    <w:rsid w:val="00C17845"/>
    <w:rsid w:val="00C21B1F"/>
    <w:rsid w:val="00C224C6"/>
    <w:rsid w:val="00C23E99"/>
    <w:rsid w:val="00C261CE"/>
    <w:rsid w:val="00C27C39"/>
    <w:rsid w:val="00C318BF"/>
    <w:rsid w:val="00C326D3"/>
    <w:rsid w:val="00C37A3E"/>
    <w:rsid w:val="00C37EDD"/>
    <w:rsid w:val="00C40230"/>
    <w:rsid w:val="00C43198"/>
    <w:rsid w:val="00C43BC6"/>
    <w:rsid w:val="00C44C6D"/>
    <w:rsid w:val="00C45665"/>
    <w:rsid w:val="00C508EE"/>
    <w:rsid w:val="00C575A0"/>
    <w:rsid w:val="00C66E1F"/>
    <w:rsid w:val="00C67963"/>
    <w:rsid w:val="00C73630"/>
    <w:rsid w:val="00C75176"/>
    <w:rsid w:val="00C760C4"/>
    <w:rsid w:val="00C777DF"/>
    <w:rsid w:val="00C81A53"/>
    <w:rsid w:val="00C8654A"/>
    <w:rsid w:val="00C86A61"/>
    <w:rsid w:val="00CA3A97"/>
    <w:rsid w:val="00CB6B3B"/>
    <w:rsid w:val="00CC51B9"/>
    <w:rsid w:val="00CC552A"/>
    <w:rsid w:val="00CC57A0"/>
    <w:rsid w:val="00CD2B7B"/>
    <w:rsid w:val="00CD745F"/>
    <w:rsid w:val="00CE7093"/>
    <w:rsid w:val="00CF4F6C"/>
    <w:rsid w:val="00CF7529"/>
    <w:rsid w:val="00D06D32"/>
    <w:rsid w:val="00D14841"/>
    <w:rsid w:val="00D15F32"/>
    <w:rsid w:val="00D20665"/>
    <w:rsid w:val="00D22C24"/>
    <w:rsid w:val="00D22F8E"/>
    <w:rsid w:val="00D30109"/>
    <w:rsid w:val="00D3717E"/>
    <w:rsid w:val="00D44370"/>
    <w:rsid w:val="00D5047C"/>
    <w:rsid w:val="00D50CF6"/>
    <w:rsid w:val="00D56C76"/>
    <w:rsid w:val="00D64DBA"/>
    <w:rsid w:val="00D7435B"/>
    <w:rsid w:val="00D831EE"/>
    <w:rsid w:val="00D859CC"/>
    <w:rsid w:val="00D902FA"/>
    <w:rsid w:val="00D907C3"/>
    <w:rsid w:val="00DA41A3"/>
    <w:rsid w:val="00DB13C3"/>
    <w:rsid w:val="00DB7D89"/>
    <w:rsid w:val="00DC0041"/>
    <w:rsid w:val="00DC23F0"/>
    <w:rsid w:val="00DC6E07"/>
    <w:rsid w:val="00DD0655"/>
    <w:rsid w:val="00DD2D61"/>
    <w:rsid w:val="00DD3F9C"/>
    <w:rsid w:val="00DD5DF9"/>
    <w:rsid w:val="00DD76CB"/>
    <w:rsid w:val="00DE442D"/>
    <w:rsid w:val="00DF2FE5"/>
    <w:rsid w:val="00E0076E"/>
    <w:rsid w:val="00E026CF"/>
    <w:rsid w:val="00E0301C"/>
    <w:rsid w:val="00E10F53"/>
    <w:rsid w:val="00E12366"/>
    <w:rsid w:val="00E162CA"/>
    <w:rsid w:val="00E16B1D"/>
    <w:rsid w:val="00E37C6D"/>
    <w:rsid w:val="00E44625"/>
    <w:rsid w:val="00E51166"/>
    <w:rsid w:val="00E57D1F"/>
    <w:rsid w:val="00E61170"/>
    <w:rsid w:val="00E61ADC"/>
    <w:rsid w:val="00E70135"/>
    <w:rsid w:val="00E70D98"/>
    <w:rsid w:val="00E90A3F"/>
    <w:rsid w:val="00E95266"/>
    <w:rsid w:val="00E977C4"/>
    <w:rsid w:val="00EA7F7D"/>
    <w:rsid w:val="00EB421A"/>
    <w:rsid w:val="00EC2E4E"/>
    <w:rsid w:val="00EC4215"/>
    <w:rsid w:val="00EC4E9E"/>
    <w:rsid w:val="00ED1A1C"/>
    <w:rsid w:val="00ED63FD"/>
    <w:rsid w:val="00EE47DB"/>
    <w:rsid w:val="00EE5C03"/>
    <w:rsid w:val="00EE6AA5"/>
    <w:rsid w:val="00EE7315"/>
    <w:rsid w:val="00EF0DA4"/>
    <w:rsid w:val="00F005A4"/>
    <w:rsid w:val="00F01283"/>
    <w:rsid w:val="00F0584E"/>
    <w:rsid w:val="00F07D8C"/>
    <w:rsid w:val="00F1263F"/>
    <w:rsid w:val="00F1491F"/>
    <w:rsid w:val="00F15E48"/>
    <w:rsid w:val="00F17D1C"/>
    <w:rsid w:val="00F2477F"/>
    <w:rsid w:val="00F272A5"/>
    <w:rsid w:val="00F335B4"/>
    <w:rsid w:val="00F33A0F"/>
    <w:rsid w:val="00F3524E"/>
    <w:rsid w:val="00F400B5"/>
    <w:rsid w:val="00F40F2D"/>
    <w:rsid w:val="00F50279"/>
    <w:rsid w:val="00F50F61"/>
    <w:rsid w:val="00F55C22"/>
    <w:rsid w:val="00F64358"/>
    <w:rsid w:val="00F7017C"/>
    <w:rsid w:val="00F7609E"/>
    <w:rsid w:val="00F77540"/>
    <w:rsid w:val="00F85D5A"/>
    <w:rsid w:val="00F86303"/>
    <w:rsid w:val="00F9178A"/>
    <w:rsid w:val="00F932D6"/>
    <w:rsid w:val="00F95A68"/>
    <w:rsid w:val="00FA3D27"/>
    <w:rsid w:val="00FA3DF1"/>
    <w:rsid w:val="00FA5EC3"/>
    <w:rsid w:val="00FB193A"/>
    <w:rsid w:val="00FB365F"/>
    <w:rsid w:val="00FB3C6B"/>
    <w:rsid w:val="00FC07FD"/>
    <w:rsid w:val="00FD0031"/>
    <w:rsid w:val="00FD5D26"/>
    <w:rsid w:val="00FD61A0"/>
    <w:rsid w:val="00FD7F4A"/>
    <w:rsid w:val="00FE1675"/>
    <w:rsid w:val="00FE250F"/>
    <w:rsid w:val="00FE44E3"/>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2E14"/>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2B7AC5"/>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8</Pages>
  <Words>1638</Words>
  <Characters>9047</Characters>
  <Application>Microsoft Office Word</Application>
  <DocSecurity>0</DocSecurity>
  <Lines>251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salesforceId:49cce7cc-1db6-476a-8d68-3aea88519a4b</dc:subject>
  <dc:creator>O'Donoghue, Ruaridh</dc:creator>
  <cp:keywords/>
  <dc:description/>
  <cp:lastModifiedBy>Clements, Kate</cp:lastModifiedBy>
  <cp:revision>102</cp:revision>
  <dcterms:created xsi:type="dcterms:W3CDTF">2026-02-24T11:35:00Z</dcterms:created>
  <dcterms:modified xsi:type="dcterms:W3CDTF">2026-02-25T11:51:00Z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069Q300000MqLGiIAN</vt:lpwstr>
  </property>
</Properties>
</file>