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266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BE23EA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18952D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D6B1208" w14:textId="77777777" w:rsidTr="00683C17">
        <w:tc>
          <w:tcPr>
            <w:tcW w:w="3681" w:type="dxa"/>
          </w:tcPr>
          <w:p w14:paraId="3C3C16B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83F3F4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PL/2026/00019</w:t>
            </w:r>
          </w:p>
        </w:tc>
      </w:tr>
      <w:tr w:rsidR="00097010" w14:paraId="46960A10" w14:textId="77777777" w:rsidTr="00683C17">
        <w:tc>
          <w:tcPr>
            <w:tcW w:w="3681" w:type="dxa"/>
          </w:tcPr>
          <w:p w14:paraId="6F9FA02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9D11EC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DF5B609" w14:textId="77777777" w:rsidTr="00683C17">
        <w:tc>
          <w:tcPr>
            <w:tcW w:w="3681" w:type="dxa"/>
          </w:tcPr>
          <w:p w14:paraId="050CDEE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CF3A2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Amberley, 2 Strawberry Hill, West Lavington, Devizes, SN10 4LY</w:t>
            </w:r>
          </w:p>
        </w:tc>
      </w:tr>
      <w:tr w:rsidR="00097010" w14:paraId="4FBCB4F1" w14:textId="77777777" w:rsidTr="00683C17">
        <w:tc>
          <w:tcPr>
            <w:tcW w:w="3681" w:type="dxa"/>
          </w:tcPr>
          <w:p w14:paraId="5655845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9C3987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Single-storey extension and associated alterations</w:t>
            </w:r>
          </w:p>
        </w:tc>
      </w:tr>
      <w:tr w:rsidR="00097010" w14:paraId="26CC374E" w14:textId="77777777" w:rsidTr="00683C17">
        <w:tc>
          <w:tcPr>
            <w:tcW w:w="3681" w:type="dxa"/>
          </w:tcPr>
          <w:p w14:paraId="157665B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A298B2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372609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5F1202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E6A7B9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6131A87" w14:textId="7AA2524E" w:rsidR="005B0FD5" w:rsidRPr="000B6E61"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0B6E61">
        <w:rPr>
          <w:rFonts w:ascii="Arial" w:eastAsia="Times New Roman" w:hAnsi="Arial" w:cs="Arial"/>
          <w:kern w:val="0"/>
          <w:sz w:val="22"/>
          <w:szCs w:val="22"/>
          <w:lang w:eastAsia="en-GB"/>
          <w14:ligatures w14:val="none"/>
        </w:rPr>
        <w:t>the construction of a</w:t>
      </w:r>
      <w:r w:rsidR="000B6E61" w:rsidRPr="000B6E61">
        <w:rPr>
          <w:rFonts w:ascii="Arial" w:eastAsia="Times New Roman" w:hAnsi="Arial" w:cs="Arial"/>
          <w:kern w:val="0"/>
          <w:sz w:val="22"/>
          <w:szCs w:val="22"/>
          <w:lang w:eastAsia="en-GB"/>
          <w14:ligatures w14:val="none"/>
        </w:rPr>
        <w:t xml:space="preserve"> single storey front extension. </w:t>
      </w:r>
      <w:r w:rsidR="00731E9D">
        <w:rPr>
          <w:rFonts w:ascii="Arial" w:eastAsia="Times New Roman" w:hAnsi="Arial" w:cs="Arial"/>
          <w:kern w:val="0"/>
          <w:sz w:val="22"/>
          <w:szCs w:val="22"/>
          <w:lang w:eastAsia="en-GB"/>
          <w14:ligatures w14:val="none"/>
        </w:rPr>
        <w:t xml:space="preserve"> Changes to existing fenestration and replacement with doors in the south-eastern elevation of the sitting room, to replace the window. </w:t>
      </w:r>
    </w:p>
    <w:p w14:paraId="55ED975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6D4C16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B0C2E2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D52C484" w14:textId="77777777" w:rsidR="00683C17" w:rsidRPr="000B6E61" w:rsidRDefault="00683C17" w:rsidP="009C1702">
      <w:pPr>
        <w:spacing w:after="0" w:line="276" w:lineRule="auto"/>
        <w:jc w:val="both"/>
        <w:rPr>
          <w:rFonts w:ascii="Arial" w:eastAsia="Times New Roman" w:hAnsi="Arial" w:cs="Arial"/>
          <w:i/>
          <w:iCs/>
          <w:kern w:val="0"/>
          <w:sz w:val="22"/>
          <w:szCs w:val="22"/>
          <w:lang w:eastAsia="en-GB"/>
          <w14:ligatures w14:val="none"/>
        </w:rPr>
      </w:pPr>
    </w:p>
    <w:p w14:paraId="7DD12ADF" w14:textId="65C63535" w:rsidR="000B6E61" w:rsidRPr="000B6E61" w:rsidRDefault="009336D2"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relates to a</w:t>
      </w:r>
      <w:r w:rsidR="000B2814">
        <w:rPr>
          <w:rFonts w:ascii="Arial" w:eastAsia="Times New Roman" w:hAnsi="Arial" w:cs="Arial"/>
          <w:kern w:val="0"/>
          <w:sz w:val="22"/>
          <w:szCs w:val="22"/>
          <w:lang w:eastAsia="en-GB"/>
          <w14:ligatures w14:val="none"/>
        </w:rPr>
        <w:t xml:space="preserve"> detached,</w:t>
      </w:r>
      <w:r>
        <w:rPr>
          <w:rFonts w:ascii="Arial" w:eastAsia="Times New Roman" w:hAnsi="Arial" w:cs="Arial"/>
          <w:kern w:val="0"/>
          <w:sz w:val="22"/>
          <w:szCs w:val="22"/>
          <w:lang w:eastAsia="en-GB"/>
          <w14:ligatures w14:val="none"/>
        </w:rPr>
        <w:t xml:space="preserve"> </w:t>
      </w:r>
      <w:r w:rsidR="0043311C">
        <w:rPr>
          <w:rFonts w:ascii="Arial" w:eastAsia="Times New Roman" w:hAnsi="Arial" w:cs="Arial"/>
          <w:kern w:val="0"/>
          <w:sz w:val="22"/>
          <w:szCs w:val="22"/>
          <w:lang w:eastAsia="en-GB"/>
          <w14:ligatures w14:val="none"/>
        </w:rPr>
        <w:t>one and half storey,</w:t>
      </w:r>
      <w:r>
        <w:rPr>
          <w:rFonts w:ascii="Arial" w:eastAsia="Times New Roman" w:hAnsi="Arial" w:cs="Arial"/>
          <w:kern w:val="0"/>
          <w:sz w:val="22"/>
          <w:szCs w:val="22"/>
          <w:lang w:eastAsia="en-GB"/>
          <w14:ligatures w14:val="none"/>
        </w:rPr>
        <w:t xml:space="preserve"> </w:t>
      </w:r>
      <w:r w:rsidR="007F7493">
        <w:rPr>
          <w:rFonts w:ascii="Arial" w:eastAsia="Times New Roman" w:hAnsi="Arial" w:cs="Arial"/>
          <w:kern w:val="0"/>
          <w:sz w:val="22"/>
          <w:szCs w:val="22"/>
          <w:lang w:eastAsia="en-GB"/>
          <w14:ligatures w14:val="none"/>
        </w:rPr>
        <w:t>1960</w:t>
      </w:r>
      <w:r w:rsidR="00480B71">
        <w:rPr>
          <w:rFonts w:ascii="Arial" w:eastAsia="Times New Roman" w:hAnsi="Arial" w:cs="Arial"/>
          <w:kern w:val="0"/>
          <w:sz w:val="22"/>
          <w:szCs w:val="22"/>
          <w:lang w:eastAsia="en-GB"/>
          <w14:ligatures w14:val="none"/>
        </w:rPr>
        <w:t>s chalet style bungalow,</w:t>
      </w:r>
      <w:r w:rsidR="007F7493">
        <w:rPr>
          <w:rFonts w:ascii="Arial" w:eastAsia="Times New Roman" w:hAnsi="Arial" w:cs="Arial"/>
          <w:kern w:val="0"/>
          <w:sz w:val="22"/>
          <w:szCs w:val="22"/>
          <w:lang w:eastAsia="en-GB"/>
          <w14:ligatures w14:val="none"/>
        </w:rPr>
        <w:t xml:space="preserve"> </w:t>
      </w:r>
      <w:r w:rsidR="00A36420">
        <w:rPr>
          <w:rFonts w:ascii="Arial" w:eastAsia="Times New Roman" w:hAnsi="Arial" w:cs="Arial"/>
          <w:kern w:val="0"/>
          <w:sz w:val="22"/>
          <w:szCs w:val="22"/>
          <w:lang w:eastAsia="en-GB"/>
          <w14:ligatures w14:val="none"/>
        </w:rPr>
        <w:t>constructed from brick and render</w:t>
      </w:r>
      <w:r w:rsidR="005703F3">
        <w:rPr>
          <w:rFonts w:ascii="Arial" w:eastAsia="Times New Roman" w:hAnsi="Arial" w:cs="Arial"/>
          <w:kern w:val="0"/>
          <w:sz w:val="22"/>
          <w:szCs w:val="22"/>
          <w:lang w:eastAsia="en-GB"/>
          <w14:ligatures w14:val="none"/>
        </w:rPr>
        <w:t xml:space="preserve">, finished in cream, under </w:t>
      </w:r>
      <w:r w:rsidR="00A02F4D">
        <w:rPr>
          <w:rFonts w:ascii="Arial" w:eastAsia="Times New Roman" w:hAnsi="Arial" w:cs="Arial"/>
          <w:kern w:val="0"/>
          <w:sz w:val="22"/>
          <w:szCs w:val="22"/>
          <w:lang w:eastAsia="en-GB"/>
          <w14:ligatures w14:val="none"/>
        </w:rPr>
        <w:t>dark</w:t>
      </w:r>
      <w:r w:rsidR="00AA0723">
        <w:rPr>
          <w:rFonts w:ascii="Arial" w:eastAsia="Times New Roman" w:hAnsi="Arial" w:cs="Arial"/>
          <w:kern w:val="0"/>
          <w:sz w:val="22"/>
          <w:szCs w:val="22"/>
          <w:lang w:eastAsia="en-GB"/>
          <w14:ligatures w14:val="none"/>
        </w:rPr>
        <w:t>, profiled,</w:t>
      </w:r>
      <w:r w:rsidR="00A02F4D">
        <w:rPr>
          <w:rFonts w:ascii="Arial" w:eastAsia="Times New Roman" w:hAnsi="Arial" w:cs="Arial"/>
          <w:kern w:val="0"/>
          <w:sz w:val="22"/>
          <w:szCs w:val="22"/>
          <w:lang w:eastAsia="en-GB"/>
          <w14:ligatures w14:val="none"/>
        </w:rPr>
        <w:t xml:space="preserve"> tiled pitched roofs</w:t>
      </w:r>
      <w:r w:rsidR="00AA0723">
        <w:rPr>
          <w:rFonts w:ascii="Arial" w:eastAsia="Times New Roman" w:hAnsi="Arial" w:cs="Arial"/>
          <w:kern w:val="0"/>
          <w:sz w:val="22"/>
          <w:szCs w:val="22"/>
          <w:lang w:eastAsia="en-GB"/>
          <w14:ligatures w14:val="none"/>
        </w:rPr>
        <w:t>, together with</w:t>
      </w:r>
      <w:r w:rsidR="0002256D">
        <w:rPr>
          <w:rFonts w:ascii="Arial" w:eastAsia="Times New Roman" w:hAnsi="Arial" w:cs="Arial"/>
          <w:kern w:val="0"/>
          <w:sz w:val="22"/>
          <w:szCs w:val="22"/>
          <w:lang w:eastAsia="en-GB"/>
          <w14:ligatures w14:val="none"/>
        </w:rPr>
        <w:t xml:space="preserve"> a</w:t>
      </w:r>
      <w:r w:rsidR="00AA0723">
        <w:rPr>
          <w:rFonts w:ascii="Arial" w:eastAsia="Times New Roman" w:hAnsi="Arial" w:cs="Arial"/>
          <w:kern w:val="0"/>
          <w:sz w:val="22"/>
          <w:szCs w:val="22"/>
          <w:lang w:eastAsia="en-GB"/>
          <w14:ligatures w14:val="none"/>
        </w:rPr>
        <w:t xml:space="preserve"> flat roof dormer</w:t>
      </w:r>
      <w:r w:rsidR="0002256D">
        <w:rPr>
          <w:rFonts w:ascii="Arial" w:eastAsia="Times New Roman" w:hAnsi="Arial" w:cs="Arial"/>
          <w:kern w:val="0"/>
          <w:sz w:val="22"/>
          <w:szCs w:val="22"/>
          <w:lang w:eastAsia="en-GB"/>
          <w14:ligatures w14:val="none"/>
        </w:rPr>
        <w:t xml:space="preserve"> and a flat roof rear extension</w:t>
      </w:r>
      <w:r w:rsidR="00A02F4D">
        <w:rPr>
          <w:rFonts w:ascii="Arial" w:eastAsia="Times New Roman" w:hAnsi="Arial" w:cs="Arial"/>
          <w:kern w:val="0"/>
          <w:sz w:val="22"/>
          <w:szCs w:val="22"/>
          <w:lang w:eastAsia="en-GB"/>
          <w14:ligatures w14:val="none"/>
        </w:rPr>
        <w:t xml:space="preserve">.  The bungalow has been the subject of </w:t>
      </w:r>
      <w:proofErr w:type="gramStart"/>
      <w:r w:rsidR="00A02F4D">
        <w:rPr>
          <w:rFonts w:ascii="Arial" w:eastAsia="Times New Roman" w:hAnsi="Arial" w:cs="Arial"/>
          <w:kern w:val="0"/>
          <w:sz w:val="22"/>
          <w:szCs w:val="22"/>
          <w:lang w:eastAsia="en-GB"/>
          <w14:ligatures w14:val="none"/>
        </w:rPr>
        <w:t>a number of</w:t>
      </w:r>
      <w:proofErr w:type="gramEnd"/>
      <w:r w:rsidR="00A02F4D">
        <w:rPr>
          <w:rFonts w:ascii="Arial" w:eastAsia="Times New Roman" w:hAnsi="Arial" w:cs="Arial"/>
          <w:kern w:val="0"/>
          <w:sz w:val="22"/>
          <w:szCs w:val="22"/>
          <w:lang w:eastAsia="en-GB"/>
          <w14:ligatures w14:val="none"/>
        </w:rPr>
        <w:t xml:space="preserve"> extensions</w:t>
      </w:r>
      <w:r w:rsidR="00790C2A">
        <w:rPr>
          <w:rFonts w:ascii="Arial" w:eastAsia="Times New Roman" w:hAnsi="Arial" w:cs="Arial"/>
          <w:kern w:val="0"/>
          <w:sz w:val="22"/>
          <w:szCs w:val="22"/>
          <w:lang w:eastAsia="en-GB"/>
          <w14:ligatures w14:val="none"/>
        </w:rPr>
        <w:t xml:space="preserve"> including</w:t>
      </w:r>
      <w:r w:rsidR="006A3806">
        <w:rPr>
          <w:rFonts w:ascii="Arial" w:eastAsia="Times New Roman" w:hAnsi="Arial" w:cs="Arial"/>
          <w:kern w:val="0"/>
          <w:sz w:val="22"/>
          <w:szCs w:val="22"/>
          <w:lang w:eastAsia="en-GB"/>
          <w14:ligatures w14:val="none"/>
        </w:rPr>
        <w:t xml:space="preserve"> a</w:t>
      </w:r>
      <w:r w:rsidR="00790C2A">
        <w:rPr>
          <w:rFonts w:ascii="Arial" w:eastAsia="Times New Roman" w:hAnsi="Arial" w:cs="Arial"/>
          <w:kern w:val="0"/>
          <w:sz w:val="22"/>
          <w:szCs w:val="22"/>
          <w:lang w:eastAsia="en-GB"/>
          <w14:ligatures w14:val="none"/>
        </w:rPr>
        <w:t xml:space="preserve"> loft conversion, lit with rooflights</w:t>
      </w:r>
      <w:r w:rsidR="00A02F4D">
        <w:rPr>
          <w:rFonts w:ascii="Arial" w:eastAsia="Times New Roman" w:hAnsi="Arial" w:cs="Arial"/>
          <w:kern w:val="0"/>
          <w:sz w:val="22"/>
          <w:szCs w:val="22"/>
          <w:lang w:eastAsia="en-GB"/>
          <w14:ligatures w14:val="none"/>
        </w:rPr>
        <w:t xml:space="preserve">. </w:t>
      </w:r>
      <w:r w:rsidR="000B2814">
        <w:rPr>
          <w:rFonts w:ascii="Arial" w:eastAsia="Times New Roman" w:hAnsi="Arial" w:cs="Arial"/>
          <w:kern w:val="0"/>
          <w:sz w:val="22"/>
          <w:szCs w:val="22"/>
          <w:lang w:eastAsia="en-GB"/>
          <w14:ligatures w14:val="none"/>
        </w:rPr>
        <w:t xml:space="preserve"> The dwelling occupies a large domestic curtilage</w:t>
      </w:r>
      <w:r w:rsidR="00721EDF">
        <w:rPr>
          <w:rFonts w:ascii="Arial" w:eastAsia="Times New Roman" w:hAnsi="Arial" w:cs="Arial"/>
          <w:kern w:val="0"/>
          <w:sz w:val="22"/>
          <w:szCs w:val="22"/>
          <w:lang w:eastAsia="en-GB"/>
          <w14:ligatures w14:val="none"/>
        </w:rPr>
        <w:t xml:space="preserve"> with a gravel driveway to the front.  Pedestrian access is on the </w:t>
      </w:r>
      <w:r w:rsidR="00B51D22">
        <w:rPr>
          <w:rFonts w:ascii="Arial" w:eastAsia="Times New Roman" w:hAnsi="Arial" w:cs="Arial"/>
          <w:kern w:val="0"/>
          <w:sz w:val="22"/>
          <w:szCs w:val="22"/>
          <w:lang w:eastAsia="en-GB"/>
          <w14:ligatures w14:val="none"/>
        </w:rPr>
        <w:t xml:space="preserve">side elevation via a ramp. </w:t>
      </w:r>
    </w:p>
    <w:p w14:paraId="6A82E38D" w14:textId="77777777" w:rsidR="000B6E61" w:rsidRPr="000B6E61" w:rsidRDefault="000B6E61" w:rsidP="00F15E48">
      <w:pPr>
        <w:spacing w:after="0" w:line="276" w:lineRule="auto"/>
        <w:jc w:val="both"/>
        <w:outlineLvl w:val="2"/>
        <w:rPr>
          <w:rFonts w:ascii="Arial" w:eastAsia="Times New Roman" w:hAnsi="Arial" w:cs="Arial"/>
          <w:i/>
          <w:iCs/>
          <w:kern w:val="0"/>
          <w:sz w:val="22"/>
          <w:szCs w:val="22"/>
          <w:lang w:eastAsia="en-GB"/>
          <w14:ligatures w14:val="none"/>
        </w:rPr>
      </w:pPr>
    </w:p>
    <w:p w14:paraId="3588A318" w14:textId="5C66B036"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5E5A76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53485F" w14:textId="65A716CA" w:rsidR="00965A06" w:rsidRPr="00B51D22" w:rsidRDefault="00B51D22"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B51D22">
        <w:rPr>
          <w:rFonts w:ascii="Arial" w:eastAsia="Times New Roman" w:hAnsi="Arial" w:cs="Arial"/>
          <w:i/>
          <w:iCs/>
          <w:kern w:val="0"/>
          <w:sz w:val="22"/>
          <w:szCs w:val="22"/>
          <w:lang w:eastAsia="en-GB"/>
          <w14:ligatures w14:val="none"/>
        </w:rPr>
        <w:t xml:space="preserve">Conservation area and lies outside the development boundary and is therefore in the open countryside. </w:t>
      </w:r>
    </w:p>
    <w:p w14:paraId="240C425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5592D8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933DFB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2F602BB" w14:textId="77777777" w:rsidTr="00B13119">
        <w:trPr>
          <w:trHeight w:hRule="exact" w:val="20"/>
        </w:trPr>
        <w:tc>
          <w:tcPr>
            <w:tcW w:w="8921" w:type="dxa"/>
            <w:tcBorders>
              <w:bottom w:val="single" w:sz="6" w:space="0" w:color="auto"/>
            </w:tcBorders>
            <w:vAlign w:val="center"/>
            <w:hideMark/>
          </w:tcPr>
          <w:p w14:paraId="661B5E1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BBC073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2D3A05D"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CE53E0E" w14:textId="77777777" w:rsidTr="00B13119">
        <w:tc>
          <w:tcPr>
            <w:tcW w:w="8921" w:type="dxa"/>
            <w:tcBorders>
              <w:left w:val="single" w:sz="12" w:space="0" w:color="auto"/>
              <w:bottom w:val="single" w:sz="12" w:space="0" w:color="auto"/>
              <w:right w:val="single" w:sz="12" w:space="0" w:color="auto"/>
            </w:tcBorders>
            <w:vAlign w:val="center"/>
          </w:tcPr>
          <w:p w14:paraId="376DDDDD" w14:textId="77777777" w:rsidR="00C777DF" w:rsidRPr="00595B21" w:rsidRDefault="00C777DF" w:rsidP="00B13119">
            <w:pPr>
              <w:spacing w:after="0"/>
              <w:rPr>
                <w:rFonts w:ascii="Arial" w:hAnsi="Arial" w:cs="Arial"/>
                <w:sz w:val="22"/>
                <w:szCs w:val="22"/>
              </w:rPr>
            </w:pPr>
            <w:r w:rsidRPr="00595B21">
              <w:rPr>
                <w:rFonts w:ascii="Arial" w:hAnsi="Arial" w:cs="Arial"/>
                <w:sz w:val="22"/>
                <w:szCs w:val="22"/>
              </w:rPr>
              <w:t>K/19109 - Full planning permission Decision - Approve with Conditions Date: 30/7/1992 – LOFT CONVERSION WITH DORMER WINDOW</w:t>
            </w:r>
          </w:p>
        </w:tc>
      </w:tr>
      <w:tr w:rsidR="00C777DF" w:rsidRPr="003E74F7" w14:paraId="4482597B" w14:textId="77777777" w:rsidTr="00B13119">
        <w:tc>
          <w:tcPr>
            <w:tcW w:w="8921" w:type="dxa"/>
            <w:tcBorders>
              <w:left w:val="single" w:sz="12" w:space="0" w:color="auto"/>
              <w:bottom w:val="single" w:sz="12" w:space="0" w:color="auto"/>
              <w:right w:val="single" w:sz="12" w:space="0" w:color="auto"/>
            </w:tcBorders>
            <w:vAlign w:val="center"/>
          </w:tcPr>
          <w:p w14:paraId="518A5F99" w14:textId="77777777" w:rsidR="00C777DF" w:rsidRPr="00595B21" w:rsidRDefault="00C777DF" w:rsidP="00B13119">
            <w:pPr>
              <w:spacing w:after="0"/>
              <w:rPr>
                <w:rFonts w:ascii="Arial" w:hAnsi="Arial" w:cs="Arial"/>
                <w:sz w:val="22"/>
                <w:szCs w:val="22"/>
              </w:rPr>
            </w:pPr>
            <w:r w:rsidRPr="00595B21">
              <w:rPr>
                <w:rFonts w:ascii="Arial" w:hAnsi="Arial" w:cs="Arial"/>
                <w:sz w:val="22"/>
                <w:szCs w:val="22"/>
              </w:rPr>
              <w:t xml:space="preserve">K/31156 - Full planning permission Decision - Approve with Conditions Date: 11/5/1995 – The erection of a </w:t>
            </w:r>
            <w:proofErr w:type="gramStart"/>
            <w:r w:rsidRPr="00595B21">
              <w:rPr>
                <w:rFonts w:ascii="Arial" w:hAnsi="Arial" w:cs="Arial"/>
                <w:sz w:val="22"/>
                <w:szCs w:val="22"/>
              </w:rPr>
              <w:t>2 storey</w:t>
            </w:r>
            <w:proofErr w:type="gramEnd"/>
            <w:r w:rsidRPr="00595B21">
              <w:rPr>
                <w:rFonts w:ascii="Arial" w:hAnsi="Arial" w:cs="Arial"/>
                <w:sz w:val="22"/>
                <w:szCs w:val="22"/>
              </w:rPr>
              <w:t xml:space="preserve"> extension to provide bedroom and studio room</w:t>
            </w:r>
          </w:p>
        </w:tc>
      </w:tr>
      <w:bookmarkEnd w:id="0"/>
    </w:tbl>
    <w:p w14:paraId="47D3066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8FEC8C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168FA8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35F88B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30C0057"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E75BDC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5FD7F24"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39033C61" w14:textId="77777777" w:rsidR="00315AE0" w:rsidRPr="00B51D2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51D22">
        <w:rPr>
          <w:rFonts w:ascii="Arial" w:eastAsia="Times New Roman" w:hAnsi="Arial" w:cs="Arial"/>
          <w:kern w:val="0"/>
          <w:sz w:val="22"/>
          <w:szCs w:val="22"/>
          <w:lang w:eastAsia="en-GB"/>
          <w14:ligatures w14:val="none"/>
        </w:rPr>
        <w:t>Core Policy 50</w:t>
      </w:r>
      <w:r w:rsidR="006A735A" w:rsidRPr="00B51D22">
        <w:rPr>
          <w:rFonts w:ascii="Arial" w:eastAsia="Times New Roman" w:hAnsi="Arial" w:cs="Arial"/>
          <w:kern w:val="0"/>
          <w:sz w:val="22"/>
          <w:szCs w:val="22"/>
          <w:lang w:eastAsia="en-GB"/>
          <w14:ligatures w14:val="none"/>
        </w:rPr>
        <w:t>:</w:t>
      </w:r>
      <w:r w:rsidRPr="00B51D22">
        <w:rPr>
          <w:rFonts w:ascii="Arial" w:eastAsia="Times New Roman" w:hAnsi="Arial" w:cs="Arial"/>
          <w:kern w:val="0"/>
          <w:sz w:val="22"/>
          <w:szCs w:val="22"/>
          <w:lang w:eastAsia="en-GB"/>
          <w14:ligatures w14:val="none"/>
        </w:rPr>
        <w:t xml:space="preserve"> Biodiversity and Geodiversity </w:t>
      </w:r>
    </w:p>
    <w:p w14:paraId="4C3026D6" w14:textId="77777777" w:rsidR="00315AE0" w:rsidRPr="00B51D2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51D22">
        <w:rPr>
          <w:rFonts w:ascii="Arial" w:eastAsia="Times New Roman" w:hAnsi="Arial" w:cs="Arial"/>
          <w:kern w:val="0"/>
          <w:sz w:val="22"/>
          <w:szCs w:val="22"/>
          <w:lang w:eastAsia="en-GB"/>
          <w14:ligatures w14:val="none"/>
        </w:rPr>
        <w:lastRenderedPageBreak/>
        <w:t>Core Policy 51</w:t>
      </w:r>
      <w:r w:rsidR="006A735A" w:rsidRPr="00B51D22">
        <w:rPr>
          <w:rFonts w:ascii="Arial" w:eastAsia="Times New Roman" w:hAnsi="Arial" w:cs="Arial"/>
          <w:kern w:val="0"/>
          <w:sz w:val="22"/>
          <w:szCs w:val="22"/>
          <w:lang w:eastAsia="en-GB"/>
          <w14:ligatures w14:val="none"/>
        </w:rPr>
        <w:t xml:space="preserve">: </w:t>
      </w:r>
      <w:r w:rsidRPr="00B51D22">
        <w:rPr>
          <w:rFonts w:ascii="Arial" w:eastAsia="Times New Roman" w:hAnsi="Arial" w:cs="Arial"/>
          <w:kern w:val="0"/>
          <w:sz w:val="22"/>
          <w:szCs w:val="22"/>
          <w:lang w:eastAsia="en-GB"/>
          <w14:ligatures w14:val="none"/>
        </w:rPr>
        <w:t xml:space="preserve">Landscape </w:t>
      </w:r>
    </w:p>
    <w:p w14:paraId="6E4EB229" w14:textId="77777777" w:rsidR="00683C17" w:rsidRPr="00B51D22"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51D22">
        <w:rPr>
          <w:rFonts w:ascii="Arial" w:eastAsia="Times New Roman" w:hAnsi="Arial" w:cs="Arial"/>
          <w:kern w:val="0"/>
          <w:sz w:val="22"/>
          <w:szCs w:val="22"/>
          <w:lang w:eastAsia="en-GB"/>
          <w14:ligatures w14:val="none"/>
        </w:rPr>
        <w:t>Core Policy 58</w:t>
      </w:r>
      <w:r w:rsidR="006A735A" w:rsidRPr="00B51D22">
        <w:rPr>
          <w:rFonts w:ascii="Arial" w:eastAsia="Times New Roman" w:hAnsi="Arial" w:cs="Arial"/>
          <w:kern w:val="0"/>
          <w:sz w:val="22"/>
          <w:szCs w:val="22"/>
          <w:lang w:eastAsia="en-GB"/>
          <w14:ligatures w14:val="none"/>
        </w:rPr>
        <w:t>:</w:t>
      </w:r>
      <w:r w:rsidR="00315AE0" w:rsidRPr="00B51D22">
        <w:rPr>
          <w:rFonts w:ascii="Arial" w:eastAsia="Times New Roman" w:hAnsi="Arial" w:cs="Arial"/>
          <w:kern w:val="0"/>
          <w:sz w:val="22"/>
          <w:szCs w:val="22"/>
          <w:lang w:eastAsia="en-GB"/>
          <w14:ligatures w14:val="none"/>
        </w:rPr>
        <w:t xml:space="preserve"> Ensuring the Conservation of the Historic Environment </w:t>
      </w:r>
    </w:p>
    <w:p w14:paraId="2E77E4B4" w14:textId="77777777" w:rsidR="009E1642" w:rsidRPr="00B51D22" w:rsidRDefault="009E1642" w:rsidP="009C1702">
      <w:pPr>
        <w:spacing w:after="0" w:line="276" w:lineRule="auto"/>
        <w:jc w:val="both"/>
        <w:rPr>
          <w:rFonts w:ascii="Arial" w:eastAsia="Times New Roman" w:hAnsi="Arial" w:cs="Arial"/>
          <w:kern w:val="0"/>
          <w:sz w:val="22"/>
          <w:szCs w:val="22"/>
          <w:lang w:eastAsia="en-GB"/>
          <w14:ligatures w14:val="none"/>
        </w:rPr>
      </w:pPr>
    </w:p>
    <w:p w14:paraId="7C4FBFDF" w14:textId="68F9A4F1" w:rsidR="00134D23" w:rsidRPr="00B51D22" w:rsidRDefault="00526873"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West Lavington Neighbourhood Plan 2017-2026</w:t>
      </w:r>
    </w:p>
    <w:p w14:paraId="5918157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BFBC408"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49C25E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5679F5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35950F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4848EB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C64D5A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366591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873A76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7E93C0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9AFF7A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EBCED8F" w14:textId="500C4950" w:rsidR="0016162B" w:rsidRPr="00E16B1D" w:rsidRDefault="0052687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 Lavington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s.</w:t>
      </w:r>
    </w:p>
    <w:bookmarkEnd w:id="1"/>
    <w:p w14:paraId="58EAE32B"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619D25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7A75F1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AF90A5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E70C6A" w14:textId="2A5CDBB4" w:rsidR="008D7802" w:rsidRPr="00526873" w:rsidRDefault="00E5116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ED40683"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70ABEC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245EDC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FBFAD1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75FC48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003A7A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44142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9C6E00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8C88A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363B6BB"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365D6A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4E8EA1D" w14:textId="13ED1A1A"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B547E0">
        <w:rPr>
          <w:rFonts w:ascii="Arial" w:eastAsia="Times New Roman" w:hAnsi="Arial" w:cs="Arial"/>
          <w:kern w:val="0"/>
          <w:sz w:val="22"/>
          <w:szCs w:val="22"/>
          <w:u w:val="single"/>
          <w:lang w:eastAsia="en-GB"/>
          <w14:ligatures w14:val="none"/>
        </w:rPr>
        <w:t xml:space="preserve"> and heritage impacts. </w:t>
      </w:r>
    </w:p>
    <w:p w14:paraId="466A106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E04569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F0B3AA0" w14:textId="77777777" w:rsidR="00445F03" w:rsidRDefault="00445F03" w:rsidP="00852CAC">
      <w:pPr>
        <w:spacing w:after="0" w:line="276" w:lineRule="auto"/>
        <w:jc w:val="both"/>
        <w:rPr>
          <w:rFonts w:ascii="Arial" w:eastAsia="Times New Roman" w:hAnsi="Arial" w:cs="Arial"/>
          <w:kern w:val="0"/>
          <w:sz w:val="22"/>
          <w:szCs w:val="22"/>
          <w:lang w:eastAsia="en-GB"/>
          <w14:ligatures w14:val="none"/>
        </w:rPr>
      </w:pPr>
    </w:p>
    <w:p w14:paraId="39CD0F5E" w14:textId="77777777" w:rsidR="00445F03" w:rsidRPr="00BB7690" w:rsidRDefault="00445F03" w:rsidP="00445F0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AD35C3F" w14:textId="77777777" w:rsidR="00445F03" w:rsidRDefault="00445F03" w:rsidP="00445F03">
      <w:pPr>
        <w:spacing w:after="0" w:line="276" w:lineRule="auto"/>
        <w:jc w:val="both"/>
        <w:rPr>
          <w:rFonts w:ascii="Arial" w:eastAsia="Times New Roman" w:hAnsi="Arial" w:cs="Arial"/>
          <w:kern w:val="0"/>
          <w:sz w:val="22"/>
          <w:szCs w:val="22"/>
          <w:lang w:eastAsia="en-GB"/>
          <w14:ligatures w14:val="none"/>
        </w:rPr>
      </w:pPr>
    </w:p>
    <w:p w14:paraId="6986A138" w14:textId="77777777" w:rsidR="00445F03" w:rsidRPr="00BB7690" w:rsidRDefault="00445F03" w:rsidP="00445F0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3F17F36" w14:textId="77777777" w:rsidR="00D12343" w:rsidRDefault="00D12343" w:rsidP="00852CAC">
      <w:pPr>
        <w:spacing w:after="0" w:line="276" w:lineRule="auto"/>
        <w:jc w:val="both"/>
        <w:rPr>
          <w:rFonts w:ascii="Arial" w:eastAsia="Times New Roman" w:hAnsi="Arial" w:cs="Arial"/>
          <w:kern w:val="0"/>
          <w:sz w:val="22"/>
          <w:szCs w:val="22"/>
          <w:lang w:eastAsia="en-GB"/>
          <w14:ligatures w14:val="none"/>
        </w:rPr>
      </w:pPr>
    </w:p>
    <w:p w14:paraId="1CF1E16D" w14:textId="7DAB51DF" w:rsidR="00445F03" w:rsidRDefault="001861C9"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 proposed single storey extension</w:t>
      </w:r>
      <w:r w:rsidR="007D2521">
        <w:rPr>
          <w:rFonts w:ascii="Arial" w:eastAsia="Times New Roman" w:hAnsi="Arial" w:cs="Arial"/>
          <w:kern w:val="0"/>
          <w:sz w:val="22"/>
          <w:szCs w:val="22"/>
          <w:lang w:eastAsia="en-GB"/>
          <w14:ligatures w14:val="none"/>
        </w:rPr>
        <w:t xml:space="preserve"> will be built from</w:t>
      </w:r>
      <w:r w:rsidR="00B3610A">
        <w:rPr>
          <w:rFonts w:ascii="Arial" w:eastAsia="Times New Roman" w:hAnsi="Arial" w:cs="Arial"/>
          <w:kern w:val="0"/>
          <w:sz w:val="22"/>
          <w:szCs w:val="22"/>
          <w:lang w:eastAsia="en-GB"/>
          <w14:ligatures w14:val="none"/>
        </w:rPr>
        <w:t xml:space="preserve"> brickwork, cream render and dark</w:t>
      </w:r>
      <w:r w:rsidR="00F15CE0">
        <w:rPr>
          <w:rFonts w:ascii="Arial" w:eastAsia="Times New Roman" w:hAnsi="Arial" w:cs="Arial"/>
          <w:kern w:val="0"/>
          <w:sz w:val="22"/>
          <w:szCs w:val="22"/>
          <w:lang w:eastAsia="en-GB"/>
          <w14:ligatures w14:val="none"/>
        </w:rPr>
        <w:t>, profiled</w:t>
      </w:r>
      <w:r w:rsidR="00B3610A">
        <w:rPr>
          <w:rFonts w:ascii="Arial" w:eastAsia="Times New Roman" w:hAnsi="Arial" w:cs="Arial"/>
          <w:kern w:val="0"/>
          <w:sz w:val="22"/>
          <w:szCs w:val="22"/>
          <w:lang w:eastAsia="en-GB"/>
          <w14:ligatures w14:val="none"/>
        </w:rPr>
        <w:t xml:space="preserve"> roof tiles to</w:t>
      </w:r>
      <w:r w:rsidR="00F15CE0">
        <w:rPr>
          <w:rFonts w:ascii="Arial" w:eastAsia="Times New Roman" w:hAnsi="Arial" w:cs="Arial"/>
          <w:kern w:val="0"/>
          <w:sz w:val="22"/>
          <w:szCs w:val="22"/>
          <w:lang w:eastAsia="en-GB"/>
          <w14:ligatures w14:val="none"/>
        </w:rPr>
        <w:t xml:space="preserve"> match</w:t>
      </w:r>
      <w:r w:rsidR="00B3610A">
        <w:rPr>
          <w:rFonts w:ascii="Arial" w:eastAsia="Times New Roman" w:hAnsi="Arial" w:cs="Arial"/>
          <w:kern w:val="0"/>
          <w:sz w:val="22"/>
          <w:szCs w:val="22"/>
          <w:lang w:eastAsia="en-GB"/>
          <w14:ligatures w14:val="none"/>
        </w:rPr>
        <w:t xml:space="preserve"> the main dwellinghouse.</w:t>
      </w:r>
      <w:r w:rsidR="00213E99">
        <w:rPr>
          <w:rFonts w:ascii="Arial" w:eastAsia="Times New Roman" w:hAnsi="Arial" w:cs="Arial"/>
          <w:kern w:val="0"/>
          <w:sz w:val="22"/>
          <w:szCs w:val="22"/>
          <w:lang w:eastAsia="en-GB"/>
          <w14:ligatures w14:val="none"/>
        </w:rPr>
        <w:t xml:space="preserve">  Three rooflights are proposed in the </w:t>
      </w:r>
      <w:r w:rsidR="000059FE">
        <w:rPr>
          <w:rFonts w:ascii="Arial" w:eastAsia="Times New Roman" w:hAnsi="Arial" w:cs="Arial"/>
          <w:kern w:val="0"/>
          <w:sz w:val="22"/>
          <w:szCs w:val="22"/>
          <w:lang w:eastAsia="en-GB"/>
          <w14:ligatures w14:val="none"/>
        </w:rPr>
        <w:t xml:space="preserve">north-eastern side </w:t>
      </w:r>
      <w:proofErr w:type="spellStart"/>
      <w:r w:rsidR="00F15CE0">
        <w:rPr>
          <w:rFonts w:ascii="Arial" w:eastAsia="Times New Roman" w:hAnsi="Arial" w:cs="Arial"/>
          <w:kern w:val="0"/>
          <w:sz w:val="22"/>
          <w:szCs w:val="22"/>
          <w:lang w:eastAsia="en-GB"/>
          <w14:ligatures w14:val="none"/>
        </w:rPr>
        <w:t>roofslope</w:t>
      </w:r>
      <w:proofErr w:type="spellEnd"/>
      <w:r w:rsidR="000059FE">
        <w:rPr>
          <w:rFonts w:ascii="Arial" w:eastAsia="Times New Roman" w:hAnsi="Arial" w:cs="Arial"/>
          <w:kern w:val="0"/>
          <w:sz w:val="22"/>
          <w:szCs w:val="22"/>
          <w:lang w:eastAsia="en-GB"/>
          <w14:ligatures w14:val="none"/>
        </w:rPr>
        <w:t xml:space="preserve">, lighting the kitchen. </w:t>
      </w:r>
    </w:p>
    <w:p w14:paraId="3D49BF59" w14:textId="77777777" w:rsidR="00992ED1" w:rsidRDefault="00992ED1" w:rsidP="00852CAC">
      <w:pPr>
        <w:spacing w:after="0" w:line="276" w:lineRule="auto"/>
        <w:jc w:val="both"/>
        <w:rPr>
          <w:rFonts w:ascii="Arial" w:eastAsia="Times New Roman" w:hAnsi="Arial" w:cs="Arial"/>
          <w:kern w:val="0"/>
          <w:sz w:val="22"/>
          <w:szCs w:val="22"/>
          <w:lang w:eastAsia="en-GB"/>
          <w14:ligatures w14:val="none"/>
        </w:rPr>
      </w:pPr>
    </w:p>
    <w:p w14:paraId="6A4FFD41" w14:textId="0D008507" w:rsidR="00992ED1" w:rsidRDefault="00992ED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Whilst it is noted that the proposed roof alignment is hipped, and is less desirable</w:t>
      </w:r>
      <w:r w:rsidR="00CA76B9">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than</w:t>
      </w:r>
      <w:r w:rsidR="00B92A73">
        <w:rPr>
          <w:rFonts w:ascii="Arial" w:eastAsia="Times New Roman" w:hAnsi="Arial" w:cs="Arial"/>
          <w:kern w:val="0"/>
          <w:sz w:val="22"/>
          <w:szCs w:val="22"/>
          <w:lang w:eastAsia="en-GB"/>
          <w14:ligatures w14:val="none"/>
        </w:rPr>
        <w:t xml:space="preserve"> a matching gable roof, which would match the predominant roof design on the</w:t>
      </w:r>
      <w:r w:rsidR="00CA76B9">
        <w:rPr>
          <w:rFonts w:ascii="Arial" w:eastAsia="Times New Roman" w:hAnsi="Arial" w:cs="Arial"/>
          <w:kern w:val="0"/>
          <w:sz w:val="22"/>
          <w:szCs w:val="22"/>
          <w:lang w:eastAsia="en-GB"/>
          <w14:ligatures w14:val="none"/>
        </w:rPr>
        <w:t xml:space="preserve"> existing</w:t>
      </w:r>
      <w:r w:rsidR="00B92A73">
        <w:rPr>
          <w:rFonts w:ascii="Arial" w:eastAsia="Times New Roman" w:hAnsi="Arial" w:cs="Arial"/>
          <w:kern w:val="0"/>
          <w:sz w:val="22"/>
          <w:szCs w:val="22"/>
          <w:lang w:eastAsia="en-GB"/>
          <w14:ligatures w14:val="none"/>
        </w:rPr>
        <w:t xml:space="preserve"> dwellinghouse, it is noted that </w:t>
      </w:r>
      <w:r w:rsidR="00690230">
        <w:rPr>
          <w:rFonts w:ascii="Arial" w:eastAsia="Times New Roman" w:hAnsi="Arial" w:cs="Arial"/>
          <w:kern w:val="0"/>
          <w:sz w:val="22"/>
          <w:szCs w:val="22"/>
          <w:lang w:eastAsia="en-GB"/>
          <w14:ligatures w14:val="none"/>
        </w:rPr>
        <w:t xml:space="preserve">only a hipped roof will fit under the existing high level, flat roof dormer in the </w:t>
      </w:r>
      <w:proofErr w:type="spellStart"/>
      <w:r w:rsidR="00690230">
        <w:rPr>
          <w:rFonts w:ascii="Arial" w:eastAsia="Times New Roman" w:hAnsi="Arial" w:cs="Arial"/>
          <w:kern w:val="0"/>
          <w:sz w:val="22"/>
          <w:szCs w:val="22"/>
          <w:lang w:eastAsia="en-GB"/>
          <w14:ligatures w14:val="none"/>
        </w:rPr>
        <w:t>roof</w:t>
      </w:r>
      <w:r w:rsidR="00BA747C">
        <w:rPr>
          <w:rFonts w:ascii="Arial" w:eastAsia="Times New Roman" w:hAnsi="Arial" w:cs="Arial"/>
          <w:kern w:val="0"/>
          <w:sz w:val="22"/>
          <w:szCs w:val="22"/>
          <w:lang w:eastAsia="en-GB"/>
          <w14:ligatures w14:val="none"/>
        </w:rPr>
        <w:t>sl</w:t>
      </w:r>
      <w:r w:rsidR="00690230">
        <w:rPr>
          <w:rFonts w:ascii="Arial" w:eastAsia="Times New Roman" w:hAnsi="Arial" w:cs="Arial"/>
          <w:kern w:val="0"/>
          <w:sz w:val="22"/>
          <w:szCs w:val="22"/>
          <w:lang w:eastAsia="en-GB"/>
          <w14:ligatures w14:val="none"/>
        </w:rPr>
        <w:t>ope</w:t>
      </w:r>
      <w:proofErr w:type="spellEnd"/>
      <w:r w:rsidR="00690230">
        <w:rPr>
          <w:rFonts w:ascii="Arial" w:eastAsia="Times New Roman" w:hAnsi="Arial" w:cs="Arial"/>
          <w:kern w:val="0"/>
          <w:sz w:val="22"/>
          <w:szCs w:val="22"/>
          <w:lang w:eastAsia="en-GB"/>
          <w14:ligatures w14:val="none"/>
        </w:rPr>
        <w:t xml:space="preserve"> behind</w:t>
      </w:r>
      <w:r w:rsidR="005D5641">
        <w:rPr>
          <w:rFonts w:ascii="Arial" w:eastAsia="Times New Roman" w:hAnsi="Arial" w:cs="Arial"/>
          <w:kern w:val="0"/>
          <w:sz w:val="22"/>
          <w:szCs w:val="22"/>
          <w:lang w:eastAsia="en-GB"/>
          <w14:ligatures w14:val="none"/>
        </w:rPr>
        <w:t>, the proposed extension</w:t>
      </w:r>
      <w:r w:rsidR="00690230">
        <w:rPr>
          <w:rFonts w:ascii="Arial" w:eastAsia="Times New Roman" w:hAnsi="Arial" w:cs="Arial"/>
          <w:kern w:val="0"/>
          <w:sz w:val="22"/>
          <w:szCs w:val="22"/>
          <w:lang w:eastAsia="en-GB"/>
          <w14:ligatures w14:val="none"/>
        </w:rPr>
        <w:t xml:space="preserve">. </w:t>
      </w:r>
      <w:r w:rsidR="00495B8C">
        <w:rPr>
          <w:rFonts w:ascii="Arial" w:eastAsia="Times New Roman" w:hAnsi="Arial" w:cs="Arial"/>
          <w:kern w:val="0"/>
          <w:sz w:val="22"/>
          <w:szCs w:val="22"/>
          <w:lang w:eastAsia="en-GB"/>
          <w14:ligatures w14:val="none"/>
        </w:rPr>
        <w:t xml:space="preserve"> However, due to the</w:t>
      </w:r>
      <w:r w:rsidR="005D5641">
        <w:rPr>
          <w:rFonts w:ascii="Arial" w:eastAsia="Times New Roman" w:hAnsi="Arial" w:cs="Arial"/>
          <w:kern w:val="0"/>
          <w:sz w:val="22"/>
          <w:szCs w:val="22"/>
          <w:lang w:eastAsia="en-GB"/>
          <w14:ligatures w14:val="none"/>
        </w:rPr>
        <w:t xml:space="preserve"> generous</w:t>
      </w:r>
      <w:r w:rsidR="00495B8C">
        <w:rPr>
          <w:rFonts w:ascii="Arial" w:eastAsia="Times New Roman" w:hAnsi="Arial" w:cs="Arial"/>
          <w:kern w:val="0"/>
          <w:sz w:val="22"/>
          <w:szCs w:val="22"/>
          <w:lang w:eastAsia="en-GB"/>
          <w14:ligatures w14:val="none"/>
        </w:rPr>
        <w:t xml:space="preserve"> si</w:t>
      </w:r>
      <w:r w:rsidR="00771997">
        <w:rPr>
          <w:rFonts w:ascii="Arial" w:eastAsia="Times New Roman" w:hAnsi="Arial" w:cs="Arial"/>
          <w:kern w:val="0"/>
          <w:sz w:val="22"/>
          <w:szCs w:val="22"/>
          <w:lang w:eastAsia="en-GB"/>
          <w14:ligatures w14:val="none"/>
        </w:rPr>
        <w:t>z</w:t>
      </w:r>
      <w:r w:rsidR="00495B8C">
        <w:rPr>
          <w:rFonts w:ascii="Arial" w:eastAsia="Times New Roman" w:hAnsi="Arial" w:cs="Arial"/>
          <w:kern w:val="0"/>
          <w:sz w:val="22"/>
          <w:szCs w:val="22"/>
          <w:lang w:eastAsia="en-GB"/>
          <w14:ligatures w14:val="none"/>
        </w:rPr>
        <w:t>e of the plot</w:t>
      </w:r>
      <w:r w:rsidR="005D5641">
        <w:rPr>
          <w:rFonts w:ascii="Arial" w:eastAsia="Times New Roman" w:hAnsi="Arial" w:cs="Arial"/>
          <w:kern w:val="0"/>
          <w:sz w:val="22"/>
          <w:szCs w:val="22"/>
          <w:lang w:eastAsia="en-GB"/>
          <w14:ligatures w14:val="none"/>
        </w:rPr>
        <w:t>, at approximately 0.13 hectar</w:t>
      </w:r>
      <w:r w:rsidR="00472D3A">
        <w:rPr>
          <w:rFonts w:ascii="Arial" w:eastAsia="Times New Roman" w:hAnsi="Arial" w:cs="Arial"/>
          <w:kern w:val="0"/>
          <w:sz w:val="22"/>
          <w:szCs w:val="22"/>
          <w:lang w:eastAsia="en-GB"/>
          <w14:ligatures w14:val="none"/>
        </w:rPr>
        <w:t>es, with</w:t>
      </w:r>
      <w:r w:rsidR="00495B8C">
        <w:rPr>
          <w:rFonts w:ascii="Arial" w:eastAsia="Times New Roman" w:hAnsi="Arial" w:cs="Arial"/>
          <w:kern w:val="0"/>
          <w:sz w:val="22"/>
          <w:szCs w:val="22"/>
          <w:lang w:eastAsia="en-GB"/>
          <w14:ligatures w14:val="none"/>
        </w:rPr>
        <w:t xml:space="preserve"> the extension set back from the </w:t>
      </w:r>
      <w:r w:rsidR="000F2BBF">
        <w:rPr>
          <w:rFonts w:ascii="Arial" w:eastAsia="Times New Roman" w:hAnsi="Arial" w:cs="Arial"/>
          <w:kern w:val="0"/>
          <w:sz w:val="22"/>
          <w:szCs w:val="22"/>
          <w:lang w:eastAsia="en-GB"/>
          <w14:ligatures w14:val="none"/>
        </w:rPr>
        <w:t>south-eastern</w:t>
      </w:r>
      <w:r w:rsidR="004457FF">
        <w:rPr>
          <w:rFonts w:ascii="Arial" w:eastAsia="Times New Roman" w:hAnsi="Arial" w:cs="Arial"/>
          <w:kern w:val="0"/>
          <w:sz w:val="22"/>
          <w:szCs w:val="22"/>
          <w:lang w:eastAsia="en-GB"/>
          <w14:ligatures w14:val="none"/>
        </w:rPr>
        <w:t>,</w:t>
      </w:r>
      <w:r w:rsidR="000F2BBF">
        <w:rPr>
          <w:rFonts w:ascii="Arial" w:eastAsia="Times New Roman" w:hAnsi="Arial" w:cs="Arial"/>
          <w:kern w:val="0"/>
          <w:sz w:val="22"/>
          <w:szCs w:val="22"/>
          <w:lang w:eastAsia="en-GB"/>
          <w14:ligatures w14:val="none"/>
        </w:rPr>
        <w:t xml:space="preserve"> front boundary by circa 20.5m,</w:t>
      </w:r>
      <w:r w:rsidR="00B547E0">
        <w:rPr>
          <w:rFonts w:ascii="Arial" w:eastAsia="Times New Roman" w:hAnsi="Arial" w:cs="Arial"/>
          <w:kern w:val="0"/>
          <w:sz w:val="22"/>
          <w:szCs w:val="22"/>
          <w:lang w:eastAsia="en-GB"/>
          <w14:ligatures w14:val="none"/>
        </w:rPr>
        <w:t xml:space="preserve"> and the position of the extension is such that it will be recessed behind the existing front building line of the</w:t>
      </w:r>
      <w:r w:rsidR="00E75032">
        <w:rPr>
          <w:rFonts w:ascii="Arial" w:eastAsia="Times New Roman" w:hAnsi="Arial" w:cs="Arial"/>
          <w:kern w:val="0"/>
          <w:sz w:val="22"/>
          <w:szCs w:val="22"/>
          <w:lang w:eastAsia="en-GB"/>
          <w14:ligatures w14:val="none"/>
        </w:rPr>
        <w:t xml:space="preserve"> </w:t>
      </w:r>
      <w:r w:rsidR="00BA747C">
        <w:rPr>
          <w:rFonts w:ascii="Arial" w:eastAsia="Times New Roman" w:hAnsi="Arial" w:cs="Arial"/>
          <w:kern w:val="0"/>
          <w:sz w:val="22"/>
          <w:szCs w:val="22"/>
          <w:lang w:eastAsia="en-GB"/>
          <w14:ligatures w14:val="none"/>
        </w:rPr>
        <w:t>existing</w:t>
      </w:r>
      <w:r w:rsidR="00B547E0">
        <w:rPr>
          <w:rFonts w:ascii="Arial" w:eastAsia="Times New Roman" w:hAnsi="Arial" w:cs="Arial"/>
          <w:kern w:val="0"/>
          <w:sz w:val="22"/>
          <w:szCs w:val="22"/>
          <w:lang w:eastAsia="en-GB"/>
          <w14:ligatures w14:val="none"/>
        </w:rPr>
        <w:t xml:space="preserve"> dwelling, these two elements together, </w:t>
      </w:r>
      <w:r w:rsidR="00771997">
        <w:rPr>
          <w:rFonts w:ascii="Arial" w:eastAsia="Times New Roman" w:hAnsi="Arial" w:cs="Arial"/>
          <w:kern w:val="0"/>
          <w:sz w:val="22"/>
          <w:szCs w:val="22"/>
          <w:lang w:eastAsia="en-GB"/>
          <w14:ligatures w14:val="none"/>
        </w:rPr>
        <w:t>will help minimise its visual impact</w:t>
      </w:r>
      <w:r w:rsidR="00B547E0">
        <w:rPr>
          <w:rFonts w:ascii="Arial" w:eastAsia="Times New Roman" w:hAnsi="Arial" w:cs="Arial"/>
          <w:kern w:val="0"/>
          <w:sz w:val="22"/>
          <w:szCs w:val="22"/>
          <w:lang w:eastAsia="en-GB"/>
          <w14:ligatures w14:val="none"/>
        </w:rPr>
        <w:t xml:space="preserve"> upon the host </w:t>
      </w:r>
      <w:r w:rsidR="00FA7AB2">
        <w:rPr>
          <w:rFonts w:ascii="Arial" w:eastAsia="Times New Roman" w:hAnsi="Arial" w:cs="Arial"/>
          <w:kern w:val="0"/>
          <w:sz w:val="22"/>
          <w:szCs w:val="22"/>
          <w:lang w:eastAsia="en-GB"/>
          <w14:ligatures w14:val="none"/>
        </w:rPr>
        <w:t>property</w:t>
      </w:r>
      <w:r w:rsidR="004457FF">
        <w:rPr>
          <w:rFonts w:ascii="Arial" w:eastAsia="Times New Roman" w:hAnsi="Arial" w:cs="Arial"/>
          <w:kern w:val="0"/>
          <w:sz w:val="22"/>
          <w:szCs w:val="22"/>
          <w:lang w:eastAsia="en-GB"/>
          <w14:ligatures w14:val="none"/>
        </w:rPr>
        <w:t>.  Therefore, the prop</w:t>
      </w:r>
      <w:r w:rsidR="00B547E0">
        <w:rPr>
          <w:rFonts w:ascii="Arial" w:eastAsia="Times New Roman" w:hAnsi="Arial" w:cs="Arial"/>
          <w:kern w:val="0"/>
          <w:sz w:val="22"/>
          <w:szCs w:val="22"/>
          <w:lang w:eastAsia="en-GB"/>
          <w14:ligatures w14:val="none"/>
        </w:rPr>
        <w:t xml:space="preserve">osal is considered to have neutral impact upon the character and appearance of the conservation area. </w:t>
      </w:r>
    </w:p>
    <w:p w14:paraId="24E82F97" w14:textId="77777777" w:rsidR="00073B7A" w:rsidRDefault="00073B7A" w:rsidP="00852CAC">
      <w:pPr>
        <w:spacing w:after="0" w:line="276" w:lineRule="auto"/>
        <w:jc w:val="both"/>
        <w:rPr>
          <w:rFonts w:ascii="Arial" w:eastAsia="Times New Roman" w:hAnsi="Arial" w:cs="Arial"/>
          <w:kern w:val="0"/>
          <w:sz w:val="22"/>
          <w:szCs w:val="22"/>
          <w:lang w:eastAsia="en-GB"/>
          <w14:ligatures w14:val="none"/>
        </w:rPr>
      </w:pPr>
    </w:p>
    <w:p w14:paraId="2EFED02B" w14:textId="5CCD4838" w:rsidR="00073B7A" w:rsidRDefault="005A581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materials will be secured by condition. </w:t>
      </w:r>
    </w:p>
    <w:p w14:paraId="268ABFD4" w14:textId="77777777" w:rsidR="008F0D3D" w:rsidRDefault="008F0D3D" w:rsidP="00A050F1">
      <w:pPr>
        <w:spacing w:after="0" w:line="276" w:lineRule="auto"/>
        <w:jc w:val="both"/>
        <w:rPr>
          <w:rFonts w:ascii="Arial" w:hAnsi="Arial" w:cs="Arial"/>
          <w:color w:val="000000" w:themeColor="text1"/>
          <w:sz w:val="22"/>
          <w:szCs w:val="22"/>
        </w:rPr>
      </w:pPr>
    </w:p>
    <w:p w14:paraId="72CDD192" w14:textId="77777777" w:rsidR="00D12343" w:rsidRPr="00333E80" w:rsidRDefault="00D12343" w:rsidP="00D1234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 with </w:t>
      </w:r>
      <w:r w:rsidRPr="006705B5">
        <w:rPr>
          <w:rFonts w:ascii="Arial" w:eastAsia="Times New Roman" w:hAnsi="Arial" w:cs="Arial"/>
          <w:color w:val="000000" w:themeColor="text1"/>
          <w:kern w:val="0"/>
          <w:sz w:val="22"/>
          <w:szCs w:val="22"/>
          <w:lang w:eastAsia="en-GB"/>
          <w14:ligatures w14:val="none"/>
        </w:rPr>
        <w:t>Core Policy 58 of the Wiltshire Core Strategy</w:t>
      </w:r>
      <w:r>
        <w:rPr>
          <w:rFonts w:ascii="Arial" w:eastAsia="Times New Roman" w:hAnsi="Arial" w:cs="Arial"/>
          <w:color w:val="000000" w:themeColor="text1"/>
          <w:kern w:val="0"/>
          <w:sz w:val="22"/>
          <w:szCs w:val="22"/>
          <w:lang w:eastAsia="en-GB"/>
          <w14:ligatures w14:val="none"/>
        </w:rPr>
        <w:t>;</w:t>
      </w:r>
      <w:r w:rsidRPr="006705B5">
        <w:rPr>
          <w:rFonts w:ascii="Arial" w:eastAsia="Times New Roman" w:hAnsi="Arial" w:cs="Arial"/>
          <w:color w:val="000000" w:themeColor="text1"/>
          <w:kern w:val="0"/>
          <w:sz w:val="22"/>
          <w:szCs w:val="22"/>
          <w:lang w:eastAsia="en-GB"/>
          <w14:ligatures w14:val="none"/>
        </w:rPr>
        <w:t xml:space="preserve"> and Section</w:t>
      </w:r>
      <w:r>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72 of the Planning (Listed Buildings and Conservation Areas) Act 1990, as well as the relevant provisions of the NPPF.</w:t>
      </w:r>
    </w:p>
    <w:p w14:paraId="3E4F54B0" w14:textId="77777777" w:rsidR="00D12343" w:rsidRDefault="00D12343" w:rsidP="00A050F1">
      <w:pPr>
        <w:spacing w:after="0" w:line="276" w:lineRule="auto"/>
        <w:jc w:val="both"/>
        <w:rPr>
          <w:rFonts w:ascii="Arial" w:hAnsi="Arial" w:cs="Arial"/>
          <w:b/>
          <w:bCs/>
          <w:i/>
          <w:iCs/>
          <w:color w:val="FF0000"/>
          <w:sz w:val="22"/>
          <w:szCs w:val="22"/>
        </w:rPr>
      </w:pPr>
    </w:p>
    <w:p w14:paraId="400CB59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29E18C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628438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1B2B031" w14:textId="77777777" w:rsidR="00393433" w:rsidRDefault="00393433" w:rsidP="00A050F1">
      <w:pPr>
        <w:spacing w:after="0" w:line="276" w:lineRule="auto"/>
        <w:jc w:val="both"/>
        <w:rPr>
          <w:rFonts w:ascii="Arial" w:hAnsi="Arial" w:cs="Arial"/>
          <w:color w:val="000000" w:themeColor="text1"/>
          <w:sz w:val="22"/>
          <w:szCs w:val="22"/>
        </w:rPr>
      </w:pPr>
    </w:p>
    <w:p w14:paraId="0F1DF2B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AF5F336" w14:textId="77777777" w:rsidR="00400FB2" w:rsidRDefault="00400FB2" w:rsidP="00A050F1">
      <w:pPr>
        <w:spacing w:after="0" w:line="276" w:lineRule="auto"/>
        <w:jc w:val="both"/>
        <w:rPr>
          <w:rFonts w:ascii="Arial" w:hAnsi="Arial" w:cs="Arial"/>
          <w:color w:val="000000" w:themeColor="text1"/>
          <w:sz w:val="22"/>
          <w:szCs w:val="22"/>
        </w:rPr>
      </w:pPr>
    </w:p>
    <w:p w14:paraId="18801B16"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2C13080" w14:textId="77777777" w:rsidR="00FE1C37" w:rsidRDefault="00FE1C37" w:rsidP="00DB13C3">
      <w:pPr>
        <w:spacing w:after="0" w:line="276" w:lineRule="auto"/>
        <w:jc w:val="both"/>
        <w:rPr>
          <w:rFonts w:ascii="Arial" w:hAnsi="Arial" w:cs="Arial"/>
          <w:i/>
          <w:iCs/>
          <w:color w:val="000000" w:themeColor="text1"/>
          <w:sz w:val="22"/>
          <w:szCs w:val="22"/>
        </w:rPr>
      </w:pPr>
    </w:p>
    <w:p w14:paraId="0F6C3A72" w14:textId="7583B878" w:rsidR="005303DE" w:rsidRPr="005303DE" w:rsidRDefault="005303D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w:t>
      </w:r>
      <w:r w:rsidR="008D6F15">
        <w:rPr>
          <w:rFonts w:ascii="Arial" w:hAnsi="Arial" w:cs="Arial"/>
          <w:color w:val="000000" w:themeColor="text1"/>
          <w:sz w:val="22"/>
          <w:szCs w:val="22"/>
        </w:rPr>
        <w:t>ed extension will be sited within the recess of the u-shaped form of the</w:t>
      </w:r>
      <w:r w:rsidR="001619F5">
        <w:rPr>
          <w:rFonts w:ascii="Arial" w:hAnsi="Arial" w:cs="Arial"/>
          <w:color w:val="000000" w:themeColor="text1"/>
          <w:sz w:val="22"/>
          <w:szCs w:val="22"/>
        </w:rPr>
        <w:t xml:space="preserve"> front part of the</w:t>
      </w:r>
      <w:r w:rsidR="008D6F15">
        <w:rPr>
          <w:rFonts w:ascii="Arial" w:hAnsi="Arial" w:cs="Arial"/>
          <w:color w:val="000000" w:themeColor="text1"/>
          <w:sz w:val="22"/>
          <w:szCs w:val="22"/>
        </w:rPr>
        <w:t xml:space="preserve"> existing dwellinghouse</w:t>
      </w:r>
      <w:r w:rsidR="001619F5">
        <w:rPr>
          <w:rFonts w:ascii="Arial" w:hAnsi="Arial" w:cs="Arial"/>
          <w:color w:val="000000" w:themeColor="text1"/>
          <w:sz w:val="22"/>
          <w:szCs w:val="22"/>
        </w:rPr>
        <w:t xml:space="preserve">, which further occupies a substantial domestic curtilage, with the open countryside to the </w:t>
      </w:r>
      <w:r w:rsidR="00C97D59">
        <w:rPr>
          <w:rFonts w:ascii="Arial" w:hAnsi="Arial" w:cs="Arial"/>
          <w:color w:val="000000" w:themeColor="text1"/>
          <w:sz w:val="22"/>
          <w:szCs w:val="22"/>
        </w:rPr>
        <w:t xml:space="preserve">south-west and the curvature of the road adjoining the </w:t>
      </w:r>
      <w:r w:rsidR="003C2AF1">
        <w:rPr>
          <w:rFonts w:ascii="Arial" w:hAnsi="Arial" w:cs="Arial"/>
          <w:color w:val="000000" w:themeColor="text1"/>
          <w:sz w:val="22"/>
          <w:szCs w:val="22"/>
        </w:rPr>
        <w:t>south-eastern front and north-eastern side of the dwelling</w:t>
      </w:r>
      <w:r w:rsidR="00233A22">
        <w:rPr>
          <w:rFonts w:ascii="Arial" w:hAnsi="Arial" w:cs="Arial"/>
          <w:color w:val="000000" w:themeColor="text1"/>
          <w:sz w:val="22"/>
          <w:szCs w:val="22"/>
        </w:rPr>
        <w:t>.</w:t>
      </w:r>
      <w:r w:rsidR="003C2AF1">
        <w:rPr>
          <w:rFonts w:ascii="Arial" w:hAnsi="Arial" w:cs="Arial"/>
          <w:color w:val="000000" w:themeColor="text1"/>
          <w:sz w:val="22"/>
          <w:szCs w:val="22"/>
        </w:rPr>
        <w:t xml:space="preserve"> </w:t>
      </w:r>
      <w:r w:rsidR="00233A22">
        <w:rPr>
          <w:rFonts w:ascii="Arial" w:hAnsi="Arial" w:cs="Arial"/>
          <w:color w:val="000000" w:themeColor="text1"/>
          <w:sz w:val="22"/>
          <w:szCs w:val="22"/>
        </w:rPr>
        <w:t>T</w:t>
      </w:r>
      <w:r w:rsidR="003C2AF1">
        <w:rPr>
          <w:rFonts w:ascii="Arial" w:hAnsi="Arial" w:cs="Arial"/>
          <w:color w:val="000000" w:themeColor="text1"/>
          <w:sz w:val="22"/>
          <w:szCs w:val="22"/>
        </w:rPr>
        <w:t>herefore</w:t>
      </w:r>
      <w:r w:rsidR="00233A22">
        <w:rPr>
          <w:rFonts w:ascii="Arial" w:hAnsi="Arial" w:cs="Arial"/>
          <w:color w:val="000000" w:themeColor="text1"/>
          <w:sz w:val="22"/>
          <w:szCs w:val="22"/>
        </w:rPr>
        <w:t>,</w:t>
      </w:r>
      <w:r w:rsidR="003C2AF1">
        <w:rPr>
          <w:rFonts w:ascii="Arial" w:hAnsi="Arial" w:cs="Arial"/>
          <w:color w:val="000000" w:themeColor="text1"/>
          <w:sz w:val="22"/>
          <w:szCs w:val="22"/>
        </w:rPr>
        <w:t xml:space="preserve"> the proposal will not cause any harm </w:t>
      </w:r>
      <w:r w:rsidR="00087257">
        <w:rPr>
          <w:rFonts w:ascii="Arial" w:hAnsi="Arial" w:cs="Arial"/>
          <w:color w:val="000000" w:themeColor="text1"/>
          <w:sz w:val="22"/>
          <w:szCs w:val="22"/>
        </w:rPr>
        <w:t xml:space="preserve">to the reasonable living conditions of the properties on the opposite side of the road in terms of causing loss of light; overshadowing; or cause an overbearing impact. </w:t>
      </w:r>
      <w:r w:rsidR="00233A22">
        <w:rPr>
          <w:rFonts w:ascii="Arial" w:hAnsi="Arial" w:cs="Arial"/>
          <w:color w:val="000000" w:themeColor="text1"/>
          <w:sz w:val="22"/>
          <w:szCs w:val="22"/>
        </w:rPr>
        <w:t xml:space="preserve"> The nearest residential property at Strawberry Lee, is located adjacent to the rear boundary of the site, on the opposite side of the dwelling to the proposal. </w:t>
      </w:r>
    </w:p>
    <w:p w14:paraId="756A66B2" w14:textId="77777777" w:rsidR="000F7F80" w:rsidRPr="00A050F1" w:rsidRDefault="000F7F80" w:rsidP="00DB13C3">
      <w:pPr>
        <w:spacing w:after="0" w:line="276" w:lineRule="auto"/>
        <w:jc w:val="both"/>
        <w:rPr>
          <w:rFonts w:ascii="Arial" w:hAnsi="Arial" w:cs="Arial"/>
          <w:color w:val="000000" w:themeColor="text1"/>
          <w:sz w:val="22"/>
          <w:szCs w:val="22"/>
        </w:rPr>
      </w:pPr>
    </w:p>
    <w:p w14:paraId="547FFF4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A8437E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D68774" w14:textId="77777777" w:rsidR="002258EC" w:rsidRDefault="002258EC" w:rsidP="002258EC">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Impact upon the open countryside</w:t>
      </w:r>
    </w:p>
    <w:p w14:paraId="113F30F4" w14:textId="77777777" w:rsidR="00FE1C37" w:rsidRPr="00F40F2D" w:rsidRDefault="00FE1C37" w:rsidP="002258E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51733CC" w14:textId="77777777" w:rsidR="002258EC" w:rsidRPr="00F40F2D" w:rsidRDefault="002258EC" w:rsidP="002258EC">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w:t>
      </w:r>
      <w:r>
        <w:rPr>
          <w:rFonts w:ascii="Arial" w:eastAsia="Times New Roman" w:hAnsi="Arial" w:cs="Arial"/>
          <w:color w:val="000000" w:themeColor="text1"/>
          <w:kern w:val="0"/>
          <w:sz w:val="22"/>
          <w:szCs w:val="22"/>
          <w:lang w:eastAsia="en-GB"/>
          <w14:ligatures w14:val="none"/>
        </w:rPr>
        <w:t xml:space="preserve">.  </w:t>
      </w:r>
    </w:p>
    <w:p w14:paraId="762AFDF6" w14:textId="77777777" w:rsidR="002258EC" w:rsidRDefault="002258EC" w:rsidP="002258EC">
      <w:pPr>
        <w:spacing w:after="0" w:line="276" w:lineRule="auto"/>
        <w:jc w:val="both"/>
        <w:rPr>
          <w:rFonts w:ascii="Arial" w:eastAsia="Times New Roman" w:hAnsi="Arial" w:cs="Arial"/>
          <w:color w:val="000000" w:themeColor="text1"/>
          <w:kern w:val="0"/>
          <w:sz w:val="22"/>
          <w:szCs w:val="22"/>
          <w:lang w:eastAsia="en-GB"/>
          <w14:ligatures w14:val="none"/>
        </w:rPr>
      </w:pPr>
    </w:p>
    <w:p w14:paraId="6A5DB2F0" w14:textId="7F621DE2" w:rsidR="002258EC" w:rsidRDefault="000F7F80" w:rsidP="002258E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lies outside the development boundary for the Large Village of West </w:t>
      </w:r>
      <w:proofErr w:type="gramStart"/>
      <w:r>
        <w:rPr>
          <w:rFonts w:ascii="Arial" w:eastAsia="Times New Roman" w:hAnsi="Arial" w:cs="Arial"/>
          <w:color w:val="000000" w:themeColor="text1"/>
          <w:kern w:val="0"/>
          <w:sz w:val="22"/>
          <w:szCs w:val="22"/>
          <w:lang w:eastAsia="en-GB"/>
          <w14:ligatures w14:val="none"/>
        </w:rPr>
        <w:t>Lavington</w:t>
      </w:r>
      <w:proofErr w:type="gramEnd"/>
      <w:r>
        <w:rPr>
          <w:rFonts w:ascii="Arial" w:eastAsia="Times New Roman" w:hAnsi="Arial" w:cs="Arial"/>
          <w:color w:val="000000" w:themeColor="text1"/>
          <w:kern w:val="0"/>
          <w:sz w:val="22"/>
          <w:szCs w:val="22"/>
          <w:lang w:eastAsia="en-GB"/>
          <w14:ligatures w14:val="none"/>
        </w:rPr>
        <w:t xml:space="preserve"> and it is</w:t>
      </w:r>
      <w:r w:rsidR="002258EC">
        <w:rPr>
          <w:rFonts w:ascii="Arial" w:eastAsia="Times New Roman" w:hAnsi="Arial" w:cs="Arial"/>
          <w:color w:val="000000" w:themeColor="text1"/>
          <w:kern w:val="0"/>
          <w:sz w:val="22"/>
          <w:szCs w:val="22"/>
          <w:lang w:eastAsia="en-GB"/>
          <w14:ligatures w14:val="none"/>
        </w:rPr>
        <w:t xml:space="preserve"> therefore in the open countryside.  As the proposals will be well contained to the application property which is seen within the context </w:t>
      </w:r>
      <w:r>
        <w:rPr>
          <w:rFonts w:ascii="Arial" w:eastAsia="Times New Roman" w:hAnsi="Arial" w:cs="Arial"/>
          <w:color w:val="000000" w:themeColor="text1"/>
          <w:kern w:val="0"/>
          <w:sz w:val="22"/>
          <w:szCs w:val="22"/>
          <w:lang w:eastAsia="en-GB"/>
          <w14:ligatures w14:val="none"/>
        </w:rPr>
        <w:t xml:space="preserve">of </w:t>
      </w:r>
      <w:r w:rsidR="002258EC">
        <w:rPr>
          <w:rFonts w:ascii="Arial" w:eastAsia="Times New Roman" w:hAnsi="Arial" w:cs="Arial"/>
          <w:color w:val="000000" w:themeColor="text1"/>
          <w:kern w:val="0"/>
          <w:sz w:val="22"/>
          <w:szCs w:val="22"/>
          <w:lang w:eastAsia="en-GB"/>
          <w14:ligatures w14:val="none"/>
        </w:rPr>
        <w:t>the built form</w:t>
      </w:r>
      <w:r>
        <w:rPr>
          <w:rFonts w:ascii="Arial" w:eastAsia="Times New Roman" w:hAnsi="Arial" w:cs="Arial"/>
          <w:color w:val="000000" w:themeColor="text1"/>
          <w:kern w:val="0"/>
          <w:sz w:val="22"/>
          <w:szCs w:val="22"/>
          <w:lang w:eastAsia="en-GB"/>
          <w14:ligatures w14:val="none"/>
        </w:rPr>
        <w:t xml:space="preserve">, the proposal is </w:t>
      </w:r>
      <w:r w:rsidR="002258EC">
        <w:rPr>
          <w:rFonts w:ascii="Arial" w:eastAsia="Times New Roman" w:hAnsi="Arial" w:cs="Arial"/>
          <w:color w:val="000000" w:themeColor="text1"/>
          <w:kern w:val="0"/>
          <w:sz w:val="22"/>
          <w:szCs w:val="22"/>
          <w:lang w:eastAsia="en-GB"/>
          <w14:ligatures w14:val="none"/>
        </w:rPr>
        <w:t xml:space="preserve">not considered to cause any harm to visual amenity or result in an encroachment into the open countryside.   </w:t>
      </w:r>
    </w:p>
    <w:p w14:paraId="27A682AC" w14:textId="77777777" w:rsidR="002258EC" w:rsidRPr="00F40F2D" w:rsidRDefault="002258EC" w:rsidP="002258EC">
      <w:pPr>
        <w:spacing w:after="0" w:line="276" w:lineRule="auto"/>
        <w:jc w:val="both"/>
        <w:rPr>
          <w:rFonts w:ascii="Arial" w:eastAsia="Times New Roman" w:hAnsi="Arial" w:cs="Arial"/>
          <w:color w:val="000000" w:themeColor="text1"/>
          <w:kern w:val="0"/>
          <w:sz w:val="22"/>
          <w:szCs w:val="22"/>
          <w:lang w:eastAsia="en-GB"/>
          <w14:ligatures w14:val="none"/>
        </w:rPr>
      </w:pPr>
    </w:p>
    <w:p w14:paraId="39EFC006" w14:textId="77777777" w:rsidR="002258EC" w:rsidRPr="00F40F2D" w:rsidRDefault="002258EC" w:rsidP="002258EC">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w:t>
      </w:r>
      <w:r>
        <w:rPr>
          <w:rFonts w:ascii="Arial" w:eastAsia="Times New Roman" w:hAnsi="Arial" w:cs="Arial"/>
          <w:color w:val="000000" w:themeColor="text1"/>
          <w:kern w:val="0"/>
          <w:sz w:val="22"/>
          <w:szCs w:val="22"/>
          <w:lang w:eastAsia="en-GB"/>
          <w14:ligatures w14:val="none"/>
        </w:rPr>
        <w:t xml:space="preserve">. </w:t>
      </w:r>
    </w:p>
    <w:p w14:paraId="2855628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6EB134F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F4A183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8EBA48"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8DA2572"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53DB465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E25DC0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D76FEB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9177EB6" w14:textId="1D0F0A73"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heritage, or ecology.</w:t>
      </w:r>
    </w:p>
    <w:p w14:paraId="2564F518"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D1B5F8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E2D892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3F36A5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02D2C60"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sectPr w:rsidR="009B7AD7" w:rsidRPr="003E08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9FE"/>
    <w:rsid w:val="00011496"/>
    <w:rsid w:val="000143A5"/>
    <w:rsid w:val="000148E7"/>
    <w:rsid w:val="00015ADB"/>
    <w:rsid w:val="000221CB"/>
    <w:rsid w:val="0002256D"/>
    <w:rsid w:val="00033847"/>
    <w:rsid w:val="00036B7E"/>
    <w:rsid w:val="00043B9C"/>
    <w:rsid w:val="00052B55"/>
    <w:rsid w:val="000610AC"/>
    <w:rsid w:val="00063A02"/>
    <w:rsid w:val="00063D1C"/>
    <w:rsid w:val="0006701C"/>
    <w:rsid w:val="00071E19"/>
    <w:rsid w:val="0007377C"/>
    <w:rsid w:val="00073B7A"/>
    <w:rsid w:val="0007735A"/>
    <w:rsid w:val="000815DE"/>
    <w:rsid w:val="0008454F"/>
    <w:rsid w:val="00085C56"/>
    <w:rsid w:val="00087257"/>
    <w:rsid w:val="00091944"/>
    <w:rsid w:val="00093398"/>
    <w:rsid w:val="00097010"/>
    <w:rsid w:val="000B2814"/>
    <w:rsid w:val="000B4864"/>
    <w:rsid w:val="000B66D7"/>
    <w:rsid w:val="000B6B01"/>
    <w:rsid w:val="000B6E61"/>
    <w:rsid w:val="000C7F98"/>
    <w:rsid w:val="000D0858"/>
    <w:rsid w:val="000D5836"/>
    <w:rsid w:val="000E063D"/>
    <w:rsid w:val="000E18EB"/>
    <w:rsid w:val="000E6021"/>
    <w:rsid w:val="000E7462"/>
    <w:rsid w:val="000F2BBF"/>
    <w:rsid w:val="000F3916"/>
    <w:rsid w:val="000F7F80"/>
    <w:rsid w:val="001044B1"/>
    <w:rsid w:val="00111D21"/>
    <w:rsid w:val="00120F65"/>
    <w:rsid w:val="00134D23"/>
    <w:rsid w:val="00141929"/>
    <w:rsid w:val="0014198B"/>
    <w:rsid w:val="00152901"/>
    <w:rsid w:val="0016162B"/>
    <w:rsid w:val="001619F5"/>
    <w:rsid w:val="00162405"/>
    <w:rsid w:val="0018298F"/>
    <w:rsid w:val="001861C9"/>
    <w:rsid w:val="001A4142"/>
    <w:rsid w:val="001A6E40"/>
    <w:rsid w:val="001B017B"/>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3E99"/>
    <w:rsid w:val="0021435E"/>
    <w:rsid w:val="002175E1"/>
    <w:rsid w:val="002215A6"/>
    <w:rsid w:val="00221D04"/>
    <w:rsid w:val="002258EC"/>
    <w:rsid w:val="00233A22"/>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19CB"/>
    <w:rsid w:val="003C2AF1"/>
    <w:rsid w:val="003C7574"/>
    <w:rsid w:val="003E08E2"/>
    <w:rsid w:val="003E2BA9"/>
    <w:rsid w:val="003F076A"/>
    <w:rsid w:val="003F2E2D"/>
    <w:rsid w:val="003F5922"/>
    <w:rsid w:val="00400FB2"/>
    <w:rsid w:val="004130CC"/>
    <w:rsid w:val="004158E9"/>
    <w:rsid w:val="004212F8"/>
    <w:rsid w:val="00422C35"/>
    <w:rsid w:val="004268A1"/>
    <w:rsid w:val="0043311C"/>
    <w:rsid w:val="00436306"/>
    <w:rsid w:val="00436D0A"/>
    <w:rsid w:val="004407D1"/>
    <w:rsid w:val="004414AD"/>
    <w:rsid w:val="004457FF"/>
    <w:rsid w:val="00445F03"/>
    <w:rsid w:val="00450181"/>
    <w:rsid w:val="00454C71"/>
    <w:rsid w:val="004649E9"/>
    <w:rsid w:val="00464AE2"/>
    <w:rsid w:val="00465C63"/>
    <w:rsid w:val="004713E6"/>
    <w:rsid w:val="00472D3A"/>
    <w:rsid w:val="00480B71"/>
    <w:rsid w:val="004810AA"/>
    <w:rsid w:val="00482050"/>
    <w:rsid w:val="00487D26"/>
    <w:rsid w:val="004908AE"/>
    <w:rsid w:val="00491C07"/>
    <w:rsid w:val="00492385"/>
    <w:rsid w:val="00492C16"/>
    <w:rsid w:val="00495B8C"/>
    <w:rsid w:val="00496A46"/>
    <w:rsid w:val="004A4A11"/>
    <w:rsid w:val="004A6DB3"/>
    <w:rsid w:val="004B0B23"/>
    <w:rsid w:val="004B3C0C"/>
    <w:rsid w:val="004B612A"/>
    <w:rsid w:val="004D3857"/>
    <w:rsid w:val="004D3BA9"/>
    <w:rsid w:val="004E7358"/>
    <w:rsid w:val="004E7970"/>
    <w:rsid w:val="004F635C"/>
    <w:rsid w:val="004F65E7"/>
    <w:rsid w:val="00515980"/>
    <w:rsid w:val="0051645C"/>
    <w:rsid w:val="0052069C"/>
    <w:rsid w:val="00520E30"/>
    <w:rsid w:val="00526873"/>
    <w:rsid w:val="005303DE"/>
    <w:rsid w:val="0054068B"/>
    <w:rsid w:val="00540D13"/>
    <w:rsid w:val="00550749"/>
    <w:rsid w:val="00561A9C"/>
    <w:rsid w:val="005703F3"/>
    <w:rsid w:val="00582EB0"/>
    <w:rsid w:val="0059524B"/>
    <w:rsid w:val="00595B21"/>
    <w:rsid w:val="00597BBB"/>
    <w:rsid w:val="005A2832"/>
    <w:rsid w:val="005A2CD7"/>
    <w:rsid w:val="005A5492"/>
    <w:rsid w:val="005A581A"/>
    <w:rsid w:val="005B0FD5"/>
    <w:rsid w:val="005C1D3F"/>
    <w:rsid w:val="005D04A7"/>
    <w:rsid w:val="005D13DC"/>
    <w:rsid w:val="005D24B8"/>
    <w:rsid w:val="005D30AB"/>
    <w:rsid w:val="005D5641"/>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0230"/>
    <w:rsid w:val="00696570"/>
    <w:rsid w:val="006A15F9"/>
    <w:rsid w:val="006A3806"/>
    <w:rsid w:val="006A6EB8"/>
    <w:rsid w:val="006A735A"/>
    <w:rsid w:val="006B1193"/>
    <w:rsid w:val="006B6C79"/>
    <w:rsid w:val="006C2EF8"/>
    <w:rsid w:val="006C5A72"/>
    <w:rsid w:val="006D1073"/>
    <w:rsid w:val="006D4A80"/>
    <w:rsid w:val="006E139C"/>
    <w:rsid w:val="00711058"/>
    <w:rsid w:val="00714FE5"/>
    <w:rsid w:val="00715057"/>
    <w:rsid w:val="00721EDF"/>
    <w:rsid w:val="007235F5"/>
    <w:rsid w:val="00731E9D"/>
    <w:rsid w:val="00742C35"/>
    <w:rsid w:val="00744E80"/>
    <w:rsid w:val="00750FD1"/>
    <w:rsid w:val="00755B0D"/>
    <w:rsid w:val="007638C3"/>
    <w:rsid w:val="00771997"/>
    <w:rsid w:val="00771C95"/>
    <w:rsid w:val="00790038"/>
    <w:rsid w:val="00790C2A"/>
    <w:rsid w:val="00793652"/>
    <w:rsid w:val="00793CED"/>
    <w:rsid w:val="007B70B8"/>
    <w:rsid w:val="007C1403"/>
    <w:rsid w:val="007C28D5"/>
    <w:rsid w:val="007C6DE3"/>
    <w:rsid w:val="007D187B"/>
    <w:rsid w:val="007D2521"/>
    <w:rsid w:val="007D390B"/>
    <w:rsid w:val="007D4B14"/>
    <w:rsid w:val="007D5706"/>
    <w:rsid w:val="007D6521"/>
    <w:rsid w:val="007E229B"/>
    <w:rsid w:val="007E4274"/>
    <w:rsid w:val="007E4322"/>
    <w:rsid w:val="007F3ABA"/>
    <w:rsid w:val="007F7493"/>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85ACC"/>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6F15"/>
    <w:rsid w:val="008D7802"/>
    <w:rsid w:val="008E3EA2"/>
    <w:rsid w:val="008E684D"/>
    <w:rsid w:val="008F0D3D"/>
    <w:rsid w:val="008F1CF8"/>
    <w:rsid w:val="008F6030"/>
    <w:rsid w:val="009101E2"/>
    <w:rsid w:val="00921A38"/>
    <w:rsid w:val="0092325F"/>
    <w:rsid w:val="00924221"/>
    <w:rsid w:val="0092586B"/>
    <w:rsid w:val="00932A4E"/>
    <w:rsid w:val="009336D2"/>
    <w:rsid w:val="009350D4"/>
    <w:rsid w:val="00961C4E"/>
    <w:rsid w:val="00965A06"/>
    <w:rsid w:val="00967DCB"/>
    <w:rsid w:val="00970A8A"/>
    <w:rsid w:val="00972DD7"/>
    <w:rsid w:val="00974EA2"/>
    <w:rsid w:val="009858F4"/>
    <w:rsid w:val="00990A8B"/>
    <w:rsid w:val="00992ED1"/>
    <w:rsid w:val="009952F9"/>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1975"/>
    <w:rsid w:val="00A02F4D"/>
    <w:rsid w:val="00A050F1"/>
    <w:rsid w:val="00A10D10"/>
    <w:rsid w:val="00A13A1C"/>
    <w:rsid w:val="00A23603"/>
    <w:rsid w:val="00A241C0"/>
    <w:rsid w:val="00A24AEC"/>
    <w:rsid w:val="00A3010D"/>
    <w:rsid w:val="00A34EB7"/>
    <w:rsid w:val="00A36420"/>
    <w:rsid w:val="00A4593E"/>
    <w:rsid w:val="00A46019"/>
    <w:rsid w:val="00A55952"/>
    <w:rsid w:val="00A6662C"/>
    <w:rsid w:val="00A71295"/>
    <w:rsid w:val="00A772D3"/>
    <w:rsid w:val="00A81CF7"/>
    <w:rsid w:val="00A85226"/>
    <w:rsid w:val="00AA0723"/>
    <w:rsid w:val="00AB52C2"/>
    <w:rsid w:val="00AB6F83"/>
    <w:rsid w:val="00AC01A4"/>
    <w:rsid w:val="00AD2BC0"/>
    <w:rsid w:val="00AD39FA"/>
    <w:rsid w:val="00AE028B"/>
    <w:rsid w:val="00AE04FE"/>
    <w:rsid w:val="00AF193A"/>
    <w:rsid w:val="00AF2650"/>
    <w:rsid w:val="00AF2AF9"/>
    <w:rsid w:val="00B01936"/>
    <w:rsid w:val="00B111D2"/>
    <w:rsid w:val="00B16D71"/>
    <w:rsid w:val="00B1710B"/>
    <w:rsid w:val="00B25BC9"/>
    <w:rsid w:val="00B3075F"/>
    <w:rsid w:val="00B3610A"/>
    <w:rsid w:val="00B44C99"/>
    <w:rsid w:val="00B44EC9"/>
    <w:rsid w:val="00B51D22"/>
    <w:rsid w:val="00B52C0E"/>
    <w:rsid w:val="00B547E0"/>
    <w:rsid w:val="00B54DA2"/>
    <w:rsid w:val="00B633AB"/>
    <w:rsid w:val="00B71530"/>
    <w:rsid w:val="00B71D0E"/>
    <w:rsid w:val="00B7214D"/>
    <w:rsid w:val="00B82691"/>
    <w:rsid w:val="00B915D4"/>
    <w:rsid w:val="00B92A73"/>
    <w:rsid w:val="00BA2753"/>
    <w:rsid w:val="00BA747C"/>
    <w:rsid w:val="00BB29F7"/>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2D36"/>
    <w:rsid w:val="00C97688"/>
    <w:rsid w:val="00C97D59"/>
    <w:rsid w:val="00CA3A97"/>
    <w:rsid w:val="00CA4CE7"/>
    <w:rsid w:val="00CA76B9"/>
    <w:rsid w:val="00CB6B3B"/>
    <w:rsid w:val="00CC51B9"/>
    <w:rsid w:val="00CC552A"/>
    <w:rsid w:val="00CC57A0"/>
    <w:rsid w:val="00CD745F"/>
    <w:rsid w:val="00CE7093"/>
    <w:rsid w:val="00CF4F6C"/>
    <w:rsid w:val="00CF7529"/>
    <w:rsid w:val="00D0129B"/>
    <w:rsid w:val="00D06D32"/>
    <w:rsid w:val="00D12343"/>
    <w:rsid w:val="00D14841"/>
    <w:rsid w:val="00D15F32"/>
    <w:rsid w:val="00D20665"/>
    <w:rsid w:val="00D22F8E"/>
    <w:rsid w:val="00D30109"/>
    <w:rsid w:val="00D3717E"/>
    <w:rsid w:val="00D434F3"/>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5E3C"/>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75032"/>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CE0"/>
    <w:rsid w:val="00F15E48"/>
    <w:rsid w:val="00F17D1C"/>
    <w:rsid w:val="00F2477F"/>
    <w:rsid w:val="00F26D1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A7AB2"/>
    <w:rsid w:val="00FB193A"/>
    <w:rsid w:val="00FC07FD"/>
    <w:rsid w:val="00FD0031"/>
    <w:rsid w:val="00FD61A0"/>
    <w:rsid w:val="00FD7F4A"/>
    <w:rsid w:val="00FE1C37"/>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810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1253</Words>
  <Characters>6781</Characters>
  <Application>Microsoft Office Word</Application>
  <DocSecurity>0</DocSecurity>
  <Lines>173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salesforceId:9092797c-90fc-4acf-be94-73761333ab14</dc:subject>
  <dc:creator>O'Donoghue, Ruaridh</dc:creator>
  <cp:keywords/>
  <dc:description/>
  <cp:lastModifiedBy>Sanger, Jane</cp:lastModifiedBy>
  <cp:revision>84</cp:revision>
  <dcterms:created xsi:type="dcterms:W3CDTF">2026-02-24T19:16:00Z</dcterms:created>
  <dcterms:modified xsi:type="dcterms:W3CDTF">2026-02-24T20:36:00Z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069Q300000MrZPaIAN</vt:lpwstr>
  </property>
</Properties>
</file>