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F0E597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73CC307B" w14:textId="3CF1BDCC" w:rsidR="004C337C" w:rsidRPr="004C337C" w:rsidRDefault="00412ECA" w:rsidP="0665389D">
      <w:pPr>
        <w:pStyle w:val="Letterbody"/>
        <w:rPr>
          <w:b/>
          <w:bCs/>
          <w:sz w:val="22"/>
          <w:szCs w:val="22"/>
        </w:rPr>
      </w:pPr>
      <w:r w:rsidRPr="67C1300C">
        <w:rPr>
          <w:b/>
          <w:bCs/>
        </w:rPr>
        <w:t>ECOLOGY</w:t>
      </w:r>
      <w:r w:rsidR="001101A2" w:rsidRPr="67C1300C">
        <w:rPr>
          <w:b/>
          <w:bCs/>
          <w:sz w:val="22"/>
          <w:szCs w:val="22"/>
        </w:rPr>
        <w:t xml:space="preserve">   </w:t>
      </w:r>
      <w:r w:rsidR="001101A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DD26C4">
        <w:tc>
          <w:tcPr>
            <w:tcW w:w="2518" w:type="dxa"/>
          </w:tcPr>
          <w:p w14:paraId="1A31A77B" w14:textId="77777777" w:rsidR="00A32818" w:rsidRDefault="00A32818" w:rsidP="00DD26C4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0D017FD8" w:rsidR="00A32818" w:rsidRPr="00FE1A3C" w:rsidRDefault="00C54D33" w:rsidP="00DD26C4">
            <w:pPr>
              <w:pStyle w:val="Letterbody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DD26C4">
        <w:tc>
          <w:tcPr>
            <w:tcW w:w="2518" w:type="dxa"/>
          </w:tcPr>
          <w:p w14:paraId="6F4B7F97" w14:textId="77777777" w:rsidR="00A32818" w:rsidRDefault="00A32818" w:rsidP="00DD26C4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6DB17BD7" w:rsidR="00A32818" w:rsidRPr="00FE1A3C" w:rsidRDefault="00C54D33" w:rsidP="00DD26C4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>24/02/2026</w:t>
            </w:r>
          </w:p>
        </w:tc>
      </w:tr>
      <w:tr w:rsidR="000F6162" w14:paraId="1C100247" w14:textId="77777777" w:rsidTr="00DD26C4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43B62176" w:rsidR="000F6162" w:rsidRPr="00FE1A3C" w:rsidRDefault="00C54D33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C54D33">
              <w:rPr>
                <w:rFonts w:eastAsia="Arial" w:cs="Arial"/>
                <w:sz w:val="22"/>
                <w:szCs w:val="22"/>
              </w:rPr>
              <w:t>PL/2026/00551</w:t>
            </w:r>
          </w:p>
        </w:tc>
      </w:tr>
      <w:tr w:rsidR="000F6162" w14:paraId="264C8E9A" w14:textId="77777777" w:rsidTr="00DD26C4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5CB860FC" w:rsidR="000F6162" w:rsidRPr="00215B6C" w:rsidRDefault="00C54D33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C54D33">
              <w:rPr>
                <w:rFonts w:eastAsia="Arial" w:cs="Arial"/>
                <w:sz w:val="22"/>
                <w:szCs w:val="22"/>
              </w:rPr>
              <w:t xml:space="preserve">Discharge of Conditions 3 (CEMP), 4 - (Proposed bat and bird boxes and their proposed locations), 7 (Proposed External Lighting design) and Informative Conditions 8 (Tender Amendment Tracker) and 9 (BNG Assessment confirming the number of </w:t>
            </w:r>
            <w:proofErr w:type="spellStart"/>
            <w:proofErr w:type="gramStart"/>
            <w:r w:rsidRPr="00C54D33">
              <w:rPr>
                <w:rFonts w:eastAsia="Arial" w:cs="Arial"/>
                <w:sz w:val="22"/>
                <w:szCs w:val="22"/>
              </w:rPr>
              <w:t>off site</w:t>
            </w:r>
            <w:proofErr w:type="spellEnd"/>
            <w:proofErr w:type="gramEnd"/>
            <w:r w:rsidRPr="00C54D33">
              <w:rPr>
                <w:rFonts w:eastAsia="Arial" w:cs="Arial"/>
                <w:sz w:val="22"/>
                <w:szCs w:val="22"/>
              </w:rPr>
              <w:t xml:space="preserve"> credits to be purchased)</w:t>
            </w:r>
          </w:p>
        </w:tc>
      </w:tr>
      <w:tr w:rsidR="000F6162" w14:paraId="08A12BE8" w14:textId="77777777" w:rsidTr="00DD26C4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500CADB1" w:rsidR="000F6162" w:rsidRPr="000A17BF" w:rsidRDefault="00C54D33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C54D33">
              <w:rPr>
                <w:rFonts w:eastAsia="Arial" w:cs="Arial"/>
                <w:sz w:val="22"/>
                <w:szCs w:val="22"/>
              </w:rPr>
              <w:t>LATTON CONTROL CENTRE, DOWN AMPNEY, CIRENCESTER, GL7 5QF</w:t>
            </w:r>
          </w:p>
        </w:tc>
      </w:tr>
      <w:tr w:rsidR="000F6162" w14:paraId="6137DE3C" w14:textId="77777777" w:rsidTr="00DD26C4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54D9C27A" w:rsidR="000F6162" w:rsidRPr="00310C1C" w:rsidRDefault="00C54D33" w:rsidP="00C54D33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C54D33">
              <w:rPr>
                <w:rFonts w:eastAsia="Arial" w:cs="Arial"/>
                <w:sz w:val="22"/>
                <w:szCs w:val="22"/>
              </w:rPr>
              <w:t>Audrey Lo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6379"/>
      </w:tblGrid>
      <w:tr w:rsidR="00840243" w14:paraId="3B7F3F19" w14:textId="77777777" w:rsidTr="67C1300C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1985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6379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67C1300C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1985" w:type="dxa"/>
          </w:tcPr>
          <w:p w14:paraId="0C6E62D5" w14:textId="3BF4AFC5" w:rsidR="00840243" w:rsidRDefault="00840243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14:paraId="10AF0909" w14:textId="77777777" w:rsidR="00840243" w:rsidRDefault="00C54D33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</w:t>
            </w:r>
          </w:p>
          <w:p w14:paraId="0D55D2A0" w14:textId="77777777" w:rsidR="00C54D33" w:rsidRDefault="00C54D33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6BF53C17" w14:textId="14825D6A" w:rsidR="00C54D33" w:rsidRPr="00C54D33" w:rsidRDefault="00C54D33" w:rsidP="00C54D33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 w:rsidRPr="00C54D33">
              <w:rPr>
                <w:rFonts w:cs="Arial"/>
                <w:color w:val="262626"/>
                <w:sz w:val="22"/>
                <w:szCs w:val="22"/>
                <w:lang w:eastAsia="en-US"/>
              </w:rPr>
              <w:t xml:space="preserve">The biodiversity gain plan may be (but doesn’t have to be) submitted in the </w:t>
            </w:r>
            <w:hyperlink r:id="rId11" w:history="1">
              <w:r w:rsidRPr="00C54D33">
                <w:rPr>
                  <w:rFonts w:cs="Arial"/>
                  <w:color w:val="262626"/>
                  <w:sz w:val="22"/>
                  <w:szCs w:val="22"/>
                  <w:lang w:eastAsia="en-US"/>
                </w:rPr>
                <w:t>government template</w:t>
              </w:r>
            </w:hyperlink>
            <w:r w:rsidRPr="00C54D33">
              <w:rPr>
                <w:rFonts w:cs="Arial"/>
                <w:sz w:val="22"/>
                <w:szCs w:val="22"/>
                <w:lang w:eastAsia="en-US"/>
              </w:rPr>
              <w:t xml:space="preserve"> (</w:t>
            </w:r>
            <w:hyperlink r:id="rId12" w:history="1">
              <w:r w:rsidRPr="00C54D33">
                <w:rPr>
                  <w:rFonts w:cs="Arial"/>
                  <w:color w:val="0000FF"/>
                  <w:sz w:val="22"/>
                  <w:szCs w:val="22"/>
                  <w:u w:val="single"/>
                </w:rPr>
                <w:t>Biodiversity gain plan - GOV.UK</w:t>
              </w:r>
            </w:hyperlink>
            <w:r w:rsidRPr="00C54D33">
              <w:rPr>
                <w:rFonts w:cs="Arial"/>
                <w:color w:val="000000"/>
                <w:sz w:val="22"/>
                <w:szCs w:val="22"/>
              </w:rPr>
              <w:t>)</w:t>
            </w:r>
            <w:r w:rsidRPr="00C54D33">
              <w:rPr>
                <w:rFonts w:cs="Arial"/>
                <w:color w:val="262626"/>
                <w:sz w:val="22"/>
                <w:szCs w:val="22"/>
                <w:lang w:eastAsia="en-US"/>
              </w:rPr>
              <w:t>. Provision of this information is a legal requirement; the biodiversity gain plan condition cannot be discharged without it.</w:t>
            </w:r>
          </w:p>
          <w:p w14:paraId="01D2467F" w14:textId="393C590E" w:rsidR="00C54D33" w:rsidRPr="0076559F" w:rsidRDefault="00C54D33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840243" w14:paraId="65B9F928" w14:textId="77777777" w:rsidTr="67C1300C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1985" w:type="dxa"/>
          </w:tcPr>
          <w:p w14:paraId="14758BC9" w14:textId="0FBED267" w:rsidR="00840243" w:rsidRDefault="00420BD5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Statutory Biodiversity Metric (</w:t>
            </w:r>
            <w:proofErr w:type="spellStart"/>
            <w:r>
              <w:rPr>
                <w:sz w:val="22"/>
                <w:szCs w:val="22"/>
              </w:rPr>
              <w:t>Maydencroft</w:t>
            </w:r>
            <w:proofErr w:type="spellEnd"/>
            <w:r>
              <w:rPr>
                <w:sz w:val="22"/>
                <w:szCs w:val="22"/>
              </w:rPr>
              <w:t xml:space="preserve"> Limited, 2</w:t>
            </w:r>
            <w:r w:rsidRPr="00420BD5">
              <w:rPr>
                <w:sz w:val="22"/>
                <w:szCs w:val="22"/>
                <w:vertAlign w:val="superscript"/>
              </w:rPr>
              <w:t>nd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October 2024)</w:t>
            </w:r>
          </w:p>
        </w:tc>
        <w:tc>
          <w:tcPr>
            <w:tcW w:w="6379" w:type="dxa"/>
          </w:tcPr>
          <w:p w14:paraId="5599171E" w14:textId="77777777" w:rsidR="00840243" w:rsidRDefault="00C54D33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C54D33">
              <w:rPr>
                <w:b/>
                <w:bCs/>
                <w:sz w:val="22"/>
                <w:szCs w:val="22"/>
              </w:rPr>
              <w:t>NO</w:t>
            </w:r>
          </w:p>
          <w:p w14:paraId="6B464234" w14:textId="77777777" w:rsidR="00C54D33" w:rsidRDefault="00C54D33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</w:p>
          <w:p w14:paraId="28749FFC" w14:textId="77777777" w:rsidR="00C54D33" w:rsidRDefault="00C54D33" w:rsidP="00C54D33">
            <w:pPr>
              <w:pStyle w:val="Letter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Offsite gains will need to be included in the metric with national biodiversity gain site register reference.</w:t>
            </w:r>
          </w:p>
          <w:p w14:paraId="7C806BF1" w14:textId="6B11681F" w:rsidR="00C54D33" w:rsidRPr="00C54D33" w:rsidRDefault="00C54D33" w:rsidP="00C54D33">
            <w:pPr>
              <w:pStyle w:val="Letterbody"/>
              <w:rPr>
                <w:sz w:val="22"/>
                <w:szCs w:val="22"/>
              </w:rPr>
            </w:pPr>
          </w:p>
        </w:tc>
      </w:tr>
      <w:tr w:rsidR="003B5CDD" w14:paraId="6DC11830" w14:textId="77777777" w:rsidTr="67C1300C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1985" w:type="dxa"/>
          </w:tcPr>
          <w:p w14:paraId="65BD02D0" w14:textId="4618844C" w:rsidR="003B5CDD" w:rsidRDefault="00420BD5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BNG Baseline Map (</w:t>
            </w:r>
            <w:proofErr w:type="spellStart"/>
            <w:r>
              <w:rPr>
                <w:sz w:val="22"/>
                <w:szCs w:val="22"/>
              </w:rPr>
              <w:t>Maydencroft</w:t>
            </w:r>
            <w:proofErr w:type="spellEnd"/>
            <w:r>
              <w:rPr>
                <w:sz w:val="22"/>
                <w:szCs w:val="22"/>
              </w:rPr>
              <w:t>, 01/10/2024)</w:t>
            </w:r>
          </w:p>
        </w:tc>
        <w:tc>
          <w:tcPr>
            <w:tcW w:w="6379" w:type="dxa"/>
          </w:tcPr>
          <w:p w14:paraId="1F21C64C" w14:textId="20DC589F" w:rsidR="003B5CDD" w:rsidRPr="00564AD5" w:rsidRDefault="00C54D33" w:rsidP="003B5CDD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YES</w:t>
            </w:r>
          </w:p>
        </w:tc>
      </w:tr>
      <w:tr w:rsidR="003B5CDD" w14:paraId="0838E8C4" w14:textId="77777777" w:rsidTr="67C1300C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1985" w:type="dxa"/>
          </w:tcPr>
          <w:p w14:paraId="2ECE3C29" w14:textId="087E8D3A" w:rsidR="003B5CDD" w:rsidRDefault="00420BD5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BNG Post-Development Map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Maydencroft</w:t>
            </w:r>
            <w:proofErr w:type="spellEnd"/>
            <w:r>
              <w:rPr>
                <w:sz w:val="22"/>
                <w:szCs w:val="22"/>
              </w:rPr>
              <w:t>, 01/10/2024)</w:t>
            </w:r>
          </w:p>
        </w:tc>
        <w:tc>
          <w:tcPr>
            <w:tcW w:w="6379" w:type="dxa"/>
          </w:tcPr>
          <w:p w14:paraId="38E6C5A4" w14:textId="7DD37815" w:rsidR="003B5CDD" w:rsidRPr="00564AD5" w:rsidRDefault="00C54D33" w:rsidP="003B5CDD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YES</w:t>
            </w:r>
          </w:p>
        </w:tc>
      </w:tr>
    </w:tbl>
    <w:p w14:paraId="172CB2D5" w14:textId="3C8118E4" w:rsidR="00CB4F4C" w:rsidRDefault="00CB4F4C" w:rsidP="2FFCD239">
      <w:pPr>
        <w:pStyle w:val="Letterbody"/>
        <w:rPr>
          <w:rFonts w:eastAsia="Arial" w:cs="Arial"/>
          <w:color w:val="000000" w:themeColor="text1"/>
          <w:sz w:val="22"/>
          <w:szCs w:val="22"/>
        </w:rPr>
      </w:pPr>
    </w:p>
    <w:p w14:paraId="2F9CA703" w14:textId="399E1D3C" w:rsidR="00C54D33" w:rsidRDefault="00C54D33" w:rsidP="00C54D33">
      <w:pPr>
        <w:jc w:val="both"/>
        <w:rPr>
          <w:rFonts w:eastAsia="Calibri" w:cs="Arial"/>
          <w:color w:val="auto"/>
          <w:sz w:val="22"/>
          <w:szCs w:val="22"/>
          <w:lang w:eastAsia="en-US"/>
        </w:rPr>
      </w:pPr>
      <w:r>
        <w:rPr>
          <w:rFonts w:eastAsia="Arial" w:cs="Arial"/>
          <w:color w:val="000000" w:themeColor="text1"/>
          <w:sz w:val="22"/>
          <w:szCs w:val="22"/>
        </w:rPr>
        <w:t xml:space="preserve">There is currently a unit deficit onsite. </w:t>
      </w:r>
      <w:r w:rsidRPr="00C54D33">
        <w:rPr>
          <w:rFonts w:eastAsia="Calibri" w:cs="Arial"/>
          <w:color w:val="auto"/>
          <w:sz w:val="22"/>
          <w:szCs w:val="22"/>
          <w:lang w:eastAsia="en-US"/>
        </w:rPr>
        <w:t xml:space="preserve">Confirmation of how the development will achieve BNG is </w:t>
      </w:r>
      <w:r>
        <w:rPr>
          <w:rFonts w:eastAsia="Calibri" w:cs="Arial"/>
          <w:color w:val="auto"/>
          <w:sz w:val="22"/>
          <w:szCs w:val="22"/>
          <w:lang w:eastAsia="en-US"/>
        </w:rPr>
        <w:t>required.</w:t>
      </w:r>
    </w:p>
    <w:p w14:paraId="7CD838E6" w14:textId="77777777" w:rsidR="00C54D33" w:rsidRDefault="00C54D33" w:rsidP="00C54D33">
      <w:pPr>
        <w:jc w:val="both"/>
        <w:rPr>
          <w:rFonts w:eastAsia="Calibri" w:cs="Arial"/>
          <w:color w:val="auto"/>
          <w:sz w:val="22"/>
          <w:szCs w:val="22"/>
          <w:lang w:eastAsia="en-US"/>
        </w:rPr>
      </w:pPr>
    </w:p>
    <w:p w14:paraId="366853CD" w14:textId="77777777" w:rsidR="00C54D33" w:rsidRPr="00C54D33" w:rsidRDefault="00C54D33" w:rsidP="00C54D33">
      <w:pPr>
        <w:spacing w:after="160" w:line="259" w:lineRule="auto"/>
        <w:jc w:val="both"/>
        <w:rPr>
          <w:rFonts w:eastAsia="Arial" w:cs="Arial"/>
          <w:color w:val="auto"/>
          <w:sz w:val="22"/>
          <w:szCs w:val="22"/>
          <w:lang w:eastAsia="en-US"/>
        </w:rPr>
      </w:pPr>
      <w:r w:rsidRPr="00C54D33">
        <w:rPr>
          <w:rFonts w:eastAsia="Arial" w:cs="Arial"/>
          <w:color w:val="auto"/>
          <w:sz w:val="22"/>
          <w:szCs w:val="22"/>
          <w:lang w:eastAsia="en-US"/>
        </w:rPr>
        <w:t xml:space="preserve">All land located outside the redline application boundary of the development site is considered off-site (refer to information here </w:t>
      </w:r>
      <w:hyperlink r:id="rId13">
        <w:r w:rsidRPr="00C54D33">
          <w:rPr>
            <w:rFonts w:eastAsia="Arial" w:cs="Arial"/>
            <w:color w:val="0563C1"/>
            <w:sz w:val="22"/>
            <w:szCs w:val="22"/>
            <w:u w:val="single"/>
            <w:lang w:eastAsia="en-US"/>
          </w:rPr>
          <w:t>Make off-site biodiversity gains as a developer - GOV.UK</w:t>
        </w:r>
      </w:hyperlink>
    </w:p>
    <w:p w14:paraId="17B2B2D0" w14:textId="77777777" w:rsidR="00C54D33" w:rsidRPr="00C54D33" w:rsidRDefault="00C54D33" w:rsidP="00C54D33">
      <w:pPr>
        <w:spacing w:after="160" w:line="259" w:lineRule="auto"/>
        <w:jc w:val="both"/>
        <w:rPr>
          <w:rFonts w:eastAsia="Arial" w:cs="Arial"/>
          <w:color w:val="A8D08D"/>
          <w:sz w:val="22"/>
          <w:szCs w:val="22"/>
          <w:lang w:eastAsia="en-US"/>
        </w:rPr>
      </w:pPr>
      <w:r w:rsidRPr="00C54D33">
        <w:rPr>
          <w:rFonts w:eastAsia="Arial" w:cs="Arial"/>
          <w:color w:val="auto"/>
          <w:sz w:val="22"/>
          <w:szCs w:val="22"/>
          <w:lang w:eastAsia="en-US"/>
        </w:rPr>
        <w:t xml:space="preserve">All off-site biodiversity gains sites must be registered on the national biodiversity gains site register. Guidance on how to register a biodiversity gains site including a list of item required to apply can be found here - </w:t>
      </w:r>
      <w:hyperlink r:id="rId14">
        <w:r w:rsidRPr="00C54D33">
          <w:rPr>
            <w:rFonts w:eastAsia="Arial" w:cs="Arial"/>
            <w:color w:val="0563C1"/>
            <w:sz w:val="22"/>
            <w:szCs w:val="22"/>
            <w:u w:val="single"/>
            <w:lang w:eastAsia="en-US"/>
          </w:rPr>
          <w:t>Register a biodiversity gain site - GOV.UK</w:t>
        </w:r>
      </w:hyperlink>
      <w:r w:rsidRPr="00C54D33">
        <w:rPr>
          <w:rFonts w:eastAsia="Arial" w:cs="Arial"/>
          <w:color w:val="auto"/>
          <w:sz w:val="22"/>
          <w:szCs w:val="22"/>
          <w:lang w:eastAsia="en-US"/>
        </w:rPr>
        <w:t xml:space="preserve">. </w:t>
      </w:r>
      <w:proofErr w:type="gramStart"/>
      <w:r w:rsidRPr="00C54D33">
        <w:rPr>
          <w:rFonts w:eastAsia="Arial" w:cs="Arial"/>
          <w:color w:val="auto"/>
          <w:sz w:val="22"/>
          <w:szCs w:val="22"/>
          <w:lang w:eastAsia="en-US"/>
        </w:rPr>
        <w:t>In order for</w:t>
      </w:r>
      <w:proofErr w:type="gramEnd"/>
      <w:r w:rsidRPr="00C54D33">
        <w:rPr>
          <w:rFonts w:eastAsia="Arial" w:cs="Arial"/>
          <w:color w:val="auto"/>
          <w:sz w:val="22"/>
          <w:szCs w:val="22"/>
          <w:lang w:eastAsia="en-US"/>
        </w:rPr>
        <w:t xml:space="preserve"> the Biodiversity Gain Plan condition to be discharged all off-site gains must be shown on the Biodiversity Gain Plan as allocated to this development on the national biodiversity gains site register.</w:t>
      </w:r>
    </w:p>
    <w:p w14:paraId="1B90E6EC" w14:textId="77777777" w:rsidR="00C54D33" w:rsidRDefault="00C54D33" w:rsidP="00C54D33">
      <w:pPr>
        <w:jc w:val="both"/>
        <w:rPr>
          <w:rFonts w:eastAsia="Arial" w:cs="Arial"/>
          <w:color w:val="auto"/>
          <w:sz w:val="22"/>
          <w:szCs w:val="22"/>
          <w:lang w:eastAsia="en-US"/>
        </w:rPr>
      </w:pPr>
      <w:r w:rsidRPr="00C54D33">
        <w:rPr>
          <w:rFonts w:eastAsia="Arial" w:cs="Arial"/>
          <w:color w:val="auto"/>
          <w:sz w:val="22"/>
          <w:szCs w:val="22"/>
          <w:lang w:eastAsia="en-US"/>
        </w:rPr>
        <w:lastRenderedPageBreak/>
        <w:t>Off-site gains must be secured via a legal agreement for at least 30 years. This must be a planning obligation (Section 106 agreement) or conservation covenant. Wiltshire Council will not enter into a Section 106 agreement for off-site gains unless the off-site gain site has been verified. Contact ecologychargeableservice@wiltshire.gov.uk to request further information on site verification.</w:t>
      </w:r>
    </w:p>
    <w:p w14:paraId="6CDE4263" w14:textId="77777777" w:rsidR="00420BD5" w:rsidRDefault="00420BD5" w:rsidP="00C54D33">
      <w:pPr>
        <w:jc w:val="both"/>
        <w:rPr>
          <w:rFonts w:eastAsia="Calibri" w:cs="Arial"/>
          <w:color w:val="auto"/>
          <w:sz w:val="22"/>
          <w:szCs w:val="22"/>
          <w:lang w:eastAsia="en-US"/>
        </w:rPr>
      </w:pPr>
    </w:p>
    <w:p w14:paraId="08F38A05" w14:textId="20F7ACA0" w:rsidR="00C54D33" w:rsidRPr="00C54D33" w:rsidRDefault="00C54D33" w:rsidP="00C54D33">
      <w:pPr>
        <w:jc w:val="both"/>
        <w:rPr>
          <w:rFonts w:eastAsia="Calibri" w:cs="Arial"/>
          <w:color w:val="auto"/>
          <w:sz w:val="22"/>
          <w:szCs w:val="22"/>
          <w:lang w:eastAsia="en-US"/>
        </w:rPr>
      </w:pPr>
      <w:r w:rsidRPr="00C54D33">
        <w:rPr>
          <w:rFonts w:eastAsia="Arial" w:cs="Arial"/>
          <w:color w:val="auto"/>
          <w:sz w:val="22"/>
          <w:szCs w:val="22"/>
          <w:lang w:eastAsia="en-US"/>
        </w:rPr>
        <w:t>The submitted metric indicates 0.25 biodiversity units or less will be required to meet the 10% BNG requirement and that on-site BNG is not achievable.  In these circumstances statutory credits can be bought without providing evidence that insufficient off-site options are available in England.  For further information please refer to guidance on Statutory Biodiversity Credits on the GOV.UK website (</w:t>
      </w:r>
      <w:hyperlink r:id="rId15">
        <w:r w:rsidRPr="00C54D33">
          <w:rPr>
            <w:rFonts w:eastAsia="Arial" w:cs="Arial"/>
            <w:color w:val="0563C1"/>
            <w:sz w:val="22"/>
            <w:szCs w:val="22"/>
            <w:u w:val="single"/>
            <w:lang w:eastAsia="en-US"/>
          </w:rPr>
          <w:t>https://www.gov.uk/guidance/statutory-biodiversity-credits</w:t>
        </w:r>
      </w:hyperlink>
      <w:r w:rsidRPr="00C54D33">
        <w:rPr>
          <w:rFonts w:eastAsia="Arial" w:cs="Arial"/>
          <w:color w:val="auto"/>
          <w:sz w:val="22"/>
          <w:szCs w:val="22"/>
          <w:lang w:eastAsia="en-US"/>
        </w:rPr>
        <w:t>) under ‘How to prove statutory credits are needed’</w:t>
      </w:r>
      <w:r>
        <w:rPr>
          <w:rFonts w:eastAsia="Arial" w:cs="Arial"/>
          <w:color w:val="auto"/>
          <w:sz w:val="22"/>
          <w:szCs w:val="22"/>
          <w:lang w:eastAsia="en-US"/>
        </w:rPr>
        <w:t>.</w:t>
      </w:r>
    </w:p>
    <w:p w14:paraId="46D207D5" w14:textId="77777777" w:rsidR="00C54D33" w:rsidRDefault="00C54D33" w:rsidP="2FFCD239">
      <w:pPr>
        <w:pStyle w:val="Letterbody"/>
        <w:rPr>
          <w:rFonts w:eastAsia="Arial" w:cs="Arial"/>
          <w:color w:val="000000" w:themeColor="text1"/>
          <w:sz w:val="22"/>
          <w:szCs w:val="22"/>
        </w:rPr>
      </w:pPr>
    </w:p>
    <w:p w14:paraId="011D2EE6" w14:textId="3C6BDACF" w:rsidR="00CB4F4C" w:rsidRDefault="4C758163" w:rsidP="67C1300C">
      <w:pPr>
        <w:pStyle w:val="Letterbody"/>
        <w:rPr>
          <w:rFonts w:cs="Arial"/>
          <w:b/>
          <w:bCs/>
          <w:sz w:val="22"/>
          <w:szCs w:val="22"/>
        </w:rPr>
      </w:pPr>
      <w:r w:rsidRPr="15421A0F">
        <w:rPr>
          <w:rFonts w:cs="Arial"/>
          <w:b/>
          <w:bCs/>
          <w:sz w:val="22"/>
          <w:szCs w:val="22"/>
        </w:rPr>
        <w:t>Final sign off – all matters addressed: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67C1300C" w14:paraId="4D291E5C" w14:textId="77777777" w:rsidTr="15421A0F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D840" w14:textId="1F5EA2FB" w:rsidR="67C1300C" w:rsidRDefault="67C1300C" w:rsidP="67C1300C">
            <w:pPr>
              <w:pStyle w:val="Letterbody"/>
              <w:rPr>
                <w:rFonts w:cs="Arial"/>
                <w:sz w:val="22"/>
                <w:szCs w:val="22"/>
              </w:rPr>
            </w:pPr>
            <w:r w:rsidRPr="67C1300C">
              <w:rPr>
                <w:rFonts w:cs="Arial"/>
                <w:sz w:val="22"/>
                <w:szCs w:val="22"/>
              </w:rPr>
              <w:t xml:space="preserve">Ecologist: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B20" w14:textId="02289A1E" w:rsidR="67C1300C" w:rsidRDefault="488E4B94" w:rsidP="15421A0F">
            <w:pPr>
              <w:pStyle w:val="Letterbody"/>
              <w:rPr>
                <w:rFonts w:cs="Arial"/>
                <w:sz w:val="22"/>
                <w:szCs w:val="22"/>
              </w:rPr>
            </w:pPr>
            <w:r w:rsidRPr="15421A0F">
              <w:rPr>
                <w:rFonts w:cs="Arial"/>
                <w:sz w:val="22"/>
                <w:szCs w:val="22"/>
              </w:rPr>
              <w:t>Date:</w:t>
            </w:r>
          </w:p>
        </w:tc>
      </w:tr>
    </w:tbl>
    <w:p w14:paraId="0AA71307" w14:textId="64799C03" w:rsidR="00CB4F4C" w:rsidRDefault="00CB4F4C" w:rsidP="67C1300C">
      <w:pPr>
        <w:pStyle w:val="Letterbody"/>
        <w:rPr>
          <w:rFonts w:cs="Arial"/>
          <w:sz w:val="22"/>
          <w:szCs w:val="22"/>
        </w:rPr>
      </w:pPr>
    </w:p>
    <w:sectPr w:rsidR="00CB4F4C" w:rsidSect="004429A6">
      <w:headerReference w:type="default" r:id="rId16"/>
      <w:footerReference w:type="default" r:id="rId17"/>
      <w:headerReference w:type="first" r:id="rId18"/>
      <w:footerReference w:type="first" r:id="rId19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7654" w14:textId="77777777" w:rsidR="00B85E7C" w:rsidRDefault="00B85E7C">
      <w:r>
        <w:separator/>
      </w:r>
    </w:p>
  </w:endnote>
  <w:endnote w:type="continuationSeparator" w:id="0">
    <w:p w14:paraId="7B611758" w14:textId="77777777" w:rsidR="00B85E7C" w:rsidRDefault="00B85E7C">
      <w:r>
        <w:continuationSeparator/>
      </w:r>
    </w:p>
  </w:endnote>
  <w:endnote w:type="continuationNotice" w:id="1">
    <w:p w14:paraId="0D34C56D" w14:textId="77777777" w:rsidR="00B85E7C" w:rsidRDefault="00B85E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7C1300C" w14:paraId="61C437FC" w14:textId="77777777" w:rsidTr="67C1300C">
      <w:trPr>
        <w:trHeight w:val="300"/>
      </w:trPr>
      <w:tc>
        <w:tcPr>
          <w:tcW w:w="3400" w:type="dxa"/>
        </w:tcPr>
        <w:p w14:paraId="17A2A62C" w14:textId="7C22F814" w:rsidR="67C1300C" w:rsidRDefault="67C1300C" w:rsidP="67C1300C">
          <w:pPr>
            <w:pStyle w:val="Header"/>
            <w:ind w:left="-115"/>
          </w:pPr>
        </w:p>
      </w:tc>
      <w:tc>
        <w:tcPr>
          <w:tcW w:w="3400" w:type="dxa"/>
        </w:tcPr>
        <w:p w14:paraId="55885CC1" w14:textId="363CCB55" w:rsidR="67C1300C" w:rsidRDefault="67C1300C" w:rsidP="67C1300C">
          <w:pPr>
            <w:pStyle w:val="Header"/>
            <w:jc w:val="center"/>
          </w:pPr>
        </w:p>
      </w:tc>
      <w:tc>
        <w:tcPr>
          <w:tcW w:w="3400" w:type="dxa"/>
        </w:tcPr>
        <w:p w14:paraId="138C41D0" w14:textId="6A39EC77" w:rsidR="67C1300C" w:rsidRDefault="67C1300C" w:rsidP="67C1300C">
          <w:pPr>
            <w:pStyle w:val="Header"/>
            <w:ind w:right="-115"/>
            <w:jc w:val="right"/>
          </w:pPr>
        </w:p>
      </w:tc>
    </w:tr>
  </w:tbl>
  <w:p w14:paraId="251B7667" w14:textId="6416FF7B" w:rsidR="67C1300C" w:rsidRDefault="67C1300C" w:rsidP="67C130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7C1300C" w14:paraId="0F2B7351" w14:textId="77777777" w:rsidTr="67C1300C">
      <w:trPr>
        <w:trHeight w:val="300"/>
      </w:trPr>
      <w:tc>
        <w:tcPr>
          <w:tcW w:w="3400" w:type="dxa"/>
        </w:tcPr>
        <w:p w14:paraId="47901E17" w14:textId="352C7CFB" w:rsidR="67C1300C" w:rsidRDefault="67C1300C" w:rsidP="67C1300C">
          <w:pPr>
            <w:pStyle w:val="Header"/>
            <w:ind w:left="-115"/>
          </w:pPr>
        </w:p>
      </w:tc>
      <w:tc>
        <w:tcPr>
          <w:tcW w:w="3400" w:type="dxa"/>
        </w:tcPr>
        <w:p w14:paraId="7310C823" w14:textId="51485EEB" w:rsidR="67C1300C" w:rsidRDefault="67C1300C" w:rsidP="67C1300C">
          <w:pPr>
            <w:pStyle w:val="Header"/>
            <w:jc w:val="center"/>
          </w:pPr>
        </w:p>
      </w:tc>
      <w:tc>
        <w:tcPr>
          <w:tcW w:w="3400" w:type="dxa"/>
        </w:tcPr>
        <w:p w14:paraId="3C13DE83" w14:textId="554EE18A" w:rsidR="67C1300C" w:rsidRDefault="67C1300C" w:rsidP="67C1300C">
          <w:pPr>
            <w:pStyle w:val="Header"/>
            <w:ind w:right="-115"/>
            <w:jc w:val="right"/>
          </w:pPr>
        </w:p>
      </w:tc>
    </w:tr>
  </w:tbl>
  <w:p w14:paraId="059C66D0" w14:textId="7DB8B99E" w:rsidR="67C1300C" w:rsidRDefault="67C1300C" w:rsidP="67C130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F4E5C" w14:textId="77777777" w:rsidR="00B85E7C" w:rsidRDefault="00B85E7C">
      <w:r>
        <w:separator/>
      </w:r>
    </w:p>
  </w:footnote>
  <w:footnote w:type="continuationSeparator" w:id="0">
    <w:p w14:paraId="340D7D72" w14:textId="77777777" w:rsidR="00B85E7C" w:rsidRDefault="00B85E7C">
      <w:r>
        <w:continuationSeparator/>
      </w:r>
    </w:p>
  </w:footnote>
  <w:footnote w:type="continuationNotice" w:id="1">
    <w:p w14:paraId="7A4B4A12" w14:textId="77777777" w:rsidR="00B85E7C" w:rsidRDefault="00B85E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3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12B21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3F9A"/>
    <w:rsid w:val="0009749B"/>
    <w:rsid w:val="000A5853"/>
    <w:rsid w:val="000A704A"/>
    <w:rsid w:val="000B3B19"/>
    <w:rsid w:val="000D2A7D"/>
    <w:rsid w:val="000E6BB5"/>
    <w:rsid w:val="000F6162"/>
    <w:rsid w:val="001101A2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76D8"/>
    <w:rsid w:val="00232F5E"/>
    <w:rsid w:val="00240553"/>
    <w:rsid w:val="00257BD0"/>
    <w:rsid w:val="00262E32"/>
    <w:rsid w:val="00271C12"/>
    <w:rsid w:val="00273317"/>
    <w:rsid w:val="0027471D"/>
    <w:rsid w:val="00275CF0"/>
    <w:rsid w:val="002800B9"/>
    <w:rsid w:val="00280EFE"/>
    <w:rsid w:val="002854AE"/>
    <w:rsid w:val="00286875"/>
    <w:rsid w:val="00286DD1"/>
    <w:rsid w:val="002906BD"/>
    <w:rsid w:val="0029158B"/>
    <w:rsid w:val="002A07D6"/>
    <w:rsid w:val="002A1DC1"/>
    <w:rsid w:val="002A34AA"/>
    <w:rsid w:val="002B1081"/>
    <w:rsid w:val="002B34F1"/>
    <w:rsid w:val="002B7C5B"/>
    <w:rsid w:val="002C1B8B"/>
    <w:rsid w:val="002C6046"/>
    <w:rsid w:val="002D608F"/>
    <w:rsid w:val="002D70F3"/>
    <w:rsid w:val="002F6A9A"/>
    <w:rsid w:val="00301329"/>
    <w:rsid w:val="0031404D"/>
    <w:rsid w:val="003173C6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C7DE9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0BD5"/>
    <w:rsid w:val="0042294E"/>
    <w:rsid w:val="0042595C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49A4"/>
    <w:rsid w:val="004D737B"/>
    <w:rsid w:val="004E2941"/>
    <w:rsid w:val="004E6F20"/>
    <w:rsid w:val="004F43D3"/>
    <w:rsid w:val="004F44DD"/>
    <w:rsid w:val="004F4F6C"/>
    <w:rsid w:val="00500883"/>
    <w:rsid w:val="00501815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64AD5"/>
    <w:rsid w:val="0057091C"/>
    <w:rsid w:val="005726D2"/>
    <w:rsid w:val="00585252"/>
    <w:rsid w:val="00585ED7"/>
    <w:rsid w:val="00586232"/>
    <w:rsid w:val="00586271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5AEB"/>
    <w:rsid w:val="00602A02"/>
    <w:rsid w:val="00603542"/>
    <w:rsid w:val="00606BE3"/>
    <w:rsid w:val="00610442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0404"/>
    <w:rsid w:val="006F3ED2"/>
    <w:rsid w:val="007102BA"/>
    <w:rsid w:val="007138DD"/>
    <w:rsid w:val="007144DF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345D"/>
    <w:rsid w:val="007B103F"/>
    <w:rsid w:val="007B4823"/>
    <w:rsid w:val="007B4CC0"/>
    <w:rsid w:val="007C7997"/>
    <w:rsid w:val="007D11F1"/>
    <w:rsid w:val="007D316A"/>
    <w:rsid w:val="007F40DA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978AF"/>
    <w:rsid w:val="008A6149"/>
    <w:rsid w:val="008B42DC"/>
    <w:rsid w:val="008C0053"/>
    <w:rsid w:val="008D0DC2"/>
    <w:rsid w:val="008E2B5F"/>
    <w:rsid w:val="008F2CAF"/>
    <w:rsid w:val="008F502A"/>
    <w:rsid w:val="008F6FC8"/>
    <w:rsid w:val="00901557"/>
    <w:rsid w:val="00904BDE"/>
    <w:rsid w:val="00904BE7"/>
    <w:rsid w:val="0090534E"/>
    <w:rsid w:val="0092332B"/>
    <w:rsid w:val="00935447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B48F5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C61"/>
    <w:rsid w:val="00B63B70"/>
    <w:rsid w:val="00B6558A"/>
    <w:rsid w:val="00B7219A"/>
    <w:rsid w:val="00B77FCB"/>
    <w:rsid w:val="00B85E7C"/>
    <w:rsid w:val="00B90415"/>
    <w:rsid w:val="00B932BD"/>
    <w:rsid w:val="00B96C7B"/>
    <w:rsid w:val="00BA099D"/>
    <w:rsid w:val="00BA3CA1"/>
    <w:rsid w:val="00BA4911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520EA"/>
    <w:rsid w:val="00C54D33"/>
    <w:rsid w:val="00C56EEF"/>
    <w:rsid w:val="00C57A34"/>
    <w:rsid w:val="00C591A8"/>
    <w:rsid w:val="00C6180B"/>
    <w:rsid w:val="00C66BAE"/>
    <w:rsid w:val="00C7002F"/>
    <w:rsid w:val="00C7194D"/>
    <w:rsid w:val="00C771DF"/>
    <w:rsid w:val="00C853B2"/>
    <w:rsid w:val="00CA7D5F"/>
    <w:rsid w:val="00CB4F4C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55ACA"/>
    <w:rsid w:val="00D60475"/>
    <w:rsid w:val="00D62AC0"/>
    <w:rsid w:val="00D65876"/>
    <w:rsid w:val="00D83348"/>
    <w:rsid w:val="00D83FEC"/>
    <w:rsid w:val="00D85490"/>
    <w:rsid w:val="00D87CB1"/>
    <w:rsid w:val="00DA3EAC"/>
    <w:rsid w:val="00DA6CB0"/>
    <w:rsid w:val="00DB2304"/>
    <w:rsid w:val="00DB2390"/>
    <w:rsid w:val="00DB6DD4"/>
    <w:rsid w:val="00DC1E38"/>
    <w:rsid w:val="00DC5C57"/>
    <w:rsid w:val="00DD0018"/>
    <w:rsid w:val="00DD02ED"/>
    <w:rsid w:val="00DD26C4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C57"/>
    <w:rsid w:val="00E477B5"/>
    <w:rsid w:val="00E5543A"/>
    <w:rsid w:val="00E63519"/>
    <w:rsid w:val="00E7423D"/>
    <w:rsid w:val="00E80DD3"/>
    <w:rsid w:val="00E83047"/>
    <w:rsid w:val="00EA028F"/>
    <w:rsid w:val="00EA1218"/>
    <w:rsid w:val="00EA3586"/>
    <w:rsid w:val="00EB490F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3620"/>
    <w:rsid w:val="00F26296"/>
    <w:rsid w:val="00F31FBC"/>
    <w:rsid w:val="00F353C3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3215"/>
    <w:rsid w:val="00FA6DFD"/>
    <w:rsid w:val="00FB0212"/>
    <w:rsid w:val="00FB0885"/>
    <w:rsid w:val="00FB1292"/>
    <w:rsid w:val="00FC37A0"/>
    <w:rsid w:val="00FC7CF3"/>
    <w:rsid w:val="00FD0580"/>
    <w:rsid w:val="00FE2352"/>
    <w:rsid w:val="00FE69F3"/>
    <w:rsid w:val="00FF5C3C"/>
    <w:rsid w:val="0202A0F0"/>
    <w:rsid w:val="02528AF0"/>
    <w:rsid w:val="026763CA"/>
    <w:rsid w:val="029936D4"/>
    <w:rsid w:val="035CC633"/>
    <w:rsid w:val="040D8FC4"/>
    <w:rsid w:val="043D944E"/>
    <w:rsid w:val="0526A370"/>
    <w:rsid w:val="05378399"/>
    <w:rsid w:val="0539D815"/>
    <w:rsid w:val="0557ACC3"/>
    <w:rsid w:val="057368F5"/>
    <w:rsid w:val="05882FE2"/>
    <w:rsid w:val="0665389D"/>
    <w:rsid w:val="07184B3D"/>
    <w:rsid w:val="076EC672"/>
    <w:rsid w:val="07A8BFCC"/>
    <w:rsid w:val="0A9B2834"/>
    <w:rsid w:val="0C811D94"/>
    <w:rsid w:val="0D375253"/>
    <w:rsid w:val="0DEAB6EC"/>
    <w:rsid w:val="0EA63C42"/>
    <w:rsid w:val="0F0B8B7F"/>
    <w:rsid w:val="0FBA5CC2"/>
    <w:rsid w:val="0FEC1BA8"/>
    <w:rsid w:val="0FF442B6"/>
    <w:rsid w:val="1062A83D"/>
    <w:rsid w:val="10EA1E3F"/>
    <w:rsid w:val="12A59181"/>
    <w:rsid w:val="132EC9C9"/>
    <w:rsid w:val="15421A0F"/>
    <w:rsid w:val="154320C0"/>
    <w:rsid w:val="160555D5"/>
    <w:rsid w:val="1684B262"/>
    <w:rsid w:val="169E8646"/>
    <w:rsid w:val="16EC68CE"/>
    <w:rsid w:val="174B74BC"/>
    <w:rsid w:val="1760DCBF"/>
    <w:rsid w:val="186D1470"/>
    <w:rsid w:val="18D9273F"/>
    <w:rsid w:val="1A36EA0E"/>
    <w:rsid w:val="1B1ED5BA"/>
    <w:rsid w:val="1B48090A"/>
    <w:rsid w:val="1C89E903"/>
    <w:rsid w:val="1CA87F14"/>
    <w:rsid w:val="1D0B84A8"/>
    <w:rsid w:val="1DCF0A41"/>
    <w:rsid w:val="1E5DF8BC"/>
    <w:rsid w:val="1F31D2AE"/>
    <w:rsid w:val="20353829"/>
    <w:rsid w:val="212E02DD"/>
    <w:rsid w:val="22DCE479"/>
    <w:rsid w:val="23DEAD29"/>
    <w:rsid w:val="24C2C8D4"/>
    <w:rsid w:val="25A997C4"/>
    <w:rsid w:val="26C640CF"/>
    <w:rsid w:val="27A1660C"/>
    <w:rsid w:val="28547723"/>
    <w:rsid w:val="299DAC65"/>
    <w:rsid w:val="2A1B4FD9"/>
    <w:rsid w:val="2A6B9DFC"/>
    <w:rsid w:val="2A9545A6"/>
    <w:rsid w:val="2B046FB4"/>
    <w:rsid w:val="2BFB0BA0"/>
    <w:rsid w:val="2C1C16EE"/>
    <w:rsid w:val="2D4F3906"/>
    <w:rsid w:val="2DBF090A"/>
    <w:rsid w:val="2EA77CDD"/>
    <w:rsid w:val="2F33AF66"/>
    <w:rsid w:val="2FFCD239"/>
    <w:rsid w:val="3051461C"/>
    <w:rsid w:val="3051944C"/>
    <w:rsid w:val="3052EE44"/>
    <w:rsid w:val="306AEF70"/>
    <w:rsid w:val="32B1FA9F"/>
    <w:rsid w:val="32C2D7CC"/>
    <w:rsid w:val="337CB700"/>
    <w:rsid w:val="33E1C595"/>
    <w:rsid w:val="369B79FA"/>
    <w:rsid w:val="36C62734"/>
    <w:rsid w:val="37777AC0"/>
    <w:rsid w:val="389CBC49"/>
    <w:rsid w:val="38DAF91A"/>
    <w:rsid w:val="38DD8885"/>
    <w:rsid w:val="3999689D"/>
    <w:rsid w:val="3A38A7CB"/>
    <w:rsid w:val="3A654083"/>
    <w:rsid w:val="3B086B75"/>
    <w:rsid w:val="3B28E7AA"/>
    <w:rsid w:val="3BE2A874"/>
    <w:rsid w:val="3C1D467B"/>
    <w:rsid w:val="3C9C1257"/>
    <w:rsid w:val="3CB251E7"/>
    <w:rsid w:val="3E3F7178"/>
    <w:rsid w:val="3E5106A0"/>
    <w:rsid w:val="3F649EAD"/>
    <w:rsid w:val="40ED8111"/>
    <w:rsid w:val="446FCDD0"/>
    <w:rsid w:val="4503AB8F"/>
    <w:rsid w:val="452BEE2F"/>
    <w:rsid w:val="456E7686"/>
    <w:rsid w:val="45E9DB9F"/>
    <w:rsid w:val="45F3792B"/>
    <w:rsid w:val="47250BC3"/>
    <w:rsid w:val="4802AF7A"/>
    <w:rsid w:val="48407875"/>
    <w:rsid w:val="488E4B94"/>
    <w:rsid w:val="49098152"/>
    <w:rsid w:val="49606B45"/>
    <w:rsid w:val="4976D1B7"/>
    <w:rsid w:val="4A8A4C6D"/>
    <w:rsid w:val="4A9346F0"/>
    <w:rsid w:val="4B8EA99F"/>
    <w:rsid w:val="4C09D140"/>
    <w:rsid w:val="4C758163"/>
    <w:rsid w:val="4D12A5FA"/>
    <w:rsid w:val="4D1E6355"/>
    <w:rsid w:val="4D408D67"/>
    <w:rsid w:val="4D52970C"/>
    <w:rsid w:val="4E56D142"/>
    <w:rsid w:val="4EDF0EFC"/>
    <w:rsid w:val="4F594206"/>
    <w:rsid w:val="4FADBDC3"/>
    <w:rsid w:val="4FB295B2"/>
    <w:rsid w:val="521A4BC1"/>
    <w:rsid w:val="53069E63"/>
    <w:rsid w:val="557BB659"/>
    <w:rsid w:val="56313AB1"/>
    <w:rsid w:val="57171154"/>
    <w:rsid w:val="57749F73"/>
    <w:rsid w:val="57D67752"/>
    <w:rsid w:val="5857129E"/>
    <w:rsid w:val="58BFF5ED"/>
    <w:rsid w:val="5A1104ED"/>
    <w:rsid w:val="5A8DAE41"/>
    <w:rsid w:val="5B4FB4C4"/>
    <w:rsid w:val="5E15CB0C"/>
    <w:rsid w:val="5ED2BBC1"/>
    <w:rsid w:val="60617D33"/>
    <w:rsid w:val="60B6C5A2"/>
    <w:rsid w:val="60BE60D8"/>
    <w:rsid w:val="60F0D6F3"/>
    <w:rsid w:val="616EBA0A"/>
    <w:rsid w:val="626F1965"/>
    <w:rsid w:val="62C3E720"/>
    <w:rsid w:val="63AFFEBA"/>
    <w:rsid w:val="65096AE6"/>
    <w:rsid w:val="652545B0"/>
    <w:rsid w:val="65B13248"/>
    <w:rsid w:val="65E35FF0"/>
    <w:rsid w:val="66008956"/>
    <w:rsid w:val="67B1716F"/>
    <w:rsid w:val="67C1300C"/>
    <w:rsid w:val="6902231C"/>
    <w:rsid w:val="6952F434"/>
    <w:rsid w:val="69F501EA"/>
    <w:rsid w:val="6A132187"/>
    <w:rsid w:val="6B74D6F4"/>
    <w:rsid w:val="6C7E2689"/>
    <w:rsid w:val="6E50B703"/>
    <w:rsid w:val="6F3CABCC"/>
    <w:rsid w:val="6FF273F7"/>
    <w:rsid w:val="705BFD84"/>
    <w:rsid w:val="705F7126"/>
    <w:rsid w:val="70FD786E"/>
    <w:rsid w:val="72B90955"/>
    <w:rsid w:val="72BA4450"/>
    <w:rsid w:val="72FC89E4"/>
    <w:rsid w:val="76658132"/>
    <w:rsid w:val="767BE287"/>
    <w:rsid w:val="76F72240"/>
    <w:rsid w:val="7849FBAF"/>
    <w:rsid w:val="797AF780"/>
    <w:rsid w:val="79C9C47C"/>
    <w:rsid w:val="79E53AA0"/>
    <w:rsid w:val="79F9D8DF"/>
    <w:rsid w:val="7A6989B5"/>
    <w:rsid w:val="7B0EBC71"/>
    <w:rsid w:val="7B1015AA"/>
    <w:rsid w:val="7CD34894"/>
    <w:rsid w:val="7DA81312"/>
    <w:rsid w:val="7DDC9ADD"/>
    <w:rsid w:val="7DEA5D3D"/>
    <w:rsid w:val="7E0AD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44D8136A-5C23-4656-B6EE-F8CD9ACE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uidance/make-off-site-biodiversity-gains-as-a-developer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biodiversity-gain-pla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biodiversity-gain-pla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ur02.safelinks.protection.outlook.com/?url=https%3A%2F%2Fwww.gov.uk%2Fguidance%2Fstatutory-biodiversity-credits&amp;data=05%7C02%7Celizabeth.burrows%40wiltshire.gov.uk%7C82679b4146f6431d3c4c08ddaca3dbe5%7C5546e75e3be14813b0ff26651ea2fe19%7C0%7C0%7C638856541964076036%7CUnknown%7CTWFpbGZsb3d8eyJFbXB0eU1hcGkiOnRydWUsIlYiOiIwLjAuMDAwMCIsIlAiOiJXaW4zMiIsIkFOIjoiTWFpbCIsIldUIjoyfQ%3D%3D%7C0%7C%7C%7C&amp;sdata=xx9x5cgrUR%2FLMKMMKbFDX%2BCx%2FjKR3KQ3q208U24RPxM%3D&amp;reserved=0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uidance/register-a-biodiversity-gain-sit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d6fc965ab4febd620f4dc1fea5423bf6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870e465fb64f4ca1a169c738374d1736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6BED64-536A-4A90-B9FE-620979BB1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3347</Characters>
  <Application>Microsoft Office Word</Application>
  <DocSecurity>0</DocSecurity>
  <Lines>278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dc:description/>
  <cp:lastModifiedBy>Olshansky, Patrick</cp:lastModifiedBy>
  <cp:revision>2</cp:revision>
  <cp:lastPrinted>2014-06-05T21:12:00Z</cp:lastPrinted>
  <dcterms:created xsi:type="dcterms:W3CDTF">2026-02-24T11:19:00Z</dcterms:created>
  <dcterms:modified xsi:type="dcterms:W3CDTF">2026-02-24T11:19:00Z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