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AAFC" w14:textId="4991230C" w:rsidR="00D01DE8" w:rsidRDefault="00834EEC">
      <w:r>
        <w:rPr>
          <w:noProof/>
        </w:rPr>
        <w:drawing>
          <wp:inline distT="0" distB="0" distL="0" distR="0" wp14:anchorId="0DFAF331" wp14:editId="469B296D">
            <wp:extent cx="6383020" cy="3627120"/>
            <wp:effectExtent l="0" t="0" r="0" b="0"/>
            <wp:docPr id="56870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01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EC"/>
    <w:rsid w:val="00320A2D"/>
    <w:rsid w:val="00406F67"/>
    <w:rsid w:val="0044498C"/>
    <w:rsid w:val="00834EEC"/>
    <w:rsid w:val="008873BE"/>
    <w:rsid w:val="00D0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A6D4A"/>
  <w15:chartTrackingRefBased/>
  <w15:docId w15:val="{B917F2AC-D715-48CC-B91C-A4FB9217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E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E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E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E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Caesar</dc:creator>
  <cp:keywords/>
  <dc:description/>
  <cp:lastModifiedBy>Catherine Caesar</cp:lastModifiedBy>
  <cp:revision>1</cp:revision>
  <dcterms:created xsi:type="dcterms:W3CDTF">2026-02-23T12:30:00Z</dcterms:created>
  <dcterms:modified xsi:type="dcterms:W3CDTF">2026-02-23T12:31:00Z</dcterms:modified>
</cp:coreProperties>
</file>